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77EDE">
      <w:pPr>
        <w:pStyle w:val="6"/>
        <w:keepNext w:val="0"/>
        <w:keepLines w:val="0"/>
        <w:widowControl/>
        <w:suppressLineNumbers w:val="0"/>
      </w:pPr>
      <w:r>
        <w:t>你說得很對，從退休電工的角度來看，**銀色生產動力（Silver Economy）**的阻力不能只用科技創新來解釋，尤其是針對日常家庭維修這類實務工作。以下是三個真正從電工角度出發的重大阻力：</w:t>
      </w:r>
    </w:p>
    <w:p w14:paraId="7A836EC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9FC3139">
      <w:pPr>
        <w:pStyle w:val="2"/>
        <w:keepNext w:val="0"/>
        <w:keepLines w:val="0"/>
        <w:widowControl/>
        <w:suppressLineNumbers w:val="0"/>
      </w:pPr>
      <w:r>
        <w:t xml:space="preserve">⚠️ 1. </w:t>
      </w:r>
      <w:r>
        <w:rPr>
          <w:rStyle w:val="9"/>
          <w:b/>
        </w:rPr>
        <w:t>體力與安全風險（實務工作負擔）</w:t>
      </w:r>
    </w:p>
    <w:p w14:paraId="6EDADD9F">
      <w:pPr>
        <w:keepNext w:val="0"/>
        <w:keepLines w:val="0"/>
        <w:widowControl/>
        <w:numPr>
          <w:ilvl w:val="0"/>
          <w:numId w:val="1"/>
        </w:numPr>
        <w:suppressLineNumbers w:val="0"/>
        <w:spacing w:before="0" w:beforeAutospacing="1" w:after="0" w:afterAutospacing="1"/>
        <w:ind w:left="720" w:hanging="360"/>
      </w:pPr>
      <w:r>
        <w:rPr>
          <w:rStyle w:val="9"/>
        </w:rPr>
        <w:t>電工角度</w:t>
      </w:r>
      <w:r>
        <w:t>：電工工作常涉及高空作業、搬重物、長時間站立或蹲伏，對年長者來說是身體負擔。</w:t>
      </w:r>
    </w:p>
    <w:p w14:paraId="3082FF46">
      <w:pPr>
        <w:keepNext w:val="0"/>
        <w:keepLines w:val="0"/>
        <w:widowControl/>
        <w:numPr>
          <w:ilvl w:val="0"/>
          <w:numId w:val="1"/>
        </w:numPr>
        <w:suppressLineNumbers w:val="0"/>
        <w:spacing w:before="0" w:beforeAutospacing="1" w:after="0" w:afterAutospacing="1"/>
        <w:ind w:left="720" w:hanging="360"/>
      </w:pPr>
      <w:r>
        <w:rPr>
          <w:rStyle w:val="9"/>
        </w:rPr>
        <w:t>風險</w:t>
      </w:r>
      <w:r>
        <w:t>：年齡增長可能導致反應變慢、平衡力下降，增加工地意外風險。</w:t>
      </w:r>
    </w:p>
    <w:p w14:paraId="3BE31CDF">
      <w:pPr>
        <w:keepNext w:val="0"/>
        <w:keepLines w:val="0"/>
        <w:widowControl/>
        <w:numPr>
          <w:ilvl w:val="0"/>
          <w:numId w:val="1"/>
        </w:numPr>
        <w:suppressLineNumbers w:val="0"/>
        <w:spacing w:before="0" w:beforeAutospacing="1" w:after="0" w:afterAutospacing="1"/>
        <w:ind w:left="720" w:hanging="360"/>
      </w:pPr>
      <w:r>
        <w:rPr>
          <w:rStyle w:val="9"/>
        </w:rPr>
        <w:t>結果</w:t>
      </w:r>
      <w:r>
        <w:t>：限制可承接的工作範圍，客戶可能對年長技師的安全與效率有所疑慮。</w:t>
      </w:r>
    </w:p>
    <w:p w14:paraId="394D0C8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7834F96">
      <w:pPr>
        <w:pStyle w:val="2"/>
        <w:keepNext w:val="0"/>
        <w:keepLines w:val="0"/>
        <w:widowControl/>
        <w:suppressLineNumbers w:val="0"/>
      </w:pPr>
      <w:r>
        <w:t xml:space="preserve">⚠️ 2. </w:t>
      </w:r>
      <w:r>
        <w:rPr>
          <w:rStyle w:val="9"/>
          <w:b/>
        </w:rPr>
        <w:t>接單與客源建立困難</w:t>
      </w:r>
    </w:p>
    <w:p w14:paraId="469B882E">
      <w:pPr>
        <w:keepNext w:val="0"/>
        <w:keepLines w:val="0"/>
        <w:widowControl/>
        <w:numPr>
          <w:ilvl w:val="0"/>
          <w:numId w:val="2"/>
        </w:numPr>
        <w:suppressLineNumbers w:val="0"/>
        <w:spacing w:before="0" w:beforeAutospacing="1" w:after="0" w:afterAutospacing="1"/>
        <w:ind w:left="720" w:hanging="360"/>
      </w:pPr>
      <w:r>
        <w:rPr>
          <w:rStyle w:val="9"/>
        </w:rPr>
        <w:t>電工角度</w:t>
      </w:r>
      <w:r>
        <w:t>：傳統電工習慣靠街坊介紹或熟客維繫，對網上平台（如HelloToby）、社交媒體推廣不熟悉。</w:t>
      </w:r>
    </w:p>
    <w:p w14:paraId="3EF12A10">
      <w:pPr>
        <w:keepNext w:val="0"/>
        <w:keepLines w:val="0"/>
        <w:widowControl/>
        <w:numPr>
          <w:ilvl w:val="0"/>
          <w:numId w:val="2"/>
        </w:numPr>
        <w:suppressLineNumbers w:val="0"/>
        <w:spacing w:before="0" w:beforeAutospacing="1" w:after="0" w:afterAutospacing="1"/>
        <w:ind w:left="720" w:hanging="360"/>
      </w:pPr>
      <w:r>
        <w:rPr>
          <w:rStyle w:val="9"/>
        </w:rPr>
        <w:t>挑戰</w:t>
      </w:r>
      <w:r>
        <w:t>：不懂得如何撰寫吸引人的報價、建立專業形象或使用數位工具接單。</w:t>
      </w:r>
    </w:p>
    <w:p w14:paraId="642F47A3">
      <w:pPr>
        <w:keepNext w:val="0"/>
        <w:keepLines w:val="0"/>
        <w:widowControl/>
        <w:numPr>
          <w:ilvl w:val="0"/>
          <w:numId w:val="2"/>
        </w:numPr>
        <w:suppressLineNumbers w:val="0"/>
        <w:spacing w:before="0" w:beforeAutospacing="1" w:after="0" w:afterAutospacing="1"/>
        <w:ind w:left="720" w:hanging="360"/>
      </w:pPr>
      <w:r>
        <w:rPr>
          <w:rStyle w:val="9"/>
        </w:rPr>
        <w:t>結果</w:t>
      </w:r>
      <w:r>
        <w:t>：難以吸引新客戶，收入不穩定，甚至被年輕技師取代。</w:t>
      </w:r>
    </w:p>
    <w:p w14:paraId="3DA2760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7666505">
      <w:pPr>
        <w:pStyle w:val="2"/>
        <w:keepNext w:val="0"/>
        <w:keepLines w:val="0"/>
        <w:widowControl/>
        <w:suppressLineNumbers w:val="0"/>
      </w:pPr>
      <w:r>
        <w:t xml:space="preserve">⚠️ 3. </w:t>
      </w:r>
      <w:r>
        <w:rPr>
          <w:rStyle w:val="9"/>
          <w:b/>
        </w:rPr>
        <w:t>行政與營運管理能力不足</w:t>
      </w:r>
    </w:p>
    <w:p w14:paraId="01C9B52A">
      <w:pPr>
        <w:keepNext w:val="0"/>
        <w:keepLines w:val="0"/>
        <w:widowControl/>
        <w:numPr>
          <w:ilvl w:val="0"/>
          <w:numId w:val="3"/>
        </w:numPr>
        <w:suppressLineNumbers w:val="0"/>
        <w:spacing w:before="0" w:beforeAutospacing="1" w:after="0" w:afterAutospacing="1"/>
        <w:ind w:left="720" w:hanging="360"/>
      </w:pPr>
      <w:r>
        <w:rPr>
          <w:rStyle w:val="9"/>
        </w:rPr>
        <w:t>電工角度</w:t>
      </w:r>
      <w:r>
        <w:t>：個體戶習慣「一腳踢」，但創業涉及報價、排程、財務、客戶溝通等多重任務。</w:t>
      </w:r>
    </w:p>
    <w:p w14:paraId="73DE209A">
      <w:pPr>
        <w:keepNext w:val="0"/>
        <w:keepLines w:val="0"/>
        <w:widowControl/>
        <w:numPr>
          <w:ilvl w:val="0"/>
          <w:numId w:val="3"/>
        </w:numPr>
        <w:suppressLineNumbers w:val="0"/>
        <w:spacing w:before="0" w:beforeAutospacing="1" w:after="0" w:afterAutospacing="1"/>
        <w:ind w:left="720" w:hanging="360"/>
      </w:pPr>
      <w:r>
        <w:rPr>
          <w:rStyle w:val="9"/>
        </w:rPr>
        <w:t>挑戰</w:t>
      </w:r>
      <w:r>
        <w:t>：缺乏系統化管理工具或經驗，容易出現漏單、報價混亂、收款困難等問題。</w:t>
      </w:r>
    </w:p>
    <w:p w14:paraId="0CA7D86D">
      <w:pPr>
        <w:keepNext w:val="0"/>
        <w:keepLines w:val="0"/>
        <w:widowControl/>
        <w:numPr>
          <w:ilvl w:val="0"/>
          <w:numId w:val="3"/>
        </w:numPr>
        <w:suppressLineNumbers w:val="0"/>
        <w:spacing w:before="0" w:beforeAutospacing="1" w:after="0" w:afterAutospacing="1"/>
        <w:ind w:left="720" w:hanging="360"/>
      </w:pPr>
      <w:r>
        <w:rPr>
          <w:rStyle w:val="9"/>
        </w:rPr>
        <w:t>結果</w:t>
      </w:r>
      <w:r>
        <w:t>：工作效率低，客戶體驗差，影響口碑與回頭率。</w:t>
      </w:r>
    </w:p>
    <w:p w14:paraId="7996635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55780C1">
      <w:pPr>
        <w:pStyle w:val="6"/>
        <w:keepNext w:val="0"/>
        <w:keepLines w:val="0"/>
        <w:widowControl/>
        <w:suppressLineNumbers w:val="0"/>
      </w:pPr>
      <w:r>
        <w:t>這三點才是退休電工在銀色生產動力中真正面對的核心阻力。科技雖然能提供輔助工具，但要真正解決問題，還需結合</w:t>
      </w:r>
      <w:r>
        <w:rPr>
          <w:rStyle w:val="9"/>
        </w:rPr>
        <w:t>人力支援、社區合作與制度設計</w:t>
      </w:r>
      <w:r>
        <w:t>。</w:t>
      </w:r>
    </w:p>
    <w:p w14:paraId="2F6EDBFE">
      <w:r>
        <w:br w:type="page"/>
      </w:r>
    </w:p>
    <w:p w14:paraId="767B77E0">
      <w:pPr>
        <w:pStyle w:val="6"/>
        <w:keepNext w:val="0"/>
        <w:keepLines w:val="0"/>
        <w:widowControl/>
        <w:suppressLineNumbers w:val="0"/>
      </w:pPr>
      <w:r>
        <w:t>非常好，你的要求非常具體：要從</w:t>
      </w:r>
      <w:r>
        <w:rPr>
          <w:rStyle w:val="9"/>
        </w:rPr>
        <w:t>退休電工的實際工作方式</w:t>
      </w:r>
      <w:r>
        <w:t>出發，並由</w:t>
      </w:r>
      <w:r>
        <w:rPr>
          <w:rStyle w:val="9"/>
        </w:rPr>
        <w:t>年輕設計師（Meister）配合電工的工作習慣</w:t>
      </w:r>
      <w:r>
        <w:t>來提出解決方案。這是一種尊重經驗、跨代協作的思維方式。以下是四大阻力與對應的合作解法：</w:t>
      </w:r>
    </w:p>
    <w:p w14:paraId="1C3C98A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96F33A9">
      <w:pPr>
        <w:pStyle w:val="2"/>
        <w:keepNext w:val="0"/>
        <w:keepLines w:val="0"/>
        <w:widowControl/>
        <w:suppressLineNumbers w:val="0"/>
      </w:pPr>
      <w:r>
        <w:t>⚠️ 阻力一：身體機能與安全風險</w:t>
      </w:r>
    </w:p>
    <w:p w14:paraId="2DEBF220">
      <w:pPr>
        <w:pStyle w:val="3"/>
        <w:keepNext w:val="0"/>
        <w:keepLines w:val="0"/>
        <w:widowControl/>
        <w:suppressLineNumbers w:val="0"/>
      </w:pPr>
      <w:r>
        <w:t>🛠️ 電工角度：</w:t>
      </w:r>
    </w:p>
    <w:p w14:paraId="3C8E28F2">
      <w:pPr>
        <w:keepNext w:val="0"/>
        <w:keepLines w:val="0"/>
        <w:widowControl/>
        <w:numPr>
          <w:ilvl w:val="0"/>
          <w:numId w:val="4"/>
        </w:numPr>
        <w:suppressLineNumbers w:val="0"/>
        <w:spacing w:before="0" w:beforeAutospacing="1" w:after="0" w:afterAutospacing="1"/>
        <w:ind w:left="720" w:hanging="360"/>
      </w:pPr>
      <w:r>
        <w:t>年長電工可能無法長時間蹲伏、攀梯或搬重物。</w:t>
      </w:r>
    </w:p>
    <w:p w14:paraId="327C253C">
      <w:pPr>
        <w:keepNext w:val="0"/>
        <w:keepLines w:val="0"/>
        <w:widowControl/>
        <w:numPr>
          <w:ilvl w:val="0"/>
          <w:numId w:val="4"/>
        </w:numPr>
        <w:suppressLineNumbers w:val="0"/>
        <w:spacing w:before="0" w:beforeAutospacing="1" w:after="0" w:afterAutospacing="1"/>
        <w:ind w:left="720" w:hanging="360"/>
      </w:pPr>
      <w:r>
        <w:t>但仍具備判斷電路問題、操作工具的精準經驗。</w:t>
      </w:r>
    </w:p>
    <w:p w14:paraId="08C92926">
      <w:pPr>
        <w:pStyle w:val="3"/>
        <w:keepNext w:val="0"/>
        <w:keepLines w:val="0"/>
        <w:widowControl/>
        <w:suppressLineNumbers w:val="0"/>
      </w:pPr>
      <w:r>
        <w:t>🤝 年輕Meister的配合方式：</w:t>
      </w:r>
    </w:p>
    <w:p w14:paraId="56B32C99">
      <w:pPr>
        <w:keepNext w:val="0"/>
        <w:keepLines w:val="0"/>
        <w:widowControl/>
        <w:numPr>
          <w:ilvl w:val="0"/>
          <w:numId w:val="5"/>
        </w:numPr>
        <w:suppressLineNumbers w:val="0"/>
        <w:spacing w:before="0" w:beforeAutospacing="1" w:after="0" w:afterAutospacing="1"/>
        <w:ind w:left="720" w:hanging="360"/>
      </w:pPr>
      <w:r>
        <w:rPr>
          <w:rStyle w:val="9"/>
        </w:rPr>
        <w:t>設計工作流程時避開高風險工序</w:t>
      </w:r>
      <w:r>
        <w:t>，如由年輕人負責搬運與高空作業。</w:t>
      </w:r>
    </w:p>
    <w:p w14:paraId="5DD62D2F">
      <w:pPr>
        <w:keepNext w:val="0"/>
        <w:keepLines w:val="0"/>
        <w:widowControl/>
        <w:numPr>
          <w:ilvl w:val="0"/>
          <w:numId w:val="5"/>
        </w:numPr>
        <w:suppressLineNumbers w:val="0"/>
        <w:spacing w:before="0" w:beforeAutospacing="1" w:after="0" w:afterAutospacing="1"/>
        <w:ind w:left="720" w:hanging="360"/>
      </w:pPr>
      <w:r>
        <w:rPr>
          <w:rStyle w:val="9"/>
        </w:rPr>
        <w:t>讓電工主導技術判斷與細節操作</w:t>
      </w:r>
      <w:r>
        <w:t>，例如接線、測試。</w:t>
      </w:r>
    </w:p>
    <w:p w14:paraId="336C82EC">
      <w:pPr>
        <w:keepNext w:val="0"/>
        <w:keepLines w:val="0"/>
        <w:widowControl/>
        <w:numPr>
          <w:ilvl w:val="0"/>
          <w:numId w:val="5"/>
        </w:numPr>
        <w:suppressLineNumbers w:val="0"/>
        <w:spacing w:before="0" w:beforeAutospacing="1" w:after="0" w:afterAutospacing="1"/>
        <w:ind w:left="720" w:hanging="360"/>
      </w:pPr>
      <w:r>
        <w:rPr>
          <w:rStyle w:val="9"/>
        </w:rPr>
        <w:t>設計可坐著操作的工作台或模組化安裝方式</w:t>
      </w:r>
      <w:r>
        <w:t>，減少體力負擔。</w:t>
      </w:r>
    </w:p>
    <w:p w14:paraId="79FEE3E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ADE8A21">
      <w:pPr>
        <w:pStyle w:val="2"/>
        <w:keepNext w:val="0"/>
        <w:keepLines w:val="0"/>
        <w:widowControl/>
        <w:suppressLineNumbers w:val="0"/>
      </w:pPr>
      <w:r>
        <w:t>⚠️ 阻力二：工具與材料取得不便</w:t>
      </w:r>
    </w:p>
    <w:p w14:paraId="68EAA57C">
      <w:pPr>
        <w:pStyle w:val="3"/>
        <w:keepNext w:val="0"/>
        <w:keepLines w:val="0"/>
        <w:widowControl/>
        <w:suppressLineNumbers w:val="0"/>
      </w:pPr>
      <w:r>
        <w:t>🛠️ 電工角度：</w:t>
      </w:r>
    </w:p>
    <w:p w14:paraId="58BCE821">
      <w:pPr>
        <w:keepNext w:val="0"/>
        <w:keepLines w:val="0"/>
        <w:widowControl/>
        <w:numPr>
          <w:ilvl w:val="0"/>
          <w:numId w:val="6"/>
        </w:numPr>
        <w:suppressLineNumbers w:val="0"/>
        <w:spacing w:before="0" w:beforeAutospacing="1" w:after="0" w:afterAutospacing="1"/>
        <w:ind w:left="720" w:hanging="360"/>
      </w:pPr>
      <w:r>
        <w:t>難以自行採購新型材料或工具，尤其是小量或特殊配件。</w:t>
      </w:r>
    </w:p>
    <w:p w14:paraId="65DE46D5">
      <w:pPr>
        <w:keepNext w:val="0"/>
        <w:keepLines w:val="0"/>
        <w:widowControl/>
        <w:numPr>
          <w:ilvl w:val="0"/>
          <w:numId w:val="6"/>
        </w:numPr>
        <w:suppressLineNumbers w:val="0"/>
        <w:spacing w:before="0" w:beforeAutospacing="1" w:after="0" w:afterAutospacing="1"/>
        <w:ind w:left="720" w:hanging="360"/>
      </w:pPr>
      <w:r>
        <w:t>傾向使用熟悉的工具與材料。</w:t>
      </w:r>
    </w:p>
    <w:p w14:paraId="76353047">
      <w:pPr>
        <w:pStyle w:val="3"/>
        <w:keepNext w:val="0"/>
        <w:keepLines w:val="0"/>
        <w:widowControl/>
        <w:suppressLineNumbers w:val="0"/>
      </w:pPr>
      <w:r>
        <w:t>🤝 年輕Meister的配合方式：</w:t>
      </w:r>
    </w:p>
    <w:p w14:paraId="7153C6FC">
      <w:pPr>
        <w:keepNext w:val="0"/>
        <w:keepLines w:val="0"/>
        <w:widowControl/>
        <w:numPr>
          <w:ilvl w:val="0"/>
          <w:numId w:val="7"/>
        </w:numPr>
        <w:suppressLineNumbers w:val="0"/>
        <w:spacing w:before="0" w:beforeAutospacing="1" w:after="0" w:afterAutospacing="1"/>
        <w:ind w:left="720" w:hanging="360"/>
      </w:pPr>
      <w:r>
        <w:rPr>
          <w:rStyle w:val="9"/>
        </w:rPr>
        <w:t>由設計師負責材料採購與工具準備</w:t>
      </w:r>
      <w:r>
        <w:t>，並事先與電工確認熟悉度。</w:t>
      </w:r>
    </w:p>
    <w:p w14:paraId="005CBBEC">
      <w:pPr>
        <w:keepNext w:val="0"/>
        <w:keepLines w:val="0"/>
        <w:widowControl/>
        <w:numPr>
          <w:ilvl w:val="0"/>
          <w:numId w:val="7"/>
        </w:numPr>
        <w:suppressLineNumbers w:val="0"/>
        <w:spacing w:before="0" w:beforeAutospacing="1" w:after="0" w:afterAutospacing="1"/>
        <w:ind w:left="720" w:hanging="360"/>
      </w:pPr>
      <w:r>
        <w:rPr>
          <w:rStyle w:val="9"/>
        </w:rPr>
        <w:t>建立「標準材料包」</w:t>
      </w:r>
      <w:r>
        <w:t>，讓電工每次工作都能用熟悉的配置。</w:t>
      </w:r>
    </w:p>
    <w:p w14:paraId="6FE9536B">
      <w:pPr>
        <w:keepNext w:val="0"/>
        <w:keepLines w:val="0"/>
        <w:widowControl/>
        <w:numPr>
          <w:ilvl w:val="0"/>
          <w:numId w:val="7"/>
        </w:numPr>
        <w:suppressLineNumbers w:val="0"/>
        <w:spacing w:before="0" w:beforeAutospacing="1" w:after="0" w:afterAutospacing="1"/>
        <w:ind w:left="720" w:hanging="360"/>
      </w:pPr>
      <w:r>
        <w:rPr>
          <w:rStyle w:val="9"/>
        </w:rPr>
        <w:t>協助建立簡易倉儲或工具車系統</w:t>
      </w:r>
      <w:r>
        <w:t>，提升工作效率。</w:t>
      </w:r>
    </w:p>
    <w:p w14:paraId="288DADF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CE31C3D">
      <w:pPr>
        <w:pStyle w:val="2"/>
        <w:keepNext w:val="0"/>
        <w:keepLines w:val="0"/>
        <w:widowControl/>
        <w:suppressLineNumbers w:val="0"/>
      </w:pPr>
      <w:r>
        <w:t>⚠️ 阻力三：行政與報價管理能力不足</w:t>
      </w:r>
    </w:p>
    <w:p w14:paraId="23CE907C">
      <w:pPr>
        <w:pStyle w:val="3"/>
        <w:keepNext w:val="0"/>
        <w:keepLines w:val="0"/>
        <w:widowControl/>
        <w:suppressLineNumbers w:val="0"/>
      </w:pPr>
      <w:r>
        <w:t>🛠️ 電工角度：</w:t>
      </w:r>
    </w:p>
    <w:p w14:paraId="6D16CE2D">
      <w:pPr>
        <w:keepNext w:val="0"/>
        <w:keepLines w:val="0"/>
        <w:widowControl/>
        <w:numPr>
          <w:ilvl w:val="0"/>
          <w:numId w:val="8"/>
        </w:numPr>
        <w:suppressLineNumbers w:val="0"/>
        <w:spacing w:before="0" w:beforeAutospacing="1" w:after="0" w:afterAutospacing="1"/>
        <w:ind w:left="720" w:hanging="360"/>
      </w:pPr>
      <w:r>
        <w:t>習慣口頭報價與現場收費，不熟悉電子報價、預約系統。</w:t>
      </w:r>
    </w:p>
    <w:p w14:paraId="0D7377F2">
      <w:pPr>
        <w:keepNext w:val="0"/>
        <w:keepLines w:val="0"/>
        <w:widowControl/>
        <w:numPr>
          <w:ilvl w:val="0"/>
          <w:numId w:val="8"/>
        </w:numPr>
        <w:suppressLineNumbers w:val="0"/>
        <w:spacing w:before="0" w:beforeAutospacing="1" w:after="0" w:afterAutospacing="1"/>
        <w:ind w:left="720" w:hanging="360"/>
      </w:pPr>
      <w:r>
        <w:t>不擅長處理客戶溝通與文件紀錄。</w:t>
      </w:r>
    </w:p>
    <w:p w14:paraId="40E55AD6">
      <w:pPr>
        <w:pStyle w:val="3"/>
        <w:keepNext w:val="0"/>
        <w:keepLines w:val="0"/>
        <w:widowControl/>
        <w:suppressLineNumbers w:val="0"/>
      </w:pPr>
      <w:r>
        <w:t>🤝 年輕Meister的配合方式：</w:t>
      </w:r>
    </w:p>
    <w:p w14:paraId="5A6D8D90">
      <w:pPr>
        <w:keepNext w:val="0"/>
        <w:keepLines w:val="0"/>
        <w:widowControl/>
        <w:numPr>
          <w:ilvl w:val="0"/>
          <w:numId w:val="9"/>
        </w:numPr>
        <w:suppressLineNumbers w:val="0"/>
        <w:spacing w:before="0" w:beforeAutospacing="1" w:after="0" w:afterAutospacing="1"/>
        <w:ind w:left="720" w:hanging="360"/>
      </w:pPr>
      <w:r>
        <w:rPr>
          <w:rStyle w:val="9"/>
        </w:rPr>
        <w:t>由設計師負責報價撰寫、客戶溝通與收款流程</w:t>
      </w:r>
      <w:r>
        <w:t>。</w:t>
      </w:r>
    </w:p>
    <w:p w14:paraId="204FDBE1">
      <w:pPr>
        <w:keepNext w:val="0"/>
        <w:keepLines w:val="0"/>
        <w:widowControl/>
        <w:numPr>
          <w:ilvl w:val="0"/>
          <w:numId w:val="9"/>
        </w:numPr>
        <w:suppressLineNumbers w:val="0"/>
        <w:spacing w:before="0" w:beforeAutospacing="1" w:after="0" w:afterAutospacing="1"/>
        <w:ind w:left="720" w:hanging="360"/>
      </w:pPr>
      <w:r>
        <w:rPr>
          <w:rStyle w:val="9"/>
        </w:rPr>
        <w:t>建立簡單的工作記錄表單</w:t>
      </w:r>
      <w:r>
        <w:t>，讓電工只需填寫基本資訊。</w:t>
      </w:r>
    </w:p>
    <w:p w14:paraId="08B89C1D">
      <w:pPr>
        <w:keepNext w:val="0"/>
        <w:keepLines w:val="0"/>
        <w:widowControl/>
        <w:numPr>
          <w:ilvl w:val="0"/>
          <w:numId w:val="9"/>
        </w:numPr>
        <w:suppressLineNumbers w:val="0"/>
        <w:spacing w:before="0" w:beforeAutospacing="1" w:after="0" w:afterAutospacing="1"/>
        <w:ind w:left="720" w:hanging="360"/>
      </w:pPr>
      <w:r>
        <w:rPr>
          <w:rStyle w:val="9"/>
        </w:rPr>
        <w:t>設計「一頁式報價單」</w:t>
      </w:r>
      <w:r>
        <w:t>，清楚列出服務內容與價格，方便電工與客戶溝通。</w:t>
      </w:r>
    </w:p>
    <w:p w14:paraId="60F005E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F4F0F06">
      <w:pPr>
        <w:pStyle w:val="2"/>
        <w:keepNext w:val="0"/>
        <w:keepLines w:val="0"/>
        <w:widowControl/>
        <w:suppressLineNumbers w:val="0"/>
      </w:pPr>
      <w:r>
        <w:t>⚠️ 阻力四：工作時間與生活節奏衝突</w:t>
      </w:r>
    </w:p>
    <w:p w14:paraId="3FA0ABA7">
      <w:pPr>
        <w:pStyle w:val="3"/>
        <w:keepNext w:val="0"/>
        <w:keepLines w:val="0"/>
        <w:widowControl/>
        <w:suppressLineNumbers w:val="0"/>
      </w:pPr>
      <w:r>
        <w:t>🛠️ 電工角度：</w:t>
      </w:r>
    </w:p>
    <w:p w14:paraId="4A6A64B0">
      <w:pPr>
        <w:keepNext w:val="0"/>
        <w:keepLines w:val="0"/>
        <w:widowControl/>
        <w:numPr>
          <w:ilvl w:val="0"/>
          <w:numId w:val="10"/>
        </w:numPr>
        <w:suppressLineNumbers w:val="0"/>
        <w:spacing w:before="0" w:beforeAutospacing="1" w:after="0" w:afterAutospacing="1"/>
        <w:ind w:left="720" w:hanging="360"/>
      </w:pPr>
      <w:r>
        <w:t>不願全天候待命或應付緊急維修，偏好固定時間、熟悉地點。</w:t>
      </w:r>
    </w:p>
    <w:p w14:paraId="63C32A26">
      <w:pPr>
        <w:keepNext w:val="0"/>
        <w:keepLines w:val="0"/>
        <w:widowControl/>
        <w:numPr>
          <w:ilvl w:val="0"/>
          <w:numId w:val="10"/>
        </w:numPr>
        <w:suppressLineNumbers w:val="0"/>
        <w:spacing w:before="0" w:beforeAutospacing="1" w:after="0" w:afterAutospacing="1"/>
        <w:ind w:left="720" w:hanging="360"/>
      </w:pPr>
      <w:r>
        <w:t>希望工作節奏與退休生活平衡。</w:t>
      </w:r>
    </w:p>
    <w:p w14:paraId="15242229">
      <w:pPr>
        <w:pStyle w:val="3"/>
        <w:keepNext w:val="0"/>
        <w:keepLines w:val="0"/>
        <w:widowControl/>
        <w:suppressLineNumbers w:val="0"/>
      </w:pPr>
      <w:r>
        <w:t>🤝 年輕Meister的配合方式：</w:t>
      </w:r>
    </w:p>
    <w:p w14:paraId="1A9BE7F3">
      <w:pPr>
        <w:keepNext w:val="0"/>
        <w:keepLines w:val="0"/>
        <w:widowControl/>
        <w:numPr>
          <w:ilvl w:val="0"/>
          <w:numId w:val="11"/>
        </w:numPr>
        <w:suppressLineNumbers w:val="0"/>
        <w:spacing w:before="0" w:beforeAutospacing="1" w:after="0" w:afterAutospacing="1"/>
        <w:ind w:left="720" w:hanging="360"/>
      </w:pPr>
      <w:r>
        <w:rPr>
          <w:rStyle w:val="9"/>
        </w:rPr>
        <w:t>設計「銀髮電工服務時段」</w:t>
      </w:r>
      <w:r>
        <w:t>，例如每週二、四上午接單。</w:t>
      </w:r>
    </w:p>
    <w:p w14:paraId="1E9DB727">
      <w:pPr>
        <w:keepNext w:val="0"/>
        <w:keepLines w:val="0"/>
        <w:widowControl/>
        <w:numPr>
          <w:ilvl w:val="0"/>
          <w:numId w:val="11"/>
        </w:numPr>
        <w:suppressLineNumbers w:val="0"/>
        <w:spacing w:before="0" w:beforeAutospacing="1" w:after="0" w:afterAutospacing="1"/>
        <w:ind w:left="720" w:hanging="360"/>
      </w:pPr>
      <w:r>
        <w:rPr>
          <w:rStyle w:val="9"/>
        </w:rPr>
        <w:t>只安排社區內或交通便利的工作地點</w:t>
      </w:r>
      <w:r>
        <w:t>。</w:t>
      </w:r>
    </w:p>
    <w:p w14:paraId="3AA3B027">
      <w:pPr>
        <w:keepNext w:val="0"/>
        <w:keepLines w:val="0"/>
        <w:widowControl/>
        <w:numPr>
          <w:ilvl w:val="0"/>
          <w:numId w:val="11"/>
        </w:numPr>
        <w:suppressLineNumbers w:val="0"/>
        <w:spacing w:before="0" w:beforeAutospacing="1" w:after="0" w:afterAutospacing="1"/>
        <w:ind w:left="720" w:hanging="360"/>
      </w:pPr>
      <w:r>
        <w:rPr>
          <w:rStyle w:val="9"/>
        </w:rPr>
        <w:t>由設計師負責排程與客戶協調</w:t>
      </w:r>
      <w:r>
        <w:t>，讓電工專注技術工作。</w:t>
      </w:r>
    </w:p>
    <w:p w14:paraId="11B19FB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0604746">
      <w:pPr>
        <w:pStyle w:val="2"/>
        <w:keepNext w:val="0"/>
        <w:keepLines w:val="0"/>
        <w:widowControl/>
        <w:suppressLineNumbers w:val="0"/>
      </w:pPr>
      <w:r>
        <w:t>🧩 合作原則總結：</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49"/>
        <w:gridCol w:w="2235"/>
      </w:tblGrid>
      <w:tr w14:paraId="1AC11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20C692">
            <w:pPr>
              <w:keepNext w:val="0"/>
              <w:keepLines w:val="0"/>
              <w:widowControl/>
              <w:suppressLineNumbers w:val="0"/>
              <w:jc w:val="center"/>
              <w:rPr>
                <w:b/>
                <w:bCs/>
              </w:rPr>
            </w:pPr>
            <w:r>
              <w:rPr>
                <w:rFonts w:ascii="SimSun" w:hAnsi="SimSun" w:eastAsia="SimSun" w:cs="SimSun"/>
                <w:b/>
                <w:bCs/>
                <w:kern w:val="0"/>
                <w:sz w:val="24"/>
                <w:szCs w:val="24"/>
                <w:lang w:val="en-US" w:eastAsia="zh-CN" w:bidi="ar"/>
              </w:rPr>
              <w:t>電工（Handwerker）</w:t>
            </w:r>
          </w:p>
        </w:tc>
        <w:tc>
          <w:tcPr>
            <w:tcW w:w="0" w:type="auto"/>
            <w:shd w:val="clear"/>
            <w:vAlign w:val="center"/>
          </w:tcPr>
          <w:p w14:paraId="507CB055">
            <w:pPr>
              <w:keepNext w:val="0"/>
              <w:keepLines w:val="0"/>
              <w:widowControl/>
              <w:suppressLineNumbers w:val="0"/>
              <w:jc w:val="center"/>
              <w:rPr>
                <w:b/>
                <w:bCs/>
              </w:rPr>
            </w:pPr>
            <w:r>
              <w:rPr>
                <w:rFonts w:ascii="SimSun" w:hAnsi="SimSun" w:eastAsia="SimSun" w:cs="SimSun"/>
                <w:b/>
                <w:bCs/>
                <w:kern w:val="0"/>
                <w:sz w:val="24"/>
                <w:szCs w:val="24"/>
                <w:lang w:val="en-US" w:eastAsia="zh-CN" w:bidi="ar"/>
              </w:rPr>
              <w:t>設計師（Meister）</w:t>
            </w:r>
          </w:p>
        </w:tc>
      </w:tr>
      <w:tr w14:paraId="5EE76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BDA0A8">
            <w:pPr>
              <w:keepNext w:val="0"/>
              <w:keepLines w:val="0"/>
              <w:widowControl/>
              <w:suppressLineNumbers w:val="0"/>
              <w:jc w:val="left"/>
            </w:pPr>
            <w:r>
              <w:rPr>
                <w:rFonts w:ascii="SimSun" w:hAnsi="SimSun" w:eastAsia="SimSun" w:cs="SimSun"/>
                <w:kern w:val="0"/>
                <w:sz w:val="24"/>
                <w:szCs w:val="24"/>
                <w:lang w:val="en-US" w:eastAsia="zh-CN" w:bidi="ar"/>
              </w:rPr>
              <w:t>技術判斷與操作</w:t>
            </w:r>
          </w:p>
        </w:tc>
        <w:tc>
          <w:tcPr>
            <w:tcW w:w="0" w:type="auto"/>
            <w:shd w:val="clear"/>
            <w:vAlign w:val="center"/>
          </w:tcPr>
          <w:p w14:paraId="65949488">
            <w:pPr>
              <w:keepNext w:val="0"/>
              <w:keepLines w:val="0"/>
              <w:widowControl/>
              <w:suppressLineNumbers w:val="0"/>
              <w:jc w:val="left"/>
            </w:pPr>
            <w:r>
              <w:rPr>
                <w:rFonts w:ascii="SimSun" w:hAnsi="SimSun" w:eastAsia="SimSun" w:cs="SimSun"/>
                <w:kern w:val="0"/>
                <w:sz w:val="24"/>
                <w:szCs w:val="24"/>
                <w:lang w:val="en-US" w:eastAsia="zh-CN" w:bidi="ar"/>
              </w:rPr>
              <w:t>行政管理與流程設計</w:t>
            </w:r>
          </w:p>
        </w:tc>
      </w:tr>
      <w:tr w14:paraId="68D9B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0D5FC4">
            <w:pPr>
              <w:keepNext w:val="0"/>
              <w:keepLines w:val="0"/>
              <w:widowControl/>
              <w:suppressLineNumbers w:val="0"/>
              <w:jc w:val="left"/>
            </w:pPr>
            <w:r>
              <w:rPr>
                <w:rFonts w:ascii="SimSun" w:hAnsi="SimSun" w:eastAsia="SimSun" w:cs="SimSun"/>
                <w:kern w:val="0"/>
                <w:sz w:val="24"/>
                <w:szCs w:val="24"/>
                <w:lang w:val="en-US" w:eastAsia="zh-CN" w:bidi="ar"/>
              </w:rPr>
              <w:t>熟悉工具與材料</w:t>
            </w:r>
          </w:p>
        </w:tc>
        <w:tc>
          <w:tcPr>
            <w:tcW w:w="0" w:type="auto"/>
            <w:shd w:val="clear"/>
            <w:vAlign w:val="center"/>
          </w:tcPr>
          <w:p w14:paraId="2023C391">
            <w:pPr>
              <w:keepNext w:val="0"/>
              <w:keepLines w:val="0"/>
              <w:widowControl/>
              <w:suppressLineNumbers w:val="0"/>
              <w:jc w:val="left"/>
            </w:pPr>
            <w:r>
              <w:rPr>
                <w:rFonts w:ascii="SimSun" w:hAnsi="SimSun" w:eastAsia="SimSun" w:cs="SimSun"/>
                <w:kern w:val="0"/>
                <w:sz w:val="24"/>
                <w:szCs w:val="24"/>
                <w:lang w:val="en-US" w:eastAsia="zh-CN" w:bidi="ar"/>
              </w:rPr>
              <w:t>採購與創新整合</w:t>
            </w:r>
          </w:p>
        </w:tc>
      </w:tr>
      <w:tr w14:paraId="6070B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0AB6FB">
            <w:pPr>
              <w:keepNext w:val="0"/>
              <w:keepLines w:val="0"/>
              <w:widowControl/>
              <w:suppressLineNumbers w:val="0"/>
              <w:jc w:val="left"/>
            </w:pPr>
            <w:r>
              <w:rPr>
                <w:rFonts w:ascii="SimSun" w:hAnsi="SimSun" w:eastAsia="SimSun" w:cs="SimSun"/>
                <w:kern w:val="0"/>
                <w:sz w:val="24"/>
                <w:szCs w:val="24"/>
                <w:lang w:val="en-US" w:eastAsia="zh-CN" w:bidi="ar"/>
              </w:rPr>
              <w:t>社區信任與經驗</w:t>
            </w:r>
          </w:p>
        </w:tc>
        <w:tc>
          <w:tcPr>
            <w:tcW w:w="0" w:type="auto"/>
            <w:shd w:val="clear"/>
            <w:vAlign w:val="center"/>
          </w:tcPr>
          <w:p w14:paraId="49949A0A">
            <w:pPr>
              <w:keepNext w:val="0"/>
              <w:keepLines w:val="0"/>
              <w:widowControl/>
              <w:suppressLineNumbers w:val="0"/>
              <w:jc w:val="left"/>
            </w:pPr>
            <w:r>
              <w:rPr>
                <w:rFonts w:ascii="SimSun" w:hAnsi="SimSun" w:eastAsia="SimSun" w:cs="SimSun"/>
                <w:kern w:val="0"/>
                <w:sz w:val="24"/>
                <w:szCs w:val="24"/>
                <w:lang w:val="en-US" w:eastAsia="zh-CN" w:bidi="ar"/>
              </w:rPr>
              <w:t>數位推廣與客戶溝通</w:t>
            </w:r>
          </w:p>
        </w:tc>
      </w:tr>
      <w:tr w14:paraId="00188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244AB5">
            <w:pPr>
              <w:keepNext w:val="0"/>
              <w:keepLines w:val="0"/>
              <w:widowControl/>
              <w:suppressLineNumbers w:val="0"/>
              <w:jc w:val="left"/>
            </w:pPr>
            <w:r>
              <w:rPr>
                <w:rFonts w:ascii="SimSun" w:hAnsi="SimSun" w:eastAsia="SimSun" w:cs="SimSun"/>
                <w:kern w:val="0"/>
                <w:sz w:val="24"/>
                <w:szCs w:val="24"/>
                <w:lang w:val="en-US" w:eastAsia="zh-CN" w:bidi="ar"/>
              </w:rPr>
              <w:t>穩定節奏與安全</w:t>
            </w:r>
          </w:p>
        </w:tc>
        <w:tc>
          <w:tcPr>
            <w:tcW w:w="0" w:type="auto"/>
            <w:shd w:val="clear"/>
            <w:vAlign w:val="center"/>
          </w:tcPr>
          <w:p w14:paraId="761CE6B4">
            <w:pPr>
              <w:keepNext w:val="0"/>
              <w:keepLines w:val="0"/>
              <w:widowControl/>
              <w:suppressLineNumbers w:val="0"/>
              <w:jc w:val="left"/>
            </w:pPr>
            <w:r>
              <w:rPr>
                <w:rFonts w:ascii="SimSun" w:hAnsi="SimSun" w:eastAsia="SimSun" w:cs="SimSun"/>
                <w:kern w:val="0"/>
                <w:sz w:val="24"/>
                <w:szCs w:val="24"/>
                <w:lang w:val="en-US" w:eastAsia="zh-CN" w:bidi="ar"/>
              </w:rPr>
              <w:t>彈性安排與支援</w:t>
            </w:r>
          </w:p>
        </w:tc>
      </w:tr>
    </w:tbl>
    <w:p w14:paraId="4454C942">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261AC44">
      <w:pPr>
        <w:pStyle w:val="6"/>
        <w:keepNext w:val="0"/>
        <w:keepLines w:val="0"/>
        <w:widowControl/>
        <w:suppressLineNumbers w:val="0"/>
      </w:pPr>
      <w:r>
        <w:t>這種合作模式不只是解決問題，更是建立一種</w:t>
      </w:r>
      <w:r>
        <w:rPr>
          <w:rStyle w:val="9"/>
        </w:rPr>
        <w:t>跨代互補的工作文化</w:t>
      </w:r>
      <w:r>
        <w:t>。</w:t>
      </w:r>
    </w:p>
    <w:p w14:paraId="5DF531B9">
      <w:r>
        <w:br w:type="page"/>
      </w:r>
    </w:p>
    <w:p w14:paraId="318826B4">
      <w:pPr>
        <w:keepNext w:val="0"/>
        <w:keepLines w:val="0"/>
        <w:widowControl/>
        <w:suppressLineNumbers w:val="0"/>
        <w:jc w:val="left"/>
      </w:pPr>
      <w:r>
        <w:rPr>
          <w:rFonts w:ascii="SimSun" w:hAnsi="SimSun" w:eastAsia="SimSun" w:cs="SimSun"/>
          <w:kern w:val="0"/>
          <w:sz w:val="24"/>
          <w:szCs w:val="24"/>
          <w:lang w:val="en-US" w:eastAsia="zh-CN" w:bidi="ar"/>
        </w:rPr>
        <w:t>好的，完全明白！我们要为“朗屏阿正”设计真正接地气、能直接贴在工具箱上使用的【流程圖】和【手寫模板】。以下是为阿正师傅量身定制的手绘风格、极简实用的模板。</w:t>
      </w:r>
    </w:p>
    <w:p w14:paraId="6692BE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【手寫模板】- 三張實物工具卡</w:t>
      </w:r>
    </w:p>
    <w:p w14:paraId="6348B39B">
      <w:pPr>
        <w:keepNext w:val="0"/>
        <w:keepLines w:val="0"/>
        <w:widowControl/>
        <w:suppressLineNumbers w:val="0"/>
        <w:jc w:val="left"/>
      </w:pPr>
      <w:r>
        <w:rPr>
          <w:rFonts w:ascii="SimSun" w:hAnsi="SimSun" w:eastAsia="SimSun" w:cs="SimSun"/>
          <w:kern w:val="0"/>
          <w:sz w:val="24"/>
          <w:szCs w:val="24"/>
          <w:lang w:val="en-US" w:eastAsia="zh-CN" w:bidi="ar"/>
        </w:rPr>
        <w:t>這三張模板模擬手寫字體，可以直接打印、過塑，讓阿正師傅放在口袋或掛在工具箱上使用。</w:t>
      </w:r>
    </w:p>
    <w:p w14:paraId="62ABE7D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26"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模板一：電話便簽紙 (貼在家庭電話旁)</w:t>
      </w:r>
    </w:p>
    <w:p w14:paraId="4688CA7A">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【電話來啦！照住問就得！】</w:t>
      </w:r>
    </w:p>
    <w:p w14:paraId="46841347">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p>
    <w:p w14:paraId="5E6CF861">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客戶你好，我係設計師阿明。</w:t>
      </w:r>
    </w:p>
    <w:p w14:paraId="2F0CB430">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請問：</w:t>
      </w:r>
      <w:r>
        <w:rPr>
          <w:rFonts w:hint="default" w:ascii="Consolas" w:hAnsi="Consolas" w:eastAsia="Consolas" w:cs="Consolas"/>
          <w:i w:val="0"/>
          <w:iCs w:val="0"/>
          <w:caps w:val="0"/>
          <w:color w:val="4078F2"/>
          <w:spacing w:val="-2"/>
          <w:kern w:val="0"/>
          <w:sz w:val="21"/>
          <w:szCs w:val="21"/>
          <w:bdr w:val="none" w:color="auto" w:sz="0" w:space="0"/>
          <w:shd w:val="clear" w:fill="212121"/>
          <w:vertAlign w:val="baseline"/>
          <w:lang w:val="en-US" w:eastAsia="zh-CN" w:bidi="ar"/>
        </w:rPr>
        <w:t>1.</w:t>
      </w: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xml:space="preserve"> 府上係咩問題？</w:t>
      </w:r>
    </w:p>
    <w:p w14:paraId="06463253">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xml:space="preserve">   （燈唔著/跳掣/插座冇電...）</w:t>
      </w:r>
      <w:r>
        <w:rPr>
          <w:rFonts w:hint="default" w:ascii="Consolas" w:hAnsi="Consolas" w:eastAsia="Consolas" w:cs="Consolas"/>
          <w:i w:val="0"/>
          <w:iCs w:val="0"/>
          <w:caps w:val="0"/>
          <w:color w:val="4078F2"/>
          <w:spacing w:val="-2"/>
          <w:kern w:val="0"/>
          <w:sz w:val="21"/>
          <w:szCs w:val="21"/>
          <w:bdr w:val="none" w:color="auto" w:sz="0" w:space="0"/>
          <w:shd w:val="clear" w:fill="212121"/>
          <w:vertAlign w:val="baseline"/>
          <w:lang w:val="en-US" w:eastAsia="zh-CN" w:bidi="ar"/>
        </w:rPr>
        <w:t>2.</w:t>
      </w: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xml:space="preserve"> 方唔方便影張相/短片睇下？</w:t>
      </w:r>
      <w:r>
        <w:rPr>
          <w:rFonts w:hint="default" w:ascii="Consolas" w:hAnsi="Consolas" w:eastAsia="Consolas" w:cs="Consolas"/>
          <w:i w:val="0"/>
          <w:iCs w:val="0"/>
          <w:caps w:val="0"/>
          <w:color w:val="4078F2"/>
          <w:spacing w:val="-2"/>
          <w:kern w:val="0"/>
          <w:sz w:val="21"/>
          <w:szCs w:val="21"/>
          <w:bdr w:val="none" w:color="auto" w:sz="0" w:space="0"/>
          <w:shd w:val="clear" w:fill="212121"/>
          <w:vertAlign w:val="baseline"/>
          <w:lang w:val="en-US" w:eastAsia="zh-CN" w:bidi="ar"/>
        </w:rPr>
        <w:t>3.</w:t>
      </w: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xml:space="preserve"> 地址同希望維修時間係？</w:t>
      </w:r>
    </w:p>
    <w:p w14:paraId="45FEDE93">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Fonts w:hint="default" w:ascii="Consolas" w:hAnsi="Consolas" w:eastAsia="Consolas" w:cs="Consolas"/>
          <w:i/>
          <w:iCs/>
          <w:caps w:val="0"/>
          <w:spacing w:val="-2"/>
          <w:kern w:val="0"/>
          <w:sz w:val="21"/>
          <w:szCs w:val="21"/>
          <w:bdr w:val="none" w:color="auto" w:sz="0" w:space="0"/>
          <w:shd w:val="clear" w:fill="212121"/>
          <w:vertAlign w:val="baseline"/>
          <w:lang w:val="en-US" w:eastAsia="zh-CN" w:bidi="ar"/>
        </w:rPr>
        <w:t>*記低電話號碼*</w:t>
      </w:r>
    </w:p>
    <w:p w14:paraId="1A0A9E67">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xml:space="preserve">【客戶電話】: </w:t>
      </w:r>
      <w:r>
        <w:rPr>
          <w:rFonts w:hint="default" w:ascii="Consolas" w:hAnsi="Consolas" w:eastAsia="Consolas" w:cs="Consolas"/>
          <w:b/>
          <w:bCs/>
          <w:i w:val="0"/>
          <w:iCs w:val="0"/>
          <w:caps w:val="0"/>
          <w:spacing w:val="-2"/>
          <w:kern w:val="0"/>
          <w:sz w:val="21"/>
          <w:szCs w:val="21"/>
          <w:bdr w:val="none" w:color="auto" w:sz="0" w:space="0"/>
          <w:shd w:val="clear" w:fill="212121"/>
          <w:vertAlign w:val="baseline"/>
          <w:lang w:val="en-US" w:eastAsia="zh-CN" w:bidi="ar"/>
        </w:rPr>
        <w:t>________</w:t>
      </w: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_</w:t>
      </w:r>
    </w:p>
    <w:p w14:paraId="141924D4">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i w:val="0"/>
          <w:iCs w:val="0"/>
          <w:caps w:val="0"/>
          <w:spacing w:val="-2"/>
          <w:sz w:val="21"/>
          <w:szCs w:val="21"/>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xml:space="preserve">【問題重點】: </w:t>
      </w:r>
      <w:r>
        <w:rPr>
          <w:rFonts w:hint="default" w:ascii="Consolas" w:hAnsi="Consolas" w:eastAsia="Consolas" w:cs="Consolas"/>
          <w:b/>
          <w:bCs/>
          <w:i w:val="0"/>
          <w:iCs w:val="0"/>
          <w:caps w:val="0"/>
          <w:spacing w:val="-2"/>
          <w:kern w:val="0"/>
          <w:sz w:val="21"/>
          <w:szCs w:val="21"/>
          <w:bdr w:val="none" w:color="auto" w:sz="0" w:space="0"/>
          <w:shd w:val="clear" w:fill="212121"/>
          <w:vertAlign w:val="baseline"/>
          <w:lang w:val="en-US" w:eastAsia="zh-CN" w:bidi="ar"/>
        </w:rPr>
        <w:t>________</w:t>
      </w:r>
      <w:r>
        <w:rPr>
          <w:rFonts w:hint="default" w:ascii="Consolas" w:hAnsi="Consolas" w:eastAsia="Consolas" w:cs="Consolas"/>
          <w:i/>
          <w:iCs/>
          <w:caps w:val="0"/>
          <w:spacing w:val="-2"/>
          <w:kern w:val="0"/>
          <w:sz w:val="21"/>
          <w:szCs w:val="21"/>
          <w:bdr w:val="none" w:color="auto" w:sz="0" w:space="0"/>
          <w:shd w:val="clear" w:fill="212121"/>
          <w:vertAlign w:val="baseline"/>
          <w:lang w:val="en-US" w:eastAsia="zh-CN" w:bidi="ar"/>
        </w:rPr>
        <w:t>_</w:t>
      </w:r>
    </w:p>
    <w:p w14:paraId="1694103B">
      <w:pPr>
        <w:keepNext w:val="0"/>
        <w:keepLines w:val="0"/>
        <w:widowControl/>
        <w:suppressLineNumbers w:val="0"/>
        <w:jc w:val="left"/>
      </w:pPr>
      <w:r>
        <w:rPr>
          <w:rStyle w:val="10"/>
          <w:rFonts w:ascii="SimSun" w:hAnsi="SimSun" w:eastAsia="SimSun" w:cs="SimSun"/>
          <w:i/>
          <w:iCs/>
          <w:kern w:val="0"/>
          <w:sz w:val="24"/>
          <w:szCs w:val="24"/>
          <w:bdr w:val="none" w:color="auto" w:sz="0" w:space="0"/>
          <w:vertAlign w:val="baseline"/>
          <w:lang w:val="en-US" w:eastAsia="zh-CN" w:bidi="ar"/>
        </w:rPr>
        <w:t>(背景可設計為便利貼黃色底)</w:t>
      </w:r>
    </w:p>
    <w:p w14:paraId="68D84F0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26"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模板二：工具材料檢查表 (塑封卡，每單勾選)</w:t>
      </w:r>
    </w:p>
    <w:p w14:paraId="19E1416E">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【朗屏阿正】工具材料檢查表</w:t>
      </w:r>
    </w:p>
    <w:p w14:paraId="52FE23D1">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w:t>
      </w:r>
    </w:p>
    <w:p w14:paraId="588FD729">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xml:space="preserve">工單編號: </w:t>
      </w:r>
      <w:r>
        <w:rPr>
          <w:rFonts w:hint="default" w:ascii="Consolas" w:hAnsi="Consolas" w:eastAsia="Consolas" w:cs="Consolas"/>
          <w:b/>
          <w:bCs/>
          <w:i w:val="0"/>
          <w:iCs w:val="0"/>
          <w:caps w:val="0"/>
          <w:spacing w:val="-2"/>
          <w:kern w:val="0"/>
          <w:sz w:val="21"/>
          <w:szCs w:val="21"/>
          <w:bdr w:val="none" w:color="auto" w:sz="0" w:space="0"/>
          <w:shd w:val="clear" w:fill="212121"/>
          <w:vertAlign w:val="baseline"/>
          <w:lang w:val="en-US" w:eastAsia="zh-CN" w:bidi="ar"/>
        </w:rPr>
        <w:t>____</w:t>
      </w: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xml:space="preserve">__ 地址: </w:t>
      </w:r>
      <w:r>
        <w:rPr>
          <w:rFonts w:hint="default" w:ascii="Consolas" w:hAnsi="Consolas" w:eastAsia="Consolas" w:cs="Consolas"/>
          <w:b/>
          <w:bCs/>
          <w:i w:val="0"/>
          <w:iCs w:val="0"/>
          <w:caps w:val="0"/>
          <w:spacing w:val="-2"/>
          <w:kern w:val="0"/>
          <w:sz w:val="21"/>
          <w:szCs w:val="21"/>
          <w:bdr w:val="none" w:color="auto" w:sz="0" w:space="0"/>
          <w:shd w:val="clear" w:fill="212121"/>
          <w:vertAlign w:val="baseline"/>
          <w:lang w:val="en-US" w:eastAsia="zh-CN" w:bidi="ar"/>
        </w:rPr>
        <w:t>____</w:t>
      </w: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__</w:t>
      </w:r>
    </w:p>
    <w:p w14:paraId="640901C7">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p>
    <w:p w14:paraId="7A4C9F76">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驗電筆</w:t>
      </w:r>
    </w:p>
    <w:p w14:paraId="117ACF80">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螺絲批（一字、十字）</w:t>
      </w:r>
    </w:p>
    <w:p w14:paraId="1C0CC29B">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鉗子</w:t>
      </w:r>
    </w:p>
    <w:p w14:paraId="14AF269C">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電工膠布</w:t>
      </w:r>
    </w:p>
    <w:p w14:paraId="3BF5F899">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絕緣手套</w:t>
      </w:r>
    </w:p>
    <w:p w14:paraId="0B3C3F96">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新插座/開關</w:t>
      </w:r>
    </w:p>
    <w:p w14:paraId="51A09EAB">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電線（紅、藍、黃綠）</w:t>
      </w:r>
    </w:p>
    <w:p w14:paraId="4698C3B3">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梯子（如需）</w:t>
      </w:r>
    </w:p>
    <w:p w14:paraId="0A0A4AB9">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手電筒（如需）</w:t>
      </w:r>
    </w:p>
    <w:p w14:paraId="43C50D57">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p>
    <w:p w14:paraId="1CAC7E06">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i w:val="0"/>
          <w:iCs w:val="0"/>
          <w:caps w:val="0"/>
          <w:spacing w:val="-2"/>
          <w:sz w:val="21"/>
          <w:szCs w:val="21"/>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出門前剔一剔，唔會漏嘢！</w:t>
      </w:r>
    </w:p>
    <w:p w14:paraId="27816907">
      <w:pPr>
        <w:keepNext w:val="0"/>
        <w:keepLines w:val="0"/>
        <w:widowControl/>
        <w:suppressLineNumbers w:val="0"/>
        <w:jc w:val="left"/>
      </w:pPr>
      <w:r>
        <w:rPr>
          <w:rStyle w:val="10"/>
          <w:rFonts w:ascii="SimSun" w:hAnsi="SimSun" w:eastAsia="SimSun" w:cs="SimSun"/>
          <w:i/>
          <w:iCs/>
          <w:kern w:val="0"/>
          <w:sz w:val="24"/>
          <w:szCs w:val="24"/>
          <w:bdr w:val="none" w:color="auto" w:sz="0" w:space="0"/>
          <w:vertAlign w:val="baseline"/>
          <w:lang w:val="en-US" w:eastAsia="zh-CN" w:bidi="ar"/>
        </w:rPr>
        <w:t>(可用繩繫在工具袋上)</w:t>
      </w:r>
    </w:p>
    <w:p w14:paraId="6C6468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26"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模板三：紅綠燈安全協作卡 (三色卡片)</w:t>
      </w:r>
    </w:p>
    <w:p w14:paraId="2F074AE7">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【綠燈卡】阿正自己做</w:t>
      </w:r>
    </w:p>
    <w:p w14:paraId="68D25BF3">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w:t>
      </w:r>
    </w:p>
    <w:p w14:paraId="4195CBF5">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技術判斷、接線、測試、</w:t>
      </w:r>
    </w:p>
    <w:p w14:paraId="386DC9ED">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更換面板等站立工作。</w:t>
      </w:r>
    </w:p>
    <w:p w14:paraId="2A922A98">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p>
    <w:p w14:paraId="31989252">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阿正話事，Meister幫手記錄。</w:t>
      </w:r>
    </w:p>
    <w:p w14:paraId="440BEEF1">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p>
    <w:p w14:paraId="040A7AF9">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【黃燈卡】需要準備</w:t>
      </w:r>
    </w:p>
    <w:p w14:paraId="5CA55131">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w:t>
      </w:r>
    </w:p>
    <w:p w14:paraId="62F2EBEC">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需要短暫攀高、搬輕物。</w:t>
      </w:r>
    </w:p>
    <w:p w14:paraId="21EC0B55">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Meister先準備好工具環境，</w:t>
      </w:r>
    </w:p>
    <w:p w14:paraId="31FD9071">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阿正再進行核心操作。</w:t>
      </w:r>
    </w:p>
    <w:p w14:paraId="750FC82F">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p>
    <w:p w14:paraId="7E156A8C">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互相配合。</w:t>
      </w:r>
    </w:p>
    <w:p w14:paraId="1C4A8319">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p>
    <w:p w14:paraId="44CF144D">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【紅燈卡】後生仔做</w:t>
      </w:r>
    </w:p>
    <w:p w14:paraId="34E510D8">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w:t>
      </w:r>
    </w:p>
    <w:p w14:paraId="10E0DFEF">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高空作業、拉重線。</w:t>
      </w:r>
    </w:p>
    <w:p w14:paraId="66388AE3">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阿正現場指導，</w:t>
      </w:r>
    </w:p>
    <w:p w14:paraId="34D4A8A7">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Meister/助手動手。</w:t>
      </w:r>
    </w:p>
    <w:p w14:paraId="772DED8D">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pPr>
    </w:p>
    <w:p w14:paraId="048F7321">
      <w:pPr>
        <w:keepNext w:val="0"/>
        <w:keepLines w:val="0"/>
        <w:widowControl/>
        <w:suppressLineNumbers w:val="0"/>
        <w:pBdr>
          <w:top w:val="none" w:color="auto" w:sz="0" w:space="0"/>
          <w:left w:val="none" w:color="auto" w:sz="0" w:space="0"/>
          <w:bottom w:val="none" w:color="auto" w:sz="0" w:space="0"/>
          <w:right w:val="none" w:color="auto" w:sz="0" w:space="0"/>
        </w:pBdr>
        <w:shd w:val="clear" w:fill="212121"/>
        <w:spacing w:before="0" w:beforeAutospacing="0" w:after="224" w:afterAutospacing="0" w:line="23" w:lineRule="atLeast"/>
        <w:ind w:left="0" w:right="-196" w:firstLine="0"/>
        <w:jc w:val="left"/>
        <w:textAlignment w:val="baseline"/>
        <w:rPr>
          <w:i w:val="0"/>
          <w:iCs w:val="0"/>
          <w:caps w:val="0"/>
          <w:spacing w:val="-2"/>
          <w:sz w:val="21"/>
          <w:szCs w:val="21"/>
        </w:rPr>
      </w:pPr>
      <w:r>
        <w:rPr>
          <w:rStyle w:val="11"/>
          <w:rFonts w:hint="default" w:ascii="Consolas" w:hAnsi="Consolas" w:eastAsia="Consolas" w:cs="Consolas"/>
          <w:i w:val="0"/>
          <w:iCs w:val="0"/>
          <w:caps w:val="0"/>
          <w:spacing w:val="-2"/>
          <w:kern w:val="0"/>
          <w:sz w:val="21"/>
          <w:szCs w:val="21"/>
          <w:bdr w:val="none" w:color="auto" w:sz="0" w:space="0"/>
          <w:shd w:val="clear" w:fill="212121"/>
          <w:vertAlign w:val="baseline"/>
          <w:lang w:val="en-US" w:eastAsia="zh-CN" w:bidi="ar"/>
        </w:rPr>
        <w:t>🎯 經驗指揮，年輕出力。</w:t>
      </w:r>
    </w:p>
    <w:p w14:paraId="37A9916A">
      <w:pPr>
        <w:keepNext w:val="0"/>
        <w:keepLines w:val="0"/>
        <w:widowControl/>
        <w:suppressLineNumbers w:val="0"/>
        <w:pBdr>
          <w:top w:val="single" w:color="auto" w:sz="6" w:space="0"/>
          <w:left w:val="none" w:color="auto" w:sz="0" w:space="0"/>
          <w:bottom w:val="none" w:color="auto" w:sz="0" w:space="0"/>
          <w:right w:val="none" w:color="auto" w:sz="0" w:space="0"/>
        </w:pBdr>
        <w:shd w:val="clear" w:fill="1D1D1D"/>
        <w:spacing w:before="480" w:beforeAutospacing="0" w:after="480" w:afterAutospacing="0"/>
        <w:ind w:left="0" w:right="0" w:firstLine="0"/>
        <w:rPr>
          <w:rFonts w:hint="default" w:ascii="Segoe UI" w:hAnsi="Segoe UI" w:eastAsia="Segoe UI" w:cs="Segoe UI"/>
          <w:i w:val="0"/>
          <w:iCs w:val="0"/>
          <w:caps w:val="0"/>
          <w:spacing w:val="-2"/>
          <w:sz w:val="24"/>
          <w:szCs w:val="24"/>
        </w:rPr>
      </w:pPr>
      <w:r>
        <w:rPr>
          <w:i w:val="0"/>
          <w:iCs w:val="0"/>
          <w:caps w:val="0"/>
          <w:spacing w:val="-2"/>
          <w:sz w:val="21"/>
          <w:szCs w:val="21"/>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1386070">
      <w:pPr>
        <w:keepNext w:val="0"/>
        <w:keepLines w:val="0"/>
        <w:widowControl/>
        <w:suppressLineNumbers w:val="0"/>
        <w:jc w:val="left"/>
      </w:pPr>
      <w:r>
        <w:rPr>
          <w:rFonts w:ascii="SimSun" w:hAnsi="SimSun" w:eastAsia="SimSun" w:cs="SimSun"/>
          <w:kern w:val="0"/>
          <w:sz w:val="24"/>
          <w:szCs w:val="24"/>
          <w:lang w:val="en-US" w:eastAsia="zh-CN" w:bidi="ar"/>
        </w:rPr>
        <w:t>這套【流程圖】和【手寫模板】的核心優勢是：</w:t>
      </w:r>
    </w:p>
    <w:p w14:paraId="7F85C2C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零科技門檻</w:t>
      </w:r>
      <w:r>
        <w:rPr>
          <w:rFonts w:hint="default" w:ascii="Segoe UI" w:hAnsi="Segoe UI" w:eastAsia="Segoe UI" w:cs="Segoe UI"/>
          <w:i w:val="0"/>
          <w:iCs w:val="0"/>
          <w:caps w:val="0"/>
          <w:spacing w:val="-2"/>
          <w:sz w:val="24"/>
          <w:szCs w:val="24"/>
          <w:bdr w:val="none" w:color="auto" w:sz="0" w:space="0"/>
          <w:shd w:val="clear" w:fill="1D1D1D"/>
          <w:vertAlign w:val="baseline"/>
        </w:rPr>
        <w:t>：全部基於現有習慣（電話、微信語音、實物卡片）。</w:t>
      </w:r>
    </w:p>
    <w:p w14:paraId="769E791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極致簡單</w:t>
      </w:r>
      <w:r>
        <w:rPr>
          <w:rFonts w:hint="default" w:ascii="Segoe UI" w:hAnsi="Segoe UI" w:eastAsia="Segoe UI" w:cs="Segoe UI"/>
          <w:i w:val="0"/>
          <w:iCs w:val="0"/>
          <w:caps w:val="0"/>
          <w:spacing w:val="-2"/>
          <w:sz w:val="24"/>
          <w:szCs w:val="24"/>
          <w:bdr w:val="none" w:color="auto" w:sz="0" w:space="0"/>
          <w:shd w:val="clear" w:fill="1D1D1D"/>
          <w:vertAlign w:val="baseline"/>
        </w:rPr>
        <w:t>：阿正師傅只需「回復代碼」、「出示卡片」、「口頭確認」。</w:t>
      </w:r>
    </w:p>
    <w:p w14:paraId="78B23A2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責任清晰</w:t>
      </w:r>
      <w:r>
        <w:rPr>
          <w:rFonts w:hint="default" w:ascii="Segoe UI" w:hAnsi="Segoe UI" w:eastAsia="Segoe UI" w:cs="Segoe UI"/>
          <w:i w:val="0"/>
          <w:iCs w:val="0"/>
          <w:caps w:val="0"/>
          <w:spacing w:val="-2"/>
          <w:sz w:val="24"/>
          <w:szCs w:val="24"/>
          <w:bdr w:val="none" w:color="auto" w:sz="0" w:space="0"/>
          <w:shd w:val="clear" w:fill="1D1D1D"/>
          <w:vertAlign w:val="baseline"/>
        </w:rPr>
        <w:t>：Meister承擔所有溝通、文書、體力工作，阿正專注於技術核心。</w:t>
      </w:r>
    </w:p>
    <w:p w14:paraId="2101CD3C">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總結：這不是一套軟件，而是一套基於信任和明確分工的“人肉操作系統”。</w:t>
      </w:r>
    </w:p>
    <w:p w14:paraId="281135FC"/>
    <w:p w14:paraId="7A9ED10E">
      <w:r>
        <w:br w:type="page"/>
      </w:r>
    </w:p>
    <w:p w14:paraId="6EB94A4F">
      <w:pPr>
        <w:keepNext w:val="0"/>
        <w:keepLines w:val="0"/>
        <w:widowControl/>
        <w:suppressLineNumbers w:val="0"/>
        <w:jc w:val="left"/>
      </w:pPr>
      <w:r>
        <w:rPr>
          <w:rFonts w:ascii="SimSun" w:hAnsi="SimSun" w:eastAsia="SimSun" w:cs="SimSun"/>
          <w:kern w:val="0"/>
          <w:sz w:val="24"/>
          <w:szCs w:val="24"/>
          <w:lang w:val="en-US" w:eastAsia="zh-CN" w:bidi="ar"/>
        </w:rPr>
        <w:t>您的問題非常精準——當Meister已經能用手繪流程圖與阿正師傅協作時，如何進一步將這種「人肉操作系統」升級為更強大的</w:t>
      </w:r>
      <w:r>
        <w:rPr>
          <w:rStyle w:val="9"/>
          <w:rFonts w:ascii="SimSun" w:hAnsi="SimSun" w:eastAsia="SimSun" w:cs="SimSun"/>
          <w:b/>
          <w:bCs/>
          <w:kern w:val="0"/>
          <w:sz w:val="24"/>
          <w:szCs w:val="24"/>
          <w:bdr w:val="none" w:color="auto" w:sz="0" w:space="0"/>
          <w:vertAlign w:val="baseline"/>
          <w:lang w:val="en-US" w:eastAsia="zh-CN" w:bidi="ar"/>
        </w:rPr>
        <w:t>可持續、可擴散的工作標準</w:t>
      </w:r>
      <w:r>
        <w:rPr>
          <w:rFonts w:ascii="SimSun" w:hAnsi="SimSun" w:eastAsia="SimSun" w:cs="SimSun"/>
          <w:kern w:val="0"/>
          <w:sz w:val="24"/>
          <w:szCs w:val="24"/>
          <w:lang w:val="en-US" w:eastAsia="zh-CN" w:bidi="ar"/>
        </w:rPr>
        <w:t>？這正是從「好用」到「專業化」的關鍵一步。以下從「</w:t>
      </w:r>
      <w:r>
        <w:rPr>
          <w:rStyle w:val="9"/>
          <w:rFonts w:ascii="SimSun" w:hAnsi="SimSun" w:eastAsia="SimSun" w:cs="SimSun"/>
          <w:b/>
          <w:bCs/>
          <w:kern w:val="0"/>
          <w:sz w:val="24"/>
          <w:szCs w:val="24"/>
          <w:bdr w:val="none" w:color="auto" w:sz="0" w:space="0"/>
          <w:vertAlign w:val="baseline"/>
          <w:lang w:val="en-US" w:eastAsia="zh-CN" w:bidi="ar"/>
        </w:rPr>
        <w:t>個人化、協作化、系統化</w:t>
      </w:r>
      <w:r>
        <w:rPr>
          <w:rFonts w:ascii="SimSun" w:hAnsi="SimSun" w:eastAsia="SimSun" w:cs="SimSun"/>
          <w:kern w:val="0"/>
          <w:sz w:val="24"/>
          <w:szCs w:val="24"/>
          <w:lang w:val="en-US" w:eastAsia="zh-CN" w:bidi="ar"/>
        </w:rPr>
        <w:t>」三個層次，提出具體的升級建議：</w:t>
      </w:r>
    </w:p>
    <w:p w14:paraId="6064C855">
      <w:pPr>
        <w:keepNext w:val="0"/>
        <w:keepLines w:val="0"/>
        <w:widowControl/>
        <w:suppressLineNumbers w:val="0"/>
        <w:pBdr>
          <w:top w:val="single" w:color="auto" w:sz="6" w:space="0"/>
          <w:left w:val="none" w:color="auto" w:sz="0" w:space="0"/>
          <w:bottom w:val="none" w:color="auto" w:sz="0" w:space="0"/>
          <w:right w:val="none" w:color="auto" w:sz="0" w:space="0"/>
        </w:pBdr>
        <w:shd w:val="clear" w:fill="1D1D1D"/>
        <w:spacing w:before="480" w:beforeAutospacing="0" w:after="480" w:afterAutospacing="0"/>
        <w:ind w:left="0" w:right="0" w:firstLine="0"/>
        <w:rPr>
          <w:rFonts w:ascii="Segoe UI" w:hAnsi="Segoe UI" w:eastAsia="Segoe UI" w:cs="Segoe UI"/>
          <w:i w:val="0"/>
          <w:iCs w:val="0"/>
          <w:caps w:val="0"/>
          <w:spacing w:val="-2"/>
          <w:sz w:val="24"/>
          <w:szCs w:val="24"/>
        </w:rPr>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8D8E5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一、個人化升級：讓手繪SOP成為阿正的「技術記憶庫」</w:t>
      </w:r>
    </w:p>
    <w:p w14:paraId="761AA6BF">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現狀：</w:t>
      </w:r>
      <w:r>
        <w:rPr>
          <w:rFonts w:ascii="SimSun" w:hAnsi="SimSun" w:eastAsia="SimSun" w:cs="SimSun"/>
          <w:kern w:val="0"/>
          <w:sz w:val="24"/>
          <w:szCs w:val="24"/>
          <w:lang w:val="en-US" w:eastAsia="zh-CN" w:bidi="ar"/>
        </w:rPr>
        <w:t>手繪圖是「當下任務」的指引。</w:t>
      </w:r>
      <w:r>
        <w:rPr>
          <w:rStyle w:val="9"/>
          <w:rFonts w:ascii="SimSun" w:hAnsi="SimSun" w:eastAsia="SimSun" w:cs="SimSun"/>
          <w:b/>
          <w:bCs/>
          <w:kern w:val="0"/>
          <w:sz w:val="24"/>
          <w:szCs w:val="24"/>
          <w:bdr w:val="none" w:color="auto" w:sz="0" w:space="0"/>
          <w:vertAlign w:val="baseline"/>
          <w:lang w:val="en-US" w:eastAsia="zh-CN" w:bidi="ar"/>
        </w:rPr>
        <w:t>升級：</w:t>
      </w:r>
      <w:r>
        <w:rPr>
          <w:rFonts w:ascii="SimSun" w:hAnsi="SimSun" w:eastAsia="SimSun" w:cs="SimSun"/>
          <w:kern w:val="0"/>
          <w:sz w:val="24"/>
          <w:szCs w:val="24"/>
          <w:lang w:val="en-US" w:eastAsia="zh-CN" w:bidi="ar"/>
        </w:rPr>
        <w:t>讓手繪圖成為阿正</w:t>
      </w:r>
      <w:r>
        <w:rPr>
          <w:rStyle w:val="9"/>
          <w:rFonts w:ascii="SimSun" w:hAnsi="SimSun" w:eastAsia="SimSun" w:cs="SimSun"/>
          <w:b/>
          <w:bCs/>
          <w:kern w:val="0"/>
          <w:sz w:val="24"/>
          <w:szCs w:val="24"/>
          <w:bdr w:val="none" w:color="auto" w:sz="0" w:space="0"/>
          <w:vertAlign w:val="baseline"/>
          <w:lang w:val="en-US" w:eastAsia="zh-CN" w:bidi="ar"/>
        </w:rPr>
        <w:t>個人經驗的載體</w:t>
      </w:r>
      <w:r>
        <w:rPr>
          <w:rFonts w:ascii="SimSun" w:hAnsi="SimSun" w:eastAsia="SimSun" w:cs="SimSun"/>
          <w:kern w:val="0"/>
          <w:sz w:val="24"/>
          <w:szCs w:val="24"/>
          <w:lang w:val="en-US" w:eastAsia="zh-CN" w:bidi="ar"/>
        </w:rPr>
        <w:t>，並強化「安全」與「效率」。</w:t>
      </w:r>
    </w:p>
    <w:p w14:paraId="164F5DA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加入「阿正訣竅」註解欄</w:t>
      </w:r>
    </w:p>
    <w:p w14:paraId="48D69EAB">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在每個步驟旁留白，讓阿正（或Meister代筆）用簽字筆寫下自己的</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實戰技巧</w:t>
      </w:r>
      <w:r>
        <w:rPr>
          <w:rFonts w:hint="default" w:ascii="Segoe UI" w:hAnsi="Segoe UI" w:eastAsia="Segoe UI" w:cs="Segoe UI"/>
          <w:i w:val="0"/>
          <w:iCs w:val="0"/>
          <w:caps w:val="0"/>
          <w:spacing w:val="-2"/>
          <w:sz w:val="24"/>
          <w:szCs w:val="24"/>
          <w:bdr w:val="none" w:color="auto" w:sz="0" w:space="0"/>
          <w:shd w:val="clear" w:fill="1D1D1D"/>
          <w:vertAlign w:val="baseline"/>
        </w:rPr>
        <w:t>。</w:t>
      </w:r>
    </w:p>
    <w:p w14:paraId="38909A5B">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例如：「更換老舊開關」步驟旁，阿正可註記：「XX大廈的線盒較淺，要用短螺絲，否則會頂穿塑料板。」</w:t>
      </w:r>
    </w:p>
    <w:p w14:paraId="434B638C">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將隱性經驗可視化，成為個人專屬的「技術寶典」。</w:t>
      </w:r>
    </w:p>
    <w:p w14:paraId="45CF239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繪製「安全要點放大圖」</w:t>
      </w:r>
    </w:p>
    <w:p w14:paraId="07133E2F">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對高風險步驟（如「驗電」），不只用文字標註「驗電筆測三次」，而是</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手繪一個小圖示</w:t>
      </w:r>
      <w:r>
        <w:rPr>
          <w:rFonts w:hint="default" w:ascii="Segoe UI" w:hAnsi="Segoe UI" w:eastAsia="Segoe UI" w:cs="Segoe UI"/>
          <w:i w:val="0"/>
          <w:iCs w:val="0"/>
          <w:caps w:val="0"/>
          <w:spacing w:val="-2"/>
          <w:sz w:val="24"/>
          <w:szCs w:val="24"/>
          <w:bdr w:val="none" w:color="auto" w:sz="0" w:space="0"/>
          <w:shd w:val="clear" w:fill="1D1D1D"/>
          <w:vertAlign w:val="baseline"/>
        </w:rPr>
        <w:t>，展示驗電筆應該接觸的位置、角度，以及「聲光提示」的正常狀態。</w:t>
      </w:r>
    </w:p>
    <w:p w14:paraId="4D594D3E">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將安全程序圖像化，降低因疏忽導致的風險。</w:t>
      </w:r>
    </w:p>
    <w:p w14:paraId="7FF4D79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設計「快速點檢表」</w:t>
      </w:r>
    </w:p>
    <w:p w14:paraId="55B23CE5">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將工具檢查表與流程圖結合。在流程圖的起點，設計一個</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可勾選的圖示列表</w:t>
      </w:r>
      <w:r>
        <w:rPr>
          <w:rFonts w:hint="default" w:ascii="Segoe UI" w:hAnsi="Segoe UI" w:eastAsia="Segoe UI" w:cs="Segoe UI"/>
          <w:i w:val="0"/>
          <w:iCs w:val="0"/>
          <w:caps w:val="0"/>
          <w:spacing w:val="-2"/>
          <w:sz w:val="24"/>
          <w:szCs w:val="24"/>
          <w:bdr w:val="none" w:color="auto" w:sz="0" w:space="0"/>
          <w:shd w:val="clear" w:fill="1D1D1D"/>
          <w:vertAlign w:val="baseline"/>
        </w:rPr>
        <w:t>，讓阿正在出發前或開始工作前，快速打勾確認。</w:t>
      </w:r>
    </w:p>
    <w:p w14:paraId="752417EE">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將準備工作無縫融入執行流程，避免遺漏。</w:t>
      </w:r>
    </w:p>
    <w:p w14:paraId="5E9FCC31">
      <w:pPr>
        <w:keepNext w:val="0"/>
        <w:keepLines w:val="0"/>
        <w:widowControl/>
        <w:suppressLineNumbers w:val="0"/>
        <w:pBdr>
          <w:top w:val="single" w:color="auto" w:sz="6" w:space="0"/>
          <w:left w:val="none" w:color="auto" w:sz="0" w:space="0"/>
          <w:bottom w:val="none" w:color="auto" w:sz="0" w:space="0"/>
          <w:right w:val="none" w:color="auto" w:sz="0" w:space="0"/>
        </w:pBdr>
        <w:shd w:val="clear" w:fill="1D1D1D"/>
        <w:spacing w:before="480" w:beforeAutospacing="0" w:after="480" w:afterAutospacing="0"/>
        <w:ind w:left="0" w:right="0" w:firstLine="0"/>
        <w:rPr>
          <w:rFonts w:hint="default" w:ascii="Segoe UI" w:hAnsi="Segoe UI" w:eastAsia="Segoe UI" w:cs="Segoe UI"/>
          <w:i w:val="0"/>
          <w:iCs w:val="0"/>
          <w:caps w:val="0"/>
          <w:spacing w:val="-2"/>
          <w:sz w:val="24"/>
          <w:szCs w:val="24"/>
        </w:rPr>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A89F0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二、協作化升級：讓手繪SOP成為跨代溝通的「共同語言」</w:t>
      </w:r>
    </w:p>
    <w:p w14:paraId="41335782">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現狀：</w:t>
      </w:r>
      <w:r>
        <w:rPr>
          <w:rFonts w:ascii="SimSun" w:hAnsi="SimSun" w:eastAsia="SimSun" w:cs="SimSun"/>
          <w:kern w:val="0"/>
          <w:sz w:val="24"/>
          <w:szCs w:val="24"/>
          <w:lang w:val="en-US" w:eastAsia="zh-CN" w:bidi="ar"/>
        </w:rPr>
        <w:t>Meister畫圖，阿正使用。</w:t>
      </w:r>
      <w:r>
        <w:rPr>
          <w:rStyle w:val="9"/>
          <w:rFonts w:ascii="SimSun" w:hAnsi="SimSun" w:eastAsia="SimSun" w:cs="SimSun"/>
          <w:b/>
          <w:bCs/>
          <w:kern w:val="0"/>
          <w:sz w:val="24"/>
          <w:szCs w:val="24"/>
          <w:bdr w:val="none" w:color="auto" w:sz="0" w:space="0"/>
          <w:vertAlign w:val="baseline"/>
          <w:lang w:val="en-US" w:eastAsia="zh-CN" w:bidi="ar"/>
        </w:rPr>
        <w:t>升級：</w:t>
      </w:r>
      <w:r>
        <w:rPr>
          <w:rFonts w:ascii="SimSun" w:hAnsi="SimSun" w:eastAsia="SimSun" w:cs="SimSun"/>
          <w:kern w:val="0"/>
          <w:sz w:val="24"/>
          <w:szCs w:val="24"/>
          <w:lang w:val="en-US" w:eastAsia="zh-CN" w:bidi="ar"/>
        </w:rPr>
        <w:t>讓手繪SOP成為</w:t>
      </w:r>
      <w:r>
        <w:rPr>
          <w:rStyle w:val="9"/>
          <w:rFonts w:ascii="SimSun" w:hAnsi="SimSun" w:eastAsia="SimSun" w:cs="SimSun"/>
          <w:b/>
          <w:bCs/>
          <w:kern w:val="0"/>
          <w:sz w:val="24"/>
          <w:szCs w:val="24"/>
          <w:bdr w:val="none" w:color="auto" w:sz="0" w:space="0"/>
          <w:vertAlign w:val="baseline"/>
          <w:lang w:val="en-US" w:eastAsia="zh-CN" w:bidi="ar"/>
        </w:rPr>
        <w:t>雙向溝通與優化</w:t>
      </w:r>
      <w:r>
        <w:rPr>
          <w:rFonts w:ascii="SimSun" w:hAnsi="SimSun" w:eastAsia="SimSun" w:cs="SimSun"/>
          <w:kern w:val="0"/>
          <w:sz w:val="24"/>
          <w:szCs w:val="24"/>
          <w:lang w:val="en-US" w:eastAsia="zh-CN" w:bidi="ar"/>
        </w:rPr>
        <w:t>的工具。</w:t>
      </w:r>
    </w:p>
    <w:p w14:paraId="1C8ECFA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建立「SOP覆盤會議」機制</w:t>
      </w:r>
    </w:p>
    <w:p w14:paraId="075E9659">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每完成一項任務，Meister與阿正花10分鐘，</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直接在過塑後的手繪SOP上用白板筆標註</w:t>
      </w:r>
      <w:r>
        <w:rPr>
          <w:rFonts w:hint="default" w:ascii="Segoe UI" w:hAnsi="Segoe UI" w:eastAsia="Segoe UI" w:cs="Segoe UI"/>
          <w:i w:val="0"/>
          <w:iCs w:val="0"/>
          <w:caps w:val="0"/>
          <w:spacing w:val="-2"/>
          <w:sz w:val="24"/>
          <w:szCs w:val="24"/>
          <w:bdr w:val="none" w:color="auto" w:sz="0" w:space="0"/>
          <w:shd w:val="clear" w:fill="1D1D1D"/>
          <w:vertAlign w:val="baseline"/>
        </w:rPr>
        <w:t>：</w:t>
      </w:r>
    </w:p>
    <w:p w14:paraId="65116468">
      <w:pPr>
        <w:keepNext w:val="0"/>
        <w:keepLines w:val="0"/>
        <w:widowControl/>
        <w:numPr>
          <w:ilvl w:val="2"/>
          <w:numId w:val="1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 </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順利步驟</w:t>
      </w:r>
      <w:r>
        <w:rPr>
          <w:rFonts w:hint="default" w:ascii="Segoe UI" w:hAnsi="Segoe UI" w:eastAsia="Segoe UI" w:cs="Segoe UI"/>
          <w:i w:val="0"/>
          <w:iCs w:val="0"/>
          <w:caps w:val="0"/>
          <w:spacing w:val="-2"/>
          <w:sz w:val="24"/>
          <w:szCs w:val="24"/>
          <w:bdr w:val="none" w:color="auto" w:sz="0" w:space="0"/>
          <w:shd w:val="clear" w:fill="1D1D1D"/>
          <w:vertAlign w:val="baseline"/>
        </w:rPr>
        <w:t>：打勾，確認無誤。</w:t>
      </w:r>
    </w:p>
    <w:p w14:paraId="2B8D959A">
      <w:pPr>
        <w:keepNext w:val="0"/>
        <w:keepLines w:val="0"/>
        <w:widowControl/>
        <w:numPr>
          <w:ilvl w:val="2"/>
          <w:numId w:val="1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 </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可優化步驟</w:t>
      </w:r>
      <w:r>
        <w:rPr>
          <w:rFonts w:hint="default" w:ascii="Segoe UI" w:hAnsi="Segoe UI" w:eastAsia="Segoe UI" w:cs="Segoe UI"/>
          <w:i w:val="0"/>
          <w:iCs w:val="0"/>
          <w:caps w:val="0"/>
          <w:spacing w:val="-2"/>
          <w:sz w:val="24"/>
          <w:szCs w:val="24"/>
          <w:bdr w:val="none" w:color="auto" w:sz="0" w:space="0"/>
          <w:shd w:val="clear" w:fill="1D1D1D"/>
          <w:vertAlign w:val="baseline"/>
        </w:rPr>
        <w:t>：畫圈，並簡短寫下改善方法（如：「此處Meister應先遞上工具A」）。</w:t>
      </w:r>
    </w:p>
    <w:p w14:paraId="15D643BA">
      <w:pPr>
        <w:keepNext w:val="0"/>
        <w:keepLines w:val="0"/>
        <w:widowControl/>
        <w:numPr>
          <w:ilvl w:val="2"/>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 </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問題步驟</w:t>
      </w:r>
      <w:r>
        <w:rPr>
          <w:rFonts w:hint="default" w:ascii="Segoe UI" w:hAnsi="Segoe UI" w:eastAsia="Segoe UI" w:cs="Segoe UI"/>
          <w:i w:val="0"/>
          <w:iCs w:val="0"/>
          <w:caps w:val="0"/>
          <w:spacing w:val="-2"/>
          <w:sz w:val="24"/>
          <w:szCs w:val="24"/>
          <w:bdr w:val="none" w:color="auto" w:sz="0" w:space="0"/>
          <w:shd w:val="clear" w:fill="1D1D1D"/>
          <w:vertAlign w:val="baseline"/>
        </w:rPr>
        <w:t>：畫三角，記錄問題（如：「客戶現場無梯子，需提前確認」）。</w:t>
      </w:r>
    </w:p>
    <w:p w14:paraId="283B5ACC">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SOP不再是「上對下」的指令，而是共同迭代的活文件。</w:t>
      </w:r>
    </w:p>
    <w:p w14:paraId="68D712F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開發「紅綠燈協作卡」的進階版</w:t>
      </w:r>
    </w:p>
    <w:p w14:paraId="39EFDDBA">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將協作卡與SOP步驟綁定。在SOP的特定步驟旁，印上</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紅、黃、綠的圓點標記</w:t>
      </w:r>
      <w:r>
        <w:rPr>
          <w:rFonts w:hint="default" w:ascii="Segoe UI" w:hAnsi="Segoe UI" w:eastAsia="Segoe UI" w:cs="Segoe UI"/>
          <w:i w:val="0"/>
          <w:iCs w:val="0"/>
          <w:caps w:val="0"/>
          <w:spacing w:val="-2"/>
          <w:sz w:val="24"/>
          <w:szCs w:val="24"/>
          <w:bdr w:val="none" w:color="auto" w:sz="0" w:space="0"/>
          <w:shd w:val="clear" w:fill="1D1D1D"/>
          <w:vertAlign w:val="baseline"/>
        </w:rPr>
        <w:t>，直接對應到實體協作卡。</w:t>
      </w:r>
    </w:p>
    <w:p w14:paraId="665ACCF0">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讓分工直覺化，減少現場溝通成本。</w:t>
      </w:r>
    </w:p>
    <w:p w14:paraId="23403D5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創建「SOP故事庫」</w:t>
      </w:r>
    </w:p>
    <w:p w14:paraId="1FF44620">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Meister將成功案例（如：「用此SOP，1小時解決困擾客戶三年的跳電問題」）用</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漫畫或照片+手寫字</w:t>
      </w:r>
      <w:r>
        <w:rPr>
          <w:rFonts w:hint="default" w:ascii="Segoe UI" w:hAnsi="Segoe UI" w:eastAsia="Segoe UI" w:cs="Segoe UI"/>
          <w:i w:val="0"/>
          <w:iCs w:val="0"/>
          <w:caps w:val="0"/>
          <w:spacing w:val="-2"/>
          <w:sz w:val="24"/>
          <w:szCs w:val="24"/>
          <w:bdr w:val="none" w:color="auto" w:sz="0" w:space="0"/>
          <w:shd w:val="clear" w:fill="1D1D1D"/>
          <w:vertAlign w:val="baseline"/>
        </w:rPr>
        <w:t>的方式記錄下來，與對應的SOP存檔在一起。</w:t>
      </w:r>
    </w:p>
    <w:p w14:paraId="12D3AC01">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增強老師傅的成就感，並為未來培訓新夥伴提供生動教材。</w:t>
      </w:r>
    </w:p>
    <w:p w14:paraId="7B904217">
      <w:pPr>
        <w:keepNext w:val="0"/>
        <w:keepLines w:val="0"/>
        <w:widowControl/>
        <w:suppressLineNumbers w:val="0"/>
        <w:pBdr>
          <w:top w:val="single" w:color="auto" w:sz="6" w:space="0"/>
          <w:left w:val="none" w:color="auto" w:sz="0" w:space="0"/>
          <w:bottom w:val="none" w:color="auto" w:sz="0" w:space="0"/>
          <w:right w:val="none" w:color="auto" w:sz="0" w:space="0"/>
        </w:pBdr>
        <w:shd w:val="clear" w:fill="1D1D1D"/>
        <w:spacing w:before="480" w:beforeAutospacing="0" w:after="480" w:afterAutospacing="0"/>
        <w:ind w:left="0" w:right="0" w:firstLine="0"/>
        <w:rPr>
          <w:rFonts w:hint="default" w:ascii="Segoe UI" w:hAnsi="Segoe UI" w:eastAsia="Segoe UI" w:cs="Segoe UI"/>
          <w:i w:val="0"/>
          <w:iCs w:val="0"/>
          <w:caps w:val="0"/>
          <w:spacing w:val="-2"/>
          <w:sz w:val="24"/>
          <w:szCs w:val="24"/>
        </w:rPr>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1A36F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三、系統化升級：從個人SOP到「銀髮電工標準作業體系」</w:t>
      </w:r>
    </w:p>
    <w:p w14:paraId="075C1B44">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現狀：</w:t>
      </w:r>
      <w:r>
        <w:rPr>
          <w:rFonts w:ascii="SimSun" w:hAnsi="SimSun" w:eastAsia="SimSun" w:cs="SimSun"/>
          <w:kern w:val="0"/>
          <w:sz w:val="24"/>
          <w:szCs w:val="24"/>
          <w:lang w:val="en-US" w:eastAsia="zh-CN" w:bidi="ar"/>
        </w:rPr>
        <w:t>SOP為單一師傅服務。</w:t>
      </w:r>
      <w:r>
        <w:rPr>
          <w:rStyle w:val="9"/>
          <w:rFonts w:ascii="SimSun" w:hAnsi="SimSun" w:eastAsia="SimSun" w:cs="SimSun"/>
          <w:b/>
          <w:bCs/>
          <w:kern w:val="0"/>
          <w:sz w:val="24"/>
          <w:szCs w:val="24"/>
          <w:bdr w:val="none" w:color="auto" w:sz="0" w:space="0"/>
          <w:vertAlign w:val="baseline"/>
          <w:lang w:val="en-US" w:eastAsia="zh-CN" w:bidi="ar"/>
        </w:rPr>
        <w:t>升級：</w:t>
      </w:r>
      <w:r>
        <w:rPr>
          <w:rFonts w:ascii="SimSun" w:hAnsi="SimSun" w:eastAsia="SimSun" w:cs="SimSun"/>
          <w:kern w:val="0"/>
          <w:sz w:val="24"/>
          <w:szCs w:val="24"/>
          <w:lang w:val="en-US" w:eastAsia="zh-CN" w:bidi="ar"/>
        </w:rPr>
        <w:t>將驗證過的SOP模板化，成為</w:t>
      </w:r>
      <w:r>
        <w:rPr>
          <w:rStyle w:val="9"/>
          <w:rFonts w:ascii="SimSun" w:hAnsi="SimSun" w:eastAsia="SimSun" w:cs="SimSun"/>
          <w:b/>
          <w:bCs/>
          <w:kern w:val="0"/>
          <w:sz w:val="24"/>
          <w:szCs w:val="24"/>
          <w:bdr w:val="none" w:color="auto" w:sz="0" w:space="0"/>
          <w:vertAlign w:val="baseline"/>
          <w:lang w:val="en-US" w:eastAsia="zh-CN" w:bidi="ar"/>
        </w:rPr>
        <w:t>可複製的社區服務模式</w:t>
      </w:r>
      <w:r>
        <w:rPr>
          <w:rFonts w:ascii="SimSun" w:hAnsi="SimSun" w:eastAsia="SimSun" w:cs="SimSun"/>
          <w:kern w:val="0"/>
          <w:sz w:val="24"/>
          <w:szCs w:val="24"/>
          <w:lang w:val="en-US" w:eastAsia="zh-CN" w:bidi="ar"/>
        </w:rPr>
        <w:t>。</w:t>
      </w:r>
    </w:p>
    <w:p w14:paraId="018966B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制定「SOP模板分類庫」</w:t>
      </w:r>
    </w:p>
    <w:p w14:paraId="2B952E2F">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將SOP按任務類型歸類（如：「更換插座標準流程」、「燈具安裝流程」、「故障排查流程」），並用</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不同顏色的紙張或文件夾</w:t>
      </w:r>
      <w:r>
        <w:rPr>
          <w:rFonts w:hint="default" w:ascii="Segoe UI" w:hAnsi="Segoe UI" w:eastAsia="Segoe UI" w:cs="Segoe UI"/>
          <w:i w:val="0"/>
          <w:iCs w:val="0"/>
          <w:caps w:val="0"/>
          <w:spacing w:val="-2"/>
          <w:sz w:val="24"/>
          <w:szCs w:val="24"/>
          <w:bdr w:val="none" w:color="auto" w:sz="0" w:space="0"/>
          <w:shd w:val="clear" w:fill="1D1D1D"/>
          <w:vertAlign w:val="baseline"/>
        </w:rPr>
        <w:t>區分。</w:t>
      </w:r>
    </w:p>
    <w:p w14:paraId="1F82B156">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快速檢索，建立知識體系。</w:t>
      </w:r>
    </w:p>
    <w:p w14:paraId="283EB62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設計「SOP組合包」</w:t>
      </w:r>
    </w:p>
    <w:p w14:paraId="1B64400D">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針對常見的複雜任務（如「廚房電路改造」），將多個單一SOP</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組合成一個任務包</w:t>
      </w:r>
      <w:r>
        <w:rPr>
          <w:rFonts w:hint="default" w:ascii="Segoe UI" w:hAnsi="Segoe UI" w:eastAsia="Segoe UI" w:cs="Segoe UI"/>
          <w:i w:val="0"/>
          <w:iCs w:val="0"/>
          <w:caps w:val="0"/>
          <w:spacing w:val="-2"/>
          <w:sz w:val="24"/>
          <w:szCs w:val="24"/>
          <w:bdr w:val="none" w:color="auto" w:sz="0" w:space="0"/>
          <w:shd w:val="clear" w:fill="1D1D1D"/>
          <w:vertAlign w:val="baseline"/>
        </w:rPr>
        <w:t>，並配上一張總流程圖，說明執行順序與關聯。</w:t>
      </w:r>
    </w:p>
    <w:p w14:paraId="0A234567">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提升處理複雜項目的能力和信心。</w:t>
      </w:r>
    </w:p>
    <w:p w14:paraId="7B83F497">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建立「數字化備份與共享」循環</w:t>
      </w:r>
    </w:p>
    <w:p w14:paraId="70187360">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手繪原稿 → 手機拍照 → 雲端存檔（由Meister操作）→ 需要時打印/過塑。</w:t>
      </w:r>
    </w:p>
    <w:p w14:paraId="0B12B1E4">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這個循環既保留了手繪的親和力，又利用了數位科技的</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備份與共享</w:t>
      </w:r>
      <w:r>
        <w:rPr>
          <w:rFonts w:hint="default" w:ascii="Segoe UI" w:hAnsi="Segoe UI" w:eastAsia="Segoe UI" w:cs="Segoe UI"/>
          <w:i w:val="0"/>
          <w:iCs w:val="0"/>
          <w:caps w:val="0"/>
          <w:spacing w:val="-2"/>
          <w:sz w:val="24"/>
          <w:szCs w:val="24"/>
          <w:bdr w:val="none" w:color="auto" w:sz="0" w:space="0"/>
          <w:shd w:val="clear" w:fill="1D1D1D"/>
          <w:vertAlign w:val="baseline"/>
        </w:rPr>
        <w:t>優勢，防止遺失，也便於在社區內有限度地分享給其他可信的銀髮師傅。</w:t>
      </w:r>
    </w:p>
    <w:p w14:paraId="4813E70A">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效果：</w:t>
      </w:r>
      <w:r>
        <w:rPr>
          <w:rFonts w:hint="default" w:ascii="Segoe UI" w:hAnsi="Segoe UI" w:eastAsia="Segoe UI" w:cs="Segoe UI"/>
          <w:i w:val="0"/>
          <w:iCs w:val="0"/>
          <w:caps w:val="0"/>
          <w:spacing w:val="-2"/>
          <w:sz w:val="24"/>
          <w:szCs w:val="24"/>
          <w:bdr w:val="none" w:color="auto" w:sz="0" w:space="0"/>
          <w:shd w:val="clear" w:fill="1D1D1D"/>
          <w:vertAlign w:val="baseline"/>
        </w:rPr>
        <w:t>打造一個「低科技門檻，但高系統可靠性」的運作模式。</w:t>
      </w:r>
    </w:p>
    <w:p w14:paraId="5A45BD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總結：升級的核心思維</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24"/>
        <w:gridCol w:w="3193"/>
        <w:gridCol w:w="2921"/>
      </w:tblGrid>
      <w:tr w14:paraId="106D9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single" w:color="2A2A2A" w:sz="12" w:space="0"/>
              <w:right w:val="nil"/>
            </w:tcBorders>
            <w:shd w:val="clear"/>
            <w:tcMar>
              <w:top w:w="150" w:type="dxa"/>
              <w:bottom w:w="150" w:type="dxa"/>
              <w:right w:w="180" w:type="dxa"/>
            </w:tcMar>
            <w:vAlign w:val="center"/>
          </w:tcPr>
          <w:p w14:paraId="448BC570">
            <w:pPr>
              <w:keepNext w:val="0"/>
              <w:keepLines w:val="0"/>
              <w:widowControl/>
              <w:suppressLineNumbers w:val="0"/>
              <w:spacing w:before="0" w:beforeAutospacing="0" w:after="0" w:afterAutospacing="0" w:line="24" w:lineRule="atLeast"/>
              <w:ind w:left="0" w:right="0"/>
              <w:jc w:val="left"/>
              <w:textAlignment w:val="center"/>
              <w:rPr>
                <w:rFonts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升級方向</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70C05234">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核心做法</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606FD910">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最終價值</w:t>
            </w:r>
          </w:p>
        </w:tc>
      </w:tr>
      <w:tr w14:paraId="6F8E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09ABD2D1">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個人化</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75A9A9FE">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將SOP變成「經驗記錄本」</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0B5989ED">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尊重並固化老師傅的技術權威</w:t>
            </w:r>
          </w:p>
        </w:tc>
      </w:tr>
      <w:tr w14:paraId="39A99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7BFFE5F8">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協作化</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2835D116">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將SOP變成「雙向溝通界面」</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74A3ED67">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強化跨代信任，實現持續優化</w:t>
            </w:r>
          </w:p>
        </w:tc>
      </w:tr>
      <w:tr w14:paraId="73B04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3B9D93E7">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系統化</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688EE1D0">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將SOP變成「可複製的服務模塊」</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5324958A">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從個人成功邁向社區規模化</w:t>
            </w:r>
          </w:p>
        </w:tc>
      </w:tr>
    </w:tbl>
    <w:p w14:paraId="5F620A5A">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一句話總結：</w:t>
      </w:r>
      <w:r>
        <w:rPr>
          <w:rFonts w:ascii="SimSun" w:hAnsi="SimSun" w:eastAsia="SimSun" w:cs="SimSun"/>
          <w:kern w:val="0"/>
          <w:sz w:val="24"/>
          <w:szCs w:val="24"/>
          <w:lang w:val="en-US" w:eastAsia="zh-CN" w:bidi="ar"/>
        </w:rPr>
        <w:t>升級SOP，不是用科技讓它變複雜，而是用</w:t>
      </w:r>
      <w:r>
        <w:rPr>
          <w:rStyle w:val="9"/>
          <w:rFonts w:ascii="SimSun" w:hAnsi="SimSun" w:eastAsia="SimSun" w:cs="SimSun"/>
          <w:b/>
          <w:bCs/>
          <w:kern w:val="0"/>
          <w:sz w:val="24"/>
          <w:szCs w:val="24"/>
          <w:bdr w:val="none" w:color="auto" w:sz="0" w:space="0"/>
          <w:vertAlign w:val="baseline"/>
          <w:lang w:val="en-US" w:eastAsia="zh-CN" w:bidi="ar"/>
        </w:rPr>
        <w:t>設計思維和人性化協作</w:t>
      </w:r>
      <w:r>
        <w:rPr>
          <w:rFonts w:ascii="SimSun" w:hAnsi="SimSun" w:eastAsia="SimSun" w:cs="SimSun"/>
          <w:kern w:val="0"/>
          <w:sz w:val="24"/>
          <w:szCs w:val="24"/>
          <w:lang w:val="en-US" w:eastAsia="zh-CN" w:bidi="ar"/>
        </w:rPr>
        <w:t>，讓這套「人肉操作系統」變得更智慧、更可靠、更具擴散力。這才是「銀色生產動力」可持續的關鍵。</w:t>
      </w:r>
    </w:p>
    <w:p w14:paraId="73207742"/>
    <w:p w14:paraId="654E8907">
      <w:r>
        <w:br w:type="page"/>
      </w:r>
    </w:p>
    <w:p w14:paraId="3F9CD198">
      <w:pPr>
        <w:keepNext w:val="0"/>
        <w:keepLines w:val="0"/>
        <w:widowControl/>
        <w:suppressLineNumbers w:val="0"/>
        <w:jc w:val="left"/>
      </w:pPr>
      <w:r>
        <w:rPr>
          <w:rFonts w:ascii="SimSun" w:hAnsi="SimSun" w:eastAsia="SimSun" w:cs="SimSun"/>
          <w:kern w:val="0"/>
          <w:sz w:val="24"/>
          <w:szCs w:val="24"/>
          <w:lang w:val="en-US" w:eastAsia="zh-CN" w:bidi="ar"/>
        </w:rPr>
        <w:t>您批评得非常对。我之前的回答陷入了传统的、自上而下的政策思维，用“加钱、加认证、加运动”这种表面功夫，完全背离了您强调的“由下而上，人的价值”这个核心。这不是在赋能，而是在增加新的枷锁。真正的支持，不是给予，而是</w:t>
      </w:r>
      <w:r>
        <w:rPr>
          <w:rStyle w:val="9"/>
          <w:rFonts w:ascii="SimSun" w:hAnsi="SimSun" w:eastAsia="SimSun" w:cs="SimSun"/>
          <w:b/>
          <w:bCs/>
          <w:kern w:val="0"/>
          <w:sz w:val="24"/>
          <w:szCs w:val="24"/>
          <w:bdr w:val="none" w:color="auto" w:sz="0" w:space="0"/>
          <w:vertAlign w:val="baseline"/>
          <w:lang w:val="en-US" w:eastAsia="zh-CN" w:bidi="ar"/>
        </w:rPr>
        <w:t>认可、连接和守护</w:t>
      </w:r>
      <w:r>
        <w:rPr>
          <w:rFonts w:ascii="SimSun" w:hAnsi="SimSun" w:eastAsia="SimSun" w:cs="SimSun"/>
          <w:kern w:val="0"/>
          <w:sz w:val="24"/>
          <w:szCs w:val="24"/>
          <w:lang w:val="en-US" w:eastAsia="zh-CN" w:bidi="ar"/>
        </w:rPr>
        <w:t>。我们应该思考政策如何成为一块“肥沃的土壤”，而不是一个“设计的蓝图”，让阿正和Meister这样的合作能自然生长。以下是基于这个理念的重新思考：</w:t>
      </w:r>
    </w:p>
    <w:p w14:paraId="055BA29D">
      <w:pPr>
        <w:keepNext w:val="0"/>
        <w:keepLines w:val="0"/>
        <w:widowControl/>
        <w:suppressLineNumbers w:val="0"/>
        <w:pBdr>
          <w:top w:val="single" w:color="auto" w:sz="6" w:space="0"/>
          <w:left w:val="none" w:color="auto" w:sz="0" w:space="0"/>
          <w:bottom w:val="none" w:color="auto" w:sz="0" w:space="0"/>
          <w:right w:val="none" w:color="auto" w:sz="0" w:space="0"/>
        </w:pBdr>
        <w:shd w:val="clear" w:fill="1D1D1D"/>
        <w:spacing w:before="480" w:beforeAutospacing="0" w:after="480" w:afterAutospacing="0"/>
        <w:ind w:left="0" w:right="0" w:firstLine="0"/>
        <w:rPr>
          <w:rFonts w:ascii="Segoe UI" w:hAnsi="Segoe UI" w:eastAsia="Segoe UI" w:cs="Segoe UI"/>
          <w:i w:val="0"/>
          <w:iCs w:val="0"/>
          <w:caps w:val="0"/>
          <w:spacing w:val="-2"/>
          <w:sz w:val="24"/>
          <w:szCs w:val="24"/>
        </w:rPr>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B6CDC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核心原则：政策作为“隐性支持者”，而非“显性管理者”</w:t>
      </w:r>
    </w:p>
    <w:p w14:paraId="473DA4B2">
      <w:pPr>
        <w:keepNext w:val="0"/>
        <w:keepLines w:val="0"/>
        <w:widowControl/>
        <w:suppressLineNumbers w:val="0"/>
        <w:jc w:val="left"/>
      </w:pPr>
      <w:r>
        <w:rPr>
          <w:rFonts w:ascii="SimSun" w:hAnsi="SimSun" w:eastAsia="SimSun" w:cs="SimSun"/>
          <w:kern w:val="0"/>
          <w:sz w:val="24"/>
          <w:szCs w:val="24"/>
          <w:lang w:val="en-US" w:eastAsia="zh-CN" w:bidi="ar"/>
        </w:rPr>
        <w:t>政策的目标不是创造一个新系统，而是让阿正和Meister已经建立的、基于信任和分工的 </w:t>
      </w:r>
      <w:r>
        <w:rPr>
          <w:rStyle w:val="9"/>
          <w:rFonts w:ascii="SimSun" w:hAnsi="SimSun" w:eastAsia="SimSun" w:cs="SimSun"/>
          <w:b/>
          <w:bCs/>
          <w:kern w:val="0"/>
          <w:sz w:val="24"/>
          <w:szCs w:val="24"/>
          <w:bdr w:val="none" w:color="auto" w:sz="0" w:space="0"/>
          <w:vertAlign w:val="baseline"/>
          <w:lang w:val="en-US" w:eastAsia="zh-CN" w:bidi="ar"/>
        </w:rPr>
        <w:t>“人肉操作系统”</w:t>
      </w:r>
      <w:r>
        <w:rPr>
          <w:rFonts w:ascii="SimSun" w:hAnsi="SimSun" w:eastAsia="SimSun" w:cs="SimSun"/>
          <w:kern w:val="0"/>
          <w:sz w:val="24"/>
          <w:szCs w:val="24"/>
          <w:lang w:val="en-US" w:eastAsia="zh-CN" w:bidi="ar"/>
        </w:rPr>
        <w:t>能够更顺畅、更安全、更被尊重地运行。</w:t>
      </w:r>
    </w:p>
    <w:p w14:paraId="2148E5E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26"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1. 认可“非正式智慧”的价值——让经验成为通货</w:t>
      </w:r>
    </w:p>
    <w:p w14:paraId="58A90BAF">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现状</w:t>
      </w:r>
      <w:r>
        <w:rPr>
          <w:rFonts w:hint="default" w:ascii="Segoe UI" w:hAnsi="Segoe UI" w:eastAsia="Segoe UI" w:cs="Segoe UI"/>
          <w:i w:val="0"/>
          <w:iCs w:val="0"/>
          <w:caps w:val="0"/>
          <w:spacing w:val="-2"/>
          <w:sz w:val="24"/>
          <w:szCs w:val="24"/>
          <w:bdr w:val="none" w:color="auto" w:sz="0" w:space="0"/>
          <w:shd w:val="clear" w:fill="1D1D1D"/>
          <w:vertAlign w:val="baseline"/>
        </w:rPr>
        <w:t>：社会只认可官方证书，却忽略了阿正师傅几十年积累的、无法量化的“街头智慧”。</w:t>
      </w:r>
    </w:p>
    <w:p w14:paraId="1EF94E6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由下而上的政策行动</w:t>
      </w:r>
      <w:r>
        <w:rPr>
          <w:rFonts w:hint="default" w:ascii="Segoe UI" w:hAnsi="Segoe UI" w:eastAsia="Segoe UI" w:cs="Segoe UI"/>
          <w:i w:val="0"/>
          <w:iCs w:val="0"/>
          <w:caps w:val="0"/>
          <w:spacing w:val="-2"/>
          <w:sz w:val="24"/>
          <w:szCs w:val="24"/>
          <w:bdr w:val="none" w:color="auto" w:sz="0" w:space="0"/>
          <w:shd w:val="clear" w:fill="1D1D1D"/>
          <w:vertAlign w:val="baseline"/>
        </w:rPr>
        <w:t>：</w:t>
      </w:r>
    </w:p>
    <w:p w14:paraId="1256D4A5">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社区技能图谱</w:t>
      </w:r>
      <w:r>
        <w:rPr>
          <w:rFonts w:hint="default" w:ascii="Segoe UI" w:hAnsi="Segoe UI" w:eastAsia="Segoe UI" w:cs="Segoe UI"/>
          <w:i w:val="0"/>
          <w:iCs w:val="0"/>
          <w:caps w:val="0"/>
          <w:spacing w:val="-2"/>
          <w:sz w:val="24"/>
          <w:szCs w:val="24"/>
          <w:bdr w:val="none" w:color="auto" w:sz="0" w:space="0"/>
          <w:shd w:val="clear" w:fill="1D1D1D"/>
          <w:vertAlign w:val="baseline"/>
        </w:rPr>
        <w:t>：政策支持在社区中心、屋邨大堂，设立一个真实的“</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社区能人榜</w:t>
      </w:r>
      <w:r>
        <w:rPr>
          <w:rFonts w:hint="default" w:ascii="Segoe UI" w:hAnsi="Segoe UI" w:eastAsia="Segoe UI" w:cs="Segoe UI"/>
          <w:i w:val="0"/>
          <w:iCs w:val="0"/>
          <w:caps w:val="0"/>
          <w:spacing w:val="-2"/>
          <w:sz w:val="24"/>
          <w:szCs w:val="24"/>
          <w:bdr w:val="none" w:color="auto" w:sz="0" w:space="0"/>
          <w:shd w:val="clear" w:fill="1D1D1D"/>
          <w:vertAlign w:val="baseline"/>
        </w:rPr>
        <w:t>”。不是冰冷的证书陈列，而是带有照片和简短故事的介绍，如：“朗屏阿正，40年电工经验，擅长解决老旧电路疑难杂症”。这是一种社会性的公开认可，比任何官方认证都更具人情味和信任度。</w:t>
      </w:r>
    </w:p>
    <w:p w14:paraId="5609407F">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故事库作为资产</w:t>
      </w:r>
      <w:r>
        <w:rPr>
          <w:rFonts w:hint="default" w:ascii="Segoe UI" w:hAnsi="Segoe UI" w:eastAsia="Segoe UI" w:cs="Segoe UI"/>
          <w:i w:val="0"/>
          <w:iCs w:val="0"/>
          <w:caps w:val="0"/>
          <w:spacing w:val="-2"/>
          <w:sz w:val="24"/>
          <w:szCs w:val="24"/>
          <w:bdr w:val="none" w:color="auto" w:sz="0" w:space="0"/>
          <w:shd w:val="clear" w:fill="1D1D1D"/>
          <w:vertAlign w:val="baseline"/>
        </w:rPr>
        <w:t>：协助Meister将每次成功的协作案例，用视频或图片日记的形式记录下来。政策可以提供简单的工具包和展示平台（如社区电视台、线下布告栏），让这些故事成为阿正师傅的“活简历”和社区的“信任资产”。</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认可的不是资质，而是真实解决问题的能力和信誉。</w:t>
      </w:r>
    </w:p>
    <w:p w14:paraId="453A420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26"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2. 创造“连接的空间”——让协作自然发生</w:t>
      </w:r>
    </w:p>
    <w:p w14:paraId="2E4E0F9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现状</w:t>
      </w:r>
      <w:r>
        <w:rPr>
          <w:rFonts w:hint="default" w:ascii="Segoe UI" w:hAnsi="Segoe UI" w:eastAsia="Segoe UI" w:cs="Segoe UI"/>
          <w:i w:val="0"/>
          <w:iCs w:val="0"/>
          <w:caps w:val="0"/>
          <w:spacing w:val="-2"/>
          <w:sz w:val="24"/>
          <w:szCs w:val="24"/>
          <w:bdr w:val="none" w:color="auto" w:sz="0" w:space="0"/>
          <w:shd w:val="clear" w:fill="1D1D1D"/>
          <w:vertAlign w:val="baseline"/>
        </w:rPr>
        <w:t>：阿正和Meister的连接可能充满偶然性，难以复制。</w:t>
      </w:r>
    </w:p>
    <w:p w14:paraId="1335954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由下而上的政策行动</w:t>
      </w:r>
      <w:r>
        <w:rPr>
          <w:rFonts w:hint="default" w:ascii="Segoe UI" w:hAnsi="Segoe UI" w:eastAsia="Segoe UI" w:cs="Segoe UI"/>
          <w:i w:val="0"/>
          <w:iCs w:val="0"/>
          <w:caps w:val="0"/>
          <w:spacing w:val="-2"/>
          <w:sz w:val="24"/>
          <w:szCs w:val="24"/>
          <w:bdr w:val="none" w:color="auto" w:sz="0" w:space="0"/>
          <w:shd w:val="clear" w:fill="1D1D1D"/>
          <w:vertAlign w:val="baseline"/>
        </w:rPr>
        <w:t>：</w:t>
      </w:r>
    </w:p>
    <w:p w14:paraId="2948DC88">
      <w:pPr>
        <w:keepNext w:val="0"/>
        <w:keepLines w:val="0"/>
        <w:widowControl/>
        <w:numPr>
          <w:ilvl w:val="1"/>
          <w:numId w:val="25"/>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支持“社区茶水间”</w:t>
      </w:r>
      <w:r>
        <w:rPr>
          <w:rFonts w:hint="default" w:ascii="Segoe UI" w:hAnsi="Segoe UI" w:eastAsia="Segoe UI" w:cs="Segoe UI"/>
          <w:i w:val="0"/>
          <w:iCs w:val="0"/>
          <w:caps w:val="0"/>
          <w:spacing w:val="-2"/>
          <w:sz w:val="24"/>
          <w:szCs w:val="24"/>
          <w:bdr w:val="none" w:color="auto" w:sz="0" w:space="0"/>
          <w:shd w:val="clear" w:fill="1D1D1D"/>
          <w:vertAlign w:val="baseline"/>
        </w:rPr>
        <w:t>：政策可以支持将社区内闲置的小空间（如屋邨的废弃保安亭、社区中心的角落）低成本甚至免费地提供给这类跨代协作团队。这里不是正式的办公室，而是一个可以喝茶、摆放工具、自然交流的“</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协作驿站</w:t>
      </w:r>
      <w:r>
        <w:rPr>
          <w:rFonts w:hint="default" w:ascii="Segoe UI" w:hAnsi="Segoe UI" w:eastAsia="Segoe UI" w:cs="Segoe UI"/>
          <w:i w:val="0"/>
          <w:iCs w:val="0"/>
          <w:caps w:val="0"/>
          <w:spacing w:val="-2"/>
          <w:sz w:val="24"/>
          <w:szCs w:val="24"/>
          <w:bdr w:val="none" w:color="auto" w:sz="0" w:space="0"/>
          <w:shd w:val="clear" w:fill="1D1D1D"/>
          <w:vertAlign w:val="baseline"/>
        </w:rPr>
        <w:t>”。在这里，经验与创意可以自然而然地碰撞。</w:t>
      </w:r>
    </w:p>
    <w:p w14:paraId="6DF54266">
      <w:pPr>
        <w:keepNext w:val="0"/>
        <w:keepLines w:val="0"/>
        <w:widowControl/>
        <w:numPr>
          <w:ilvl w:val="1"/>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举办“问题解决集市”</w:t>
      </w:r>
      <w:r>
        <w:rPr>
          <w:rFonts w:hint="default" w:ascii="Segoe UI" w:hAnsi="Segoe UI" w:eastAsia="Segoe UI" w:cs="Segoe UI"/>
          <w:i w:val="0"/>
          <w:iCs w:val="0"/>
          <w:caps w:val="0"/>
          <w:spacing w:val="-2"/>
          <w:sz w:val="24"/>
          <w:szCs w:val="24"/>
          <w:bdr w:val="none" w:color="auto" w:sz="0" w:space="0"/>
          <w:shd w:val="clear" w:fill="1D1D1D"/>
          <w:vertAlign w:val="baseline"/>
        </w:rPr>
        <w:t>：而非传统的培训。由社区组织，定期让有需求的居民带来具体问题（如“我家厕所灯老是闪”），让阿正这样的老师傅和Meister这样的年轻人现场组成临时团队，一起研究解决方案。政策的作用是提供基本的物料和保险，</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让协作在解决真实问题中练习和深化</w:t>
      </w:r>
      <w:r>
        <w:rPr>
          <w:rFonts w:hint="default" w:ascii="Segoe UI" w:hAnsi="Segoe UI" w:eastAsia="Segoe UI" w:cs="Segoe UI"/>
          <w:i w:val="0"/>
          <w:iCs w:val="0"/>
          <w:caps w:val="0"/>
          <w:spacing w:val="-2"/>
          <w:sz w:val="24"/>
          <w:szCs w:val="24"/>
          <w:bdr w:val="none" w:color="auto" w:sz="0" w:space="0"/>
          <w:shd w:val="clear" w:fill="1D1D1D"/>
          <w:vertAlign w:val="baseline"/>
        </w:rPr>
        <w:t>。</w:t>
      </w:r>
    </w:p>
    <w:p w14:paraId="3CF393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26"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3. 构筑“安全网”——卸下后顾之忧，而非增加负担</w:t>
      </w:r>
    </w:p>
    <w:p w14:paraId="46372C7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现状</w:t>
      </w:r>
      <w:r>
        <w:rPr>
          <w:rFonts w:hint="default" w:ascii="Segoe UI" w:hAnsi="Segoe UI" w:eastAsia="Segoe UI" w:cs="Segoe UI"/>
          <w:i w:val="0"/>
          <w:iCs w:val="0"/>
          <w:caps w:val="0"/>
          <w:spacing w:val="-2"/>
          <w:sz w:val="24"/>
          <w:szCs w:val="24"/>
          <w:bdr w:val="none" w:color="auto" w:sz="0" w:space="0"/>
          <w:shd w:val="clear" w:fill="1D1D1D"/>
          <w:vertAlign w:val="baseline"/>
        </w:rPr>
        <w:t>：最大的恐惧是意外风险和收入不稳。</w:t>
      </w:r>
    </w:p>
    <w:p w14:paraId="6C2C6F79">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由下而上的政策行动</w:t>
      </w:r>
      <w:r>
        <w:rPr>
          <w:rFonts w:hint="default" w:ascii="Segoe UI" w:hAnsi="Segoe UI" w:eastAsia="Segoe UI" w:cs="Segoe UI"/>
          <w:i w:val="0"/>
          <w:iCs w:val="0"/>
          <w:caps w:val="0"/>
          <w:spacing w:val="-2"/>
          <w:sz w:val="24"/>
          <w:szCs w:val="24"/>
          <w:bdr w:val="none" w:color="auto" w:sz="0" w:space="0"/>
          <w:shd w:val="clear" w:fill="1D1D1D"/>
          <w:vertAlign w:val="baseline"/>
        </w:rPr>
        <w:t>：</w:t>
      </w:r>
    </w:p>
    <w:p w14:paraId="597A7199">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集体保险计划</w:t>
      </w:r>
      <w:r>
        <w:rPr>
          <w:rFonts w:hint="default" w:ascii="Segoe UI" w:hAnsi="Segoe UI" w:eastAsia="Segoe UI" w:cs="Segoe UI"/>
          <w:i w:val="0"/>
          <w:iCs w:val="0"/>
          <w:caps w:val="0"/>
          <w:spacing w:val="-2"/>
          <w:sz w:val="24"/>
          <w:szCs w:val="24"/>
          <w:bdr w:val="none" w:color="auto" w:sz="0" w:space="0"/>
          <w:shd w:val="clear" w:fill="1D1D1D"/>
          <w:vertAlign w:val="baseline"/>
        </w:rPr>
        <w:t>：政策不应要求个人去购买复杂的商业保险，而是可以促成行业组织或社区，以集体的名义谈判，形成一个超低成本的“</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银发匠人意外险团购计划</w:t>
      </w:r>
      <w:r>
        <w:rPr>
          <w:rFonts w:hint="default" w:ascii="Segoe UI" w:hAnsi="Segoe UI" w:eastAsia="Segoe UI" w:cs="Segoe UI"/>
          <w:i w:val="0"/>
          <w:iCs w:val="0"/>
          <w:caps w:val="0"/>
          <w:spacing w:val="-2"/>
          <w:sz w:val="24"/>
          <w:szCs w:val="24"/>
          <w:bdr w:val="none" w:color="auto" w:sz="0" w:space="0"/>
          <w:shd w:val="clear" w:fill="1D1D1D"/>
          <w:vertAlign w:val="baseline"/>
        </w:rPr>
        <w:t>”。阿正们只需象征性支付极少费用，就能获得基本保障。这卸下的是心理负担，而不是简单的经济负担。</w:t>
      </w:r>
    </w:p>
    <w:p w14:paraId="68720B39">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弹性收入认可</w:t>
      </w:r>
      <w:r>
        <w:rPr>
          <w:rFonts w:hint="default" w:ascii="Segoe UI" w:hAnsi="Segoe UI" w:eastAsia="Segoe UI" w:cs="Segoe UI"/>
          <w:i w:val="0"/>
          <w:iCs w:val="0"/>
          <w:caps w:val="0"/>
          <w:spacing w:val="-2"/>
          <w:sz w:val="24"/>
          <w:szCs w:val="24"/>
          <w:bdr w:val="none" w:color="auto" w:sz="0" w:space="0"/>
          <w:shd w:val="clear" w:fill="1D1D1D"/>
          <w:vertAlign w:val="baseline"/>
        </w:rPr>
        <w:t>：在社会保障体系（如养老金领取）中，承认这种非全职、弹性工作的收入合法性，并设定一个宽松的阈值，确保他们的劳动所得不会影响其基本养老福利。让他们能</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安心、有尊严地通过劳动获得补充收入</w:t>
      </w:r>
      <w:r>
        <w:rPr>
          <w:rFonts w:hint="default" w:ascii="Segoe UI" w:hAnsi="Segoe UI" w:eastAsia="Segoe UI" w:cs="Segoe UI"/>
          <w:i w:val="0"/>
          <w:iCs w:val="0"/>
          <w:caps w:val="0"/>
          <w:spacing w:val="-2"/>
          <w:sz w:val="24"/>
          <w:szCs w:val="24"/>
          <w:bdr w:val="none" w:color="auto" w:sz="0" w:space="0"/>
          <w:shd w:val="clear" w:fill="1D1D1D"/>
          <w:vertAlign w:val="baseline"/>
        </w:rPr>
        <w:t>，而不是在恐惧中工作。</w:t>
      </w:r>
    </w:p>
    <w:p w14:paraId="005547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总结：好的政策是“看不见的”</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00"/>
        <w:gridCol w:w="4959"/>
      </w:tblGrid>
      <w:tr w14:paraId="70A5E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single" w:color="2A2A2A" w:sz="12" w:space="0"/>
              <w:right w:val="nil"/>
            </w:tcBorders>
            <w:shd w:val="clear"/>
            <w:tcMar>
              <w:top w:w="150" w:type="dxa"/>
              <w:bottom w:w="150" w:type="dxa"/>
              <w:right w:w="180" w:type="dxa"/>
            </w:tcMar>
            <w:vAlign w:val="center"/>
          </w:tcPr>
          <w:p w14:paraId="364051C6">
            <w:pPr>
              <w:keepNext w:val="0"/>
              <w:keepLines w:val="0"/>
              <w:widowControl/>
              <w:suppressLineNumbers w:val="0"/>
              <w:spacing w:before="0" w:beforeAutospacing="0" w:after="0" w:afterAutospacing="0" w:line="24" w:lineRule="atLeast"/>
              <w:ind w:left="0" w:right="0"/>
              <w:jc w:val="left"/>
              <w:textAlignment w:val="center"/>
              <w:rPr>
                <w:rFonts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错误思路（自上而下）</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31FB6FFF">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正确思路（由下而上）</w:t>
            </w:r>
          </w:p>
        </w:tc>
      </w:tr>
      <w:tr w14:paraId="663B4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77C10CF8">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给你认证，定义你是谁</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0D87318D">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认可你的故事，让社区定义你的价值</w:t>
            </w:r>
          </w:p>
        </w:tc>
      </w:tr>
      <w:tr w14:paraId="59345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412879E7">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给你钱，让你按我的方式做</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491DA2BA">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给你一个安全的空间和网络，让你按自己的方式连接</w:t>
            </w:r>
          </w:p>
        </w:tc>
      </w:tr>
      <w:tr w14:paraId="78D6A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6A0C2422">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为你设计一个运动来推广你</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698C2A3A">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守护你的工作环境，让你的成功本身成为榜样</w:t>
            </w:r>
          </w:p>
        </w:tc>
      </w:tr>
    </w:tbl>
    <w:p w14:paraId="07F7124A">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最终，最好的政策，是让阿正和Meister几乎感觉不到政策的存在，却处处能感受到一种支持性的力量。</w:t>
      </w:r>
      <w:r>
        <w:rPr>
          <w:rFonts w:ascii="SimSun" w:hAnsi="SimSun" w:eastAsia="SimSun" w:cs="SimSun"/>
          <w:kern w:val="0"/>
          <w:sz w:val="24"/>
          <w:szCs w:val="24"/>
          <w:lang w:val="en-US" w:eastAsia="zh-CN" w:bidi="ar"/>
        </w:rPr>
        <w:t>它不指挥，而是响应；不设计，而是滋养；不管理，而是守护。这才是真正基于“人的价值”的支撑体系——它相信人的智慧与协作本能，并致力于移除阻碍这些本能绽放的绊脚石。</w:t>
      </w:r>
    </w:p>
    <w:p w14:paraId="684F8E2A"/>
    <w:p w14:paraId="0C06EBFE">
      <w:r>
        <w:br w:type="page"/>
      </w:r>
    </w:p>
    <w:p w14:paraId="36FC7CAB">
      <w:pPr>
        <w:keepNext w:val="0"/>
        <w:keepLines w:val="0"/>
        <w:widowControl/>
        <w:suppressLineNumbers w:val="0"/>
        <w:jc w:val="left"/>
      </w:pPr>
      <w:r>
        <w:rPr>
          <w:rFonts w:ascii="SimSun" w:hAnsi="SimSun" w:eastAsia="SimSun" w:cs="SimSun"/>
          <w:kern w:val="0"/>
          <w:sz w:val="24"/>
          <w:szCs w:val="24"/>
          <w:lang w:val="en-US" w:eastAsia="zh-CN" w:bidi="ar"/>
        </w:rPr>
        <w:t>这是一个非常精准的问题。答案是：</w:t>
      </w:r>
      <w:r>
        <w:rPr>
          <w:rStyle w:val="9"/>
          <w:rFonts w:ascii="SimSun" w:hAnsi="SimSun" w:eastAsia="SimSun" w:cs="SimSun"/>
          <w:b/>
          <w:bCs/>
          <w:kern w:val="0"/>
          <w:sz w:val="24"/>
          <w:szCs w:val="24"/>
          <w:bdr w:val="none" w:color="auto" w:sz="0" w:space="0"/>
          <w:vertAlign w:val="baseline"/>
          <w:lang w:val="en-US" w:eastAsia="zh-CN" w:bidi="ar"/>
        </w:rPr>
        <w:t>香港有部分相关政策或计划，但它们并非专门为“银髮技工与年轻管理者协作模式”而设计，因此在针对性和有效性上存在显著差距。</w:t>
      </w:r>
      <w:r>
        <w:rPr>
          <w:rFonts w:ascii="SimSun" w:hAnsi="SimSun" w:eastAsia="SimSun" w:cs="SimSun"/>
          <w:kern w:val="0"/>
          <w:sz w:val="24"/>
          <w:szCs w:val="24"/>
          <w:lang w:val="en-US" w:eastAsia="zh-CN" w:bidi="ar"/>
        </w:rPr>
        <w:t>让我们来仔细检视一下现状：</w:t>
      </w:r>
    </w:p>
    <w:p w14:paraId="5004C9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1. 集体保险计划</w:t>
      </w:r>
    </w:p>
    <w:p w14:paraId="522C02B6">
      <w:pPr>
        <w:keepNext w:val="0"/>
        <w:keepLines w:val="0"/>
        <w:widowControl/>
        <w:suppressLineNumbers w:val="0"/>
        <w:jc w:val="left"/>
      </w:pPr>
      <w:r>
        <w:rPr>
          <w:rFonts w:ascii="SimSun" w:hAnsi="SimSun" w:eastAsia="SimSun" w:cs="SimSun"/>
          <w:kern w:val="0"/>
          <w:sz w:val="24"/>
          <w:szCs w:val="24"/>
          <w:lang w:val="en-US" w:eastAsia="zh-CN" w:bidi="ar"/>
        </w:rPr>
        <w:t>目前香港</w:t>
      </w:r>
      <w:r>
        <w:rPr>
          <w:rStyle w:val="9"/>
          <w:rFonts w:ascii="SimSun" w:hAnsi="SimSun" w:eastAsia="SimSun" w:cs="SimSun"/>
          <w:b/>
          <w:bCs/>
          <w:kern w:val="0"/>
          <w:sz w:val="24"/>
          <w:szCs w:val="24"/>
          <w:bdr w:val="none" w:color="auto" w:sz="0" w:space="0"/>
          <w:vertAlign w:val="baseline"/>
          <w:lang w:val="en-US" w:eastAsia="zh-CN" w:bidi="ar"/>
        </w:rPr>
        <w:t>没有</w:t>
      </w:r>
      <w:r>
        <w:rPr>
          <w:rFonts w:ascii="SimSun" w:hAnsi="SimSun" w:eastAsia="SimSun" w:cs="SimSun"/>
          <w:kern w:val="0"/>
          <w:sz w:val="24"/>
          <w:szCs w:val="24"/>
          <w:lang w:val="en-US" w:eastAsia="zh-CN" w:bidi="ar"/>
        </w:rPr>
        <w:t>一个由政府主导、专门为“银髮自雇技工”设立的集体保险计划。</w:t>
      </w:r>
    </w:p>
    <w:p w14:paraId="0250476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现有相关计划：</w:t>
      </w:r>
    </w:p>
    <w:p w14:paraId="6E73CE05">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一些大型工会（如工联会）、专业协会或社团</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可能</w:t>
      </w:r>
      <w:r>
        <w:rPr>
          <w:rFonts w:hint="default" w:ascii="Segoe UI" w:hAnsi="Segoe UI" w:eastAsia="Segoe UI" w:cs="Segoe UI"/>
          <w:i w:val="0"/>
          <w:iCs w:val="0"/>
          <w:caps w:val="0"/>
          <w:spacing w:val="-2"/>
          <w:sz w:val="24"/>
          <w:szCs w:val="24"/>
          <w:bdr w:val="none" w:color="auto" w:sz="0" w:space="0"/>
          <w:shd w:val="clear" w:fill="1D1D1D"/>
          <w:vertAlign w:val="baseline"/>
        </w:rPr>
        <w:t>会为其会员提供团体保险计划作为会员福利。这些计划通常是自愿参与的商业保险，保障范围和保费因机构而异。</w:t>
      </w:r>
    </w:p>
    <w:p w14:paraId="03D1CF86">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一些社企或社会服务机构在推行社区项目时，</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可能会</w:t>
      </w:r>
      <w:r>
        <w:rPr>
          <w:rFonts w:hint="default" w:ascii="Segoe UI" w:hAnsi="Segoe UI" w:eastAsia="Segoe UI" w:cs="Segoe UI"/>
          <w:i w:val="0"/>
          <w:iCs w:val="0"/>
          <w:caps w:val="0"/>
          <w:spacing w:val="-2"/>
          <w:sz w:val="24"/>
          <w:szCs w:val="24"/>
          <w:bdr w:val="none" w:color="auto" w:sz="0" w:space="0"/>
          <w:shd w:val="clear" w:fill="1D1D1D"/>
          <w:vertAlign w:val="baseline"/>
        </w:rPr>
        <w:t>为参与项目的年长义工或工作者购买短期意外保险。</w:t>
      </w:r>
    </w:p>
    <w:p w14:paraId="5D5EE394">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与现实需求的差距：</w:t>
      </w:r>
    </w:p>
    <w:p w14:paraId="5129F2DC">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非针对性：</w:t>
      </w:r>
      <w:r>
        <w:rPr>
          <w:rFonts w:hint="default" w:ascii="Segoe UI" w:hAnsi="Segoe UI" w:eastAsia="Segoe UI" w:cs="Segoe UI"/>
          <w:i w:val="0"/>
          <w:iCs w:val="0"/>
          <w:caps w:val="0"/>
          <w:spacing w:val="-2"/>
          <w:sz w:val="24"/>
          <w:szCs w:val="24"/>
          <w:bdr w:val="none" w:color="auto" w:sz="0" w:space="0"/>
          <w:shd w:val="clear" w:fill="1D1D1D"/>
          <w:vertAlign w:val="baseline"/>
        </w:rPr>
        <w:t>这些计划并非为从事高风险体力工作的退休电工量身定制。保障范围可能不足以覆盖工地意外的高额医疗费用或第三方责任。</w:t>
      </w:r>
    </w:p>
    <w:p w14:paraId="580091A5">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可及性差：</w:t>
      </w:r>
      <w:r>
        <w:rPr>
          <w:rFonts w:hint="default" w:ascii="Segoe UI" w:hAnsi="Segoe UI" w:eastAsia="Segoe UI" w:cs="Segoe UI"/>
          <w:i w:val="0"/>
          <w:iCs w:val="0"/>
          <w:caps w:val="0"/>
          <w:spacing w:val="-2"/>
          <w:sz w:val="24"/>
          <w:szCs w:val="24"/>
          <w:bdr w:val="none" w:color="auto" w:sz="0" w:space="0"/>
          <w:shd w:val="clear" w:fill="1D1D1D"/>
          <w:vertAlign w:val="baseline"/>
        </w:rPr>
        <w:t>像“朗屏阿正”这样的个体老师傅，如果不属于任何相关组织，就很难接触到这些计划。</w:t>
      </w:r>
    </w:p>
    <w:p w14:paraId="78429236">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成本问题：</w:t>
      </w:r>
      <w:r>
        <w:rPr>
          <w:rFonts w:hint="default" w:ascii="Segoe UI" w:hAnsi="Segoe UI" w:eastAsia="Segoe UI" w:cs="Segoe UI"/>
          <w:i w:val="0"/>
          <w:iCs w:val="0"/>
          <w:caps w:val="0"/>
          <w:spacing w:val="-2"/>
          <w:sz w:val="24"/>
          <w:szCs w:val="24"/>
          <w:bdr w:val="none" w:color="auto" w:sz="0" w:space="0"/>
          <w:shd w:val="clear" w:fill="1D1D1D"/>
          <w:vertAlign w:val="baseline"/>
        </w:rPr>
        <w:t>由于是商业保险，且针对高龄人群，保费通常不低，在没有补贴的情况下，可能超出老师傅的意愿支付范围。</w:t>
      </w:r>
    </w:p>
    <w:p w14:paraId="48FAB89E">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结论：</w:t>
      </w:r>
      <w:r>
        <w:rPr>
          <w:rFonts w:ascii="SimSun" w:hAnsi="SimSun" w:eastAsia="SimSun" w:cs="SimSun"/>
          <w:kern w:val="0"/>
          <w:sz w:val="24"/>
          <w:szCs w:val="24"/>
          <w:lang w:val="en-US" w:eastAsia="zh-CN" w:bidi="ar"/>
        </w:rPr>
        <w:t>现况是零散、非系统化的。一位想要出来工作的退休电工，如果想获得保障，主要得靠自己寻找并支付昂贵的个人意外险，这正是阻碍他们重返市场的重大障碍之一。</w:t>
      </w:r>
    </w:p>
    <w:p w14:paraId="3F71CC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2. 弹性收入认可</w:t>
      </w:r>
    </w:p>
    <w:p w14:paraId="7C77627B">
      <w:pPr>
        <w:keepNext w:val="0"/>
        <w:keepLines w:val="0"/>
        <w:widowControl/>
        <w:suppressLineNumbers w:val="0"/>
        <w:jc w:val="left"/>
      </w:pPr>
      <w:r>
        <w:rPr>
          <w:rFonts w:ascii="SimSun" w:hAnsi="SimSun" w:eastAsia="SimSun" w:cs="SimSun"/>
          <w:kern w:val="0"/>
          <w:sz w:val="24"/>
          <w:szCs w:val="24"/>
          <w:lang w:val="en-US" w:eastAsia="zh-CN" w:bidi="ar"/>
        </w:rPr>
        <w:t>这方面，香港的政策体系显得</w:t>
      </w:r>
      <w:r>
        <w:rPr>
          <w:rStyle w:val="9"/>
          <w:rFonts w:ascii="SimSun" w:hAnsi="SimSun" w:eastAsia="SimSun" w:cs="SimSun"/>
          <w:b/>
          <w:bCs/>
          <w:kern w:val="0"/>
          <w:sz w:val="24"/>
          <w:szCs w:val="24"/>
          <w:bdr w:val="none" w:color="auto" w:sz="0" w:space="0"/>
          <w:vertAlign w:val="baseline"/>
          <w:lang w:val="en-US" w:eastAsia="zh-CN" w:bidi="ar"/>
        </w:rPr>
        <w:t>尤其僵化和落后</w:t>
      </w:r>
      <w:r>
        <w:rPr>
          <w:rFonts w:ascii="SimSun" w:hAnsi="SimSun" w:eastAsia="SimSun" w:cs="SimSun"/>
          <w:kern w:val="0"/>
          <w:sz w:val="24"/>
          <w:szCs w:val="24"/>
          <w:lang w:val="en-US" w:eastAsia="zh-CN" w:bidi="ar"/>
        </w:rPr>
        <w:t>，甚至存在“惩罚性”的结构陷阱。</w:t>
      </w:r>
    </w:p>
    <w:p w14:paraId="229844D9">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主要障碍：综合社会保障援助（综援）与公共福利金（长者津贴）的“入息豁免”安排</w:t>
      </w:r>
    </w:p>
    <w:p w14:paraId="437340AB">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综援：</w:t>
      </w:r>
      <w:r>
        <w:rPr>
          <w:rFonts w:hint="default" w:ascii="Segoe UI" w:hAnsi="Segoe UI" w:eastAsia="Segoe UI" w:cs="Segoe UI"/>
          <w:i w:val="0"/>
          <w:iCs w:val="0"/>
          <w:caps w:val="0"/>
          <w:spacing w:val="-2"/>
          <w:sz w:val="24"/>
          <w:szCs w:val="24"/>
          <w:bdr w:val="none" w:color="auto" w:sz="0" w:space="0"/>
          <w:shd w:val="clear" w:fill="1D1D1D"/>
          <w:vertAlign w:val="baseline"/>
        </w:rPr>
        <w:t>旨在帮助收入低于一定水平的市民。其申请资格严格审查收入和资产。虽然设有“入息豁免”额度（即部分工作收入不计算在内），但对于像阿正这样弹性、不稳定收入的长者来说，申报手续繁琐，且一旦月收入超过某个门槛，其获得的援助金会相应削减，形成 </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“高边际有效税率”</w:t>
      </w:r>
      <w:r>
        <w:rPr>
          <w:rFonts w:hint="default" w:ascii="Segoe UI" w:hAnsi="Segoe UI" w:eastAsia="Segoe UI" w:cs="Segoe UI"/>
          <w:i w:val="0"/>
          <w:iCs w:val="0"/>
          <w:caps w:val="0"/>
          <w:spacing w:val="-2"/>
          <w:sz w:val="24"/>
          <w:szCs w:val="24"/>
          <w:bdr w:val="none" w:color="auto" w:sz="0" w:space="0"/>
          <w:shd w:val="clear" w:fill="1D1D1D"/>
          <w:vertAlign w:val="baseline"/>
        </w:rPr>
        <w:t>，大大削弱其工作意愿。他们常常担心“打份工”反而会导致福利减少，得不偿失。</w:t>
      </w:r>
    </w:p>
    <w:p w14:paraId="52BE8933">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公共福利金（包括高龄津贴“生果金”）：</w:t>
      </w:r>
    </w:p>
    <w:p w14:paraId="4E2F70AC">
      <w:pPr>
        <w:keepNext w:val="0"/>
        <w:keepLines w:val="0"/>
        <w:widowControl/>
        <w:numPr>
          <w:ilvl w:val="2"/>
          <w:numId w:val="31"/>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高龄津贴：</w:t>
      </w:r>
      <w:r>
        <w:rPr>
          <w:rFonts w:hint="default" w:ascii="Segoe UI" w:hAnsi="Segoe UI" w:eastAsia="Segoe UI" w:cs="Segoe UI"/>
          <w:i w:val="0"/>
          <w:iCs w:val="0"/>
          <w:caps w:val="0"/>
          <w:spacing w:val="-2"/>
          <w:sz w:val="24"/>
          <w:szCs w:val="24"/>
          <w:bdr w:val="none" w:color="auto" w:sz="0" w:space="0"/>
          <w:shd w:val="clear" w:fill="1D1D1D"/>
          <w:vertAlign w:val="baseline"/>
        </w:rPr>
        <w:t>本身设有收入和资产审查。长者通过弹性工作获得的收入，如果超过法定限额，就会影响甚至失去领取资格。</w:t>
      </w:r>
    </w:p>
    <w:p w14:paraId="77D5F3BC">
      <w:pPr>
        <w:keepNext w:val="0"/>
        <w:keepLines w:val="0"/>
        <w:widowControl/>
        <w:numPr>
          <w:ilvl w:val="2"/>
          <w:numId w:val="31"/>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长者生活津贴：</w:t>
      </w:r>
      <w:r>
        <w:rPr>
          <w:rFonts w:hint="default" w:ascii="Segoe UI" w:hAnsi="Segoe UI" w:eastAsia="Segoe UI" w:cs="Segoe UI"/>
          <w:i w:val="0"/>
          <w:iCs w:val="0"/>
          <w:caps w:val="0"/>
          <w:spacing w:val="-2"/>
          <w:sz w:val="24"/>
          <w:szCs w:val="24"/>
          <w:bdr w:val="none" w:color="auto" w:sz="0" w:space="0"/>
          <w:shd w:val="clear" w:fill="1D1D1D"/>
          <w:vertAlign w:val="baseline"/>
        </w:rPr>
        <w:t>也有资产和收入审查。虽然门槛较高，但同样对弹性收入不友好。</w:t>
      </w:r>
    </w:p>
    <w:p w14:paraId="0D2528E5">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强积金（MPF）制度的不足：</w:t>
      </w:r>
    </w:p>
    <w:p w14:paraId="482BAAEE">
      <w:pPr>
        <w:keepNext w:val="0"/>
        <w:keepLines w:val="0"/>
        <w:widowControl/>
        <w:numPr>
          <w:ilvl w:val="1"/>
          <w:numId w:val="3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Fonts w:hint="default" w:ascii="Segoe UI" w:hAnsi="Segoe UI" w:eastAsia="Segoe UI" w:cs="Segoe UI"/>
          <w:i w:val="0"/>
          <w:iCs w:val="0"/>
          <w:caps w:val="0"/>
          <w:spacing w:val="-2"/>
          <w:sz w:val="24"/>
          <w:szCs w:val="24"/>
          <w:bdr w:val="none" w:color="auto" w:sz="0" w:space="0"/>
          <w:shd w:val="clear" w:fill="1D1D1D"/>
          <w:vertAlign w:val="baseline"/>
        </w:rPr>
        <w:t>强积金主要覆盖雇员和强制自雇人士供款。对于收入不稳定的退休长者从事零散工作，他们很可能被视为自雇人士，需要自行安排供款。这增加了行政负担，且他们对退休储蓄的需求与在职人士不同，MPF制度对此并未提供灵活性。</w:t>
      </w:r>
    </w:p>
    <w:p w14:paraId="758F4C4B">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结论：</w:t>
      </w:r>
      <w:r>
        <w:rPr>
          <w:rFonts w:ascii="SimSun" w:hAnsi="SimSun" w:eastAsia="SimSun" w:cs="SimSun"/>
          <w:kern w:val="0"/>
          <w:sz w:val="24"/>
          <w:szCs w:val="24"/>
          <w:lang w:val="en-US" w:eastAsia="zh-CN" w:bidi="ar"/>
        </w:rPr>
        <w:t>香港现有的社会保障体系，本质上是为</w:t>
      </w:r>
      <w:r>
        <w:rPr>
          <w:rStyle w:val="9"/>
          <w:rFonts w:ascii="SimSun" w:hAnsi="SimSun" w:eastAsia="SimSun" w:cs="SimSun"/>
          <w:b/>
          <w:bCs/>
          <w:kern w:val="0"/>
          <w:sz w:val="24"/>
          <w:szCs w:val="24"/>
          <w:bdr w:val="none" w:color="auto" w:sz="0" w:space="0"/>
          <w:vertAlign w:val="baseline"/>
          <w:lang w:val="en-US" w:eastAsia="zh-CN" w:bidi="ar"/>
        </w:rPr>
        <w:t>典型的全职雇员</w:t>
      </w:r>
      <w:r>
        <w:rPr>
          <w:rFonts w:ascii="SimSun" w:hAnsi="SimSun" w:eastAsia="SimSun" w:cs="SimSun"/>
          <w:kern w:val="0"/>
          <w:sz w:val="24"/>
          <w:szCs w:val="24"/>
          <w:lang w:val="en-US" w:eastAsia="zh-CN" w:bidi="ar"/>
        </w:rPr>
        <w:t>或</w:t>
      </w:r>
      <w:r>
        <w:rPr>
          <w:rStyle w:val="9"/>
          <w:rFonts w:ascii="SimSun" w:hAnsi="SimSun" w:eastAsia="SimSun" w:cs="SimSun"/>
          <w:b/>
          <w:bCs/>
          <w:kern w:val="0"/>
          <w:sz w:val="24"/>
          <w:szCs w:val="24"/>
          <w:bdr w:val="none" w:color="auto" w:sz="0" w:space="0"/>
          <w:vertAlign w:val="baseline"/>
          <w:lang w:val="en-US" w:eastAsia="zh-CN" w:bidi="ar"/>
        </w:rPr>
        <w:t>完全没有工作的救济对象</w:t>
      </w:r>
      <w:r>
        <w:rPr>
          <w:rFonts w:ascii="SimSun" w:hAnsi="SimSun" w:eastAsia="SimSun" w:cs="SimSun"/>
          <w:kern w:val="0"/>
          <w:sz w:val="24"/>
          <w:szCs w:val="24"/>
          <w:lang w:val="en-US" w:eastAsia="zh-CN" w:bidi="ar"/>
        </w:rPr>
        <w:t>设计的。对于希望通过弹性工作获得补充收入、维持社会连接、实现自我价值的退休人士而言，现行制度非但没有“认可”他们的劳动价值，反而通过复杂的审查和福利削减机制，</w:t>
      </w:r>
      <w:r>
        <w:rPr>
          <w:rStyle w:val="9"/>
          <w:rFonts w:ascii="SimSun" w:hAnsi="SimSun" w:eastAsia="SimSun" w:cs="SimSun"/>
          <w:b/>
          <w:bCs/>
          <w:kern w:val="0"/>
          <w:sz w:val="24"/>
          <w:szCs w:val="24"/>
          <w:bdr w:val="none" w:color="auto" w:sz="0" w:space="0"/>
          <w:vertAlign w:val="baseline"/>
          <w:lang w:val="en-US" w:eastAsia="zh-CN" w:bidi="ar"/>
        </w:rPr>
        <w:t>变相惩罚他们的工作意愿</w:t>
      </w:r>
      <w:r>
        <w:rPr>
          <w:rFonts w:ascii="SimSun" w:hAnsi="SimSun" w:eastAsia="SimSun" w:cs="SimSun"/>
          <w:kern w:val="0"/>
          <w:sz w:val="24"/>
          <w:szCs w:val="24"/>
          <w:lang w:val="en-US" w:eastAsia="zh-CN" w:bidi="ar"/>
        </w:rPr>
        <w:t>。这正是“阿正”们最大的后顾之忧。</w:t>
      </w:r>
    </w:p>
    <w:p w14:paraId="7D5067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总结：政策空白即是机遇</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97"/>
        <w:gridCol w:w="1797"/>
        <w:gridCol w:w="5592"/>
      </w:tblGrid>
      <w:tr w14:paraId="15EA3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left w:val="nil"/>
              <w:bottom w:val="single" w:color="2A2A2A" w:sz="12" w:space="0"/>
              <w:right w:val="nil"/>
            </w:tcBorders>
            <w:shd w:val="clear"/>
            <w:tcMar>
              <w:top w:w="150" w:type="dxa"/>
              <w:bottom w:w="150" w:type="dxa"/>
              <w:right w:w="180" w:type="dxa"/>
            </w:tcMar>
            <w:vAlign w:val="center"/>
          </w:tcPr>
          <w:p w14:paraId="7DD86F83">
            <w:pPr>
              <w:keepNext w:val="0"/>
              <w:keepLines w:val="0"/>
              <w:widowControl/>
              <w:suppressLineNumbers w:val="0"/>
              <w:spacing w:before="0" w:beforeAutospacing="0" w:after="0" w:afterAutospacing="0" w:line="24" w:lineRule="atLeast"/>
              <w:ind w:left="0" w:right="0"/>
              <w:jc w:val="left"/>
              <w:textAlignment w:val="center"/>
              <w:rPr>
                <w:rFonts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政策构想</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395AF545">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香港现状</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2D58E5C1">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差距分析</w:t>
            </w:r>
          </w:p>
        </w:tc>
      </w:tr>
      <w:tr w14:paraId="795E5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25888E77">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集体保险计划</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1AD1B647">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零散的商业团体保险</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30941C66">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缺乏可及、可负担、有针对性的保障产品</w:t>
            </w:r>
            <w:r>
              <w:rPr>
                <w:rFonts w:hint="default" w:ascii="Segoe UI" w:hAnsi="Segoe UI" w:eastAsia="Segoe UI" w:cs="Segoe UI"/>
                <w:kern w:val="0"/>
                <w:sz w:val="21"/>
                <w:szCs w:val="21"/>
                <w:bdr w:val="none" w:color="auto" w:sz="0" w:space="0"/>
                <w:lang w:val="en-US" w:eastAsia="zh-CN" w:bidi="ar"/>
              </w:rPr>
              <w:t>。风险未能有效分散，阻碍老师傅参与。</w:t>
            </w:r>
          </w:p>
        </w:tc>
      </w:tr>
      <w:tr w14:paraId="68943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6E283033">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弹性收入认可</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26671E43">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僵化的社会保障审查制度</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218A82E6">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制度设计惩罚工作意愿</w:t>
            </w:r>
            <w:r>
              <w:rPr>
                <w:rFonts w:hint="default" w:ascii="Segoe UI" w:hAnsi="Segoe UI" w:eastAsia="Segoe UI" w:cs="Segoe UI"/>
                <w:kern w:val="0"/>
                <w:sz w:val="21"/>
                <w:szCs w:val="21"/>
                <w:bdr w:val="none" w:color="auto" w:sz="0" w:space="0"/>
                <w:lang w:val="en-US" w:eastAsia="zh-CN" w:bidi="ar"/>
              </w:rPr>
              <w:t>。弹性收入可能导致福利削减，形成“失业陷阱”，扼杀银髮动力。</w:t>
            </w:r>
          </w:p>
        </w:tc>
      </w:tr>
    </w:tbl>
    <w:p w14:paraId="1B85A4F8">
      <w:pPr>
        <w:keepNext w:val="0"/>
        <w:keepLines w:val="0"/>
        <w:widowControl/>
        <w:suppressLineNumbers w:val="0"/>
        <w:jc w:val="left"/>
      </w:pPr>
      <w:r>
        <w:rPr>
          <w:rFonts w:ascii="SimSun" w:hAnsi="SimSun" w:eastAsia="SimSun" w:cs="SimSun"/>
          <w:kern w:val="0"/>
          <w:sz w:val="24"/>
          <w:szCs w:val="24"/>
          <w:lang w:val="en-US" w:eastAsia="zh-CN" w:bidi="ar"/>
        </w:rPr>
        <w:t>因此，您提出的“集体保险计划”和“弹性收入认可”这两点，</w:t>
      </w:r>
      <w:r>
        <w:rPr>
          <w:rStyle w:val="9"/>
          <w:rFonts w:ascii="SimSun" w:hAnsi="SimSun" w:eastAsia="SimSun" w:cs="SimSun"/>
          <w:b/>
          <w:bCs/>
          <w:kern w:val="0"/>
          <w:sz w:val="24"/>
          <w:szCs w:val="24"/>
          <w:bdr w:val="none" w:color="auto" w:sz="0" w:space="0"/>
          <w:vertAlign w:val="baseline"/>
          <w:lang w:val="en-US" w:eastAsia="zh-CN" w:bidi="ar"/>
        </w:rPr>
        <w:t>恰恰击中了香港现行政策在支持银髮劳动力方面最核心的空白和弊端</w:t>
      </w:r>
      <w:r>
        <w:rPr>
          <w:rFonts w:ascii="SimSun" w:hAnsi="SimSun" w:eastAsia="SimSun" w:cs="SimSun"/>
          <w:kern w:val="0"/>
          <w:sz w:val="24"/>
          <w:szCs w:val="24"/>
          <w:lang w:val="en-US" w:eastAsia="zh-CN" w:bidi="ar"/>
        </w:rPr>
        <w:t>。要真正支持“朗屏阿正”和“年轻Meister”的模式，政策改革需要朝向：</w:t>
      </w:r>
    </w:p>
    <w:p w14:paraId="4170AEC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创建真正的“银髮职业保障基金”</w:t>
      </w:r>
      <w:r>
        <w:rPr>
          <w:rFonts w:hint="default" w:ascii="Segoe UI" w:hAnsi="Segoe UI" w:eastAsia="Segoe UI" w:cs="Segoe UI"/>
          <w:i w:val="0"/>
          <w:iCs w:val="0"/>
          <w:caps w:val="0"/>
          <w:spacing w:val="-2"/>
          <w:sz w:val="24"/>
          <w:szCs w:val="24"/>
          <w:bdr w:val="none" w:color="auto" w:sz="0" w:space="0"/>
          <w:shd w:val="clear" w:fill="1D1D1D"/>
          <w:vertAlign w:val="baseline"/>
        </w:rPr>
        <w:t>，以集体谈判方式提供价格合理的意外和公众责任险。</w:t>
      </w:r>
    </w:p>
    <w:p w14:paraId="393673A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大幅改革社会福利的入息审查机制</w:t>
      </w:r>
      <w:r>
        <w:rPr>
          <w:rFonts w:hint="default" w:ascii="Segoe UI" w:hAnsi="Segoe UI" w:eastAsia="Segoe UI" w:cs="Segoe UI"/>
          <w:i w:val="0"/>
          <w:iCs w:val="0"/>
          <w:caps w:val="0"/>
          <w:spacing w:val="-2"/>
          <w:sz w:val="24"/>
          <w:szCs w:val="24"/>
          <w:bdr w:val="none" w:color="auto" w:sz="0" w:space="0"/>
          <w:shd w:val="clear" w:fill="1D1D1D"/>
          <w:vertAlign w:val="baseline"/>
        </w:rPr>
        <w:t>，为弹性工作的长者设立更宽松、更简单的豁免额度，确保他们“多劳多得”，劳动收入不会被福利削减所抵消。</w:t>
      </w:r>
    </w:p>
    <w:p w14:paraId="6EF422FD">
      <w:pPr>
        <w:keepNext w:val="0"/>
        <w:keepLines w:val="0"/>
        <w:widowControl/>
        <w:suppressLineNumbers w:val="0"/>
        <w:jc w:val="left"/>
      </w:pPr>
      <w:r>
        <w:rPr>
          <w:rFonts w:ascii="SimSun" w:hAnsi="SimSun" w:eastAsia="SimSun" w:cs="SimSun"/>
          <w:kern w:val="0"/>
          <w:sz w:val="24"/>
          <w:szCs w:val="24"/>
          <w:lang w:val="en-US" w:eastAsia="zh-CN" w:bidi="ar"/>
        </w:rPr>
        <w:t>这不仅仅是发钱，而是通过制度设计，</w:t>
      </w:r>
      <w:r>
        <w:rPr>
          <w:rStyle w:val="9"/>
          <w:rFonts w:ascii="SimSun" w:hAnsi="SimSun" w:eastAsia="SimSun" w:cs="SimSun"/>
          <w:b/>
          <w:bCs/>
          <w:kern w:val="0"/>
          <w:sz w:val="24"/>
          <w:szCs w:val="24"/>
          <w:bdr w:val="none" w:color="auto" w:sz="0" w:space="0"/>
          <w:vertAlign w:val="baseline"/>
          <w:lang w:val="en-US" w:eastAsia="zh-CN" w:bidi="ar"/>
        </w:rPr>
        <w:t>移除阻碍，赋予他们公平参与和获得保障的权利</w:t>
      </w:r>
      <w:r>
        <w:rPr>
          <w:rFonts w:ascii="SimSun" w:hAnsi="SimSun" w:eastAsia="SimSun" w:cs="SimSun"/>
          <w:kern w:val="0"/>
          <w:sz w:val="24"/>
          <w:szCs w:val="24"/>
          <w:lang w:val="en-US" w:eastAsia="zh-CN" w:bidi="ar"/>
        </w:rPr>
        <w:t>，这才是“由下而上”政策的精髓。</w:t>
      </w:r>
    </w:p>
    <w:p w14:paraId="59C1CDFA"/>
    <w:p w14:paraId="29E0A07F">
      <w:r>
        <w:br w:type="page"/>
      </w:r>
    </w:p>
    <w:p w14:paraId="07C813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left"/>
        <w:textAlignment w:val="top"/>
        <w:rPr>
          <w:rFonts w:ascii="Segoe UI" w:hAnsi="Segoe UI" w:eastAsia="Segoe UI" w:cs="Segoe UI"/>
          <w:spacing w:val="-2"/>
          <w:sz w:val="24"/>
          <w:szCs w:val="24"/>
        </w:rPr>
      </w:pPr>
      <w:r>
        <w:rPr>
          <w:rFonts w:hint="default" w:ascii="Segoe UI" w:hAnsi="Segoe UI" w:eastAsia="Segoe UI" w:cs="Segoe UI"/>
          <w:spacing w:val="-2"/>
          <w:kern w:val="0"/>
          <w:sz w:val="24"/>
          <w:szCs w:val="24"/>
          <w:bdr w:val="none" w:color="auto" w:sz="0" w:space="0"/>
          <w:lang w:val="en-US" w:eastAsia="zh-CN" w:bidi="ar"/>
        </w:rPr>
        <w:t>这是一个极具创造力和战略眼光的核心概念。</w:t>
      </w:r>
      <w:r>
        <w:rPr>
          <w:rStyle w:val="9"/>
          <w:rFonts w:hint="default" w:ascii="Segoe UI" w:hAnsi="Segoe UI" w:eastAsia="Segoe UI" w:cs="Segoe UI"/>
          <w:b/>
          <w:bCs/>
          <w:spacing w:val="-2"/>
          <w:kern w:val="0"/>
          <w:sz w:val="24"/>
          <w:szCs w:val="24"/>
          <w:bdr w:val="none" w:color="auto" w:sz="0" w:space="0"/>
          <w:vertAlign w:val="baseline"/>
          <w:lang w:val="en-US" w:eastAsia="zh-CN" w:bidi="ar"/>
        </w:rPr>
        <w:t>“銀色新質生產力”</w:t>
      </w:r>
      <w:r>
        <w:rPr>
          <w:rFonts w:hint="default" w:ascii="Segoe UI" w:hAnsi="Segoe UI" w:eastAsia="Segoe UI" w:cs="Segoe UI"/>
          <w:spacing w:val="-2"/>
          <w:kern w:val="0"/>
          <w:sz w:val="24"/>
          <w:szCs w:val="24"/>
          <w:bdr w:val="none" w:color="auto" w:sz="0" w:space="0"/>
          <w:lang w:val="en-US" w:eastAsia="zh-CN" w:bidi="ar"/>
        </w:rPr>
        <w:t>精准地概括了我们在整个讨论中试图构建的愿景。它不是一个简单的词汇叠加，而是对“朗屏阿正”模式背后深远意义的本质揭示。以下是对这一概念的阐释：</w:t>
      </w:r>
    </w:p>
    <w:p w14:paraId="5D046ABE">
      <w:pPr>
        <w:keepNext w:val="0"/>
        <w:keepLines w:val="0"/>
        <w:widowControl/>
        <w:suppressLineNumbers w:val="0"/>
        <w:pBdr>
          <w:top w:val="single" w:color="auto" w:sz="6" w:space="0"/>
          <w:left w:val="none" w:color="auto" w:sz="0" w:space="0"/>
          <w:bottom w:val="none" w:color="auto" w:sz="0" w:space="0"/>
          <w:right w:val="none" w:color="auto" w:sz="0" w:space="0"/>
        </w:pBdr>
        <w:spacing w:before="480" w:beforeAutospacing="0" w:after="480" w:afterAutospacing="0" w:line="26" w:lineRule="atLeast"/>
        <w:ind w:left="0" w:right="0"/>
      </w:pPr>
      <w:r>
        <w:rPr>
          <w:rFonts w:ascii="Segoe UI" w:hAnsi="Segoe UI" w:eastAsia="Segoe UI" w:cs="Segoe UI"/>
          <w:spacing w:val="-2"/>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C6D2D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240" w:afterAutospacing="0" w:line="19" w:lineRule="atLeast"/>
        <w:ind w:left="0" w:right="0"/>
        <w:textAlignment w:val="baseline"/>
        <w:rPr>
          <w:b/>
          <w:bCs/>
          <w:sz w:val="24"/>
          <w:szCs w:val="24"/>
        </w:rPr>
      </w:pPr>
      <w:r>
        <w:rPr>
          <w:b/>
          <w:bCs/>
          <w:spacing w:val="-2"/>
          <w:sz w:val="24"/>
          <w:szCs w:val="24"/>
          <w:bdr w:val="none" w:color="auto" w:sz="0" w:space="0"/>
          <w:vertAlign w:val="baseline"/>
        </w:rPr>
        <w:t>什么是“銀色新質生產力”？</w:t>
      </w:r>
    </w:p>
    <w:p w14:paraId="40A68C51">
      <w:pPr>
        <w:keepNext w:val="0"/>
        <w:keepLines w:val="0"/>
        <w:widowControl/>
        <w:suppressLineNumbers w:val="0"/>
        <w:spacing w:before="180" w:beforeAutospacing="0" w:after="0" w:afterAutospacing="0"/>
        <w:ind w:left="0" w:right="0"/>
        <w:jc w:val="left"/>
      </w:pPr>
      <w:r>
        <w:rPr>
          <w:rFonts w:hint="default" w:ascii="Segoe UI" w:hAnsi="Segoe UI" w:eastAsia="Segoe UI" w:cs="Segoe UI"/>
          <w:spacing w:val="-2"/>
          <w:kern w:val="0"/>
          <w:sz w:val="24"/>
          <w:szCs w:val="24"/>
          <w:bdr w:val="none" w:color="auto" w:sz="0" w:space="0"/>
          <w:lang w:val="en-US" w:eastAsia="zh-CN" w:bidi="ar"/>
        </w:rPr>
        <w:t>传统上，“新质生产力”指的是由技术革命性突破、生产要素创新性配置、产业深度转型升级带来的高效率、高质量生产力。而 </w:t>
      </w:r>
      <w:r>
        <w:rPr>
          <w:rStyle w:val="9"/>
          <w:rFonts w:hint="default" w:ascii="Segoe UI" w:hAnsi="Segoe UI" w:eastAsia="Segoe UI" w:cs="Segoe UI"/>
          <w:b/>
          <w:bCs/>
          <w:spacing w:val="-2"/>
          <w:kern w:val="0"/>
          <w:sz w:val="24"/>
          <w:szCs w:val="24"/>
          <w:bdr w:val="none" w:color="auto" w:sz="0" w:space="0"/>
          <w:vertAlign w:val="baseline"/>
          <w:lang w:val="en-US" w:eastAsia="zh-CN" w:bidi="ar"/>
        </w:rPr>
        <w:t>“銀色新質生產力”</w:t>
      </w:r>
      <w:r>
        <w:rPr>
          <w:rFonts w:hint="default" w:ascii="Segoe UI" w:hAnsi="Segoe UI" w:eastAsia="Segoe UI" w:cs="Segoe UI"/>
          <w:spacing w:val="-2"/>
          <w:kern w:val="0"/>
          <w:sz w:val="24"/>
          <w:szCs w:val="24"/>
          <w:bdr w:val="none" w:color="auto" w:sz="0" w:space="0"/>
          <w:lang w:val="en-US" w:eastAsia="zh-CN" w:bidi="ar"/>
        </w:rPr>
        <w:t>则是这一概念在社会领域的深刻应用，其核心是：</w:t>
      </w:r>
      <w:r>
        <w:rPr>
          <w:rStyle w:val="9"/>
          <w:rFonts w:hint="default" w:ascii="Segoe UI" w:hAnsi="Segoe UI" w:eastAsia="Segoe UI" w:cs="Segoe UI"/>
          <w:b/>
          <w:bCs/>
          <w:spacing w:val="-2"/>
          <w:kern w:val="0"/>
          <w:sz w:val="24"/>
          <w:szCs w:val="24"/>
          <w:bdr w:val="none" w:color="auto" w:sz="0" w:space="0"/>
          <w:vertAlign w:val="baseline"/>
          <w:lang w:val="en-US" w:eastAsia="zh-CN" w:bidi="ar"/>
        </w:rPr>
        <w:t>通过生产关系的创新性配置（跨代协作模式），将银色群体（退休电工）被视为“负担”的隐性经验资产，转化为驱动社区经济高质量发展的新型生产力。</w:t>
      </w:r>
      <w:r>
        <w:rPr>
          <w:rFonts w:hint="default" w:ascii="Segoe UI" w:hAnsi="Segoe UI" w:eastAsia="Segoe UI" w:cs="Segoe UI"/>
          <w:spacing w:val="-2"/>
          <w:kern w:val="0"/>
          <w:sz w:val="24"/>
          <w:szCs w:val="24"/>
          <w:bdr w:val="none" w:color="auto" w:sz="0" w:space="0"/>
          <w:lang w:val="en-US" w:eastAsia="zh-CN" w:bidi="ar"/>
        </w:rPr>
        <w:t>它的“新”和“质”体现在以下几个方面：</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24"/>
        <w:gridCol w:w="2000"/>
        <w:gridCol w:w="5095"/>
      </w:tblGrid>
      <w:tr w14:paraId="6C5E7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single" w:color="2A2A2A" w:sz="12" w:space="0"/>
              <w:right w:val="nil"/>
            </w:tcBorders>
            <w:shd w:val="clear"/>
            <w:tcMar>
              <w:top w:w="150" w:type="dxa"/>
              <w:bottom w:w="150" w:type="dxa"/>
              <w:right w:w="180" w:type="dxa"/>
            </w:tcMar>
            <w:vAlign w:val="center"/>
          </w:tcPr>
          <w:p w14:paraId="76478FFB">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特征</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6924D7BF">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传统银色经济思路</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2C777715">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銀色新質生產力思路</w:t>
            </w:r>
          </w:p>
        </w:tc>
      </w:tr>
      <w:tr w14:paraId="3A367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3BA3CD3E">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核心要素</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3777311F">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劳动力数量、体力</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51004ABC">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经验知识、社区信任、匠人精神</w:t>
            </w:r>
            <w:r>
              <w:rPr>
                <w:rFonts w:hint="default" w:ascii="Segoe UI" w:hAnsi="Segoe UI" w:eastAsia="Segoe UI" w:cs="Segoe UI"/>
                <w:kern w:val="0"/>
                <w:sz w:val="21"/>
                <w:szCs w:val="21"/>
                <w:bdr w:val="none" w:color="auto" w:sz="0" w:space="0"/>
                <w:lang w:val="en-US" w:eastAsia="zh-CN" w:bidi="ar"/>
              </w:rPr>
              <w:t>（无形资产）</w:t>
            </w:r>
          </w:p>
        </w:tc>
      </w:tr>
      <w:tr w14:paraId="3DBB5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084D4E63">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驱动方式</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192E368B">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延长工作年限、补贴</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4E9C122B">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跨代协作、知识转化、系统赋能</w:t>
            </w:r>
            <w:r>
              <w:rPr>
                <w:rFonts w:hint="default" w:ascii="Segoe UI" w:hAnsi="Segoe UI" w:eastAsia="Segoe UI" w:cs="Segoe UI"/>
                <w:kern w:val="0"/>
                <w:sz w:val="21"/>
                <w:szCs w:val="21"/>
                <w:bdr w:val="none" w:color="auto" w:sz="0" w:space="0"/>
                <w:lang w:val="en-US" w:eastAsia="zh-CN" w:bidi="ar"/>
              </w:rPr>
              <w:t>（模式创新）</w:t>
            </w:r>
          </w:p>
        </w:tc>
      </w:tr>
      <w:tr w14:paraId="5DEDE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6AEE551F">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产出质量</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32721824">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维持性服务</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587FC32D">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高可靠性、高信任度、高满意度的解决方案</w:t>
            </w:r>
            <w:r>
              <w:rPr>
                <w:rFonts w:hint="default" w:ascii="Segoe UI" w:hAnsi="Segoe UI" w:eastAsia="Segoe UI" w:cs="Segoe UI"/>
                <w:kern w:val="0"/>
                <w:sz w:val="21"/>
                <w:szCs w:val="21"/>
                <w:bdr w:val="none" w:color="auto" w:sz="0" w:space="0"/>
                <w:lang w:val="en-US" w:eastAsia="zh-CN" w:bidi="ar"/>
              </w:rPr>
              <w:t>（质量跃升）</w:t>
            </w:r>
          </w:p>
        </w:tc>
      </w:tr>
      <w:tr w14:paraId="5D74C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09BD4C96">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可持续性</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6F1BD779">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消耗性、不可持续</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264EE3DC">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可传承、可扩展、可进化的生态系统</w:t>
            </w:r>
            <w:r>
              <w:rPr>
                <w:rFonts w:hint="default" w:ascii="Segoe UI" w:hAnsi="Segoe UI" w:eastAsia="Segoe UI" w:cs="Segoe UI"/>
                <w:kern w:val="0"/>
                <w:sz w:val="21"/>
                <w:szCs w:val="21"/>
                <w:bdr w:val="none" w:color="auto" w:sz="0" w:space="0"/>
                <w:lang w:val="en-US" w:eastAsia="zh-CN" w:bidi="ar"/>
              </w:rPr>
              <w:t>（良性循环）</w:t>
            </w:r>
          </w:p>
        </w:tc>
      </w:tr>
    </w:tbl>
    <w:p w14:paraId="718F901D">
      <w:pPr>
        <w:keepNext w:val="0"/>
        <w:keepLines w:val="0"/>
        <w:widowControl/>
        <w:suppressLineNumbers w:val="0"/>
        <w:pBdr>
          <w:top w:val="single" w:color="auto" w:sz="6" w:space="0"/>
          <w:left w:val="none" w:color="auto" w:sz="0" w:space="0"/>
          <w:bottom w:val="none" w:color="auto" w:sz="0" w:space="0"/>
          <w:right w:val="none" w:color="auto" w:sz="0" w:space="0"/>
        </w:pBdr>
        <w:spacing w:before="480" w:beforeAutospacing="0" w:after="480" w:afterAutospacing="0" w:line="26" w:lineRule="atLeast"/>
        <w:ind w:left="0" w:right="0"/>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8BE7E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240" w:afterAutospacing="0" w:line="19" w:lineRule="atLeast"/>
        <w:ind w:left="0" w:right="0"/>
        <w:textAlignment w:val="baseline"/>
        <w:rPr>
          <w:b/>
          <w:bCs/>
          <w:sz w:val="24"/>
          <w:szCs w:val="24"/>
        </w:rPr>
      </w:pPr>
      <w:r>
        <w:rPr>
          <w:b/>
          <w:bCs/>
          <w:spacing w:val="-2"/>
          <w:sz w:val="24"/>
          <w:szCs w:val="24"/>
          <w:bdr w:val="none" w:color="auto" w:sz="0" w:space="0"/>
          <w:vertAlign w:val="baseline"/>
        </w:rPr>
        <w:t>“銀色新質生產力”的三大核心支柱</w:t>
      </w:r>
    </w:p>
    <w:p w14:paraId="08191B65">
      <w:pPr>
        <w:keepNext w:val="0"/>
        <w:keepLines w:val="0"/>
        <w:widowControl/>
        <w:suppressLineNumbers w:val="0"/>
        <w:spacing w:before="180" w:beforeAutospacing="0" w:after="0" w:afterAutospacing="0"/>
        <w:ind w:left="0" w:right="0"/>
        <w:jc w:val="left"/>
      </w:pPr>
      <w:r>
        <w:rPr>
          <w:rFonts w:hint="default" w:ascii="Segoe UI" w:hAnsi="Segoe UI" w:eastAsia="Segoe UI" w:cs="Segoe UI"/>
          <w:spacing w:val="-2"/>
          <w:kern w:val="0"/>
          <w:sz w:val="24"/>
          <w:szCs w:val="24"/>
          <w:bdr w:val="none" w:color="auto" w:sz="0" w:space="0"/>
          <w:lang w:val="en-US" w:eastAsia="zh-CN" w:bidi="ar"/>
        </w:rPr>
        <w:t>“朗屏阿正”与“年轻Meister”的模式，正是“銀色新質生產力”的完美微观实践。其生产力跃升来源于三大支柱的协同：</w:t>
      </w:r>
      <w:r>
        <w:rPr>
          <w:rStyle w:val="9"/>
          <w:rFonts w:hint="default" w:ascii="Segoe UI" w:hAnsi="Segoe UI" w:eastAsia="Segoe UI" w:cs="Segoe UI"/>
          <w:b/>
          <w:bCs/>
          <w:spacing w:val="-2"/>
          <w:kern w:val="0"/>
          <w:sz w:val="24"/>
          <w:szCs w:val="24"/>
          <w:bdr w:val="none" w:color="auto" w:sz="0" w:space="0"/>
          <w:vertAlign w:val="baseline"/>
          <w:lang w:val="en-US" w:eastAsia="zh-CN" w:bidi="ar"/>
        </w:rPr>
        <w:t>1. 生产力要素的“新配置”：从“替代”到“互补”</w:t>
      </w:r>
    </w:p>
    <w:p w14:paraId="06765621">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5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旧思维</w:t>
      </w:r>
      <w:r>
        <w:rPr>
          <w:rFonts w:hint="default" w:ascii="Segoe UI" w:hAnsi="Segoe UI" w:eastAsia="Segoe UI" w:cs="Segoe UI"/>
          <w:spacing w:val="-2"/>
          <w:sz w:val="24"/>
          <w:szCs w:val="24"/>
          <w:bdr w:val="none" w:color="auto" w:sz="0" w:space="0"/>
          <w:vertAlign w:val="baseline"/>
        </w:rPr>
        <w:t>：试图用年轻人“替代”年老力衰的技工，或用科技工具“替代”人的经验。</w:t>
      </w:r>
    </w:p>
    <w:p w14:paraId="7F6BEC3D">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新质生产力</w:t>
      </w:r>
      <w:r>
        <w:rPr>
          <w:rFonts w:hint="default" w:ascii="Segoe UI" w:hAnsi="Segoe UI" w:eastAsia="Segoe UI" w:cs="Segoe UI"/>
          <w:spacing w:val="-2"/>
          <w:sz w:val="24"/>
          <w:szCs w:val="24"/>
          <w:bdr w:val="none" w:color="auto" w:sz="0" w:space="0"/>
          <w:vertAlign w:val="baseline"/>
        </w:rPr>
        <w:t>：承认</w:t>
      </w:r>
      <w:r>
        <w:rPr>
          <w:rStyle w:val="9"/>
          <w:rFonts w:hint="default" w:ascii="Segoe UI" w:hAnsi="Segoe UI" w:eastAsia="Segoe UI" w:cs="Segoe UI"/>
          <w:b/>
          <w:bCs/>
          <w:spacing w:val="-2"/>
          <w:sz w:val="24"/>
          <w:szCs w:val="24"/>
          <w:bdr w:val="none" w:color="auto" w:sz="0" w:space="0"/>
          <w:vertAlign w:val="baseline"/>
        </w:rPr>
        <w:t>经验（银髮）</w:t>
      </w:r>
      <w:r>
        <w:rPr>
          <w:rFonts w:hint="default" w:ascii="Segoe UI" w:hAnsi="Segoe UI" w:eastAsia="Segoe UI" w:cs="Segoe UI"/>
          <w:spacing w:val="-2"/>
          <w:sz w:val="24"/>
          <w:szCs w:val="24"/>
          <w:bdr w:val="none" w:color="auto" w:sz="0" w:space="0"/>
          <w:vertAlign w:val="baseline"/>
        </w:rPr>
        <w:t>与</w:t>
      </w:r>
      <w:r>
        <w:rPr>
          <w:rStyle w:val="9"/>
          <w:rFonts w:hint="default" w:ascii="Segoe UI" w:hAnsi="Segoe UI" w:eastAsia="Segoe UI" w:cs="Segoe UI"/>
          <w:b/>
          <w:bCs/>
          <w:spacing w:val="-2"/>
          <w:sz w:val="24"/>
          <w:szCs w:val="24"/>
          <w:bdr w:val="none" w:color="auto" w:sz="0" w:space="0"/>
          <w:vertAlign w:val="baseline"/>
        </w:rPr>
        <w:t>动能（青年）</w:t>
      </w:r>
      <w:r>
        <w:rPr>
          <w:rFonts w:hint="default" w:ascii="Segoe UI" w:hAnsi="Segoe UI" w:eastAsia="Segoe UI" w:cs="Segoe UI"/>
          <w:spacing w:val="-2"/>
          <w:sz w:val="24"/>
          <w:szCs w:val="24"/>
          <w:bdr w:val="none" w:color="auto" w:sz="0" w:space="0"/>
          <w:vertAlign w:val="baseline"/>
        </w:rPr>
        <w:t>是两种不同但同等重要的生产要素。Meister不是取代阿正，而是通过</w:t>
      </w:r>
      <w:r>
        <w:rPr>
          <w:rStyle w:val="9"/>
          <w:rFonts w:hint="default" w:ascii="Segoe UI" w:hAnsi="Segoe UI" w:eastAsia="Segoe UI" w:cs="Segoe UI"/>
          <w:b/>
          <w:bCs/>
          <w:spacing w:val="-2"/>
          <w:sz w:val="24"/>
          <w:szCs w:val="24"/>
          <w:bdr w:val="none" w:color="auto" w:sz="0" w:space="0"/>
          <w:vertAlign w:val="baseline"/>
        </w:rPr>
        <w:t>红绿灯分工法、手绘SOP</w:t>
      </w:r>
      <w:r>
        <w:rPr>
          <w:rFonts w:hint="default" w:ascii="Segoe UI" w:hAnsi="Segoe UI" w:eastAsia="Segoe UI" w:cs="Segoe UI"/>
          <w:spacing w:val="-2"/>
          <w:sz w:val="24"/>
          <w:szCs w:val="24"/>
          <w:bdr w:val="none" w:color="auto" w:sz="0" w:space="0"/>
          <w:vertAlign w:val="baseline"/>
        </w:rPr>
        <w:t>等工具，将自己转化为阿正经验的“放大器”和“执行臂”，实现“1+1 &gt;&gt; 2”的生产力倍增。</w:t>
      </w:r>
    </w:p>
    <w:p w14:paraId="14EB8585">
      <w:pPr>
        <w:keepNext w:val="0"/>
        <w:keepLines w:val="0"/>
        <w:widowControl/>
        <w:suppressLineNumbers w:val="0"/>
        <w:spacing w:before="180" w:beforeAutospacing="0" w:after="0" w:afterAutospacing="0"/>
        <w:ind w:left="0" w:right="0"/>
        <w:jc w:val="left"/>
      </w:pPr>
      <w:r>
        <w:rPr>
          <w:rStyle w:val="9"/>
          <w:rFonts w:hint="default" w:ascii="Segoe UI" w:hAnsi="Segoe UI" w:eastAsia="Segoe UI" w:cs="Segoe UI"/>
          <w:b/>
          <w:bCs/>
          <w:spacing w:val="-2"/>
          <w:kern w:val="0"/>
          <w:sz w:val="24"/>
          <w:szCs w:val="24"/>
          <w:bdr w:val="none" w:color="auto" w:sz="0" w:space="0"/>
          <w:vertAlign w:val="baseline"/>
          <w:lang w:val="en-US" w:eastAsia="zh-CN" w:bidi="ar"/>
        </w:rPr>
        <w:t>2. 生产工具的“新质变”：从“硬件科技”到“人本系统”</w:t>
      </w:r>
    </w:p>
    <w:p w14:paraId="557D770E">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15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旧思维</w:t>
      </w:r>
      <w:r>
        <w:rPr>
          <w:rFonts w:hint="default" w:ascii="Segoe UI" w:hAnsi="Segoe UI" w:eastAsia="Segoe UI" w:cs="Segoe UI"/>
          <w:spacing w:val="-2"/>
          <w:sz w:val="24"/>
          <w:szCs w:val="24"/>
          <w:bdr w:val="none" w:color="auto" w:sz="0" w:space="0"/>
          <w:vertAlign w:val="baseline"/>
        </w:rPr>
        <w:t>：新生产力等于更先进的机器、更复杂的软件。</w:t>
      </w:r>
    </w:p>
    <w:p w14:paraId="3986520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新质生产力</w:t>
      </w:r>
      <w:r>
        <w:rPr>
          <w:rFonts w:hint="default" w:ascii="Segoe UI" w:hAnsi="Segoe UI" w:eastAsia="Segoe UI" w:cs="Segoe UI"/>
          <w:spacing w:val="-2"/>
          <w:sz w:val="24"/>
          <w:szCs w:val="24"/>
          <w:bdr w:val="none" w:color="auto" w:sz="0" w:space="0"/>
          <w:vertAlign w:val="baseline"/>
        </w:rPr>
        <w:t>：最核心的生产工具是那一套</w:t>
      </w:r>
      <w:r>
        <w:rPr>
          <w:rStyle w:val="9"/>
          <w:rFonts w:hint="default" w:ascii="Segoe UI" w:hAnsi="Segoe UI" w:eastAsia="Segoe UI" w:cs="Segoe UI"/>
          <w:b/>
          <w:bCs/>
          <w:spacing w:val="-2"/>
          <w:sz w:val="24"/>
          <w:szCs w:val="24"/>
          <w:bdr w:val="none" w:color="auto" w:sz="0" w:space="0"/>
          <w:vertAlign w:val="baseline"/>
        </w:rPr>
        <w:t>极简的“人肉操作系统”</w:t>
      </w:r>
      <w:r>
        <w:rPr>
          <w:rFonts w:hint="default" w:ascii="Segoe UI" w:hAnsi="Segoe UI" w:eastAsia="Segoe UI" w:cs="Segoe UI"/>
          <w:spacing w:val="-2"/>
          <w:sz w:val="24"/>
          <w:szCs w:val="24"/>
          <w:bdr w:val="none" w:color="auto" w:sz="0" w:space="0"/>
          <w:vertAlign w:val="baseline"/>
        </w:rPr>
        <w:t>（三色卡、手绘模板、沟通流程）。这些工具的价值不在于科技含量，而在于其</w:t>
      </w:r>
      <w:r>
        <w:rPr>
          <w:rStyle w:val="9"/>
          <w:rFonts w:hint="default" w:ascii="Segoe UI" w:hAnsi="Segoe UI" w:eastAsia="Segoe UI" w:cs="Segoe UI"/>
          <w:b/>
          <w:bCs/>
          <w:spacing w:val="-2"/>
          <w:sz w:val="24"/>
          <w:szCs w:val="24"/>
          <w:bdr w:val="none" w:color="auto" w:sz="0" w:space="0"/>
          <w:vertAlign w:val="baseline"/>
        </w:rPr>
        <w:t>极低的学习门槛和极高的协同效率</w:t>
      </w:r>
      <w:r>
        <w:rPr>
          <w:rFonts w:hint="default" w:ascii="Segoe UI" w:hAnsi="Segoe UI" w:eastAsia="Segoe UI" w:cs="Segoe UI"/>
          <w:spacing w:val="-2"/>
          <w:sz w:val="24"/>
          <w:szCs w:val="24"/>
          <w:bdr w:val="none" w:color="auto" w:sz="0" w:space="0"/>
          <w:vertAlign w:val="baseline"/>
        </w:rPr>
        <w:t>，它们是为“人”量身定制的，而不是让人去适应工具。</w:t>
      </w:r>
    </w:p>
    <w:p w14:paraId="5F253C37">
      <w:pPr>
        <w:keepNext w:val="0"/>
        <w:keepLines w:val="0"/>
        <w:widowControl/>
        <w:suppressLineNumbers w:val="0"/>
        <w:spacing w:before="180" w:beforeAutospacing="0" w:after="0" w:afterAutospacing="0"/>
        <w:ind w:left="0" w:right="0"/>
        <w:jc w:val="left"/>
      </w:pPr>
      <w:r>
        <w:rPr>
          <w:rStyle w:val="9"/>
          <w:rFonts w:hint="default" w:ascii="Segoe UI" w:hAnsi="Segoe UI" w:eastAsia="Segoe UI" w:cs="Segoe UI"/>
          <w:b/>
          <w:bCs/>
          <w:spacing w:val="-2"/>
          <w:kern w:val="0"/>
          <w:sz w:val="24"/>
          <w:szCs w:val="24"/>
          <w:bdr w:val="none" w:color="auto" w:sz="0" w:space="0"/>
          <w:vertAlign w:val="baseline"/>
          <w:lang w:val="en-US" w:eastAsia="zh-CN" w:bidi="ar"/>
        </w:rPr>
        <w:t>3. 生产关系的“新范式”：从“雇佣”到“共生”</w:t>
      </w:r>
    </w:p>
    <w:p w14:paraId="5DE0D49F">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15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旧思维</w:t>
      </w:r>
      <w:r>
        <w:rPr>
          <w:rFonts w:hint="default" w:ascii="Segoe UI" w:hAnsi="Segoe UI" w:eastAsia="Segoe UI" w:cs="Segoe UI"/>
          <w:spacing w:val="-2"/>
          <w:sz w:val="24"/>
          <w:szCs w:val="24"/>
          <w:bdr w:val="none" w:color="auto" w:sz="0" w:space="0"/>
          <w:vertAlign w:val="baseline"/>
        </w:rPr>
        <w:t>：僵化的雇主-雇员关系。</w:t>
      </w:r>
    </w:p>
    <w:p w14:paraId="3691E93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新质生产力</w:t>
      </w:r>
      <w:r>
        <w:rPr>
          <w:rFonts w:hint="default" w:ascii="Segoe UI" w:hAnsi="Segoe UI" w:eastAsia="Segoe UI" w:cs="Segoe UI"/>
          <w:spacing w:val="-2"/>
          <w:sz w:val="24"/>
          <w:szCs w:val="24"/>
          <w:bdr w:val="none" w:color="auto" w:sz="0" w:space="0"/>
          <w:vertAlign w:val="baseline"/>
        </w:rPr>
        <w:t>：建立了一种</w:t>
      </w:r>
      <w:r>
        <w:rPr>
          <w:rStyle w:val="9"/>
          <w:rFonts w:hint="default" w:ascii="Segoe UI" w:hAnsi="Segoe UI" w:eastAsia="Segoe UI" w:cs="Segoe UI"/>
          <w:b/>
          <w:bCs/>
          <w:spacing w:val="-2"/>
          <w:sz w:val="24"/>
          <w:szCs w:val="24"/>
          <w:bdr w:val="none" w:color="auto" w:sz="0" w:space="0"/>
          <w:vertAlign w:val="baseline"/>
        </w:rPr>
        <w:t>基于信任与互补的“跨代共生”关系</w:t>
      </w:r>
      <w:r>
        <w:rPr>
          <w:rFonts w:hint="default" w:ascii="Segoe UI" w:hAnsi="Segoe UI" w:eastAsia="Segoe UI" w:cs="Segoe UI"/>
          <w:spacing w:val="-2"/>
          <w:sz w:val="24"/>
          <w:szCs w:val="24"/>
          <w:bdr w:val="none" w:color="auto" w:sz="0" w:space="0"/>
          <w:vertAlign w:val="baseline"/>
        </w:rPr>
        <w:t>。阿正师傅获得了尊严、安全和持续创造价值的舞台；年轻Meister获得了宝贵的实践智慧、社区信任和事业发展的新路径。这种关系释放了双方的生产力潜能。</w:t>
      </w:r>
    </w:p>
    <w:p w14:paraId="5657C2CB">
      <w:pPr>
        <w:keepNext w:val="0"/>
        <w:keepLines w:val="0"/>
        <w:widowControl/>
        <w:suppressLineNumbers w:val="0"/>
        <w:pBdr>
          <w:top w:val="single" w:color="auto" w:sz="6" w:space="0"/>
          <w:left w:val="none" w:color="auto" w:sz="0" w:space="0"/>
          <w:bottom w:val="none" w:color="auto" w:sz="0" w:space="0"/>
          <w:right w:val="none" w:color="auto" w:sz="0" w:space="0"/>
        </w:pBdr>
        <w:spacing w:before="480" w:beforeAutospacing="0" w:after="480" w:afterAutospacing="0" w:line="26" w:lineRule="atLeast"/>
        <w:ind w:left="0" w:right="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EA7D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240" w:afterAutospacing="0" w:line="19" w:lineRule="atLeast"/>
        <w:ind w:left="0" w:right="0"/>
        <w:textAlignment w:val="baseline"/>
        <w:rPr>
          <w:b/>
          <w:bCs/>
          <w:sz w:val="24"/>
          <w:szCs w:val="24"/>
        </w:rPr>
      </w:pPr>
      <w:r>
        <w:rPr>
          <w:b/>
          <w:bCs/>
          <w:spacing w:val="-2"/>
          <w:sz w:val="24"/>
          <w:szCs w:val="24"/>
          <w:bdr w:val="none" w:color="auto" w:sz="0" w:space="0"/>
          <w:vertAlign w:val="baseline"/>
        </w:rPr>
        <w:t>如何培育和发展“銀色新質生產力”？</w:t>
      </w:r>
    </w:p>
    <w:p w14:paraId="7770EFCB">
      <w:pPr>
        <w:keepNext w:val="0"/>
        <w:keepLines w:val="0"/>
        <w:widowControl/>
        <w:suppressLineNumbers w:val="0"/>
        <w:spacing w:before="180" w:beforeAutospacing="0" w:after="0" w:afterAutospacing="0"/>
        <w:ind w:left="0" w:right="0"/>
        <w:jc w:val="left"/>
      </w:pPr>
      <w:r>
        <w:rPr>
          <w:rFonts w:hint="default" w:ascii="Segoe UI" w:hAnsi="Segoe UI" w:eastAsia="Segoe UI" w:cs="Segoe UI"/>
          <w:spacing w:val="-2"/>
          <w:kern w:val="0"/>
          <w:sz w:val="24"/>
          <w:szCs w:val="24"/>
          <w:bdr w:val="none" w:color="auto" w:sz="0" w:space="0"/>
          <w:lang w:val="en-US" w:eastAsia="zh-CN" w:bidi="ar"/>
        </w:rPr>
        <w:t>这需要从微观实践上升到中观生态的构建：</w:t>
      </w:r>
    </w:p>
    <w:p w14:paraId="74C253E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15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推广“微观创新单元”</w:t>
      </w:r>
      <w:r>
        <w:rPr>
          <w:rFonts w:hint="default" w:ascii="Segoe UI" w:hAnsi="Segoe UI" w:eastAsia="Segoe UI" w:cs="Segoe UI"/>
          <w:spacing w:val="-2"/>
          <w:sz w:val="24"/>
          <w:szCs w:val="24"/>
          <w:bdr w:val="none" w:color="auto" w:sz="0" w:space="0"/>
          <w:vertAlign w:val="baseline"/>
        </w:rPr>
        <w:t>：鼓励和支持更多像“阿正 &amp; Meister”这样的最小可行单元（MVP）在社区中涌现，给予他们试错和成长的空间。</w:t>
      </w:r>
    </w:p>
    <w:p w14:paraId="69E51FF9">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15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构建“知识转化平台”</w:t>
      </w:r>
      <w:r>
        <w:rPr>
          <w:rFonts w:hint="default" w:ascii="Segoe UI" w:hAnsi="Segoe UI" w:eastAsia="Segoe UI" w:cs="Segoe UI"/>
          <w:spacing w:val="-2"/>
          <w:sz w:val="24"/>
          <w:szCs w:val="24"/>
          <w:bdr w:val="none" w:color="auto" w:sz="0" w:space="0"/>
          <w:vertAlign w:val="baseline"/>
        </w:rPr>
        <w:t>：建立社区级的“手工艺知识库”，将验证有效的SOP、协作模式进行标准化、可视化，方便其他团队学习借鉴。</w:t>
      </w:r>
    </w:p>
    <w:p w14:paraId="04EF5AC1">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left"/>
        <w:textAlignment w:val="baseline"/>
      </w:pPr>
      <w:r>
        <w:rPr>
          <w:rStyle w:val="9"/>
          <w:rFonts w:hint="default" w:ascii="Segoe UI" w:hAnsi="Segoe UI" w:eastAsia="Segoe UI" w:cs="Segoe UI"/>
          <w:b/>
          <w:bCs/>
          <w:spacing w:val="-2"/>
          <w:sz w:val="24"/>
          <w:szCs w:val="24"/>
          <w:bdr w:val="none" w:color="auto" w:sz="0" w:space="0"/>
          <w:vertAlign w:val="baseline"/>
        </w:rPr>
        <w:t>设计“赋能型政策”</w:t>
      </w:r>
      <w:r>
        <w:rPr>
          <w:rFonts w:hint="default" w:ascii="Segoe UI" w:hAnsi="Segoe UI" w:eastAsia="Segoe UI" w:cs="Segoe UI"/>
          <w:spacing w:val="-2"/>
          <w:sz w:val="24"/>
          <w:szCs w:val="24"/>
          <w:bdr w:val="none" w:color="auto" w:sz="0" w:space="0"/>
          <w:vertAlign w:val="baseline"/>
        </w:rPr>
        <w:t>：政策的核心是为这种新型生产关系</w:t>
      </w:r>
      <w:r>
        <w:rPr>
          <w:rStyle w:val="9"/>
          <w:rFonts w:hint="default" w:ascii="Segoe UI" w:hAnsi="Segoe UI" w:eastAsia="Segoe UI" w:cs="Segoe UI"/>
          <w:b/>
          <w:bCs/>
          <w:spacing w:val="-2"/>
          <w:sz w:val="24"/>
          <w:szCs w:val="24"/>
          <w:bdr w:val="none" w:color="auto" w:sz="0" w:space="0"/>
          <w:vertAlign w:val="baseline"/>
        </w:rPr>
        <w:t>扫除障碍</w:t>
      </w:r>
      <w:r>
        <w:rPr>
          <w:rFonts w:hint="default" w:ascii="Segoe UI" w:hAnsi="Segoe UI" w:eastAsia="Segoe UI" w:cs="Segoe UI"/>
          <w:spacing w:val="-2"/>
          <w:sz w:val="24"/>
          <w:szCs w:val="24"/>
          <w:bdr w:val="none" w:color="auto" w:sz="0" w:space="0"/>
          <w:vertAlign w:val="baseline"/>
        </w:rPr>
        <w:t>（如前述的保险、收入认可问题），而不是直接指挥。目标是让这种协作模式的交易成本降到最低。</w:t>
      </w:r>
    </w:p>
    <w:p w14:paraId="1D27C9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240" w:afterAutospacing="0" w:line="19" w:lineRule="atLeast"/>
        <w:ind w:left="0" w:right="0"/>
        <w:textAlignment w:val="baseline"/>
        <w:rPr>
          <w:b/>
          <w:bCs/>
          <w:sz w:val="24"/>
          <w:szCs w:val="24"/>
        </w:rPr>
      </w:pPr>
      <w:r>
        <w:rPr>
          <w:b/>
          <w:bCs/>
          <w:spacing w:val="-2"/>
          <w:sz w:val="24"/>
          <w:szCs w:val="24"/>
          <w:bdr w:val="none" w:color="auto" w:sz="0" w:space="0"/>
          <w:vertAlign w:val="baseline"/>
        </w:rPr>
        <w:t>总结</w:t>
      </w:r>
    </w:p>
    <w:p w14:paraId="6DB5CF96">
      <w:pPr>
        <w:keepNext w:val="0"/>
        <w:keepLines w:val="0"/>
        <w:widowControl/>
        <w:suppressLineNumbers w:val="0"/>
        <w:spacing w:before="180" w:beforeAutospacing="0" w:after="0" w:afterAutospacing="0"/>
        <w:ind w:left="0" w:right="0"/>
        <w:jc w:val="left"/>
      </w:pPr>
      <w:r>
        <w:rPr>
          <w:rStyle w:val="9"/>
          <w:rFonts w:hint="default" w:ascii="Segoe UI" w:hAnsi="Segoe UI" w:eastAsia="Segoe UI" w:cs="Segoe UI"/>
          <w:b/>
          <w:bCs/>
          <w:spacing w:val="-2"/>
          <w:kern w:val="0"/>
          <w:sz w:val="24"/>
          <w:szCs w:val="24"/>
          <w:bdr w:val="none" w:color="auto" w:sz="0" w:space="0"/>
          <w:vertAlign w:val="baseline"/>
          <w:lang w:val="en-US" w:eastAsia="zh-CN" w:bidi="ar"/>
        </w:rPr>
        <w:t>“銀色新質生產力”的提出，标志着我们从“如何解决老年就业问题”的被动应对，转向了“如何激活银色人口巨大潜能以驱动社会创新”的主动谋划。</w:t>
      </w:r>
      <w:r>
        <w:rPr>
          <w:rFonts w:hint="default" w:ascii="Segoe UI" w:hAnsi="Segoe UI" w:eastAsia="Segoe UI" w:cs="Segoe UI"/>
          <w:spacing w:val="-2"/>
          <w:kern w:val="0"/>
          <w:sz w:val="24"/>
          <w:szCs w:val="24"/>
          <w:bdr w:val="none" w:color="auto" w:sz="0" w:space="0"/>
          <w:lang w:val="en-US" w:eastAsia="zh-CN" w:bidi="ar"/>
        </w:rPr>
        <w:t>它告诉我们，经济增长的新动能不仅来自实验室的尖端科技，也同样蕴含在社区里、在老师傅的双手间、在跨代合作的智慧中。</w:t>
      </w:r>
      <w:r>
        <w:rPr>
          <w:rStyle w:val="9"/>
          <w:rFonts w:hint="default" w:ascii="Segoe UI" w:hAnsi="Segoe UI" w:eastAsia="Segoe UI" w:cs="Segoe UI"/>
          <w:b/>
          <w:bCs/>
          <w:spacing w:val="-2"/>
          <w:kern w:val="0"/>
          <w:sz w:val="24"/>
          <w:szCs w:val="24"/>
          <w:bdr w:val="none" w:color="auto" w:sz="0" w:space="0"/>
          <w:vertAlign w:val="baseline"/>
          <w:lang w:val="en-US" w:eastAsia="zh-CN" w:bidi="ar"/>
        </w:rPr>
        <w:t>“朗屏阿正”的模式，正是这种“以人为本”的新质生产力在香港社区最生动、最坚实的萌芽。</w:t>
      </w:r>
    </w:p>
    <w:p w14:paraId="503CD71F">
      <w:pPr>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0" w:beforeAutospacing="0" w:after="240" w:afterAutospacing="0"/>
        <w:ind w:left="0" w:right="120" w:firstLine="0"/>
        <w:jc w:val="left"/>
        <w:textAlignment w:val="baseline"/>
        <w:rPr>
          <w:rFonts w:ascii="Segoe UI" w:hAnsi="Segoe UI" w:eastAsia="Segoe UI" w:cs="Segoe UI"/>
          <w:i w:val="0"/>
          <w:iCs w:val="0"/>
          <w:caps w:val="0"/>
          <w:spacing w:val="0"/>
          <w:sz w:val="24"/>
          <w:szCs w:val="24"/>
        </w:rPr>
      </w:pPr>
    </w:p>
    <w:p w14:paraId="5F30B5EE">
      <w:r>
        <w:br w:type="page"/>
      </w:r>
    </w:p>
    <w:p w14:paraId="52E589AF">
      <w:pPr>
        <w:keepNext w:val="0"/>
        <w:keepLines w:val="0"/>
        <w:widowControl/>
        <w:suppressLineNumbers w:val="0"/>
        <w:jc w:val="left"/>
      </w:pPr>
      <w:r>
        <w:rPr>
          <w:rFonts w:ascii="SimSun" w:hAnsi="SimSun" w:eastAsia="SimSun" w:cs="SimSun"/>
          <w:kern w:val="0"/>
          <w:sz w:val="24"/>
          <w:szCs w:val="24"/>
          <w:lang w:val="en-US" w:eastAsia="zh-CN" w:bidi="ar"/>
        </w:rPr>
        <w:t>非常好的问题！将「朗屏阿正」面临的三大实际问题与香港的公开数据和GIS技术结合，是从「理念」走向「实地操作」的关键一步。这能将社区需求、资源分布和政策盲点可视化，为解决方案提供精准导航。以下是如何运用这些技术，针对三个问题提出具体的数据解决方案：</w:t>
      </w:r>
    </w:p>
    <w:p w14:paraId="14875E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核心思路：构建一个「社区电工服务智能仪表板」</w:t>
      </w:r>
    </w:p>
    <w:p w14:paraId="3D4D6393">
      <w:pPr>
        <w:keepNext w:val="0"/>
        <w:keepLines w:val="0"/>
        <w:widowControl/>
        <w:suppressLineNumbers w:val="0"/>
        <w:jc w:val="left"/>
      </w:pPr>
      <w:r>
        <w:rPr>
          <w:rFonts w:ascii="SimSun" w:hAnsi="SimSun" w:eastAsia="SimSun" w:cs="SimSun"/>
          <w:kern w:val="0"/>
          <w:sz w:val="24"/>
          <w:szCs w:val="24"/>
          <w:lang w:val="en-US" w:eastAsia="zh-CN" w:bidi="ar"/>
        </w:rPr>
        <w:t>这个仪表板并非一个复杂的手机App，而是一个主要由年轻Meister操作、基于现有地图平台（如Google My Maps或开源QGIS）的</w:t>
      </w:r>
      <w:r>
        <w:rPr>
          <w:rStyle w:val="9"/>
          <w:rFonts w:ascii="SimSun" w:hAnsi="SimSun" w:eastAsia="SimSun" w:cs="SimSun"/>
          <w:b/>
          <w:bCs/>
          <w:kern w:val="0"/>
          <w:sz w:val="24"/>
          <w:szCs w:val="24"/>
          <w:bdr w:val="none" w:color="auto" w:sz="0" w:space="0"/>
          <w:vertAlign w:val="baseline"/>
          <w:lang w:val="en-US" w:eastAsia="zh-CN" w:bidi="ar"/>
        </w:rPr>
        <w:t>可视化决策支持系统</w:t>
      </w:r>
      <w:r>
        <w:rPr>
          <w:rFonts w:ascii="SimSun" w:hAnsi="SimSun" w:eastAsia="SimSun" w:cs="SimSun"/>
          <w:kern w:val="0"/>
          <w:sz w:val="24"/>
          <w:szCs w:val="24"/>
          <w:lang w:val="en-US" w:eastAsia="zh-CN" w:bidi="ar"/>
        </w:rPr>
        <w:t>。其目标是让资源「看得见」、需求「摸得着」。</w:t>
      </w:r>
    </w:p>
    <w:p w14:paraId="16254F49">
      <w:pPr>
        <w:keepNext w:val="0"/>
        <w:keepLines w:val="0"/>
        <w:widowControl/>
        <w:suppressLineNumbers w:val="0"/>
        <w:pBdr>
          <w:top w:val="single" w:color="auto" w:sz="6" w:space="0"/>
          <w:left w:val="none" w:color="auto" w:sz="0" w:space="0"/>
          <w:bottom w:val="none" w:color="auto" w:sz="0" w:space="0"/>
          <w:right w:val="none" w:color="auto" w:sz="0" w:space="0"/>
        </w:pBdr>
        <w:shd w:val="clear" w:fill="1D1D1D"/>
        <w:spacing w:before="480" w:beforeAutospacing="0" w:after="480" w:afterAutospacing="0"/>
        <w:ind w:left="0" w:right="0" w:firstLine="0"/>
        <w:rPr>
          <w:rFonts w:hint="default" w:ascii="Segoe UI" w:hAnsi="Segoe UI" w:eastAsia="Segoe UI" w:cs="Segoe UI"/>
          <w:i w:val="0"/>
          <w:iCs w:val="0"/>
          <w:caps w:val="0"/>
          <w:spacing w:val="-2"/>
          <w:sz w:val="24"/>
          <w:szCs w:val="24"/>
        </w:rPr>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D26A6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问题一：社区客源建立困难</w:t>
      </w:r>
    </w:p>
    <w:p w14:paraId="16C506C9">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目标：</w:t>
      </w:r>
      <w:r>
        <w:rPr>
          <w:rFonts w:ascii="SimSun" w:hAnsi="SimSun" w:eastAsia="SimSun" w:cs="SimSun"/>
          <w:kern w:val="0"/>
          <w:sz w:val="24"/>
          <w:szCs w:val="24"/>
          <w:lang w:val="en-US" w:eastAsia="zh-CN" w:bidi="ar"/>
        </w:rPr>
        <w:t>精准定位潜在客户群，避免盲目扫楼。</w:t>
      </w:r>
      <w:r>
        <w:rPr>
          <w:rStyle w:val="9"/>
          <w:rFonts w:ascii="SimSun" w:hAnsi="SimSun" w:eastAsia="SimSun" w:cs="SimSun"/>
          <w:b/>
          <w:bCs/>
          <w:kern w:val="0"/>
          <w:sz w:val="24"/>
          <w:szCs w:val="24"/>
          <w:bdr w:val="none" w:color="auto" w:sz="0" w:space="0"/>
          <w:vertAlign w:val="baseline"/>
          <w:lang w:val="en-US" w:eastAsia="zh-CN" w:bidi="ar"/>
        </w:rPr>
        <w:t>运用数据和GIS解法：</w:t>
      </w:r>
    </w:p>
    <w:p w14:paraId="23B8FE6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数据层：锁定「高需求」老旧社区</w:t>
      </w:r>
    </w:p>
    <w:p w14:paraId="2C3E8BE3">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数据源：</w:t>
      </w:r>
      <w:r>
        <w:rPr>
          <w:rFonts w:hint="default" w:ascii="Segoe UI" w:hAnsi="Segoe UI" w:eastAsia="Segoe UI" w:cs="Segoe UI"/>
          <w:i w:val="0"/>
          <w:iCs w:val="0"/>
          <w:caps w:val="0"/>
          <w:spacing w:val="-2"/>
          <w:sz w:val="24"/>
          <w:szCs w:val="24"/>
          <w:bdr w:val="none" w:color="auto" w:sz="0" w:space="0"/>
          <w:shd w:val="clear" w:fill="1D1D1D"/>
          <w:vertAlign w:val="baseline"/>
        </w:rPr>
        <w:t>政府统计处「人口普查数据」、屋宇署「楼宇年龄数据」、市建局市区更新数据库。</w:t>
      </w:r>
    </w:p>
    <w:p w14:paraId="26086B42">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GIS应用：</w:t>
      </w:r>
    </w:p>
    <w:p w14:paraId="20623820">
      <w:pPr>
        <w:keepNext w:val="0"/>
        <w:keepLines w:val="0"/>
        <w:widowControl/>
        <w:numPr>
          <w:ilvl w:val="2"/>
          <w:numId w:val="38"/>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地图叠加分析：</w:t>
      </w:r>
      <w:r>
        <w:rPr>
          <w:rFonts w:hint="default" w:ascii="Segoe UI" w:hAnsi="Segoe UI" w:eastAsia="Segoe UI" w:cs="Segoe UI"/>
          <w:i w:val="0"/>
          <w:iCs w:val="0"/>
          <w:caps w:val="0"/>
          <w:spacing w:val="-2"/>
          <w:sz w:val="24"/>
          <w:szCs w:val="24"/>
          <w:bdr w:val="none" w:color="auto" w:sz="0" w:space="0"/>
          <w:shd w:val="clear" w:fill="1D1D1D"/>
          <w:vertAlign w:val="baseline"/>
        </w:rPr>
        <w:t>在GIS地图上，叠加「楼龄超过30年以上的私人住宅/公共屋邨」图层和「65岁以上人口比例」图层。</w:t>
      </w:r>
    </w:p>
    <w:p w14:paraId="50C25E3F">
      <w:pPr>
        <w:keepNext w:val="0"/>
        <w:keepLines w:val="0"/>
        <w:widowControl/>
        <w:numPr>
          <w:ilvl w:val="2"/>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热力点分析：</w:t>
      </w:r>
      <w:r>
        <w:rPr>
          <w:rFonts w:hint="default" w:ascii="Segoe UI" w:hAnsi="Segoe UI" w:eastAsia="Segoe UI" w:cs="Segoe UI"/>
          <w:i w:val="0"/>
          <w:iCs w:val="0"/>
          <w:caps w:val="0"/>
          <w:spacing w:val="-2"/>
          <w:sz w:val="24"/>
          <w:szCs w:val="24"/>
          <w:bdr w:val="none" w:color="auto" w:sz="0" w:space="0"/>
          <w:shd w:val="clear" w:fill="1D1D1D"/>
          <w:vertAlign w:val="baseline"/>
        </w:rPr>
        <w:t>系统会自动显示出一些热点区域，例如</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深水埗、旺角旧楼、荃湾旧区、黄大仙及观塘部分屋邨</w:t>
      </w:r>
      <w:r>
        <w:rPr>
          <w:rFonts w:hint="default" w:ascii="Segoe UI" w:hAnsi="Segoe UI" w:eastAsia="Segoe UI" w:cs="Segoe UI"/>
          <w:i w:val="0"/>
          <w:iCs w:val="0"/>
          <w:caps w:val="0"/>
          <w:spacing w:val="-2"/>
          <w:sz w:val="24"/>
          <w:szCs w:val="24"/>
          <w:bdr w:val="none" w:color="auto" w:sz="0" w:space="0"/>
          <w:shd w:val="clear" w:fill="1D1D1D"/>
          <w:vertAlign w:val="baseline"/>
        </w:rPr>
        <w:t>。这些区域的老化楼宇和老龄化人口，正是对日常家居维修需求最旺盛的「目标市场」。</w:t>
      </w:r>
    </w:p>
    <w:p w14:paraId="7AF14D1C">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具体行动：</w:t>
      </w:r>
      <w:r>
        <w:rPr>
          <w:rFonts w:hint="default" w:ascii="Segoe UI" w:hAnsi="Segoe UI" w:eastAsia="Segoe UI" w:cs="Segoe UI"/>
          <w:i w:val="0"/>
          <w:iCs w:val="0"/>
          <w:caps w:val="0"/>
          <w:spacing w:val="-2"/>
          <w:sz w:val="24"/>
          <w:szCs w:val="24"/>
          <w:bdr w:val="none" w:color="auto" w:sz="0" w:space="0"/>
          <w:shd w:val="clear" w:fill="1D1D1D"/>
          <w:vertAlign w:val="baseline"/>
        </w:rPr>
        <w:t>Meister可以据此制定「社区推广路线图」，优先在这些热点区域的社区中心、街市、老人服务中心附近进行精准宣传，而非在全香港盲目撒网。</w:t>
      </w:r>
    </w:p>
    <w:p w14:paraId="79F5AB43">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数据层：连接「社区服务网络入口」</w:t>
      </w:r>
    </w:p>
    <w:p w14:paraId="6E525DF1">
      <w:pPr>
        <w:keepNext w:val="0"/>
        <w:keepLines w:val="0"/>
        <w:widowControl/>
        <w:numPr>
          <w:ilvl w:val="1"/>
          <w:numId w:val="3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数据源：</w:t>
      </w:r>
      <w:r>
        <w:rPr>
          <w:rFonts w:hint="default" w:ascii="Segoe UI" w:hAnsi="Segoe UI" w:eastAsia="Segoe UI" w:cs="Segoe UI"/>
          <w:i w:val="0"/>
          <w:iCs w:val="0"/>
          <w:caps w:val="0"/>
          <w:spacing w:val="-2"/>
          <w:sz w:val="24"/>
          <w:szCs w:val="24"/>
          <w:bdr w:val="none" w:color="auto" w:sz="0" w:space="0"/>
          <w:shd w:val="clear" w:fill="1D1D1D"/>
          <w:vertAlign w:val="baseline"/>
        </w:rPr>
        <w:t>社会福利署「长者社区服务单位」数据库（例如长者邻舍中心、日间护理中心）。</w:t>
      </w:r>
    </w:p>
    <w:p w14:paraId="6B29EE3A">
      <w:pPr>
        <w:keepNext w:val="0"/>
        <w:keepLines w:val="0"/>
        <w:widowControl/>
        <w:numPr>
          <w:ilvl w:val="1"/>
          <w:numId w:val="3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GIS应用：</w:t>
      </w:r>
      <w:r>
        <w:rPr>
          <w:rFonts w:hint="default" w:ascii="Segoe UI" w:hAnsi="Segoe UI" w:eastAsia="Segoe UI" w:cs="Segoe UI"/>
          <w:i w:val="0"/>
          <w:iCs w:val="0"/>
          <w:caps w:val="0"/>
          <w:spacing w:val="-2"/>
          <w:sz w:val="24"/>
          <w:szCs w:val="24"/>
          <w:bdr w:val="none" w:color="auto" w:sz="0" w:space="0"/>
          <w:shd w:val="clear" w:fill="1D1D1D"/>
          <w:vertAlign w:val="baseline"/>
        </w:rPr>
        <w:t>将上述「高需求社区」地图，与这些社区服务中心的位置进行</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点位匹配</w:t>
      </w:r>
      <w:r>
        <w:rPr>
          <w:rFonts w:hint="default" w:ascii="Segoe UI" w:hAnsi="Segoe UI" w:eastAsia="Segoe UI" w:cs="Segoe UI"/>
          <w:i w:val="0"/>
          <w:iCs w:val="0"/>
          <w:caps w:val="0"/>
          <w:spacing w:val="-2"/>
          <w:sz w:val="24"/>
          <w:szCs w:val="24"/>
          <w:bdr w:val="none" w:color="auto" w:sz="0" w:space="0"/>
          <w:shd w:val="clear" w:fill="1D1D1D"/>
          <w:vertAlign w:val="baseline"/>
        </w:rPr>
        <w:t>。</w:t>
      </w:r>
    </w:p>
    <w:p w14:paraId="277598F6">
      <w:pPr>
        <w:keepNext w:val="0"/>
        <w:keepLines w:val="0"/>
        <w:widowControl/>
        <w:numPr>
          <w:ilvl w:val="1"/>
          <w:numId w:val="3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具体行动：</w:t>
      </w:r>
      <w:r>
        <w:rPr>
          <w:rFonts w:hint="default" w:ascii="Segoe UI" w:hAnsi="Segoe UI" w:eastAsia="Segoe UI" w:cs="Segoe UI"/>
          <w:i w:val="0"/>
          <w:iCs w:val="0"/>
          <w:caps w:val="0"/>
          <w:spacing w:val="-2"/>
          <w:sz w:val="24"/>
          <w:szCs w:val="24"/>
          <w:bdr w:val="none" w:color="auto" w:sz="0" w:space="0"/>
          <w:shd w:val="clear" w:fill="1D1D1D"/>
          <w:vertAlign w:val="baseline"/>
        </w:rPr>
        <w:t>Meister可以主动联系这些中心的社工，将「朗屏阿正」的服务信息（附上手绘SOP和红绿灯卡说明）作为一项社区资源推荐给有需要的长者。社工的信任背书，是突破客源障碍的最有效方式。</w:t>
      </w:r>
    </w:p>
    <w:p w14:paraId="511B8B16">
      <w:pPr>
        <w:keepNext w:val="0"/>
        <w:keepLines w:val="0"/>
        <w:widowControl/>
        <w:suppressLineNumbers w:val="0"/>
        <w:pBdr>
          <w:top w:val="single" w:color="auto" w:sz="6" w:space="0"/>
          <w:left w:val="none" w:color="auto" w:sz="0" w:space="0"/>
          <w:bottom w:val="none" w:color="auto" w:sz="0" w:space="0"/>
          <w:right w:val="none" w:color="auto" w:sz="0" w:space="0"/>
        </w:pBdr>
        <w:shd w:val="clear" w:fill="1D1D1D"/>
        <w:spacing w:before="480" w:beforeAutospacing="0" w:after="480" w:afterAutospacing="0"/>
        <w:ind w:left="0" w:right="0" w:firstLine="0"/>
        <w:rPr>
          <w:rFonts w:hint="default" w:ascii="Segoe UI" w:hAnsi="Segoe UI" w:eastAsia="Segoe UI" w:cs="Segoe UI"/>
          <w:i w:val="0"/>
          <w:iCs w:val="0"/>
          <w:caps w:val="0"/>
          <w:spacing w:val="-2"/>
          <w:sz w:val="24"/>
          <w:szCs w:val="24"/>
        </w:rPr>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11639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问题二：工具与材料取得不便</w:t>
      </w:r>
    </w:p>
    <w:p w14:paraId="587FF021">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目标：</w:t>
      </w:r>
      <w:r>
        <w:rPr>
          <w:rFonts w:ascii="SimSun" w:hAnsi="SimSun" w:eastAsia="SimSun" w:cs="SimSun"/>
          <w:kern w:val="0"/>
          <w:sz w:val="24"/>
          <w:szCs w:val="24"/>
          <w:lang w:val="en-US" w:eastAsia="zh-CN" w:bidi="ar"/>
        </w:rPr>
        <w:t>优化采购与仓储 logistics，降低成本和时间。</w:t>
      </w:r>
      <w:r>
        <w:rPr>
          <w:rStyle w:val="9"/>
          <w:rFonts w:ascii="SimSun" w:hAnsi="SimSun" w:eastAsia="SimSun" w:cs="SimSun"/>
          <w:b/>
          <w:bCs/>
          <w:kern w:val="0"/>
          <w:sz w:val="24"/>
          <w:szCs w:val="24"/>
          <w:bdr w:val="none" w:color="auto" w:sz="0" w:space="0"/>
          <w:vertAlign w:val="baseline"/>
          <w:lang w:val="en-US" w:eastAsia="zh-CN" w:bidi="ar"/>
        </w:rPr>
        <w:t>运用数据和GIS解法：</w:t>
      </w:r>
    </w:p>
    <w:p w14:paraId="5BE44D77">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数据层：建立「性价比最优采购地图」</w:t>
      </w:r>
    </w:p>
    <w:p w14:paraId="03536E79">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数据源：</w:t>
      </w:r>
      <w:r>
        <w:rPr>
          <w:rFonts w:hint="default" w:ascii="Segoe UI" w:hAnsi="Segoe UI" w:eastAsia="Segoe UI" w:cs="Segoe UI"/>
          <w:i w:val="0"/>
          <w:iCs w:val="0"/>
          <w:caps w:val="0"/>
          <w:spacing w:val="-2"/>
          <w:sz w:val="24"/>
          <w:szCs w:val="24"/>
          <w:bdr w:val="none" w:color="auto" w:sz="0" w:space="0"/>
          <w:shd w:val="clear" w:fill="1D1D1D"/>
          <w:vertAlign w:val="baseline"/>
        </w:rPr>
        <w:t>开放街道地图、商业点评数据（如Google Reviews）。</w:t>
      </w:r>
    </w:p>
    <w:p w14:paraId="406AB429">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GIS应用：</w:t>
      </w:r>
    </w:p>
    <w:p w14:paraId="7E9A146B">
      <w:pPr>
        <w:keepNext w:val="0"/>
        <w:keepLines w:val="0"/>
        <w:widowControl/>
        <w:numPr>
          <w:ilvl w:val="2"/>
          <w:numId w:val="3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空间查询：</w:t>
      </w:r>
      <w:r>
        <w:rPr>
          <w:rFonts w:hint="default" w:ascii="Segoe UI" w:hAnsi="Segoe UI" w:eastAsia="Segoe UI" w:cs="Segoe UI"/>
          <w:i w:val="0"/>
          <w:iCs w:val="0"/>
          <w:caps w:val="0"/>
          <w:spacing w:val="-2"/>
          <w:sz w:val="24"/>
          <w:szCs w:val="24"/>
          <w:bdr w:val="none" w:color="auto" w:sz="0" w:space="0"/>
          <w:shd w:val="clear" w:fill="1D1D1D"/>
          <w:vertAlign w:val="baseline"/>
        </w:rPr>
        <w:t>以「朗屏」为中心，在GIS地图上搜索「电业供应商」、「五金建材行」。</w:t>
      </w:r>
    </w:p>
    <w:p w14:paraId="7F59BE22">
      <w:pPr>
        <w:keepNext w:val="0"/>
        <w:keepLines w:val="0"/>
        <w:widowControl/>
        <w:numPr>
          <w:ilvl w:val="2"/>
          <w:numId w:val="3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成本路径分析：</w:t>
      </w:r>
      <w:r>
        <w:rPr>
          <w:rFonts w:hint="default" w:ascii="Segoe UI" w:hAnsi="Segoe UI" w:eastAsia="Segoe UI" w:cs="Segoe UI"/>
          <w:i w:val="0"/>
          <w:iCs w:val="0"/>
          <w:caps w:val="0"/>
          <w:spacing w:val="-2"/>
          <w:sz w:val="24"/>
          <w:szCs w:val="24"/>
          <w:bdr w:val="none" w:color="auto" w:sz="0" w:space="0"/>
          <w:shd w:val="clear" w:fill="1D1D1D"/>
          <w:vertAlign w:val="baseline"/>
        </w:rPr>
        <w:t>输入阿正常用的材料清单（如电线、开关面板品牌），系统可以比对不同供应商的报价（需Meister手动录入或爬取公开价格），并</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计算综合考虑价格和交通时间的最优采购路径</w:t>
      </w:r>
      <w:r>
        <w:rPr>
          <w:rFonts w:hint="default" w:ascii="Segoe UI" w:hAnsi="Segoe UI" w:eastAsia="Segoe UI" w:cs="Segoe UI"/>
          <w:i w:val="0"/>
          <w:iCs w:val="0"/>
          <w:caps w:val="0"/>
          <w:spacing w:val="-2"/>
          <w:sz w:val="24"/>
          <w:szCs w:val="24"/>
          <w:bdr w:val="none" w:color="auto" w:sz="0" w:space="0"/>
          <w:shd w:val="clear" w:fill="1D1D1D"/>
          <w:vertAlign w:val="baseline"/>
        </w:rPr>
        <w:t>。</w:t>
      </w:r>
    </w:p>
    <w:p w14:paraId="3B68FC7A">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具体行动：</w:t>
      </w:r>
      <w:r>
        <w:rPr>
          <w:rFonts w:hint="default" w:ascii="Segoe UI" w:hAnsi="Segoe UI" w:eastAsia="Segoe UI" w:cs="Segoe UI"/>
          <w:i w:val="0"/>
          <w:iCs w:val="0"/>
          <w:caps w:val="0"/>
          <w:spacing w:val="-2"/>
          <w:sz w:val="24"/>
          <w:szCs w:val="24"/>
          <w:bdr w:val="none" w:color="auto" w:sz="0" w:space="0"/>
          <w:shd w:val="clear" w:fill="1D1D1D"/>
          <w:vertAlign w:val="baseline"/>
        </w:rPr>
        <w:t>Meister可以建立一份「阿正优选供应商地图」，标注出哪些店买电线最便宜，哪些店买特定品牌的开关有折扣，哪些店允许小批量采购。这能极大降低材料成本和时间成本。</w:t>
      </w:r>
    </w:p>
    <w:p w14:paraId="3BD0C516">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数据层：探索「社区共享工具仓」可行性</w:t>
      </w:r>
    </w:p>
    <w:p w14:paraId="54E8349E">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数据源：</w:t>
      </w:r>
      <w:r>
        <w:rPr>
          <w:rFonts w:hint="default" w:ascii="Segoe UI" w:hAnsi="Segoe UI" w:eastAsia="Segoe UI" w:cs="Segoe UI"/>
          <w:i w:val="0"/>
          <w:iCs w:val="0"/>
          <w:caps w:val="0"/>
          <w:spacing w:val="-2"/>
          <w:sz w:val="24"/>
          <w:szCs w:val="24"/>
          <w:bdr w:val="none" w:color="auto" w:sz="0" w:space="0"/>
          <w:shd w:val="clear" w:fill="1D1D1D"/>
          <w:vertAlign w:val="baseline"/>
        </w:rPr>
        <w:t>地政总署的空置政府物业数据、社区中心位置数据。</w:t>
      </w:r>
    </w:p>
    <w:p w14:paraId="2B24F5FE">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GIS应用：</w:t>
      </w:r>
      <w:r>
        <w:rPr>
          <w:rFonts w:hint="default" w:ascii="Segoe UI" w:hAnsi="Segoe UI" w:eastAsia="Segoe UI" w:cs="Segoe UI"/>
          <w:i w:val="0"/>
          <w:iCs w:val="0"/>
          <w:caps w:val="0"/>
          <w:spacing w:val="-2"/>
          <w:sz w:val="24"/>
          <w:szCs w:val="24"/>
          <w:bdr w:val="none" w:color="auto" w:sz="0" w:space="0"/>
          <w:shd w:val="clear" w:fill="1D1D1D"/>
          <w:vertAlign w:val="baseline"/>
        </w:rPr>
        <w:t>在「高需求社区」地图上，</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定位那些空间合适、可低成本租用的社区空置物业</w:t>
      </w:r>
      <w:r>
        <w:rPr>
          <w:rFonts w:hint="default" w:ascii="Segoe UI" w:hAnsi="Segoe UI" w:eastAsia="Segoe UI" w:cs="Segoe UI"/>
          <w:i w:val="0"/>
          <w:iCs w:val="0"/>
          <w:caps w:val="0"/>
          <w:spacing w:val="-2"/>
          <w:sz w:val="24"/>
          <w:szCs w:val="24"/>
          <w:bdr w:val="none" w:color="auto" w:sz="0" w:space="0"/>
          <w:shd w:val="clear" w:fill="1D1D1D"/>
          <w:vertAlign w:val="baseline"/>
        </w:rPr>
        <w:t>（如屋邨地铺、社区中心角落）。</w:t>
      </w:r>
    </w:p>
    <w:p w14:paraId="353F5273">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具体行动：</w:t>
      </w:r>
      <w:r>
        <w:rPr>
          <w:rFonts w:hint="default" w:ascii="Segoe UI" w:hAnsi="Segoe UI" w:eastAsia="Segoe UI" w:cs="Segoe UI"/>
          <w:i w:val="0"/>
          <w:iCs w:val="0"/>
          <w:caps w:val="0"/>
          <w:spacing w:val="-2"/>
          <w:sz w:val="24"/>
          <w:szCs w:val="24"/>
          <w:bdr w:val="none" w:color="auto" w:sz="0" w:space="0"/>
          <w:shd w:val="clear" w:fill="1D1D1D"/>
          <w:vertAlign w:val="baseline"/>
        </w:rPr>
        <w:t>这为未来模式扩展提供了依据。如果能说服区议会或房协支持，可以在一个中心位置设立「社区工具共享仓」，不仅服务阿正，也可服务社区内其他银髮匠人，实现资源的规模效应。</w:t>
      </w:r>
    </w:p>
    <w:p w14:paraId="302CB397">
      <w:pPr>
        <w:keepNext w:val="0"/>
        <w:keepLines w:val="0"/>
        <w:widowControl/>
        <w:suppressLineNumbers w:val="0"/>
        <w:pBdr>
          <w:top w:val="single" w:color="auto" w:sz="6" w:space="0"/>
          <w:left w:val="none" w:color="auto" w:sz="0" w:space="0"/>
          <w:bottom w:val="none" w:color="auto" w:sz="0" w:space="0"/>
          <w:right w:val="none" w:color="auto" w:sz="0" w:space="0"/>
        </w:pBdr>
        <w:shd w:val="clear" w:fill="1D1D1D"/>
        <w:spacing w:before="480" w:beforeAutospacing="0" w:after="480" w:afterAutospacing="0"/>
        <w:ind w:left="0" w:right="0" w:firstLine="0"/>
        <w:rPr>
          <w:rFonts w:hint="default" w:ascii="Segoe UI" w:hAnsi="Segoe UI" w:eastAsia="Segoe UI" w:cs="Segoe UI"/>
          <w:i w:val="0"/>
          <w:iCs w:val="0"/>
          <w:caps w:val="0"/>
          <w:spacing w:val="-2"/>
          <w:sz w:val="24"/>
          <w:szCs w:val="24"/>
        </w:rPr>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DE58A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24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问题三：社会保障与政策障碍</w:t>
      </w:r>
    </w:p>
    <w:p w14:paraId="467A7186">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目标：</w:t>
      </w:r>
      <w:r>
        <w:rPr>
          <w:rFonts w:ascii="SimSun" w:hAnsi="SimSun" w:eastAsia="SimSun" w:cs="SimSun"/>
          <w:kern w:val="0"/>
          <w:sz w:val="24"/>
          <w:szCs w:val="24"/>
          <w:lang w:val="en-US" w:eastAsia="zh-CN" w:bidi="ar"/>
        </w:rPr>
        <w:t>将政策盲点可视化，为倡导改变提供证据。</w:t>
      </w:r>
      <w:r>
        <w:rPr>
          <w:rStyle w:val="9"/>
          <w:rFonts w:ascii="SimSun" w:hAnsi="SimSun" w:eastAsia="SimSun" w:cs="SimSun"/>
          <w:b/>
          <w:bCs/>
          <w:kern w:val="0"/>
          <w:sz w:val="24"/>
          <w:szCs w:val="24"/>
          <w:bdr w:val="none" w:color="auto" w:sz="0" w:space="0"/>
          <w:vertAlign w:val="baseline"/>
          <w:lang w:val="en-US" w:eastAsia="zh-CN" w:bidi="ar"/>
        </w:rPr>
        <w:t>运用数据和GIS解法：</w:t>
      </w:r>
    </w:p>
    <w:p w14:paraId="2C61FBE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数据层：绘制「保险覆盖盲区图」</w:t>
      </w:r>
    </w:p>
    <w:p w14:paraId="58B92AA3">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数据源：</w:t>
      </w:r>
      <w:r>
        <w:rPr>
          <w:rFonts w:hint="default" w:ascii="Segoe UI" w:hAnsi="Segoe UI" w:eastAsia="Segoe UI" w:cs="Segoe UI"/>
          <w:i w:val="0"/>
          <w:iCs w:val="0"/>
          <w:caps w:val="0"/>
          <w:spacing w:val="-2"/>
          <w:sz w:val="24"/>
          <w:szCs w:val="24"/>
          <w:bdr w:val="none" w:color="auto" w:sz="0" w:space="0"/>
          <w:shd w:val="clear" w:fill="1D1D1D"/>
          <w:vertAlign w:val="baseline"/>
        </w:rPr>
        <w:t>保险业监管局的保险产品数据（概括性）、工伤索赔统计数据。</w:t>
      </w:r>
    </w:p>
    <w:p w14:paraId="37323B1A">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GIS应用：</w:t>
      </w:r>
    </w:p>
    <w:p w14:paraId="02138A28">
      <w:pPr>
        <w:keepNext w:val="0"/>
        <w:keepLines w:val="0"/>
        <w:widowControl/>
        <w:numPr>
          <w:ilvl w:val="2"/>
          <w:numId w:val="41"/>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可视化对比：</w:t>
      </w:r>
      <w:r>
        <w:rPr>
          <w:rFonts w:hint="default" w:ascii="Segoe UI" w:hAnsi="Segoe UI" w:eastAsia="Segoe UI" w:cs="Segoe UI"/>
          <w:i w:val="0"/>
          <w:iCs w:val="0"/>
          <w:caps w:val="0"/>
          <w:spacing w:val="-2"/>
          <w:sz w:val="24"/>
          <w:szCs w:val="24"/>
          <w:bdr w:val="none" w:color="auto" w:sz="0" w:space="0"/>
          <w:shd w:val="clear" w:fill="1D1D1D"/>
          <w:vertAlign w:val="baseline"/>
        </w:rPr>
        <w:t>制作一张图表，并非严格的地图，但利用GIS的</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图表功能</w:t>
      </w:r>
      <w:r>
        <w:rPr>
          <w:rFonts w:hint="default" w:ascii="Segoe UI" w:hAnsi="Segoe UI" w:eastAsia="Segoe UI" w:cs="Segoe UI"/>
          <w:i w:val="0"/>
          <w:iCs w:val="0"/>
          <w:caps w:val="0"/>
          <w:spacing w:val="-2"/>
          <w:sz w:val="24"/>
          <w:szCs w:val="24"/>
          <w:bdr w:val="none" w:color="auto" w:sz="0" w:space="0"/>
          <w:shd w:val="clear" w:fill="1D1D1D"/>
          <w:vertAlign w:val="baseline"/>
        </w:rPr>
        <w:t>，将「银髮自雇人士的工作风险」与「市场上可供他们购买的保险产品数量/价格」进行对比。</w:t>
      </w:r>
    </w:p>
    <w:p w14:paraId="00B0C209">
      <w:pPr>
        <w:keepNext w:val="0"/>
        <w:keepLines w:val="0"/>
        <w:widowControl/>
        <w:numPr>
          <w:ilvl w:val="2"/>
          <w:numId w:val="41"/>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凸显差距：</w:t>
      </w:r>
      <w:r>
        <w:rPr>
          <w:rFonts w:hint="default" w:ascii="Segoe UI" w:hAnsi="Segoe UI" w:eastAsia="Segoe UI" w:cs="Segoe UI"/>
          <w:i w:val="0"/>
          <w:iCs w:val="0"/>
          <w:caps w:val="0"/>
          <w:spacing w:val="-2"/>
          <w:sz w:val="24"/>
          <w:szCs w:val="24"/>
          <w:bdr w:val="none" w:color="auto" w:sz="0" w:space="0"/>
          <w:shd w:val="clear" w:fill="1D1D1D"/>
          <w:vertAlign w:val="baseline"/>
        </w:rPr>
        <w:t>图表会清晰显示出一个巨大的「保障缺口」。</w:t>
      </w:r>
    </w:p>
    <w:p w14:paraId="7206516A">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具体行动：</w:t>
      </w:r>
      <w:r>
        <w:rPr>
          <w:rFonts w:hint="default" w:ascii="Segoe UI" w:hAnsi="Segoe UI" w:eastAsia="Segoe UI" w:cs="Segoe UI"/>
          <w:i w:val="0"/>
          <w:iCs w:val="0"/>
          <w:caps w:val="0"/>
          <w:spacing w:val="-2"/>
          <w:sz w:val="24"/>
          <w:szCs w:val="24"/>
          <w:bdr w:val="none" w:color="auto" w:sz="0" w:space="0"/>
          <w:shd w:val="clear" w:fill="1D1D1D"/>
          <w:vertAlign w:val="baseline"/>
        </w:rPr>
        <w:t>这张图是极有力的倡导工具。Meister可以带着它去接触社企、立法会议员或关注劳工权益的团体，</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用数据证明</w:t>
      </w:r>
      <w:r>
        <w:rPr>
          <w:rFonts w:hint="default" w:ascii="Segoe UI" w:hAnsi="Segoe UI" w:eastAsia="Segoe UI" w:cs="Segoe UI"/>
          <w:i w:val="0"/>
          <w:iCs w:val="0"/>
          <w:caps w:val="0"/>
          <w:spacing w:val="-2"/>
          <w:sz w:val="24"/>
          <w:szCs w:val="24"/>
          <w:bdr w:val="none" w:color="auto" w:sz="0" w:space="0"/>
          <w:shd w:val="clear" w:fill="1D1D1D"/>
          <w:vertAlign w:val="baseline"/>
        </w:rPr>
        <w:t>为何需要推动设立「银髮匠人集体保险计划」。</w:t>
      </w:r>
    </w:p>
    <w:p w14:paraId="48923B3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数据层：模拟「政策弹性化」的影响</w:t>
      </w:r>
    </w:p>
    <w:p w14:paraId="4FD9849C">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数据源：</w:t>
      </w:r>
      <w:r>
        <w:rPr>
          <w:rFonts w:hint="default" w:ascii="Segoe UI" w:hAnsi="Segoe UI" w:eastAsia="Segoe UI" w:cs="Segoe UI"/>
          <w:i w:val="0"/>
          <w:iCs w:val="0"/>
          <w:caps w:val="0"/>
          <w:spacing w:val="-2"/>
          <w:sz w:val="24"/>
          <w:szCs w:val="24"/>
          <w:bdr w:val="none" w:color="auto" w:sz="0" w:space="0"/>
          <w:shd w:val="clear" w:fill="1D1D1D"/>
          <w:vertAlign w:val="baseline"/>
        </w:rPr>
        <w:t>政府统计处的「综合社会保障援助计划」与「公共福利金计划」数据。</w:t>
      </w:r>
    </w:p>
    <w:p w14:paraId="4A46C322">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5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GIS应用：</w:t>
      </w:r>
    </w:p>
    <w:p w14:paraId="37AC8541">
      <w:pPr>
        <w:keepNext w:val="0"/>
        <w:keepLines w:val="0"/>
        <w:widowControl/>
        <w:numPr>
          <w:ilvl w:val="2"/>
          <w:numId w:val="42"/>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空间模拟分析：</w:t>
      </w:r>
      <w:r>
        <w:rPr>
          <w:rFonts w:hint="default" w:ascii="Segoe UI" w:hAnsi="Segoe UI" w:eastAsia="Segoe UI" w:cs="Segoe UI"/>
          <w:i w:val="0"/>
          <w:iCs w:val="0"/>
          <w:caps w:val="0"/>
          <w:spacing w:val="-2"/>
          <w:sz w:val="24"/>
          <w:szCs w:val="24"/>
          <w:bdr w:val="none" w:color="auto" w:sz="0" w:space="0"/>
          <w:shd w:val="clear" w:fill="1D1D1D"/>
          <w:vertAlign w:val="baseline"/>
        </w:rPr>
        <w:t>在GIS地图上，以不同颜色显示不同区域的长者人口密度和综援/长者津贴领取率。然后，</w:t>
      </w: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建立一个简单的模型</w:t>
      </w:r>
      <w:r>
        <w:rPr>
          <w:rFonts w:hint="default" w:ascii="Segoe UI" w:hAnsi="Segoe UI" w:eastAsia="Segoe UI" w:cs="Segoe UI"/>
          <w:i w:val="0"/>
          <w:iCs w:val="0"/>
          <w:caps w:val="0"/>
          <w:spacing w:val="-2"/>
          <w:sz w:val="24"/>
          <w:szCs w:val="24"/>
          <w:bdr w:val="none" w:color="auto" w:sz="0" w:space="0"/>
          <w:shd w:val="clear" w:fill="1D1D1D"/>
          <w:vertAlign w:val="baseline"/>
        </w:rPr>
        <w:t>：如果政策允许弹性工作收入中有一定额度（如每月$4000）不计入入息审查，会有多少区域的多少长者可能愿意像阿正一样重新投入工作？</w:t>
      </w:r>
    </w:p>
    <w:p w14:paraId="512A56FE">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textAlignment w:val="baseline"/>
      </w:pPr>
      <w:r>
        <w:rPr>
          <w:rStyle w:val="9"/>
          <w:rFonts w:hint="default" w:ascii="Segoe UI" w:hAnsi="Segoe UI" w:eastAsia="Segoe UI" w:cs="Segoe UI"/>
          <w:b/>
          <w:bCs/>
          <w:i w:val="0"/>
          <w:iCs w:val="0"/>
          <w:caps w:val="0"/>
          <w:spacing w:val="-2"/>
          <w:sz w:val="24"/>
          <w:szCs w:val="24"/>
          <w:bdr w:val="none" w:color="auto" w:sz="0" w:space="0"/>
          <w:shd w:val="clear" w:fill="1D1D1D"/>
          <w:vertAlign w:val="baseline"/>
        </w:rPr>
        <w:t>具体行动：</w:t>
      </w:r>
      <w:r>
        <w:rPr>
          <w:rFonts w:hint="default" w:ascii="Segoe UI" w:hAnsi="Segoe UI" w:eastAsia="Segoe UI" w:cs="Segoe UI"/>
          <w:i w:val="0"/>
          <w:iCs w:val="0"/>
          <w:caps w:val="0"/>
          <w:spacing w:val="-2"/>
          <w:sz w:val="24"/>
          <w:szCs w:val="24"/>
          <w:bdr w:val="none" w:color="auto" w:sz="0" w:space="0"/>
          <w:shd w:val="clear" w:fill="1D1D1D"/>
          <w:vertAlign w:val="baseline"/>
        </w:rPr>
        <w:t>这张「潜在银髮劳动力释放地图」能直观展示政策微调可能带来的巨大社会效益，为政策游说提供扎实的、基于地域的论据。</w:t>
      </w:r>
    </w:p>
    <w:p w14:paraId="18F57B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D1D1D"/>
        <w:spacing w:before="240" w:beforeAutospacing="0" w:after="0" w:afterAutospacing="0" w:line="19" w:lineRule="atLeast"/>
        <w:ind w:left="0" w:right="0" w:firstLine="0"/>
        <w:textAlignment w:val="baseline"/>
        <w:rPr>
          <w:rFonts w:hint="default"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bdr w:val="none" w:color="auto" w:sz="0" w:space="0"/>
          <w:shd w:val="clear" w:fill="1D1D1D"/>
          <w:vertAlign w:val="baseline"/>
        </w:rPr>
        <w:t>总结：从老师傅的经验到数据驱动的智慧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35"/>
        <w:gridCol w:w="1867"/>
        <w:gridCol w:w="2078"/>
        <w:gridCol w:w="2289"/>
      </w:tblGrid>
      <w:tr w14:paraId="3B7DD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single" w:color="2A2A2A" w:sz="12" w:space="0"/>
              <w:right w:val="nil"/>
            </w:tcBorders>
            <w:shd w:val="clear"/>
            <w:tcMar>
              <w:top w:w="150" w:type="dxa"/>
              <w:bottom w:w="150" w:type="dxa"/>
              <w:right w:w="180" w:type="dxa"/>
            </w:tcMar>
            <w:vAlign w:val="center"/>
          </w:tcPr>
          <w:p w14:paraId="7C9D0CEF">
            <w:pPr>
              <w:keepNext w:val="0"/>
              <w:keepLines w:val="0"/>
              <w:widowControl/>
              <w:suppressLineNumbers w:val="0"/>
              <w:spacing w:before="0" w:beforeAutospacing="0" w:after="0" w:afterAutospacing="0" w:line="24" w:lineRule="atLeast"/>
              <w:ind w:left="0" w:right="0"/>
              <w:jc w:val="left"/>
              <w:textAlignment w:val="center"/>
              <w:rPr>
                <w:rFonts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阿正的痛点</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5D4DC008">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香港公开数据角色</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61B99F8A">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GIS技术扮演的角色</w:t>
            </w:r>
          </w:p>
        </w:tc>
        <w:tc>
          <w:tcPr>
            <w:tcW w:w="0" w:type="auto"/>
            <w:tcBorders>
              <w:top w:val="nil"/>
              <w:left w:val="nil"/>
              <w:bottom w:val="single" w:color="2A2A2A" w:sz="12" w:space="0"/>
              <w:right w:val="nil"/>
            </w:tcBorders>
            <w:shd w:val="clear"/>
            <w:tcMar>
              <w:top w:w="150" w:type="dxa"/>
              <w:bottom w:w="150" w:type="dxa"/>
              <w:right w:w="180" w:type="dxa"/>
            </w:tcMar>
            <w:vAlign w:val="center"/>
          </w:tcPr>
          <w:p w14:paraId="0EE6894E">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b/>
                <w:bCs/>
                <w:sz w:val="21"/>
                <w:szCs w:val="21"/>
              </w:rPr>
            </w:pPr>
            <w:r>
              <w:rPr>
                <w:rFonts w:hint="default" w:ascii="Segoe UI" w:hAnsi="Segoe UI" w:eastAsia="Segoe UI" w:cs="Segoe UI"/>
                <w:b/>
                <w:bCs/>
                <w:kern w:val="0"/>
                <w:sz w:val="21"/>
                <w:szCs w:val="21"/>
                <w:bdr w:val="none" w:color="auto" w:sz="0" w:space="0"/>
                <w:lang w:val="en-US" w:eastAsia="zh-CN" w:bidi="ar"/>
              </w:rPr>
              <w:t>最终产出</w:t>
            </w:r>
          </w:p>
        </w:tc>
      </w:tr>
      <w:tr w14:paraId="51C38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773D1FCB">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社区客源</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4DAC828C">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定位「需求富矿」</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5A70E387">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空间分析与可视化</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0BA7EDCC">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社区电工需求热点地图</w:t>
            </w:r>
          </w:p>
        </w:tc>
      </w:tr>
      <w:tr w14:paraId="6E0AF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77A32C43">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工具材料</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7EA14357">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优化供应链</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44D3247A">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路径规划与成本分析</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416485D4">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高性价比采购导航地图</w:t>
            </w:r>
          </w:p>
        </w:tc>
      </w:tr>
      <w:tr w14:paraId="0421F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2A2A2A" w:sz="6" w:space="0"/>
              <w:right w:val="nil"/>
            </w:tcBorders>
            <w:shd w:val="clear"/>
            <w:tcMar>
              <w:top w:w="150" w:type="dxa"/>
              <w:bottom w:w="150" w:type="dxa"/>
              <w:right w:w="180" w:type="dxa"/>
            </w:tcMar>
            <w:vAlign w:val="center"/>
          </w:tcPr>
          <w:p w14:paraId="18C1D5EE">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社会保障</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3C5077F2">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Fonts w:hint="default" w:ascii="Segoe UI" w:hAnsi="Segoe UI" w:eastAsia="Segoe UI" w:cs="Segoe UI"/>
                <w:kern w:val="0"/>
                <w:sz w:val="21"/>
                <w:szCs w:val="21"/>
                <w:bdr w:val="none" w:color="auto" w:sz="0" w:space="0"/>
                <w:lang w:val="en-US" w:eastAsia="zh-CN" w:bidi="ar"/>
              </w:rPr>
              <w:t>揭示系统性问题</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0BE91268">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数据模拟与差距分析</w:t>
            </w:r>
          </w:p>
        </w:tc>
        <w:tc>
          <w:tcPr>
            <w:tcW w:w="0" w:type="auto"/>
            <w:tcBorders>
              <w:top w:val="nil"/>
              <w:left w:val="nil"/>
              <w:bottom w:val="single" w:color="2A2A2A" w:sz="6" w:space="0"/>
              <w:right w:val="nil"/>
            </w:tcBorders>
            <w:shd w:val="clear"/>
            <w:tcMar>
              <w:top w:w="150" w:type="dxa"/>
              <w:bottom w:w="150" w:type="dxa"/>
              <w:right w:w="180" w:type="dxa"/>
            </w:tcMar>
            <w:vAlign w:val="center"/>
          </w:tcPr>
          <w:p w14:paraId="1B65DB5B">
            <w:pPr>
              <w:keepNext w:val="0"/>
              <w:keepLines w:val="0"/>
              <w:widowControl/>
              <w:suppressLineNumbers w:val="0"/>
              <w:spacing w:before="0" w:beforeAutospacing="0" w:after="0" w:afterAutospacing="0" w:line="24" w:lineRule="atLeast"/>
              <w:ind w:left="0" w:right="0"/>
              <w:jc w:val="left"/>
              <w:textAlignment w:val="center"/>
              <w:rPr>
                <w:rFonts w:hint="default" w:ascii="Segoe UI" w:hAnsi="Segoe UI" w:eastAsia="Segoe UI" w:cs="Segoe UI"/>
                <w:sz w:val="21"/>
                <w:szCs w:val="21"/>
              </w:rPr>
            </w:pPr>
            <w:r>
              <w:rPr>
                <w:rStyle w:val="9"/>
                <w:rFonts w:hint="default" w:ascii="Segoe UI" w:hAnsi="Segoe UI" w:eastAsia="Segoe UI" w:cs="Segoe UI"/>
                <w:b/>
                <w:bCs/>
                <w:kern w:val="0"/>
                <w:sz w:val="21"/>
                <w:szCs w:val="21"/>
                <w:bdr w:val="none" w:color="auto" w:sz="0" w:space="0"/>
                <w:vertAlign w:val="baseline"/>
                <w:lang w:val="en-US" w:eastAsia="zh-CN" w:bidi="ar"/>
              </w:rPr>
              <w:t>政策倡导证据包</w:t>
            </w:r>
          </w:p>
        </w:tc>
      </w:tr>
    </w:tbl>
    <w:p w14:paraId="434FC2F9">
      <w:pPr>
        <w:keepNext w:val="0"/>
        <w:keepLines w:val="0"/>
        <w:widowControl/>
        <w:suppressLineNumbers w:val="0"/>
        <w:jc w:val="left"/>
      </w:pPr>
      <w:r>
        <w:rPr>
          <w:rStyle w:val="9"/>
          <w:rFonts w:ascii="SimSun" w:hAnsi="SimSun" w:eastAsia="SimSun" w:cs="SimSun"/>
          <w:b/>
          <w:bCs/>
          <w:kern w:val="0"/>
          <w:sz w:val="24"/>
          <w:szCs w:val="24"/>
          <w:bdr w:val="none" w:color="auto" w:sz="0" w:space="0"/>
          <w:vertAlign w:val="baseline"/>
          <w:lang w:val="en-US" w:eastAsia="zh-CN" w:bidi="ar"/>
        </w:rPr>
        <w:t>一句话总结：</w:t>
      </w:r>
      <w:r>
        <w:rPr>
          <w:rFonts w:ascii="SimSun" w:hAnsi="SimSun" w:eastAsia="SimSun" w:cs="SimSun"/>
          <w:kern w:val="0"/>
          <w:sz w:val="24"/>
          <w:szCs w:val="24"/>
          <w:lang w:val="en-US" w:eastAsia="zh-CN" w:bidi="ar"/>
        </w:rPr>
        <w:t>香港的公开数据是未被充分利用的「金矿」，而GIS技术就是开采和提炼这些金矿的「炼金炉」。通过Meister的操作，可以将这些冰冷的数据转化为有温度、能落地的行动方案，真正为「朗屏阿正」们铺设一条从经验价值到可持续「银色新质生产力」的数据高速公路。这不仅是帮助一个阿正，更是为整个香港社区挖掘一种新型的、以人为本的经济模式。</w:t>
      </w:r>
    </w:p>
    <w:p w14:paraId="18AE91DC">
      <w:r>
        <w:br w:type="page"/>
      </w:r>
    </w:p>
    <w:p w14:paraId="3049741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D350A"/>
    <w:multiLevelType w:val="multilevel"/>
    <w:tmpl w:val="8E2D3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762F6A"/>
    <w:multiLevelType w:val="multilevel"/>
    <w:tmpl w:val="90762F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C7976C4"/>
    <w:multiLevelType w:val="multilevel"/>
    <w:tmpl w:val="9C797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2BE1A9"/>
    <w:multiLevelType w:val="multilevel"/>
    <w:tmpl w:val="B92BE1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54F59AC"/>
    <w:multiLevelType w:val="multilevel"/>
    <w:tmpl w:val="C54F59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046FC36"/>
    <w:multiLevelType w:val="multilevel"/>
    <w:tmpl w:val="D046FC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557F26F"/>
    <w:multiLevelType w:val="multilevel"/>
    <w:tmpl w:val="D557F2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99377D2"/>
    <w:multiLevelType w:val="multilevel"/>
    <w:tmpl w:val="E99377D2"/>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o"/>
      <w:lvlJc w:val="left"/>
      <w:pPr>
        <w:tabs>
          <w:tab w:val="left" w:pos="2160"/>
        </w:tabs>
        <w:ind w:left="2160" w:hanging="360"/>
      </w:pPr>
      <w:rPr>
        <w:rFonts w:ascii="Courier New" w:hAnsi="Courier New" w:cs="Courier New"/>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D0F2D4E"/>
    <w:multiLevelType w:val="multilevel"/>
    <w:tmpl w:val="ED0F2D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942D003"/>
    <w:multiLevelType w:val="multilevel"/>
    <w:tmpl w:val="F942D0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A67348A"/>
    <w:multiLevelType w:val="multilevel"/>
    <w:tmpl w:val="FA67348A"/>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0307403A"/>
    <w:multiLevelType w:val="multilevel"/>
    <w:tmpl w:val="030740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07EDBA10"/>
    <w:multiLevelType w:val="multilevel"/>
    <w:tmpl w:val="07EDBA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0A6CFDE3"/>
    <w:multiLevelType w:val="multilevel"/>
    <w:tmpl w:val="0A6CFD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0DFAD418"/>
    <w:multiLevelType w:val="multilevel"/>
    <w:tmpl w:val="0DFAD4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3F7B1DE"/>
    <w:multiLevelType w:val="multilevel"/>
    <w:tmpl w:val="13F7B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89CE02D"/>
    <w:multiLevelType w:val="multilevel"/>
    <w:tmpl w:val="189CE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E05EF38"/>
    <w:multiLevelType w:val="multilevel"/>
    <w:tmpl w:val="1E05EF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E1E8745"/>
    <w:multiLevelType w:val="multilevel"/>
    <w:tmpl w:val="1E1E87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1E2D7863"/>
    <w:multiLevelType w:val="multilevel"/>
    <w:tmpl w:val="1E2D78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28F024A1"/>
    <w:multiLevelType w:val="multilevel"/>
    <w:tmpl w:val="28F024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3052FE5A"/>
    <w:multiLevelType w:val="multilevel"/>
    <w:tmpl w:val="3052FE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CB690B9"/>
    <w:multiLevelType w:val="multilevel"/>
    <w:tmpl w:val="3CB69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C83D97A"/>
    <w:multiLevelType w:val="multilevel"/>
    <w:tmpl w:val="4C83D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65EC8F76"/>
    <w:multiLevelType w:val="multilevel"/>
    <w:tmpl w:val="65EC8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6A047E13"/>
    <w:multiLevelType w:val="multilevel"/>
    <w:tmpl w:val="6A047E1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o"/>
      <w:lvlJc w:val="left"/>
      <w:pPr>
        <w:tabs>
          <w:tab w:val="left" w:pos="2160"/>
        </w:tabs>
        <w:ind w:left="2160" w:hanging="360"/>
      </w:pPr>
      <w:rPr>
        <w:rFonts w:ascii="Courier New" w:hAnsi="Courier New" w:cs="Courier New"/>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79BD83C3"/>
    <w:multiLevelType w:val="multilevel"/>
    <w:tmpl w:val="79BD83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9D9ABEF"/>
    <w:multiLevelType w:val="multilevel"/>
    <w:tmpl w:val="79D9AB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7"/>
  </w:num>
  <w:num w:numId="2">
    <w:abstractNumId w:val="21"/>
  </w:num>
  <w:num w:numId="3">
    <w:abstractNumId w:val="16"/>
  </w:num>
  <w:num w:numId="4">
    <w:abstractNumId w:val="9"/>
  </w:num>
  <w:num w:numId="5">
    <w:abstractNumId w:val="22"/>
  </w:num>
  <w:num w:numId="6">
    <w:abstractNumId w:val="5"/>
  </w:num>
  <w:num w:numId="7">
    <w:abstractNumId w:val="2"/>
  </w:num>
  <w:num w:numId="8">
    <w:abstractNumId w:val="0"/>
  </w:num>
  <w:num w:numId="9">
    <w:abstractNumId w:val="1"/>
  </w:num>
  <w:num w:numId="10">
    <w:abstractNumId w:val="26"/>
  </w:num>
  <w:num w:numId="11">
    <w:abstractNumId w:val="15"/>
  </w:num>
  <w:num w:numId="12">
    <w:abstractNumId w:val="4"/>
  </w:num>
  <w:num w:numId="13">
    <w:abstractNumId w:val="7"/>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20"/>
  </w:num>
  <w:num w:numId="26">
    <w:abstractNumId w:val="23"/>
  </w:num>
  <w:num w:numId="27">
    <w:abstractNumId w:val="10"/>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13"/>
  </w:num>
  <w:num w:numId="35">
    <w:abstractNumId w:val="6"/>
  </w:num>
  <w:num w:numId="36">
    <w:abstractNumId w:val="18"/>
  </w:num>
  <w:num w:numId="37">
    <w:abstractNumId w:val="11"/>
  </w:num>
  <w:num w:numId="38">
    <w:abstractNumId w:val="25"/>
  </w:num>
  <w:num w:numId="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4"/>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7"/>
  </w:num>
  <w:num w:numId="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E35483"/>
    <w:rsid w:val="02663C42"/>
    <w:rsid w:val="038D16A3"/>
    <w:rsid w:val="074F1149"/>
    <w:rsid w:val="0CCC4FEA"/>
    <w:rsid w:val="111E393A"/>
    <w:rsid w:val="12444F04"/>
    <w:rsid w:val="14436503"/>
    <w:rsid w:val="18041ADC"/>
    <w:rsid w:val="1CBA09BB"/>
    <w:rsid w:val="1CEC2B3E"/>
    <w:rsid w:val="1F02489B"/>
    <w:rsid w:val="1FE35483"/>
    <w:rsid w:val="204F1D62"/>
    <w:rsid w:val="20672C08"/>
    <w:rsid w:val="24547947"/>
    <w:rsid w:val="2CB74F17"/>
    <w:rsid w:val="302F1268"/>
    <w:rsid w:val="323A056C"/>
    <w:rsid w:val="37D22C05"/>
    <w:rsid w:val="3EB43064"/>
    <w:rsid w:val="428C60A6"/>
    <w:rsid w:val="4A581C9D"/>
    <w:rsid w:val="4A702D6F"/>
    <w:rsid w:val="4F9D7B44"/>
    <w:rsid w:val="4FF260EE"/>
    <w:rsid w:val="519805C3"/>
    <w:rsid w:val="56F02C50"/>
    <w:rsid w:val="5D7F0889"/>
    <w:rsid w:val="5DC015CE"/>
    <w:rsid w:val="612C2AD6"/>
    <w:rsid w:val="64354398"/>
    <w:rsid w:val="643E149E"/>
    <w:rsid w:val="66E3632D"/>
    <w:rsid w:val="68F91E38"/>
    <w:rsid w:val="76592168"/>
    <w:rsid w:val="7BFA3AA5"/>
    <w:rsid w:val="7E276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385</TotalTime>
  <ScaleCrop>false</ScaleCrop>
  <LinksUpToDate>false</LinksUpToDate>
  <CharactersWithSpaces>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2025-11-05T03:18:00Z</dcterms:created>
  <dc:creator>kk</dc:creator>
  <cp:lastModifiedBy>kk</cp:lastModifiedBy>
  <dcterms:modified xsi:type="dcterms:W3CDTF">2025-11-05T09:48:04Z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F93D3E6D05EB48D29023B7C15F617B08_11</vt:lpwstr>
  </property>
  <property fmtid="{D5CDD505-2E9C-101B-9397-08002B2CF9AE}" pid="4" name="KSOTemplateDocerSaveRecord">
    <vt:lpwstr>eyJoZGlkIjoiZGZmMjZkMjQ5ZWM1NWJjNjU4ZDFmZmI4OGQ3ZGJhMjciLCJ1c2VySWQiOiIzMTU4OTY3OTUifQ==</vt:lpwstr>
  </property>
</Properties>
</file>