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092A" w14:textId="2FA820DA" w:rsidR="000E3EF7" w:rsidRDefault="00114F52">
      <w:pPr>
        <w:jc w:val="center"/>
        <w:rPr>
          <w:rFonts w:ascii="Roboto" w:eastAsia="Roboto" w:hAnsi="Roboto" w:cs="Roboto"/>
          <w:b/>
          <w:color w:val="434343"/>
        </w:rPr>
      </w:pPr>
      <w:r>
        <w:rPr>
          <w:rFonts w:ascii="Roboto" w:eastAsia="Roboto" w:hAnsi="Roboto" w:cs="Roboto"/>
          <w:b/>
          <w:color w:val="0B5394"/>
          <w:sz w:val="28"/>
          <w:szCs w:val="28"/>
        </w:rPr>
        <w:t xml:space="preserve">Reporte Especifico: </w:t>
      </w:r>
      <w:proofErr w:type="spellStart"/>
      <w:r w:rsidR="005C5D01" w:rsidRPr="005C5D01">
        <w:rPr>
          <w:rFonts w:ascii="Roboto" w:eastAsia="Roboto" w:hAnsi="Roboto" w:cs="Roboto"/>
          <w:b/>
          <w:color w:val="0B5394"/>
          <w:sz w:val="28"/>
          <w:szCs w:val="28"/>
        </w:rPr>
        <w:t>Planning</w:t>
      </w:r>
      <w:proofErr w:type="spellEnd"/>
      <w:r>
        <w:rPr>
          <w:rFonts w:ascii="Roboto" w:eastAsia="Roboto" w:hAnsi="Roboto" w:cs="Roboto"/>
        </w:rPr>
        <w:tab/>
      </w:r>
    </w:p>
    <w:p w14:paraId="69759D0C" w14:textId="77777777" w:rsidR="000E3EF7" w:rsidRDefault="000E3EF7">
      <w:pPr>
        <w:jc w:val="both"/>
        <w:rPr>
          <w:rFonts w:ascii="Roboto" w:eastAsia="Roboto" w:hAnsi="Roboto" w:cs="Roboto"/>
          <w:b/>
          <w:color w:val="434343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0E3EF7" w14:paraId="6FF249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BAE3" w14:textId="77777777" w:rsidR="000E3EF7" w:rsidRDefault="00114F52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Ítem de configuración:</w:t>
            </w:r>
            <w:r>
              <w:rPr>
                <w:rFonts w:ascii="Roboto" w:eastAsia="Roboto" w:hAnsi="Roboto" w:cs="Roboto"/>
                <w:b/>
                <w:color w:val="434343"/>
              </w:rPr>
              <w:tab/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7506" w14:textId="76E9604B" w:rsidR="000E3EF7" w:rsidRDefault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proofErr w:type="spellStart"/>
            <w:r w:rsidRPr="005C5D01">
              <w:rPr>
                <w:rFonts w:ascii="Roboto" w:eastAsia="Roboto" w:hAnsi="Roboto" w:cs="Roboto"/>
              </w:rPr>
              <w:t>Planning</w:t>
            </w:r>
            <w:proofErr w:type="spellEnd"/>
            <w:r w:rsidR="00114F52">
              <w:rPr>
                <w:rFonts w:ascii="Roboto" w:eastAsia="Roboto" w:hAnsi="Roboto" w:cs="Roboto"/>
              </w:rPr>
              <w:tab/>
            </w:r>
            <w:r w:rsidR="00114F52">
              <w:rPr>
                <w:rFonts w:ascii="Roboto" w:eastAsia="Roboto" w:hAnsi="Roboto" w:cs="Roboto"/>
              </w:rPr>
              <w:tab/>
            </w:r>
          </w:p>
        </w:tc>
      </w:tr>
      <w:tr w:rsidR="000E3EF7" w14:paraId="210060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5F3A" w14:textId="5AD3D9EB" w:rsidR="000E3EF7" w:rsidRDefault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Código</w:t>
            </w:r>
            <w:r w:rsidR="00114F52">
              <w:rPr>
                <w:rFonts w:ascii="Roboto" w:eastAsia="Roboto" w:hAnsi="Roboto" w:cs="Roboto"/>
                <w:b/>
                <w:color w:val="434343"/>
              </w:rPr>
              <w:t xml:space="preserve"> de </w:t>
            </w:r>
            <w:r>
              <w:rPr>
                <w:rFonts w:ascii="Roboto" w:eastAsia="Roboto" w:hAnsi="Roboto" w:cs="Roboto"/>
                <w:b/>
                <w:color w:val="434343"/>
              </w:rPr>
              <w:t>Ítem</w:t>
            </w:r>
            <w:r w:rsidR="00114F52">
              <w:rPr>
                <w:rFonts w:ascii="Roboto" w:eastAsia="Roboto" w:hAnsi="Roboto" w:cs="Roboto"/>
                <w:b/>
                <w:color w:val="434343"/>
              </w:rPr>
              <w:t>:</w:t>
            </w:r>
            <w:r w:rsidR="00114F52">
              <w:rPr>
                <w:rFonts w:ascii="Roboto" w:eastAsia="Roboto" w:hAnsi="Roboto" w:cs="Roboto"/>
                <w:b/>
                <w:color w:val="434343"/>
              </w:rPr>
              <w:tab/>
            </w:r>
            <w:r w:rsidR="00114F52">
              <w:rPr>
                <w:rFonts w:ascii="Roboto" w:eastAsia="Roboto" w:hAnsi="Roboto" w:cs="Roboto"/>
              </w:rPr>
              <w:tab/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19E7" w14:textId="77777777" w:rsidR="000E3EF7" w:rsidRDefault="00114F52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</w:rPr>
              <w:t>E-DP-CCR-0001</w:t>
            </w:r>
            <w:r>
              <w:rPr>
                <w:rFonts w:ascii="Roboto" w:eastAsia="Roboto" w:hAnsi="Roboto" w:cs="Roboto"/>
              </w:rPr>
              <w:tab/>
            </w:r>
            <w:r>
              <w:rPr>
                <w:rFonts w:ascii="Roboto" w:eastAsia="Roboto" w:hAnsi="Roboto" w:cs="Roboto"/>
              </w:rPr>
              <w:tab/>
            </w:r>
          </w:p>
        </w:tc>
      </w:tr>
      <w:tr w:rsidR="000E3EF7" w14:paraId="6E7903F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AC53" w14:textId="77777777" w:rsidR="000E3EF7" w:rsidRDefault="00114F52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Fecha de evaluación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A998" w14:textId="77777777" w:rsidR="000E3EF7" w:rsidRDefault="00114F52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</w:rPr>
              <w:t>04/10/2020</w:t>
            </w:r>
            <w:r>
              <w:rPr>
                <w:rFonts w:ascii="Roboto" w:eastAsia="Roboto" w:hAnsi="Roboto" w:cs="Roboto"/>
              </w:rPr>
              <w:tab/>
            </w:r>
          </w:p>
        </w:tc>
      </w:tr>
      <w:tr w:rsidR="000E3EF7" w14:paraId="61500BF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C2BE" w14:textId="77777777" w:rsidR="000E3EF7" w:rsidRDefault="00114F52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Revisión: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CCDD" w14:textId="77777777" w:rsidR="000E3EF7" w:rsidRDefault="0011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1</w:t>
            </w:r>
          </w:p>
        </w:tc>
      </w:tr>
      <w:tr w:rsidR="005C5D01" w14:paraId="2A9EBD5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2598" w14:textId="5EB5C9E8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Nombre de evaluador: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10C9" w14:textId="7F0FA4C4" w:rsidR="005C5D01" w:rsidRDefault="005C5D01" w:rsidP="005C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</w:rPr>
              <w:t>Kenny MM.</w:t>
            </w:r>
          </w:p>
        </w:tc>
      </w:tr>
      <w:tr w:rsidR="005C5D01" w14:paraId="7B587A1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8F64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Estado de aceptación: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E3EC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</w:rPr>
              <w:t>Conforme</w:t>
            </w:r>
            <w:r>
              <w:rPr>
                <w:rFonts w:ascii="Roboto" w:eastAsia="Roboto" w:hAnsi="Roboto" w:cs="Roboto"/>
              </w:rPr>
              <w:tab/>
            </w:r>
          </w:p>
        </w:tc>
      </w:tr>
      <w:tr w:rsidR="005C5D01" w14:paraId="49CEEE4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E99B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Gravedad del incumplimiento: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99FA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color w:val="434343"/>
              </w:rPr>
            </w:pPr>
            <w:r>
              <w:rPr>
                <w:rFonts w:ascii="Roboto" w:eastAsia="Roboto" w:hAnsi="Roboto" w:cs="Roboto"/>
              </w:rPr>
              <w:t>Crítico</w:t>
            </w:r>
            <w:r>
              <w:rPr>
                <w:rFonts w:ascii="Roboto" w:eastAsia="Roboto" w:hAnsi="Roboto" w:cs="Roboto"/>
              </w:rPr>
              <w:tab/>
            </w:r>
            <w:r>
              <w:rPr>
                <w:rFonts w:ascii="Roboto" w:eastAsia="Roboto" w:hAnsi="Roboto" w:cs="Roboto"/>
              </w:rPr>
              <w:tab/>
            </w:r>
          </w:p>
        </w:tc>
      </w:tr>
      <w:tr w:rsidR="005C5D01" w14:paraId="1C36C73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E732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Fallo Detectado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34FE" w14:textId="77777777" w:rsidR="005C5D01" w:rsidRDefault="005C5D01" w:rsidP="005C5D01">
            <w:pPr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Ninguno</w:t>
            </w:r>
          </w:p>
        </w:tc>
      </w:tr>
      <w:tr w:rsidR="005C5D01" w14:paraId="42C017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8C1A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Incumplimiento de Normas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BCB4" w14:textId="77777777" w:rsidR="005C5D01" w:rsidRDefault="005C5D01" w:rsidP="005C5D01">
            <w:pPr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Ninguno</w:t>
            </w:r>
          </w:p>
        </w:tc>
      </w:tr>
      <w:tr w:rsidR="005C5D01" w14:paraId="6D8CFB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B94C" w14:textId="77777777" w:rsidR="005C5D01" w:rsidRDefault="005C5D01" w:rsidP="005C5D01">
            <w:pPr>
              <w:jc w:val="both"/>
              <w:rPr>
                <w:rFonts w:ascii="Roboto" w:eastAsia="Roboto" w:hAnsi="Roboto" w:cs="Roboto"/>
                <w:b/>
                <w:color w:val="434343"/>
              </w:rPr>
            </w:pPr>
            <w:r>
              <w:rPr>
                <w:rFonts w:ascii="Roboto" w:eastAsia="Roboto" w:hAnsi="Roboto" w:cs="Roboto"/>
                <w:b/>
                <w:color w:val="434343"/>
              </w:rPr>
              <w:t>Regla correctiva aplicada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705A" w14:textId="77777777" w:rsidR="005C5D01" w:rsidRDefault="005C5D01" w:rsidP="005C5D01">
            <w:pPr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Ninguno</w:t>
            </w:r>
          </w:p>
        </w:tc>
      </w:tr>
    </w:tbl>
    <w:p w14:paraId="5488BB3A" w14:textId="77777777" w:rsidR="000E3EF7" w:rsidRDefault="000E3EF7">
      <w:pPr>
        <w:jc w:val="both"/>
        <w:rPr>
          <w:rFonts w:ascii="Roboto" w:eastAsia="Roboto" w:hAnsi="Roboto" w:cs="Roboto"/>
          <w:b/>
          <w:color w:val="434343"/>
        </w:rPr>
      </w:pPr>
    </w:p>
    <w:p w14:paraId="1C838A3F" w14:textId="77777777" w:rsidR="000E3EF7" w:rsidRDefault="00114F52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0B5394"/>
          <w:sz w:val="28"/>
          <w:szCs w:val="28"/>
        </w:rPr>
        <w:t>Resumen de cumplimiento de parámetros</w:t>
      </w:r>
    </w:p>
    <w:p w14:paraId="7D5B551F" w14:textId="77777777" w:rsidR="000E3EF7" w:rsidRDefault="000E3EF7">
      <w:pPr>
        <w:widowControl w:val="0"/>
        <w:rPr>
          <w:rFonts w:ascii="Roboto" w:eastAsia="Roboto" w:hAnsi="Roboto" w:cs="Roboto"/>
          <w:sz w:val="20"/>
          <w:szCs w:val="20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1275"/>
        <w:gridCol w:w="2430"/>
        <w:gridCol w:w="2160"/>
      </w:tblGrid>
      <w:tr w:rsidR="000E3EF7" w14:paraId="1CBC31F4" w14:textId="77777777">
        <w:trPr>
          <w:trHeight w:val="585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75FB" w14:textId="77777777" w:rsidR="000E3EF7" w:rsidRPr="007368AC" w:rsidRDefault="00114F52">
            <w:pPr>
              <w:widowControl w:val="0"/>
              <w:jc w:val="center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7368AC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F16E" w14:textId="77777777" w:rsidR="000E3EF7" w:rsidRPr="007368AC" w:rsidRDefault="00114F52">
            <w:pPr>
              <w:widowControl w:val="0"/>
              <w:jc w:val="center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7368AC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DB3B" w14:textId="77777777" w:rsidR="000E3EF7" w:rsidRPr="007368AC" w:rsidRDefault="00114F52">
            <w:pPr>
              <w:widowControl w:val="0"/>
              <w:jc w:val="center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7368AC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Estado De Aceptación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5134" w14:textId="77777777" w:rsidR="000E3EF7" w:rsidRPr="007368AC" w:rsidRDefault="00114F5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7368AC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Gravedad de Incumplimiento</w:t>
            </w:r>
          </w:p>
        </w:tc>
      </w:tr>
      <w:tr w:rsidR="000E3EF7" w14:paraId="3EFCEC44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0D11" w14:textId="4DFE82F1" w:rsidR="000E3EF7" w:rsidRPr="007368AC" w:rsidRDefault="005C5D01" w:rsidP="005C5D01">
            <w:pPr>
              <w:widowControl w:val="0"/>
              <w:rPr>
                <w:rFonts w:ascii="Roboto Medium" w:eastAsia="Roboto Medium" w:hAnsi="Roboto Medium" w:cs="Roboto Medium"/>
                <w:b/>
                <w:bCs/>
              </w:rPr>
            </w:pPr>
            <w:r w:rsidRPr="007368AC">
              <w:rPr>
                <w:rFonts w:ascii="Roboto Medium" w:eastAsia="Roboto Medium" w:hAnsi="Roboto Medium" w:cs="Roboto Medium"/>
                <w:b/>
                <w:bCs/>
              </w:rPr>
              <w:t>Recopilación de información acerca de la audiencia a enfocar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448D" w14:textId="77777777" w:rsidR="000E3EF7" w:rsidRDefault="00114F5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Software</w:t>
            </w:r>
          </w:p>
        </w:tc>
        <w:tc>
          <w:tcPr>
            <w:tcW w:w="24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CD56" w14:textId="77777777" w:rsidR="000E3EF7" w:rsidRDefault="00114F52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Conforme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163E" w14:textId="77777777" w:rsidR="000E3EF7" w:rsidRDefault="00114F52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Crítico</w:t>
            </w:r>
          </w:p>
        </w:tc>
      </w:tr>
      <w:tr w:rsidR="000E3EF7" w14:paraId="5ABE5EA7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B8D6" w14:textId="6051FDF9" w:rsidR="000E3EF7" w:rsidRPr="007368AC" w:rsidRDefault="005C5D01" w:rsidP="005C5D01">
            <w:pPr>
              <w:widowControl w:val="0"/>
              <w:rPr>
                <w:rFonts w:ascii="Roboto Medium" w:eastAsia="Roboto Medium" w:hAnsi="Roboto Medium" w:cs="Roboto Medium"/>
                <w:b/>
                <w:bCs/>
              </w:rPr>
            </w:pPr>
            <w:r w:rsidRPr="007368AC">
              <w:rPr>
                <w:rFonts w:ascii="Roboto Medium" w:eastAsia="Roboto Medium" w:hAnsi="Roboto Medium" w:cs="Roboto Medium"/>
                <w:b/>
                <w:bCs/>
              </w:rPr>
              <w:t>Definición de la estructura de la web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8BD6" w14:textId="77777777" w:rsidR="000E3EF7" w:rsidRDefault="00114F5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Software</w:t>
            </w:r>
          </w:p>
        </w:tc>
        <w:tc>
          <w:tcPr>
            <w:tcW w:w="24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D05" w14:textId="77777777" w:rsidR="000E3EF7" w:rsidRDefault="00114F52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Conforme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5F35" w14:textId="77777777" w:rsidR="000E3EF7" w:rsidRDefault="00114F52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Crítico</w:t>
            </w:r>
          </w:p>
        </w:tc>
      </w:tr>
      <w:tr w:rsidR="000E3EF7" w14:paraId="4D7BA38C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03CF" w14:textId="5A937252" w:rsidR="000E3EF7" w:rsidRPr="007368AC" w:rsidRDefault="005C5D01">
            <w:pPr>
              <w:widowControl w:val="0"/>
              <w:rPr>
                <w:rFonts w:ascii="Roboto Medium" w:eastAsia="Roboto Medium" w:hAnsi="Roboto Medium" w:cs="Roboto Medium"/>
                <w:b/>
                <w:bCs/>
              </w:rPr>
            </w:pPr>
            <w:r w:rsidRPr="007368AC">
              <w:rPr>
                <w:rFonts w:ascii="Roboto Medium" w:eastAsia="Roboto Medium" w:hAnsi="Roboto Medium" w:cs="Roboto Medium"/>
                <w:b/>
                <w:bCs/>
              </w:rPr>
              <w:t>Creación del prototipo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FF8F" w14:textId="77777777" w:rsidR="000E3EF7" w:rsidRDefault="00114F5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Software</w:t>
            </w:r>
          </w:p>
        </w:tc>
        <w:tc>
          <w:tcPr>
            <w:tcW w:w="24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BEE2" w14:textId="77777777" w:rsidR="000E3EF7" w:rsidRDefault="00114F52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Conforme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A4D8" w14:textId="77777777" w:rsidR="000E3EF7" w:rsidRDefault="00114F52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Crítico</w:t>
            </w:r>
          </w:p>
        </w:tc>
      </w:tr>
    </w:tbl>
    <w:p w14:paraId="1B3E0ABA" w14:textId="77777777" w:rsidR="000E3EF7" w:rsidRDefault="000E3EF7">
      <w:pPr>
        <w:widowControl w:val="0"/>
      </w:pPr>
    </w:p>
    <w:sectPr w:rsidR="000E3EF7">
      <w:headerReference w:type="default" r:id="rId7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EE2F7" w14:textId="77777777" w:rsidR="00121D80" w:rsidRDefault="00121D80">
      <w:pPr>
        <w:spacing w:line="240" w:lineRule="auto"/>
      </w:pPr>
      <w:r>
        <w:separator/>
      </w:r>
    </w:p>
  </w:endnote>
  <w:endnote w:type="continuationSeparator" w:id="0">
    <w:p w14:paraId="2DAD3E02" w14:textId="77777777" w:rsidR="00121D80" w:rsidRDefault="00121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Roboto Black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9C6DF" w14:textId="77777777" w:rsidR="00121D80" w:rsidRDefault="00121D80">
      <w:pPr>
        <w:spacing w:line="240" w:lineRule="auto"/>
      </w:pPr>
      <w:r>
        <w:separator/>
      </w:r>
    </w:p>
  </w:footnote>
  <w:footnote w:type="continuationSeparator" w:id="0">
    <w:p w14:paraId="4D0CEB44" w14:textId="77777777" w:rsidR="00121D80" w:rsidRDefault="00121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5400E" w14:textId="77777777" w:rsidR="000E3EF7" w:rsidRDefault="000E3EF7">
    <w:pPr>
      <w:ind w:right="-1316" w:hanging="1417"/>
      <w:rPr>
        <w:shd w:val="clear" w:color="auto" w:fill="0B5394"/>
      </w:rPr>
    </w:pPr>
  </w:p>
  <w:tbl>
    <w:tblPr>
      <w:tblStyle w:val="a8"/>
      <w:tblW w:w="11865" w:type="dxa"/>
      <w:tblInd w:w="-13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520"/>
      <w:gridCol w:w="3345"/>
    </w:tblGrid>
    <w:tr w:rsidR="000E3EF7" w14:paraId="2C5EBC02" w14:textId="77777777">
      <w:trPr>
        <w:trHeight w:val="2130"/>
      </w:trPr>
      <w:tc>
        <w:tcPr>
          <w:tcW w:w="8520" w:type="dxa"/>
          <w:tcBorders>
            <w:right w:val="single" w:sz="8" w:space="0" w:color="0B5394"/>
          </w:tcBorders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</w:tcPr>
        <w:p w14:paraId="15375AA4" w14:textId="77777777" w:rsidR="000E3EF7" w:rsidRDefault="00114F52">
          <w:pPr>
            <w:widowControl w:val="0"/>
            <w:spacing w:line="240" w:lineRule="auto"/>
            <w:jc w:val="center"/>
            <w:rPr>
              <w:rFonts w:ascii="Roboto Black" w:eastAsia="Roboto Black" w:hAnsi="Roboto Black" w:cs="Roboto Black"/>
              <w:color w:val="FFFFFF"/>
              <w:sz w:val="108"/>
              <w:szCs w:val="108"/>
            </w:rPr>
          </w:pPr>
          <w:proofErr w:type="spellStart"/>
          <w:r>
            <w:rPr>
              <w:rFonts w:ascii="Roboto Black" w:eastAsia="Roboto Black" w:hAnsi="Roboto Black" w:cs="Roboto Black"/>
              <w:color w:val="FFFFFF"/>
              <w:sz w:val="108"/>
              <w:szCs w:val="108"/>
            </w:rPr>
            <w:t>Kusayki</w:t>
          </w:r>
          <w:proofErr w:type="spellEnd"/>
          <w:r>
            <w:rPr>
              <w:rFonts w:ascii="Roboto Black" w:eastAsia="Roboto Black" w:hAnsi="Roboto Black" w:cs="Roboto Black"/>
              <w:color w:val="FFFFFF"/>
              <w:sz w:val="108"/>
              <w:szCs w:val="108"/>
            </w:rPr>
            <w:t xml:space="preserve"> Box</w:t>
          </w:r>
        </w:p>
      </w:tc>
      <w:tc>
        <w:tcPr>
          <w:tcW w:w="3345" w:type="dxa"/>
          <w:tcBorders>
            <w:top w:val="single" w:sz="8" w:space="0" w:color="0B5394"/>
            <w:left w:val="single" w:sz="8" w:space="0" w:color="0B5394"/>
            <w:bottom w:val="single" w:sz="8" w:space="0" w:color="0B5394"/>
            <w:right w:val="single" w:sz="8" w:space="0" w:color="0B5394"/>
          </w:tcBorders>
          <w:shd w:val="clear" w:color="auto" w:fill="0B5394"/>
          <w:tcMar>
            <w:top w:w="100" w:type="dxa"/>
            <w:left w:w="100" w:type="dxa"/>
            <w:bottom w:w="100" w:type="dxa"/>
            <w:right w:w="100" w:type="dxa"/>
          </w:tcMar>
        </w:tcPr>
        <w:p w14:paraId="079CFB3B" w14:textId="77777777" w:rsidR="000E3EF7" w:rsidRDefault="00114F52">
          <w:pPr>
            <w:widowControl w:val="0"/>
            <w:spacing w:line="240" w:lineRule="auto"/>
            <w:jc w:val="right"/>
            <w:rPr>
              <w:rFonts w:ascii="Roboto Medium" w:eastAsia="Roboto Medium" w:hAnsi="Roboto Medium" w:cs="Roboto Medium"/>
              <w:color w:val="FFFFFF"/>
              <w:sz w:val="26"/>
              <w:szCs w:val="26"/>
            </w:rPr>
          </w:pPr>
          <w:r>
            <w:rPr>
              <w:rFonts w:ascii="Roboto Medium" w:eastAsia="Roboto Medium" w:hAnsi="Roboto Medium" w:cs="Roboto Medium"/>
              <w:color w:val="FFFFFF"/>
              <w:sz w:val="26"/>
              <w:szCs w:val="26"/>
            </w:rPr>
            <w:t>E-DP-CCR-0001</w:t>
          </w:r>
        </w:p>
      </w:tc>
    </w:tr>
  </w:tbl>
  <w:p w14:paraId="495F6DB2" w14:textId="77777777" w:rsidR="000E3EF7" w:rsidRDefault="000E3E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EF7"/>
    <w:rsid w:val="000E3EF7"/>
    <w:rsid w:val="00114F52"/>
    <w:rsid w:val="00121D80"/>
    <w:rsid w:val="005C5D01"/>
    <w:rsid w:val="007368AC"/>
    <w:rsid w:val="00C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27F17"/>
  <w15:docId w15:val="{3FA2BF00-4423-4161-9E10-0392A01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irYoJ4jrgWe+na+9h7VeJQxoQ==">AMUW2mXpdSoy1/oRM5uQfDk5NAwa93/adYoBYT5+b9DKSSvf9BIb89t7EKRbOAZjRn6RL6hILA8NARwdQAVZvOoY2g94cRb0YutpptLAA23xCqsC0PxhCx0=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Kenny</cp:lastModifiedBy>
  <cp:revision>4</cp:revision>
  <dcterms:created xsi:type="dcterms:W3CDTF">2020-11-07T02:17:00Z</dcterms:created>
  <dcterms:modified xsi:type="dcterms:W3CDTF">2020-11-07T05:18:00Z</dcterms:modified>
</cp:coreProperties>
</file>