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Planning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Planning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Cambio de responsable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Recopilación de información acerca de la implementación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la estructura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Creación del prototipo del 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center" w:pos="1115"/>
              </w:tabs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 se pudo solucionar el error, por lo tanto, se adjudicó una persona diferente al cumplimiento de este módulo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3pPoCUqYXeHwaBXRsgk3cgrEQ==">AMUW2mVtiAYQZWWwnvoPtyCbKlJ9WXLurTTwP6dzMAUhxVZ9I4Z8ZPAtC6m8dp+uLoRXfnnUiRzqq8DOpb5q7lU30qdJd6lDNrKZ4mO5q8rzOFFBMTCcBSU=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2020-11-07T02:17:00Z</dcterms:created>
</cp:coreProperties>
</file>