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Lanzamiento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Integración de módulo suscripción 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pos="480"/>
                <w:tab w:val="center" w:pos="935"/>
              </w:tabs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3lPsyjtPX+yALwMK9C9mLR3QQ==">AMUW2mWAGtwbVLSfbTmikMF1O6QcgXAxbNIfkLg7gcF87dBZys5tQ8LL7m4dhFdoguhdfQRS/SdYe3PTrt8QF/Mon8iNx8VX0h+8JvFqS2uAIF8wOJSN5QRCl7EAAhWv5wNk/2hJnwVY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