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G-GAP-CCR-0001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Fallos Detectados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Reglas correctivas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fallos detectados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Numero de Incumplimiento de Normas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Reglas correctivas aplicadas 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Elección de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 de las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686.85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 de las medidas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headerReference r:id="rId7" w:type="default"/>
      <w:pgSz w:h="16834" w:w="11909" w:orient="portrait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1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2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3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+5j1BqJrEVxbxZaTgbjjvWzHQ==">AMUW2mXGdIuT63ryzGmGXg6Yhydl9nYgLtmAR1oEc55RYLcYB2IosRdxefDbotXPzGvT5Tdsrd4QQ/WwtEM+47cZJAGOD7jguP2ADZVOBpxNOrn/Duh3a04=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2020-11-07T04:59:00Z</dcterms:created>
</cp:coreProperties>
</file>