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General: Construccion de producto de empaquetado</w:t>
        <w:tab/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500"/>
        <w:tblGridChange w:id="0">
          <w:tblGrid>
            <w:gridCol w:w="4875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Construccion de producto de empaquetado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Codigo de Item: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G-CPE-CCR-0001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Intervalo de 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23/09/2020 - 30/09/2020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Encargado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Kenny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unidades evaluadas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Fallos Detectados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Incumplimiento de Normas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Reglas correctiva aplicadas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070"/>
        <w:gridCol w:w="2040"/>
        <w:gridCol w:w="2025"/>
        <w:tblGridChange w:id="0">
          <w:tblGrid>
            <w:gridCol w:w="3240"/>
            <w:gridCol w:w="2070"/>
            <w:gridCol w:w="2040"/>
            <w:gridCol w:w="2025"/>
          </w:tblGrid>
        </w:tblGridChange>
      </w:tblGrid>
      <w:tr>
        <w:trPr>
          <w:trHeight w:val="585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Fallos Detectados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Incumplimiento de Normas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Reglas correctiva aplicadas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Selección de producto para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empaquetado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Verificación de estado de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construcción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Construcción de empaque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Observaciones</w:t>
      </w:r>
    </w:p>
    <w:p w:rsidR="00000000" w:rsidDel="00000000" w:rsidP="00000000" w:rsidRDefault="00000000" w:rsidRPr="00000000" w14:paraId="00000030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6.05468749999994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6.0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000000" w:rsidDel="00000000" w:rsidP="00000000" w:rsidRDefault="00000000" w:rsidRPr="00000000" w14:paraId="00000033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ind w:right="-1316.4566929133848" w:hanging="1417.3228346456694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4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15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5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6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7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NvO6j5D5UQKQTnP29cB1Ud6Jtg==">AMUW2mX0ZQD6whq8C4Zi+xLQ04pWQUzLqvmHQPbJpGj920SU6AVDgSgIows9pBuwMg5YAwu1lMSj5Pxh22Pdo6FjR1dY/6GnvPxGFnPWQt123hz03VRq+8k=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