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200"/>
      </w:pPr>
      <w:r>
        <w:rPr>
          <w:b/>
          <w:bCs/>
          <w:color w:val="1F3A5F"/>
          <w:sz w:val="96"/>
          <w:szCs w:val="96"/>
        </w:rPr>
        <w:t xml:space="preserve">SATE</w:t>
      </w:r>
    </w:p>
    <w:p>
      <w:pPr>
        <w:spacing w:after="200"/>
      </w:pPr>
      <w:r>
        <w:rPr>
          <w:color w:val="44546A"/>
          <w:sz w:val="34"/>
          <w:szCs w:val="34"/>
        </w:rPr>
        <w:t xml:space="preserve">Sovereign Autonomous Trading Ecosystem</w:t>
      </w:r>
    </w:p>
    <w:p>
      <w:pPr>
        <w:pBdr>
          <w:bottom w:val="single" w:color="1F3A5F" w:sz="12" w:space="6"/>
        </w:pBdr>
        <w:spacing w:after="300"/>
      </w:pPr>
      <w:r>
        <w:rPr>
          <w:b/>
          <w:bCs/>
          <w:sz w:val="36"/>
          <w:szCs w:val="36"/>
        </w:rPr>
        <w:t xml:space="preserve">Group A System Documentation</w:t>
      </w:r>
    </w:p>
    <w:p>
      <w:pPr>
        <w:spacing w:after="500"/>
      </w:pPr>
      <w:r>
        <w:rPr>
          <w:color w:val="44546A"/>
          <w:sz w:val="24"/>
          <w:szCs w:val="24"/>
        </w:rPr>
        <w:t xml:space="preserve">Leveraged forex, metals and crypto CFD trading system: requirements, behaviour, operations, scenarios, verification and implementation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Document control</w:t>
            </w:r>
          </w:p>
        </w:tc>
        <w:tc>
          <w:tcPr>
            <w:tcW w:type="dxa" w:w="713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System</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(independent system within SATE)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Counterpart</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has its own separate system documentation</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Status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Requirements and implementation definition, for review</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Date</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16 October 2026</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Kennedy (sole operator and sole user)</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Classification</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Private. Contains no credentials; none are to be added.</w:t>
            </w:r>
          </w:p>
        </w:tc>
      </w:tr>
    </w:tbl>
    <w:p>
      <w:pPr>
        <w:spacing w:after="120"/>
      </w:pPr>
    </w:p>
    <w:p>
      <w:pPr>
        <w:spacing w:before="400"/>
      </w:pPr>
      <w:r>
        <w:rPr>
          <w:i/>
          <w:iCs/>
          <w:color w:val="6B7785"/>
          <w:sz w:val="18"/>
          <w:szCs w:val="18"/>
        </w:rPr>
        <w:t xml:space="preserve">This document defines requirements and design intent. It is not financial or legal advice. Trading can lose more than the capital committed, and leveraged instruments can lose more than the capital deposited. Broker terms, tax rules and vendor figures are to be verified (Appendix D).</w:t>
      </w:r>
    </w:p>
    <w:p>
      <w:pPr>
        <w:sectPr>
          <w:pgSz w:w="11906" w:h="16838" w:orient="portrait"/>
          <w:pgMar w:top="1134" w:right="1134" w:bottom="1134" w:left="1134" w:header="708" w:footer="708" w:gutter="0"/>
          <w:pgNumType/>
          <w:docGrid w:linePitch="360"/>
        </w:sectPr>
      </w:pPr>
    </w:p>
    <w:p>
      <w:pPr>
        <w:pStyle w:val="Heading1"/>
      </w:pPr>
      <w:r>
        <w:t xml:space="preserve">Contents</w:t>
      </w:r>
    </w:p>
    <w:p>
      <w:pPr>
        <w:spacing w:after="70"/>
      </w:pPr>
      <w:r>
        <w:rPr>
          <w:sz w:val="22"/>
          <w:szCs w:val="22"/>
        </w:rPr>
        <w:t xml:space="preserve">1. Introduction and Independence</w:t>
      </w:r>
    </w:p>
    <w:p>
      <w:pPr>
        <w:spacing w:after="70"/>
      </w:pPr>
      <w:r>
        <w:rPr>
          <w:sz w:val="22"/>
          <w:szCs w:val="22"/>
        </w:rPr>
        <w:t xml:space="preserve">2. System Overview</w:t>
      </w:r>
    </w:p>
    <w:p>
      <w:pPr>
        <w:spacing w:after="70"/>
      </w:pPr>
      <w:r>
        <w:rPr>
          <w:sz w:val="22"/>
          <w:szCs w:val="22"/>
        </w:rPr>
        <w:t xml:space="preserve">3. Capital and Accounting</w:t>
      </w:r>
    </w:p>
    <w:p>
      <w:pPr>
        <w:spacing w:after="70"/>
      </w:pPr>
      <w:r>
        <w:rPr>
          <w:sz w:val="22"/>
          <w:szCs w:val="22"/>
        </w:rPr>
        <w:t xml:space="preserve">4. Operating Modes and State Machine</w:t>
      </w:r>
    </w:p>
    <w:p>
      <w:pPr>
        <w:spacing w:after="70"/>
      </w:pPr>
      <w:r>
        <w:rPr>
          <w:sz w:val="22"/>
          <w:szCs w:val="22"/>
        </w:rPr>
        <w:t xml:space="preserve">5. Strategy and Quantitative Engine</w:t>
      </w:r>
    </w:p>
    <w:p>
      <w:pPr>
        <w:spacing w:after="70"/>
      </w:pPr>
      <w:r>
        <w:rPr>
          <w:sz w:val="22"/>
          <w:szCs w:val="22"/>
        </w:rPr>
        <w:t xml:space="preserve">6. Trading Engine and Safety Kernel</w:t>
      </w:r>
    </w:p>
    <w:p>
      <w:pPr>
        <w:spacing w:after="70"/>
      </w:pPr>
      <w:r>
        <w:rPr>
          <w:sz w:val="22"/>
          <w:szCs w:val="22"/>
        </w:rPr>
        <w:t xml:space="preserve">7. Broker Integration</w:t>
      </w:r>
    </w:p>
    <w:p>
      <w:pPr>
        <w:spacing w:after="70"/>
      </w:pPr>
      <w:r>
        <w:rPr>
          <w:sz w:val="22"/>
          <w:szCs w:val="22"/>
        </w:rPr>
        <w:t xml:space="preserve">8. Constitution, Change Control and Deployment</w:t>
      </w:r>
    </w:p>
    <w:p>
      <w:pPr>
        <w:spacing w:after="70"/>
      </w:pPr>
      <w:r>
        <w:rPr>
          <w:sz w:val="22"/>
          <w:szCs w:val="22"/>
        </w:rPr>
        <w:t xml:space="preserve">9. Halts, Kill Switch and Owner Presence</w:t>
      </w:r>
    </w:p>
    <w:p>
      <w:pPr>
        <w:spacing w:after="70"/>
      </w:pPr>
      <w:r>
        <w:rPr>
          <w:sz w:val="22"/>
          <w:szCs w:val="22"/>
        </w:rPr>
        <w:t xml:space="preserve">10. Treasury and Reimbursement</w:t>
      </w:r>
    </w:p>
    <w:p>
      <w:pPr>
        <w:spacing w:after="70"/>
      </w:pPr>
      <w:r>
        <w:rPr>
          <w:sz w:val="22"/>
          <w:szCs w:val="22"/>
        </w:rPr>
        <w:t xml:space="preserve">11. Cognitive Plane Interface</w:t>
      </w:r>
    </w:p>
    <w:p>
      <w:pPr>
        <w:spacing w:after="70"/>
      </w:pPr>
      <w:r>
        <w:rPr>
          <w:sz w:val="22"/>
          <w:szCs w:val="22"/>
        </w:rPr>
        <w:t xml:space="preserve">12. Data, Audit and Fact Log</w:t>
      </w:r>
    </w:p>
    <w:p>
      <w:pPr>
        <w:spacing w:after="70"/>
      </w:pPr>
      <w:r>
        <w:rPr>
          <w:sz w:val="22"/>
          <w:szCs w:val="22"/>
        </w:rPr>
        <w:t xml:space="preserve">13. Interfaces: Web and Telegram</w:t>
      </w:r>
    </w:p>
    <w:p>
      <w:pPr>
        <w:spacing w:after="70"/>
      </w:pPr>
      <w:r>
        <w:rPr>
          <w:sz w:val="22"/>
          <w:szCs w:val="22"/>
        </w:rPr>
        <w:t xml:space="preserve">14. Monitoring, Backup and Continuity</w:t>
      </w:r>
    </w:p>
    <w:p>
      <w:pPr>
        <w:spacing w:after="70"/>
      </w:pPr>
      <w:r>
        <w:rPr>
          <w:sz w:val="22"/>
          <w:szCs w:val="22"/>
        </w:rPr>
        <w:t xml:space="preserve">15. Operational Scenarios</w:t>
      </w:r>
    </w:p>
    <w:p>
      <w:pPr>
        <w:spacing w:after="70"/>
      </w:pPr>
      <w:r>
        <w:rPr>
          <w:sz w:val="22"/>
          <w:szCs w:val="22"/>
        </w:rPr>
        <w:t xml:space="preserve">16. Verification</w:t>
      </w:r>
    </w:p>
    <w:p>
      <w:pPr>
        <w:spacing w:after="70"/>
      </w:pPr>
      <w:r>
        <w:rPr>
          <w:sz w:val="22"/>
          <w:szCs w:val="22"/>
        </w:rPr>
        <w:t xml:space="preserve">17. Risks and Controls</w:t>
      </w:r>
    </w:p>
    <w:p>
      <w:pPr>
        <w:spacing w:after="70"/>
      </w:pPr>
      <w:r>
        <w:rPr>
          <w:sz w:val="22"/>
          <w:szCs w:val="22"/>
        </w:rPr>
        <w:t xml:space="preserve">18. Implementation Plan</w:t>
      </w:r>
    </w:p>
    <w:p>
      <w:pPr>
        <w:spacing w:after="70"/>
      </w:pPr>
      <w:r>
        <w:rPr>
          <w:sz w:val="22"/>
          <w:szCs w:val="22"/>
        </w:rPr>
        <w:t xml:space="preserve">19. Definition of Done and LIVE Eligibility</w:t>
      </w:r>
    </w:p>
    <w:p>
      <w:pPr>
        <w:spacing w:after="70"/>
      </w:pPr>
      <w:r>
        <w:rPr>
          <w:sz w:val="22"/>
          <w:szCs w:val="22"/>
        </w:rPr>
        <w:t xml:space="preserve">20. Decisions Required</w:t>
      </w:r>
    </w:p>
    <w:p>
      <w:pPr>
        <w:spacing w:after="70"/>
      </w:pPr>
      <w:r>
        <w:rPr>
          <w:sz w:val="22"/>
          <w:szCs w:val="22"/>
        </w:rPr>
        <w:t xml:space="preserve">Appendix A. Constitution Example</w:t>
      </w:r>
    </w:p>
    <w:p>
      <w:pPr>
        <w:spacing w:after="70"/>
      </w:pPr>
      <w:r>
        <w:rPr>
          <w:sz w:val="22"/>
          <w:szCs w:val="22"/>
        </w:rPr>
        <w:t xml:space="preserve">Appendix B. Persistent Entities and Schemas</w:t>
      </w:r>
    </w:p>
    <w:p>
      <w:pPr>
        <w:spacing w:after="70"/>
      </w:pPr>
      <w:r>
        <w:rPr>
          <w:sz w:val="22"/>
          <w:szCs w:val="22"/>
        </w:rPr>
        <w:t xml:space="preserve">Appendix C. Runbooks</w:t>
      </w:r>
    </w:p>
    <w:p>
      <w:pPr>
        <w:spacing w:after="70"/>
      </w:pPr>
      <w:r>
        <w:rPr>
          <w:sz w:val="22"/>
          <w:szCs w:val="22"/>
        </w:rPr>
        <w:t xml:space="preserve">Appendix D. Assumptions and Dependencies to Verify</w:t>
      </w:r>
    </w:p>
    <w:p>
      <w:pPr>
        <w:pStyle w:val="Heading1"/>
        <w:pageBreakBefore/>
      </w:pPr>
      <w:r>
        <w:t xml:space="preserve">1. Introduction and Independence</w:t>
      </w:r>
    </w:p>
    <w:p>
      <w:pPr>
        <w:pStyle w:val="Heading2"/>
      </w:pPr>
      <w:r>
        <w:t xml:space="preserve">1.1 Purpose</w:t>
      </w:r>
    </w:p>
    <w:p>
      <w:pPr>
        <w:spacing w:after="110" w:line="276"/>
      </w:pPr>
      <w:r>
        <w:t xml:space="preserve">This document is the system documentation for </w:t>
      </w:r>
      <w:r>
        <w:rPr>
          <w:b/>
          <w:bCs/>
        </w:rPr>
        <w:t xml:space="preserve">Group A</w:t>
      </w:r>
      <w:r>
        <w:t xml:space="preserve"> of SATE (Sovereign Autonomous Trading Ecosystem). It defines the requirements, behaviour, business rules, operating processes, scenarios, verification and implementation plan for Group A as a complete, self-contained system. It is written for the owner as business stakeholder and for the engineers who will build and operate it.</w:t>
      </w:r>
    </w:p>
    <w:p>
      <w:pPr>
        <w:spacing w:after="110" w:line="276"/>
      </w:pPr>
      <w:r>
        <w:t xml:space="preserve">Group A has its own broker account profile, capital, ratified capital base, Constitution scope, safety kernel, mode state machine, treasury ledger, halt state and performance record. It does not depend on Group B to trade, to be eligible for LIVE, or to size risk.</w:t>
      </w:r>
    </w:p>
    <w:p>
      <w:pPr>
        <w:pStyle w:val="Heading2"/>
      </w:pPr>
      <w:r>
        <w:t xml:space="preserve">1.2 Scope</w:t>
      </w:r>
    </w:p>
    <w:p>
      <w:pPr>
        <w:pStyle w:val="ListParagraph"/>
        <w:numPr>
          <w:ilvl w:val="0"/>
          <w:numId w:val="2"/>
        </w:numPr>
        <w:spacing w:after="60" w:line="270"/>
      </w:pPr>
      <w:r>
        <w:t xml:space="preserve">Leveraged forex, metals and crypto CFD trading through Exness MT5, in SIM (demo) and LIVE modes.</w:t>
      </w:r>
    </w:p>
    <w:p>
      <w:pPr>
        <w:pStyle w:val="ListParagraph"/>
        <w:numPr>
          <w:ilvl w:val="0"/>
          <w:numId w:val="2"/>
        </w:numPr>
        <w:spacing w:after="60" w:line="270"/>
      </w:pPr>
      <w:r>
        <w:t xml:space="preserve">The Group A broker adapter and MT5 bridge, kernel, capital ledger, RCB, capital ladder, treasury ledger, halt state and performance record.</w:t>
      </w:r>
    </w:p>
    <w:p>
      <w:pPr>
        <w:pStyle w:val="ListParagraph"/>
        <w:numPr>
          <w:ilvl w:val="0"/>
          <w:numId w:val="2"/>
        </w:numPr>
        <w:spacing w:after="60" w:line="270"/>
      </w:pPr>
      <w:r>
        <w:t xml:space="preserve">Group A signals, sizing, execution, protective stops, reconciliation and reporting.</w:t>
      </w:r>
    </w:p>
    <w:p>
      <w:pPr>
        <w:pStyle w:val="ListParagraph"/>
        <w:numPr>
          <w:ilvl w:val="0"/>
          <w:numId w:val="2"/>
        </w:numPr>
        <w:spacing w:after="60" w:line="270"/>
      </w:pPr>
      <w:r>
        <w:t xml:space="preserve">Group A's use of the shared services in Section 2.6.</w:t>
      </w:r>
    </w:p>
    <w:p>
      <w:pPr>
        <w:pStyle w:val="ListParagraph"/>
        <w:numPr>
          <w:ilvl w:val="0"/>
          <w:numId w:val="2"/>
        </w:numPr>
        <w:spacing w:after="60" w:line="270"/>
      </w:pPr>
      <w:r>
        <w:t xml:space="preserve">The Group B system is specified in its own document and is referred to here only where the independence contract requires.</w:t>
      </w:r>
    </w:p>
    <w:p>
      <w:pPr>
        <w:pStyle w:val="Heading2"/>
      </w:pPr>
      <w:r>
        <w:t xml:space="preserve">1.3 Independence contract</w:t>
      </w:r>
    </w:p>
    <w:p>
      <w:pPr>
        <w:spacing w:after="110" w:line="276"/>
      </w:pPr>
      <w:r>
        <w:t xml:space="preserve">Group A and Group B are separate economic and execution domains. Reporting may aggregate them; control logic may not.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4241"/>
        <w:gridCol w:w="2698"/>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Forbidden behaviour</w:t>
            </w:r>
          </w:p>
        </w:tc>
        <w:tc>
          <w:tcPr>
            <w:tcW w:type="dxa" w:w="424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Enforcement</w:t>
            </w:r>
          </w:p>
        </w:tc>
        <w:tc>
          <w:tcPr>
            <w:tcW w:type="dxa" w:w="269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Verification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B capital satisfies a Group A minimum or gate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API requires a group-scoped capital source; the kernel checks broker and account scope</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Send a Group A gate request carrying Group B capital: rejected</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capital satisfies a Group B minimum or gate</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Same group-scoped source enforcement</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Send a Group B gate request carrying Group A capital: rejected</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capital satisfies a per-group gate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values are tagged REPORTING_ONLY and rejected by risk services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$500 in A plus $200 in B must not satisfy a hypothetical $700 gate for either</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Combined RCB used for sizing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sizing service accepts exactly one group RCB context</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Inject a combined RCB: schema and API rejection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Cross-group rescue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transfer API exists in the trading kernels; a transfer between brokers is an owner treasury operation with its own evidence, timing and fees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Attempt a kernel-to-kernel capital rescue: impossible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Cross-group eligibility substitution</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 state is persisted and evaluated per group</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reaching LIVE does not alter Group A eligibility</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Dashboard total used in a trading decision</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reporting projection is physically separated from the risk-service data contract</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Static and dataflow test proves no combined field reaches sizing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A-IND-01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record carrying capital shall include </w:t>
            </w:r>
            <w:r>
              <w:rPr>
                <w:rFonts w:ascii="Courier New" w:cs="Courier New" w:eastAsia="Courier New" w:hAnsi="Courier New"/>
                <w:sz w:val="16"/>
                <w:szCs w:val="16"/>
              </w:rPr>
              <w:t xml:space="preserve">scope = A</w:t>
            </w:r>
            <w:r>
              <w:rPr>
                <w:sz w:val="18"/>
                <w:szCs w:val="18"/>
              </w:rPr>
              <w:t xml:space="preserve"> (or </w:t>
            </w:r>
            <w:r>
              <w:rPr>
                <w:rFonts w:ascii="Courier New" w:cs="Courier New" w:eastAsia="Courier New" w:hAnsi="Courier New"/>
                <w:sz w:val="16"/>
                <w:szCs w:val="16"/>
              </w:rPr>
              <w:t xml:space="preserve">GLOBAL</w:t>
            </w:r>
            <w:r>
              <w:rPr>
                <w:sz w:val="18"/>
                <w:szCs w:val="18"/>
              </w:rPr>
              <w:t xml:space="preserve"> where genuinely shared) and the account and broker identifiers.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A-IND-02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calculation API for risk-bearing operations shall require an explicit group scope and shall reject a request whose capital source is GLOBAL or the other group.</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A-IND-03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state transition in Group A shall never mutate Group B state, and the reverse.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A-IND-04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shall continue to operate, and shall keep its own halt and protective controls, if the Group B system is stopped, halted or unreachable. The only coupling is reporting and the ALL-scope halt confirmation (Section 9.3).</w:t>
            </w:r>
          </w:p>
        </w:tc>
      </w:tr>
    </w:tbl>
    <w:p>
      <w:pPr>
        <w:spacing w:after="120"/>
      </w:pPr>
    </w:p>
    <w:p>
      <w:pPr>
        <w:pStyle w:val="Heading2"/>
      </w:pPr>
      <w:r>
        <w:t xml:space="preserve">1.4 Document conventions</w:t>
      </w:r>
    </w:p>
    <w:p>
      <w:pPr>
        <w:pStyle w:val="ListParagraph"/>
        <w:numPr>
          <w:ilvl w:val="0"/>
          <w:numId w:val="2"/>
        </w:numPr>
        <w:spacing w:after="60" w:line="270"/>
      </w:pPr>
      <w:r>
        <w:t xml:space="preserve">Requirements use </w:t>
      </w:r>
      <w:r>
        <w:rPr>
          <w:b/>
          <w:bCs/>
        </w:rPr>
        <w:t xml:space="preserve">shall</w:t>
      </w:r>
      <w:r>
        <w:t xml:space="preserve"> and carry an ID of the form </w:t>
      </w:r>
      <w:r>
        <w:rPr>
          <w:rFonts w:ascii="Courier New" w:cs="Courier New" w:eastAsia="Courier New" w:hAnsi="Courier New"/>
          <w:sz w:val="19"/>
          <w:szCs w:val="19"/>
        </w:rPr>
        <w:t xml:space="preserve">A-AREA-nn</w:t>
      </w:r>
      <w:r>
        <w:t xml:space="preserve">.</w:t>
      </w:r>
    </w:p>
    <w:p>
      <w:pPr>
        <w:pStyle w:val="ListParagraph"/>
        <w:numPr>
          <w:ilvl w:val="0"/>
          <w:numId w:val="2"/>
        </w:numPr>
        <w:spacing w:after="60" w:line="270"/>
      </w:pPr>
      <w:r>
        <w:t xml:space="preserve">Values labelled </w:t>
      </w:r>
      <w:r>
        <w:rPr>
          <w:b/>
          <w:bCs/>
        </w:rPr>
        <w:t xml:space="preserve">starting value</w:t>
      </w:r>
      <w:r>
        <w:t xml:space="preserve"> are initial settings held in the Constitution and tuned through validation.</w:t>
      </w:r>
    </w:p>
    <w:p>
      <w:pPr>
        <w:pStyle w:val="ListParagraph"/>
        <w:numPr>
          <w:ilvl w:val="0"/>
          <w:numId w:val="2"/>
        </w:numPr>
        <w:spacing w:after="60" w:line="270"/>
      </w:pPr>
      <w:r>
        <w:t xml:space="preserve">Where a behavioural rule is not yet defined, the document states </w:t>
      </w:r>
      <w:r>
        <w:rPr>
          <w:b/>
          <w:bCs/>
        </w:rPr>
        <w:t xml:space="preserve">IMPLEMENTATION BLOCKER — DECISION REQUIRED</w:t>
      </w:r>
      <w:r>
        <w:t xml:space="preserve"> and lists the item in Section 20. Engineers shall not fill such a gap by assumption.</w:t>
      </w:r>
    </w:p>
    <w:p>
      <w:pPr>
        <w:pStyle w:val="ListParagraph"/>
        <w:numPr>
          <w:ilvl w:val="0"/>
          <w:numId w:val="2"/>
        </w:numPr>
        <w:spacing w:after="60" w:line="270"/>
      </w:pPr>
      <w:r>
        <w:t xml:space="preserve">Market times are given in UTC or New York time because they move relative to East Africa Time when US daylight saving changes.</w:t>
      </w:r>
    </w:p>
    <w:p>
      <w:pPr>
        <w:pStyle w:val="ListParagraph"/>
        <w:numPr>
          <w:ilvl w:val="0"/>
          <w:numId w:val="2"/>
        </w:numPr>
        <w:spacing w:after="60" w:line="270"/>
      </w:pPr>
      <w:r>
        <w:t xml:space="preserve">Illustrative numbers are marked as such and shall be verified with the broker before use.</w:t>
      </w:r>
    </w:p>
    <w:p>
      <w:pPr>
        <w:pStyle w:val="Heading2"/>
      </w:pPr>
      <w:r>
        <w:t xml:space="preserve">1.5 Terminology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Term</w:t>
            </w:r>
          </w:p>
        </w:tc>
        <w:tc>
          <w:tcPr>
            <w:tcW w:type="dxa" w:w="713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SIM / LIVE</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account modes. SIM uses the Exness demo account; LIVE uses the Exness real account with real money.</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Intent</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proposed order produced by the deterministic pipeline. It is never sent to the broker directly.</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Verdict</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Group A kernel's decision on one intent: Allow, AllowWithSize, Reject or Throttle.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Kernel</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compiled Rust process that validates every Group A intent, holds the Group A broker credentials and owns Group A halt state.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Constitution</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signed configuration object that holds every Group A limit and rule.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RCB</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Ratified capital base: the capital level from which Group A limits are computed. </w:t>
            </w:r>
            <w:r>
              <w:rPr>
                <w:rFonts w:ascii="Courier New" w:cs="Courier New" w:eastAsia="Courier New" w:hAnsi="Courier New"/>
                <w:sz w:val="16"/>
                <w:szCs w:val="16"/>
              </w:rPr>
              <w:t xml:space="preserve">rcb_equity_A</w:t>
            </w:r>
            <w:r>
              <w:rPr>
                <w:sz w:val="18"/>
                <w:szCs w:val="18"/>
              </w:rPr>
              <w:t xml:space="preserve"> is the effective value.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Fact log</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append-only, hash-chained record of every event.</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MANAGE_ONLY</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state in which existing exposure is managed or reduced and no new risk-increasing entry is opened.</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Protective stop</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stop order resting at the broker, effective even if SATE is offline.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Reporting-only</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value that may be displayed or aggregated but never enters sizing, eligibility or risk limits.</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Owner</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sole operator and sole user, who pays vendors and performs every broker withdrawal.</w:t>
            </w:r>
          </w:p>
        </w:tc>
      </w:tr>
    </w:tbl>
    <w:p>
      <w:pPr>
        <w:spacing w:after="120"/>
      </w:pPr>
    </w:p>
    <w:p>
      <w:pPr>
        <w:pStyle w:val="Heading1"/>
        <w:pageBreakBefore/>
      </w:pPr>
      <w:r>
        <w:t xml:space="preserve">2. System Overview</w:t>
      </w:r>
    </w:p>
    <w:p>
      <w:pPr>
        <w:pStyle w:val="Heading2"/>
      </w:pPr>
      <w:r>
        <w:t xml:space="preserve">2.1 Role</w:t>
      </w:r>
    </w:p>
    <w:p>
      <w:pPr>
        <w:spacing w:after="110" w:line="276"/>
      </w:pPr>
      <w:r>
        <w:t xml:space="preserve">Group A is the leveraged speculative engine. It trades G10 forex, gold and selected crypto CFDs through Exness MT5 at high velocity, with no overnight directional bias by default. Its purpose is to earn net-of-cost trading returns from short-horizon signals, inside strict risk limits that are committed in advance and enforced by a compiled safety kernel.</w:t>
      </w:r>
    </w:p>
    <w:p>
      <w:pPr>
        <w:pStyle w:val="Heading2"/>
      </w:pPr>
      <w:r>
        <w:t xml:space="preserve">2.2 Objectives</w:t>
      </w:r>
    </w:p>
    <w:p>
      <w:pPr>
        <w:pStyle w:val="ListParagraph"/>
        <w:numPr>
          <w:ilvl w:val="0"/>
          <w:numId w:val="3"/>
        </w:numPr>
        <w:spacing w:after="60" w:line="270"/>
      </w:pPr>
      <w:r>
        <w:t xml:space="preserve">Earn net-of-cost returns from short-horizon signals within pre-committed risk limits.</w:t>
      </w:r>
    </w:p>
    <w:p>
      <w:pPr>
        <w:pStyle w:val="ListParagraph"/>
        <w:numPr>
          <w:ilvl w:val="0"/>
          <w:numId w:val="3"/>
        </w:numPr>
        <w:spacing w:after="60" w:line="270"/>
      </w:pPr>
      <w:r>
        <w:t xml:space="preserve">Combine the deterministic Kalman view with an advisory view only when the advisory view is valid, and abstain when evidence is weak.</w:t>
      </w:r>
    </w:p>
    <w:p>
      <w:pPr>
        <w:pStyle w:val="ListParagraph"/>
        <w:numPr>
          <w:ilvl w:val="0"/>
          <w:numId w:val="3"/>
        </w:numPr>
        <w:spacing w:after="60" w:line="270"/>
      </w:pPr>
      <w:r>
        <w:t xml:space="preserve">Keep leverage actually used far below the broker maximum and size every position from a risk budget.</w:t>
      </w:r>
    </w:p>
    <w:p>
      <w:pPr>
        <w:pStyle w:val="ListParagraph"/>
        <w:numPr>
          <w:ilvl w:val="0"/>
          <w:numId w:val="3"/>
        </w:numPr>
        <w:spacing w:after="60" w:line="270"/>
      </w:pPr>
      <w:r>
        <w:t xml:space="preserve">Protect every entry with a broker-side stop so positions are protected even if SATE is offline.</w:t>
      </w:r>
    </w:p>
    <w:p>
      <w:pPr>
        <w:pStyle w:val="ListParagraph"/>
        <w:numPr>
          <w:ilvl w:val="0"/>
          <w:numId w:val="3"/>
        </w:numPr>
        <w:spacing w:after="60" w:line="270"/>
      </w:pPr>
      <w:r>
        <w:t xml:space="preserve">Let the owner see what Group A is doing, why, on what information, and what happens if it is wrong.</w:t>
      </w:r>
    </w:p>
    <w:p>
      <w:pPr>
        <w:pStyle w:val="ListParagraph"/>
        <w:numPr>
          <w:ilvl w:val="0"/>
          <w:numId w:val="3"/>
        </w:numPr>
        <w:spacing w:after="60" w:line="270"/>
      </w:pPr>
      <w:r>
        <w:t xml:space="preserve">Keep Group A's running costs proportionate to Group A capital.</w:t>
      </w:r>
    </w:p>
    <w:p>
      <w:pPr>
        <w:pStyle w:val="Heading2"/>
      </w:pPr>
      <w:r>
        <w:t xml:space="preserve">2.3 System characteristics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Aspect</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A</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Instruments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G10 forex, gold and selected crypto CFDs, controlled by the Constitution. The first LIVE rung (LIVE-L1) trades a reduced universe: EUR/USD only (starting value); the universe widens through the ladder</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and platform</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Exness, through an MT5 terminal and a Python bridge. A native broker API is not assumed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Host</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Windows, in SIM and LIVE, because the MT5 terminal is Windows-native. Separate terminal instances for demo and live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Leverage</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Used within Constitution limits, far below the broker maximum. The broker may change leverage without notice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Signal</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Kalman filter in tick mode (starting innovation threshold 2.5 sigma), blended with the advisory view by Black-Litterman</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Sizing</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Risk-budgeted and volatility-aware, floored to the lot step; an intent whose minimum lot exceeds the risk budget is rejected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Protective stops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broker-side stop on every entry</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modes</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Exness demo (SIM) and Exness real (LIVE)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Reference capital floor</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$500 for Group A capital: necessary, never sufficient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State ladder</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LIVE-L1, LIVE-L2, LIVE-L3, with MANAGE_ONLY and HALTED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Costs modelled</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Spread, commission, swap (including triple swap on Wednesday) and slippage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Timing</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Continuous, 24 hours a day, 5 days a week; the FX week opens Sunday 17:00 New York</w:t>
            </w:r>
          </w:p>
        </w:tc>
      </w:tr>
    </w:tbl>
    <w:p>
      <w:pPr>
        <w:spacing w:after="120"/>
      </w:pPr>
    </w:p>
    <w:p>
      <w:pPr>
        <w:pStyle w:val="Heading2"/>
      </w:pPr>
      <w:r>
        <w:t xml:space="preserve">2.4 Operating principles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A-PR-01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LLM is advisory. Every number used downstream shall trace to a tool result or a deterministic computation.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A-PR-02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is the only holder of trade-capable Group A credentials. Execution and strategy code hold none.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A-PR-03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broker is the source of truth for Group A balances, orders and positions; the fact log records them.</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A-PR-04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Abstention shall be a valid output at every reasoning and strategy stage.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A-PR-05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Actions that reduce risk shall be fast and easy; actions that increase risk shall be slow and strongly authenticated.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A-PR-06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Models and parameters shall change only through the promotion gates, never on the live path.</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A-PR-07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risk capital shall be traded: money the owner can afford to lose entirely.</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A-PR-08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decision shall be journaled before action and reviewed after the outcome is known.</w:t>
            </w:r>
          </w:p>
        </w:tc>
      </w:tr>
    </w:tbl>
    <w:p>
      <w:pPr>
        <w:spacing w:after="120"/>
      </w:pPr>
    </w:p>
    <w:p>
      <w:pPr>
        <w:pStyle w:val="Heading2"/>
      </w:pPr>
      <w:r>
        <w:t xml:space="preserve">2.5 Actors and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Actor</w:t>
            </w:r>
          </w:p>
        </w:tc>
        <w:tc>
          <w:tcPr>
            <w:tcW w:type="dxa" w:w="539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Authority over Group A</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Channels</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Owner</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Sets and changes the Group A Constitution; ratifies the Group A capital base; switches Group A mode; invokes kill commands; checks in; re-arms after a halt; performs every broker withdrawal</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Web (passkey), Telegram (allowlisted), signed command-line tool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Telegram channel</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Reads Group A status; invokes halt, flatten and kill for Group A; switches Group A to SIM; cancels a pending arming request; checks in; never increases exposure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Telegram bot</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Trusted contact</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Kill-only authority (K1 to K3) where configured; no resume, sizing, Constitution-loosening or LIVE-promotion authority</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Kill-only key</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Group A kernel</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Final decision on every Group A order; owns Group A halt and kill state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Internal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Cognitive plane</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Publishes advisory signals; no order, sizing, credential, Constitution or kernel authority</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Internal</w:t>
            </w:r>
          </w:p>
        </w:tc>
      </w:tr>
    </w:tbl>
    <w:p>
      <w:pPr>
        <w:spacing w:after="120"/>
      </w:pPr>
    </w:p>
    <w:p>
      <w:pPr>
        <w:pStyle w:val="Heading2"/>
      </w:pPr>
      <w:r>
        <w:t xml:space="preserve">2.6 Shared services</w:t>
      </w:r>
    </w:p>
    <w:p>
      <w:pPr>
        <w:spacing w:after="110" w:line="276"/>
      </w:pPr>
      <w:r>
        <w:t xml:space="preserve">Group A consumes the following shared services through explicit, group-scoped contracts. A shared service may provide information, reporting or coordination; it shall never become an execution authority.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241"/>
        <w:gridCol w:w="3084"/>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Service</w:t>
            </w:r>
          </w:p>
        </w:tc>
        <w:tc>
          <w:tcPr>
            <w:tcW w:type="dxa" w:w="424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What Group A uses</w:t>
            </w:r>
          </w:p>
        </w:tc>
        <w:tc>
          <w:tcPr>
            <w:tcW w:type="dxa" w:w="308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Constraint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Cognitive plane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Signed advisory signals for Group A instruments</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Advisory only; failure means a zero view</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Append-only event record with </w:t>
            </w:r>
            <w:r>
              <w:rPr>
                <w:rFonts w:ascii="Courier New" w:cs="Courier New" w:eastAsia="Courier New" w:hAnsi="Courier New"/>
                <w:sz w:val="16"/>
                <w:szCs w:val="16"/>
              </w:rPr>
              <w:t xml:space="preserve">group_scope = A</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Records; cannot approve trades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Market-data ingestion</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Normalised Group A data with freshness metadata</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trading authority; stale data blocks new risk</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service</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Coordination of K1 to K3 and the four halt confirmation states</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assert ALL because a kernel is unreachable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Web control plane and Telegram</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A-scoped views and commands</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API enforces scope server-side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Monitoring and alerting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A-scoped metrics and alerts</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Critical alerts cannot be suppressed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Backup and restore</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Encrypted backups of Group A state and evidence</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Restore requires verification</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Cryptographic authority</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Signing and verification of the Group A Constitution and kernel artifacts</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Distinct keys per scope; one human operator</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Telegram bot</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Owner notification and reduce-only control scoped to Group A, as defined in the SATE Telegram Interface Specification</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Reduce-only; scope enforced server-side; no exposure-increasing action</w:t>
            </w:r>
          </w:p>
        </w:tc>
      </w:tr>
    </w:tbl>
    <w:p>
      <w:pPr>
        <w:spacing w:after="120"/>
      </w:pPr>
    </w:p>
    <w:p>
      <w:pPr>
        <w:pStyle w:val="Heading1"/>
        <w:pageBreakBefore/>
      </w:pPr>
      <w:r>
        <w:t xml:space="preserve">3. Capital and Accounting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Non-negotiable</w:t>
            </w:r>
          </w:p>
          <w:p>
            <w:pPr>
              <w:spacing w:after="20" w:line="262"/>
            </w:pPr>
            <w:r>
              <w:rPr>
                <w:sz w:val="19"/>
                <w:szCs w:val="19"/>
              </w:rPr>
              <w:t xml:space="preserve">Group A and Group B are independent capital domains. Combined cash or equity may be calculated for reporting, but no combined figure may enter Group A sizing, RCB, LIVE eligibility, treasury eligibility or risk limits.</w:t>
            </w:r>
          </w:p>
        </w:tc>
      </w:tr>
    </w:tbl>
    <w:p>
      <w:pPr>
        <w:spacing w:after="120"/>
      </w:pPr>
    </w:p>
    <w:p>
      <w:pPr>
        <w:pStyle w:val="Heading2"/>
      </w:pPr>
      <w:r>
        <w:t xml:space="preserve">3.1 Capital hierarchy</w:t>
      </w:r>
    </w:p>
    <w:p>
      <w:pPr>
        <w:shd w:fill="F2F4F7" w:color="auto" w:val="clear"/>
        <w:spacing w:after="0" w:before="80"/>
        <w:ind w:left="120" w:right="120"/>
      </w:pPr>
      <w:r>
        <w:rPr>
          <w:rFonts w:ascii="Courier New" w:cs="Courier New" w:eastAsia="Courier New" w:hAnsi="Courier New"/>
          <w:sz w:val="17"/>
          <w:szCs w:val="17"/>
        </w:rPr>
        <w:t xml:space="preserve">broker-reported equity_A</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realised_pnl_A        profit or loss already crystallised by trades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settled_cash_A        cash eligible under the broker's settlement rules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reserved_cash_A       settled cash committed to floors, obligations, pending fees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withdrawable_cash_A   cash eligible for owner withdrawal after reserves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reimbursement_owed_A is tracked separately and does not become cash</w:t>
      </w:r>
    </w:p>
    <w:p>
      <w:pPr>
        <w:shd w:fill="F2F4F7" w:color="auto" w:val="clear"/>
        <w:spacing w:after="140" w:before="0"/>
        <w:ind w:left="120" w:right="120"/>
      </w:pPr>
      <w:r>
        <w:rPr>
          <w:rFonts w:ascii="Courier New" w:cs="Courier New" w:eastAsia="Courier New" w:hAnsi="Courier New"/>
          <w:sz w:val="17"/>
          <w:szCs w:val="17"/>
        </w:rPr>
        <w:t xml:space="preserve">merely because an invoice exists.</w:t>
      </w:r>
    </w:p>
    <w:p>
      <w:pPr>
        <w:pStyle w:val="Heading2"/>
      </w:pPr>
      <w:r>
        <w:t xml:space="preserve">3.2 Capital-state data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3277"/>
        <w:gridCol w:w="2699"/>
        <w:gridCol w:w="1734"/>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Field</w:t>
            </w:r>
          </w:p>
        </w:tc>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Source of truth</w:t>
            </w:r>
          </w:p>
        </w:tc>
        <w:tc>
          <w:tcPr>
            <w:tcW w:type="dxa" w:w="17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Must never be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equity_A</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Broker-reported Group A equity at a timestamp</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account state, reconciled into the fact log</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Withdrawable or settled cash</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realised_pnl_A</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Crystallised Group A trading P&amp;L, including the authoritative broker treatment of trading fees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ledger and fills; the broker statement is the reconciliation authority</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Equivalent to current cash</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settled_cash_A</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broker cash that is settled and eligible under the verified account rules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cash and settlement state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reserved_cash_A</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Settled cash reserved for the cash floor, known obligations, pending fees and approved buffers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 ledger and Constitution obligations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Available for withdrawal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withdrawable_cash_A</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Cash eligible for owner withdrawal after broker constraints and reserves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withdrawal eligibility and treasury calculation</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 or profit</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reimbursement_owed_A</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Owner-paid amounts SATE has recognised as owed to the owner for Group A and has not reimbursed</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 invoices and the approved cost ledger</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broker cash balance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rcb_equity_A</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Effective Group A risk capital from the ratified base and current equity</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 service and broker equity</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treasury balance</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rcb_realised_A</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realised-capital reference used to decide whether obligations can be funded from realised proceeds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and treasury service</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Unrealised equity</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cash_floor_A</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Minimum protected cash or reserve required by the Constitution</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Constitution and treasury state</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discretionary withdrawal amount</w:t>
            </w:r>
          </w:p>
        </w:tc>
      </w:tr>
    </w:tbl>
    <w:p>
      <w:pPr>
        <w:spacing w:after="120"/>
      </w:pPr>
    </w:p>
    <w:p>
      <w:pPr>
        <w:pStyle w:val="Heading2"/>
      </w:pPr>
      <w:r>
        <w:t xml:space="preserve">3.3 Reference capital thresholds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433"/>
        <w:gridCol w:w="2892"/>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Threshold</w:t>
            </w:r>
          </w:p>
        </w:tc>
        <w:tc>
          <w:tcPr>
            <w:tcW w:type="dxa" w:w="443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c>
          <w:tcPr>
            <w:tcW w:type="dxa" w:w="289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LIVE effect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$500 Group A reference floor</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Group A capital level at which the Group A operating floor can be considered, subject to the broker minimum lot, the per-trade risk cap and SIM-adequacy</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Necessary reference condition, never sufficient by itself</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Below $500</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may be untradeable under the broker minimum lot and the risk budget</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sizing engine rejects untradeable intents; reverse-graduation rules apply (Section 4.5)</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$1,500 combined reference</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Overall planning and bridge reference across both systems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Does not make Group A LIVE, does not change Group A sizing, and cannot satisfy any Group A gate</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Thresholds above LIVE-L1</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Capital levels for LIVE-L2 and LIVE-L3</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DECISION REQUIRED (A-DEC-02)</w:t>
            </w:r>
          </w:p>
        </w:tc>
      </w:tr>
    </w:tbl>
    <w:p>
      <w:pPr>
        <w:spacing w:after="120"/>
      </w:pPr>
    </w:p>
    <w:p>
      <w:pPr>
        <w:spacing w:after="110" w:line="276"/>
      </w:pPr>
      <w:r>
        <w:t xml:space="preserve">The reference floor unlocks the *possibility* of LIVE; SIM-adequacy unlocks the *right* to LIVE. Both are required, and reaching $500 is not the goal. Deposits made to reach the floor are inert until ratified (Section 3.4).</w:t>
      </w:r>
    </w:p>
    <w:p>
      <w:pPr>
        <w:pStyle w:val="Heading2"/>
      </w:pPr>
      <w:r>
        <w:t xml:space="preserve">3.4 Ratified capital base (RCB)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A-RCB-01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limits shall be computed on the Group A effective RCB, which is constrained by the ratified base and current Group A broker equity.</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A-RCB-02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If Group A equity falls below its RCB, effective limits shall fall immediately to the permitted level.</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A-RCB-03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withdrawal shall reduce the Group A RCB at once, and treasury shall model the resulting capacity reduction before a reimbursement is authorised.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A-RCB-04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increase to the RCB, whether from a deposit, an injection or accumulated profit, shall take effect only after </w:t>
            </w:r>
            <w:r>
              <w:rPr>
                <w:b/>
                <w:bCs/>
                <w:sz w:val="18"/>
                <w:szCs w:val="18"/>
              </w:rPr>
              <w:t xml:space="preserve">14 consecutive days with no L2, L3 or L4 event</w:t>
            </w:r>
            <w:r>
              <w:rPr>
                <w:sz w:val="18"/>
                <w:szCs w:val="18"/>
              </w:rPr>
              <w:t xml:space="preserve"> and </w:t>
            </w:r>
            <w:r>
              <w:rPr>
                <w:b/>
                <w:bCs/>
                <w:sz w:val="18"/>
                <w:szCs w:val="18"/>
              </w:rPr>
              <w:t xml:space="preserve">passkey re-authentication</w:t>
            </w:r>
            <w:r>
              <w:rPr>
                <w:sz w:val="18"/>
                <w:szCs w:val="18"/>
              </w:rPr>
              <w:t xml:space="preserve"> by the owner. A deposit alone is not effective.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A-RCB-05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qualifying L2, L3 or L4 event restarts the 14-day cool-off.</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A-RCB-06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deposit during or after a halt shall remain inert for limit expansion until the ratification conditions are met. External injections shall pause during any Group A L2 or higher halt, regardless of source.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A-RCB-07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If the owner does not ratify, Group A shall continue on the existing base.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A-RCB-08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RCB service shall not pool Group A and Group B, and shall not ratify on its own.</w:t>
            </w:r>
          </w:p>
        </w:tc>
      </w:tr>
    </w:tbl>
    <w:p>
      <w:pPr>
        <w:spacing w:after="120"/>
      </w:pPr>
    </w:p>
    <w:p>
      <w:pPr>
        <w:pStyle w:val="Heading2"/>
      </w:pPr>
      <w:r>
        <w:t xml:space="preserve">3.5 Fees, currency and obligations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A-FEE-01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trading fees, commissions, swaps and slippage shall remain trading costs and shall not be absorbed silently into infrastructure drag.</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A-FEE-02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 fees and currency-conversion costs shall be recorded in the Group A treasury ledger and included in the cost model.</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A-FEE-03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obligation shall have an owner, due date, currency, amount, broker and account dependency, and reserve requirement.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A-FEE-04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obligation due from the Group A broker shall be met from Group A liquidity. If liquidity sits at the Group B broker, the system shall flag a cross-broker owner transfer requirement and apply the shortfall procedure (Section 10.4); it shall not use Group B balances as Group A cash.</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A-FEE-05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Reporting currency treatment (USD broker balances against KES reporting) shall record the exchange rate at each fill, and broker statements shall be the authority.</w:t>
            </w:r>
          </w:p>
        </w:tc>
      </w:tr>
    </w:tbl>
    <w:p>
      <w:pPr>
        <w:spacing w:after="120"/>
      </w:pPr>
    </w:p>
    <w:p>
      <w:pPr>
        <w:pStyle w:val="Heading1"/>
        <w:pageBreakBefore/>
      </w:pPr>
      <w:r>
        <w:t xml:space="preserve">4. Operating Modes and State Machine</w:t>
      </w:r>
    </w:p>
    <w:p>
      <w:pPr>
        <w:pStyle w:val="Heading2"/>
      </w:pPr>
      <w:r>
        <w:t xml:space="preserve">4.1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506"/>
        <w:gridCol w:w="3277"/>
        <w:gridCol w:w="2506"/>
      </w:tblGrid>
      <w:tr>
        <w:trPr>
          <w:tblHeader/>
        </w:trPr>
        <w:tc>
          <w:tcPr>
            <w:tcW w:type="dxa" w:w="13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Entry</w:t>
            </w:r>
          </w:p>
        </w:tc>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Permitted behaviour</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Exit</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Default, deferred, or live risk not authorised</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Generate and record simulated intents; no live exposure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SIM-adequacy, preflight and owner authorisation</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LIVE-L1</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A-specific LIVE gate passes</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Ramped live execution; reduced risk factor; reduced universe; shadow twin; heightened monitoring</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L2 graduation, reverse graduation or halt</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LIVE-L2</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L2 graduation evidence satisfied</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 L2 limits within the Constitution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L3 graduation, reverse graduation or halt</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LIVE-L3</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L3 requirements satisfied</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Highest Group A live rung; all kernel limits still apply</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Reverse graduation, retirement or halt</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MANAGE_ONLY</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absence, mode transition or halt condition</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Manage or reduce existing exposure; no new risk-increasing entries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Re-arm procedure or flatten</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HALTED</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L2, L3, L4 or kill condition</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new risk-increasing orders; only approved recovery or reduce actions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Recovery gate and owner authorisation where required</w:t>
            </w:r>
          </w:p>
        </w:tc>
      </w:tr>
    </w:tbl>
    <w:p>
      <w:pPr>
        <w:spacing w:after="120"/>
      </w:pPr>
    </w:p>
    <w:p>
      <w:pPr>
        <w:pStyle w:val="Heading2"/>
      </w:pPr>
      <w:r>
        <w:t xml:space="preserve">4.2 Account identification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A-MOD-01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Strategy and execution code shall be mode-agnostic: they submit intents and the kernel resolves the active Group A profile, so SIM exercises the same code path as LIVE.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A-MOD-02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 start-up, at every reconnect and at required intervals, the kernel shall verify the broker account number and server against the active Group A profile. A mismatch shall trigger an immediate Group A halt and escalation, and no order shall be submitted.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A-MOD-03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fact-log entry, table row, metric and notification shall carry </w:t>
            </w:r>
            <w:r>
              <w:rPr>
                <w:rFonts w:ascii="Courier New" w:cs="Courier New" w:eastAsia="Courier New" w:hAnsi="Courier New"/>
                <w:sz w:val="16"/>
                <w:szCs w:val="16"/>
              </w:rPr>
              <w:t xml:space="preserve">account_mode</w:t>
            </w:r>
            <w:r>
              <w:rPr>
                <w:sz w:val="18"/>
                <w:szCs w:val="18"/>
              </w:rPr>
              <w:t xml:space="preserve">. SIM and LIVE results shall never be summed or charted together.</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A-MOD-04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web header shall show the Group A mode badge (LIVE in red, SIM in blue). Every Telegram message shall begin with a tag such as </w:t>
            </w:r>
            <w:r>
              <w:rPr>
                <w:rFonts w:ascii="Courier New" w:cs="Courier New" w:eastAsia="Courier New" w:hAnsi="Courier New"/>
                <w:sz w:val="16"/>
                <w:szCs w:val="16"/>
              </w:rPr>
              <w:t>[A-LIVE]</w:t>
            </w:r>
            <w:r>
              <w:rPr>
                <w:sz w:val="18"/>
                <w:szCs w:val="18"/>
              </w:rPr>
              <w:t xml:space="preserve"> or </w:t>
            </w:r>
            <w:r>
              <w:rPr>
                <w:rFonts w:ascii="Courier New" w:cs="Courier New" w:eastAsia="Courier New" w:hAnsi="Courier New"/>
                <w:sz w:val="16"/>
                <w:szCs w:val="16"/>
              </w:rPr>
              <w:t>[A-SIM]</w:t>
            </w:r>
            <w:r>
              <w:rPr>
                <w:sz w:val="18"/>
                <w:szCs w:val="18"/>
              </w:rPr>
              <w:t xml:space="preserv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A-MOD-05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credentials shall not be present on a host or terminal running SIM, where the broker allows.</w:t>
            </w:r>
          </w:p>
        </w:tc>
      </w:tr>
    </w:tbl>
    <w:p>
      <w:pPr>
        <w:spacing w:after="120"/>
      </w:pPr>
    </w:p>
    <w:p>
      <w:pPr>
        <w:pStyle w:val="Heading2"/>
      </w:pPr>
      <w:r>
        <w:t xml:space="preserve">4.3 Switching SIM to LIVE (risk-increasing)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5012"/>
        <w:gridCol w:w="2891"/>
      </w:tblGrid>
      <w:tr>
        <w:trPr>
          <w:tblHeader/>
        </w:trPr>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Step</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Action</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Control</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 Request</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requests LIVE for Group A in the web app</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Passkey (or TOTP) re-authentication</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 Preflight</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and control service evaluate the checklist below and return explicit pass or fail reason codes</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Automatic; any failure blocks</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3. Arming delay</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request enters a cancellable arming period (default 24 hours)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Cancel from web or Telegram at any time</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4. Confirmation</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After the delay the owner enters a one-time code, delivered by Telegram, in the web app</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Second channel</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 Safe window</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switch executes at the next safe window (market closed, or Group A flat)</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schedules it</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6. Ramp</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 starts with reduced limits for a defined period</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Constitution</w:t>
            </w:r>
          </w:p>
        </w:tc>
      </w:tr>
    </w:tbl>
    <w:p>
      <w:pPr>
        <w:spacing w:after="120"/>
      </w:pPr>
    </w:p>
    <w:p>
      <w:pPr>
        <w:pStyle w:val="Heading3"/>
      </w:pPr>
      <w:r>
        <w:t xml:space="preserve">Preflight checklist</w:t>
      </w:r>
    </w:p>
    <w:p>
      <w:pPr>
        <w:pStyle w:val="ListParagraph"/>
        <w:numPr>
          <w:ilvl w:val="0"/>
          <w:numId w:val="2"/>
        </w:numPr>
        <w:spacing w:after="60" w:line="270"/>
      </w:pPr>
      <w:r>
        <w:t xml:space="preserve">Group A SIM-adequacy criteria met (Section 4.5) and the Group A reference capital threshold satisfied by Group A capital only.</w:t>
      </w:r>
    </w:p>
    <w:p>
      <w:pPr>
        <w:pStyle w:val="ListParagraph"/>
        <w:numPr>
          <w:ilvl w:val="0"/>
          <w:numId w:val="2"/>
        </w:numPr>
        <w:spacing w:after="60" w:line="270"/>
      </w:pPr>
      <w:r>
        <w:t xml:space="preserve">Reconciliation clean for the required sessions; slippage within budget; no L2 or higher halt in the window.</w:t>
      </w:r>
    </w:p>
    <w:p>
      <w:pPr>
        <w:pStyle w:val="ListParagraph"/>
        <w:numPr>
          <w:ilvl w:val="0"/>
          <w:numId w:val="2"/>
        </w:numPr>
        <w:spacing w:after="60" w:line="270"/>
      </w:pPr>
      <w:r>
        <w:t xml:space="preserve">Kernel red-team suite passed on the deployed build.</w:t>
      </w:r>
    </w:p>
    <w:p>
      <w:pPr>
        <w:pStyle w:val="ListParagraph"/>
        <w:numPr>
          <w:ilvl w:val="0"/>
          <w:numId w:val="2"/>
        </w:numPr>
        <w:spacing w:after="60" w:line="270"/>
      </w:pPr>
      <w:r>
        <w:t xml:space="preserve">Live profile present; fingerprint verified with a read-only query; API key confirmed trade-only where checkable.</w:t>
      </w:r>
    </w:p>
    <w:p>
      <w:pPr>
        <w:pStyle w:val="ListParagraph"/>
        <w:numPr>
          <w:ilvl w:val="0"/>
          <w:numId w:val="2"/>
        </w:numPr>
        <w:spacing w:after="60" w:line="270"/>
      </w:pPr>
      <w:r>
        <w:t xml:space="preserve">Group A balance within the per-broker cap; cash floor and obligations satisfied by the Group A treasury ledger.</w:t>
      </w:r>
    </w:p>
    <w:p>
      <w:pPr>
        <w:pStyle w:val="ListParagraph"/>
        <w:numPr>
          <w:ilvl w:val="0"/>
          <w:numId w:val="2"/>
        </w:numPr>
        <w:spacing w:after="60" w:line="270"/>
      </w:pPr>
      <w:r>
        <w:t xml:space="preserve">No active halt, no pending Constitution change, no kill state set.</w:t>
      </w:r>
    </w:p>
    <w:p>
      <w:pPr>
        <w:pStyle w:val="ListParagraph"/>
        <w:numPr>
          <w:ilvl w:val="0"/>
          <w:numId w:val="2"/>
        </w:numPr>
        <w:spacing w:after="60" w:line="270"/>
      </w:pPr>
      <w:r>
        <w:t xml:space="preserve">Broker and account rules verified for the exact account type (Section 7.4).</w:t>
      </w:r>
    </w:p>
    <w:p>
      <w:pPr>
        <w:pStyle w:val="ListParagraph"/>
        <w:numPr>
          <w:ilvl w:val="0"/>
          <w:numId w:val="2"/>
        </w:numPr>
        <w:spacing w:after="60" w:line="270"/>
      </w:pPr>
      <w:r>
        <w:t xml:space="preserve">Group A reference floor satisfied by the Group A RCB, not by raw equity or any combined figure.</w:t>
      </w:r>
    </w:p>
    <w:p>
      <w:pPr>
        <w:pStyle w:val="ListParagraph"/>
        <w:numPr>
          <w:ilvl w:val="0"/>
          <w:numId w:val="2"/>
        </w:numPr>
        <w:spacing w:after="60" w:line="270"/>
      </w:pPr>
      <w:r>
        <w:t xml:space="preserve">Ramp state initialised (factor 0.25 where the ramp rule applies) and the 30-day minimum ramp start persisted.</w:t>
      </w:r>
    </w:p>
    <w:p>
      <w:pPr>
        <w:pStyle w:val="Heading2"/>
      </w:pPr>
      <w:r>
        <w:t xml:space="preserve">4.4 Switching LIVE to SIM (risk-reducing)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A-SWT-01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to SIM shall be allowed at any time from the web app or Telegram, shall take effect immediately for new entries, and shall not change Group B.</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A-SWT-02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 the switch the Group A LIVE account enters MANAGE_ONLY: existing positions are managed to exit by the normal rules with protective stops. The owner may instead choose Flatten to close all Group A LIVE positions first.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A-SWT-03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While Group A is LIVE, a SIM account can run the same intents in parallel (shadow twin). Divergence between SIM and LIVE outcomes shall be recorded as slippage, rejection and execution-drift evidence.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A-SWT-04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Demo and paper fills are more optimistic than real fills. A good SIM record is necessary evidence, not proof, and the first LIVE period is ramped.</w:t>
            </w:r>
          </w:p>
        </w:tc>
      </w:tr>
    </w:tbl>
    <w:p>
      <w:pPr>
        <w:spacing w:after="120"/>
      </w:pPr>
    </w:p>
    <w:p>
      <w:pPr>
        <w:pStyle w:val="Heading2"/>
      </w:pPr>
      <w:r>
        <w:t xml:space="preserve">4.5 Group A state rules and SIM-adequacy</w:t>
      </w:r>
    </w:p>
    <w:p>
      <w:pPr>
        <w:spacing w:after="110" w:line="276"/>
      </w:pPr>
      <w:r>
        <w:t xml:space="preserve">Three concepts are kept distinct: the </w:t>
      </w:r>
      <w:r>
        <w:rPr>
          <w:b/>
          <w:bCs/>
        </w:rPr>
        <w:t xml:space="preserve">capital threshold</w:t>
      </w:r>
      <w:r>
        <w:t xml:space="preserve">, the </w:t>
      </w:r>
      <w:r>
        <w:rPr>
          <w:b/>
          <w:bCs/>
        </w:rPr>
        <w:t xml:space="preserve">ramp duration</w:t>
      </w:r>
      <w:r>
        <w:t xml:space="preserve"> and the </w:t>
      </w:r>
      <w:r>
        <w:rPr>
          <w:b/>
          <w:bCs/>
        </w:rPr>
        <w:t xml:space="preserve">graduation evidence duration</w:t>
      </w:r>
      <w:r>
        <w:t xml:space="preserve">. A 30-day ramp is not a substitute for the 90-day clean evidence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Control</w:t>
            </w:r>
          </w:p>
        </w:tc>
        <w:tc>
          <w:tcPr>
            <w:tcW w:type="dxa" w:w="693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0.25x ramp</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Applied where the Group A ramp rule applies; the active factor is stored in Group A state and the fact log</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30-day minimum ramp</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start timestamp is persisted; no graduation before the required duration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90-day clean evidence window</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Evaluated independently of the ramp clock</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Shadow twin</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same intents run in SIM while Group A is LIVE; divergence is recorded</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Reverse graduation</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Per-Group A rule below; Group B state is unaffected</w:t>
            </w:r>
          </w:p>
        </w:tc>
      </w:tr>
    </w:tbl>
    <w:p>
      <w:pPr>
        <w:spacing w:after="120"/>
      </w:pPr>
    </w:p>
    <w:p>
      <w:pPr>
        <w:pStyle w:val="Heading3"/>
      </w:pPr>
      <w:r>
        <w:t xml:space="preserve">Floor protection and reverse graduation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A-LAD-01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On every broker poll the kernel shall raise a WARN when Group A equity is within 10% above the reference floor (starting value). If equity crosses the floor directly, new intents are rejected and a WARN is issued in the same verdict.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A-LAD-02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After 3 consecutive sessions below the floor (starting value) Group A shall return to SIM automatically and LIVE shall enter MANAGE_ONLY. Group B is unaffected.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A-LAD-03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Re-entry shall require RCB recovery and the cool-off, shall not occur within 14 days of a floor breach, and shall pass the full preflight.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A-LAD-04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mode switch shall not be accepted during the ramp (ramp quiet period).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A-LAD-05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Group A drawdown beyond a Constitution threshold during the ramp shall return Group A to SIM automatically (starting proposal 20%). The rule depends on Group A state only.</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A-LAD-06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graduation and reverse-graduation transition shall be deterministic, recorded as a fact and reproducible from stored evidence.</w:t>
            </w:r>
          </w:p>
        </w:tc>
      </w:tr>
    </w:tbl>
    <w:p>
      <w:pPr>
        <w:spacing w:after="120"/>
      </w:pPr>
    </w:p>
    <w:p>
      <w:pPr>
        <w:pStyle w:val="Heading3"/>
      </w:pPr>
      <w:r>
        <w:t xml:space="preserve">SIM-adequacy criteria for Group A (all required)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A-SIM-01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6 or more months of continuous SIM operation, with the SIM account sized at the Group A reference floor so the record reflects tradeable size at that capital.</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A-SIM-02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Clean reconciliation on at least 95% of sessions.</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A-SIM-03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Net Sharpe of at least 1.2 after modelled trading costs.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A-SIM-04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Net monthly return of at least 6% sustained over at least 3 rolling months, evaluated at each of the last three month-ends on a trailing 3-month window, with the Group A actual cost allocation applied (hurdle derivation under decision A-DEC-03).</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A-SIM-05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 or more trades, or a bootstrap confidence interval on excess return with a positive lower bound. The statistical test is the gate; the trade count is a floor.</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A-SIM-06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unresolved L2 or higher halt in the final 60 days.</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A-SIM-07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frozen strategy version: no parameter changes in the final 3 months of the record.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A-SIM-08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record survives Group A-scale sizing: intents are not systematically rejected as untradeable at the floor capital.</w:t>
            </w:r>
          </w:p>
        </w:tc>
      </w:tr>
    </w:tbl>
    <w:p>
      <w:pPr>
        <w:spacing w:after="120"/>
      </w:pPr>
    </w:p>
    <w:p>
      <w:pPr>
        <w:pStyle w:val="Heading3"/>
      </w:pPr>
      <w:r>
        <w:t xml:space="preserve">Minimum lot arithmetic (illustrative)</w:t>
      </w:r>
    </w:p>
    <w:p>
      <w:pPr>
        <w:spacing w:after="110" w:line="276"/>
      </w:pPr>
      <w:r>
        <w:t xml:space="preserve">Assumes one 0.01 lot of EUR/USD risks about $0.10 per pip. Verify contract specifications with the broker. Capital needed for a single minimum-lot trade equals its risk divided by the effective per-trade cap.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1446"/>
        <w:gridCol w:w="1157"/>
        <w:gridCol w:w="1542"/>
        <w:gridCol w:w="2120"/>
        <w:gridCol w:w="2120"/>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Stop</w:t>
            </w:r>
          </w:p>
        </w:tc>
        <w:tc>
          <w:tcPr>
            <w:tcW w:type="dxa" w:w="144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Per-trade cap</w:t>
            </w:r>
          </w:p>
        </w:tc>
        <w:tc>
          <w:tcPr>
            <w:tcW w:type="dxa" w:w="115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Ramp</w:t>
            </w:r>
          </w:p>
        </w:tc>
        <w:tc>
          <w:tcPr>
            <w:tcW w:type="dxa" w:w="154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Effective cap</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 of 0.01 lot</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Capital needed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 pips</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0.5%</w:t>
            </w:r>
          </w:p>
        </w:tc>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0.5%</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$400</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20 pips</w:t>
            </w:r>
          </w:p>
        </w:tc>
        <w:tc>
          <w:tcPr>
            <w:tcW w:type="dxa" w:w="144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0.5%</w:t>
            </w:r>
          </w:p>
        </w:tc>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0.25x</w:t>
            </w:r>
          </w:p>
        </w:tc>
        <w:tc>
          <w:tcPr>
            <w:tcW w:type="dxa" w:w="154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0.125%</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$2.00</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$1,600</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 pips</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1.0%</w:t>
            </w:r>
          </w:p>
        </w:tc>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20 pips</w:t>
            </w:r>
          </w:p>
        </w:tc>
        <w:tc>
          <w:tcPr>
            <w:tcW w:type="dxa" w:w="144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1.0%</w:t>
            </w:r>
          </w:p>
        </w:tc>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0.25x</w:t>
            </w:r>
          </w:p>
        </w:tc>
        <w:tc>
          <w:tcPr>
            <w:tcW w:type="dxa" w:w="154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0.25%</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$2.00</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$800</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10 pips</w:t>
            </w:r>
          </w:p>
        </w:tc>
        <w:tc>
          <w:tcPr>
            <w:tcW w:type="dxa" w:w="144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0.5%</w:t>
            </w:r>
          </w:p>
        </w:tc>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0.5%</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$1.00</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$200</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10 pips</w:t>
            </w:r>
          </w:p>
        </w:tc>
        <w:tc>
          <w:tcPr>
            <w:tcW w:type="dxa" w:w="144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0.5%</w:t>
            </w:r>
          </w:p>
        </w:tc>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0.25x</w:t>
            </w:r>
          </w:p>
        </w:tc>
        <w:tc>
          <w:tcPr>
            <w:tcW w:type="dxa" w:w="154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0.125%</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$1.00</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$800</w:t>
            </w:r>
          </w:p>
        </w:tc>
      </w:tr>
    </w:tbl>
    <w:p>
      <w:pPr>
        <w:spacing w:after="120"/>
      </w:pPr>
    </w:p>
    <w:p>
      <w:pPr>
        <w:spacing w:after="110" w:line="276"/>
      </w:pPr>
      <w:r>
        <w:t xml:space="preserve">With a 0.5% cap and a 20-pip stop the $500 floor supports a single minimum-lot trade only when no ramp scaling applies. When the ramp scales the per-trade cap, the capital needed rises above $500. Whether the cap changes, the ramp is applied to a different limit, or Group A waits for a higher RCB is decision A-DEC-01.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Implementation blocker: decision required (A-DEC-01)</w:t>
            </w:r>
          </w:p>
          <w:p>
            <w:pPr>
              <w:spacing w:after="20" w:line="262"/>
            </w:pPr>
            <w:r>
              <w:rPr>
                <w:sz w:val="19"/>
                <w:szCs w:val="19"/>
              </w:rPr>
              <w:t xml:space="preserve">If the frozen per-trade risk cap and the broker minimum lot cannot coexist at the floor capital, the authoritative decision must say whether the cap changes or Group A waits for a higher RCB. Engineering shall not choose silently.</w:t>
            </w:r>
          </w:p>
        </w:tc>
      </w:tr>
    </w:tbl>
    <w:p>
      <w:pPr>
        <w:spacing w:after="120"/>
      </w:pPr>
    </w:p>
    <w:p>
      <w:pPr>
        <w:pStyle w:val="Heading1"/>
        <w:pageBreakBefore/>
      </w:pPr>
      <w:r>
        <w:t xml:space="preserve">5. Strategy and Quantitative Engine</w:t>
      </w:r>
    </w:p>
    <w:p>
      <w:pPr>
        <w:pStyle w:val="Heading2"/>
      </w:pPr>
      <w:r>
        <w:t xml:space="preserve">5.1 Universe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A-UNI-01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universe is G10 forex, gold and selected crypto CFDs; the actual list is controlled by the Constitution and by the current rung. The starting universe at LIVE-L1 is EUR/USD only and widens at higher rungs.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A-UNI-02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Raw or zero-spread account with commission is preferred over a wider-spread standard account, subject to availability.</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A-UNI-03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overnight directional bias by default.</w:t>
            </w:r>
          </w:p>
        </w:tc>
      </w:tr>
    </w:tbl>
    <w:p>
      <w:pPr>
        <w:spacing w:after="120"/>
      </w:pPr>
    </w:p>
    <w:p>
      <w:pPr>
        <w:pStyle w:val="Heading2"/>
      </w:pPr>
      <w:r>
        <w:t xml:space="preserve">5.2 Signal and view blending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A-SIG-01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Kalman filter in tick mode shall emit a signal when its innovation exceeds a threshold (starting value 2.5 sigma). Threshold changes follow the validation and Constitution process and are frozen during the final 3 months of SIM evidence.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A-SIG-02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regime filter (GMM or HMM) shall condition signals. If regime output is unstable for N sessions, the regime tilt is disabled and the system falls back to the Kalman and advisory views.</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A-SIG-03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Black-Litterman shall combine the deterministic view with the advisory signal when it is valid. With a single instrument the blend reduces to the Kalman view plus the advisory view; this is expected at LIVE-L1.</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A-SIG-04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Advisory failure or abstention shall mean no advisory view.</w:t>
            </w:r>
          </w:p>
        </w:tc>
      </w:tr>
    </w:tbl>
    <w:p>
      <w:pPr>
        <w:spacing w:after="120"/>
      </w:pPr>
    </w:p>
    <w:p>
      <w:pPr>
        <w:pStyle w:val="Heading2"/>
      </w:pPr>
      <w:r>
        <w:t xml:space="preserve">5.3 Position sizing</w:t>
      </w:r>
    </w:p>
    <w:p>
      <w:pPr>
        <w:spacing w:after="110" w:line="276"/>
      </w:pPr>
      <w:r>
        <w:t xml:space="preserve">Sizing is risk-budgeted and volatility-aware with hard caps, computed from the Group A RCB:</w:t>
      </w:r>
    </w:p>
    <w:p>
      <w:pPr>
        <w:shd w:fill="F2F4F7" w:color="auto" w:val="clear"/>
        <w:spacing w:after="0" w:before="80"/>
        <w:ind w:left="120" w:right="120"/>
      </w:pPr>
      <w:r>
        <w:rPr>
          <w:rFonts w:ascii="Courier New" w:cs="Courier New" w:eastAsia="Courier New" w:hAnsi="Courier New"/>
          <w:sz w:val="17"/>
          <w:szCs w:val="17"/>
        </w:rPr>
        <w:t xml:space="preserve">capital_base   = min(ratified_capital_base_A, broker_equity_A)</w:t>
      </w:r>
    </w:p>
    <w:p>
      <w:pPr>
        <w:shd w:fill="F2F4F7" w:color="auto" w:val="clear"/>
        <w:spacing w:after="0" w:before="0"/>
        <w:ind w:left="120" w:right="120"/>
      </w:pPr>
      <w:r>
        <w:rPr>
          <w:rFonts w:ascii="Courier New" w:cs="Courier New" w:eastAsia="Courier New" w:hAnsi="Courier New"/>
          <w:sz w:val="17"/>
          <w:szCs w:val="17"/>
        </w:rPr>
        <w:t xml:space="preserve">risk_budget    = min(max_risk_per_trade_pct, vol_scaled_risk) * capital_base * ramp_factor</w:t>
      </w:r>
    </w:p>
    <w:p>
      <w:pPr>
        <w:shd w:fill="F2F4F7" w:color="auto" w:val="clear"/>
        <w:spacing w:after="0" w:before="0"/>
        <w:ind w:left="120" w:right="120"/>
      </w:pPr>
      <w:r>
        <w:rPr>
          <w:rFonts w:ascii="Courier New" w:cs="Courier New" w:eastAsia="Courier New" w:hAnsi="Courier New"/>
          <w:sz w:val="17"/>
          <w:szCs w:val="17"/>
        </w:rPr>
        <w:t xml:space="preserve">stop_distance  = k_stop * ATR(instrument)              # k_stop tunable</w:t>
      </w:r>
    </w:p>
    <w:p>
      <w:pPr>
        <w:shd w:fill="F2F4F7" w:color="auto" w:val="clear"/>
        <w:spacing w:after="0" w:before="0"/>
        <w:ind w:left="120" w:right="120"/>
      </w:pPr>
      <w:r>
        <w:rPr>
          <w:rFonts w:ascii="Courier New" w:cs="Courier New" w:eastAsia="Courier New" w:hAnsi="Courier New"/>
          <w:sz w:val="17"/>
          <w:szCs w:val="17"/>
        </w:rPr>
        <w:t xml:space="preserve">size_raw       = risk_budget / (stop_distance * value_per_unit)</w:t>
      </w:r>
    </w:p>
    <w:p>
      <w:pPr>
        <w:shd w:fill="F2F4F7" w:color="auto" w:val="clear"/>
        <w:spacing w:after="0" w:before="0"/>
        <w:ind w:left="120" w:right="120"/>
      </w:pPr>
      <w:r>
        <w:rPr>
          <w:rFonts w:ascii="Courier New" w:cs="Courier New" w:eastAsia="Courier New" w:hAnsi="Courier New"/>
          <w:sz w:val="17"/>
          <w:szCs w:val="17"/>
        </w:rPr>
        <w:t xml:space="preserve">size           = floor_to_lot_step(min(size_raw, notional_cap_size, leverage_cap_size))</w:t>
      </w:r>
    </w:p>
    <w:p>
      <w:pPr>
        <w:shd w:fill="F2F4F7" w:color="auto" w:val="clear"/>
        <w:spacing w:after="0" w:before="0"/>
        <w:ind w:left="120" w:right="120"/>
      </w:pPr>
      <w:r>
        <w:rPr>
          <w:rFonts w:ascii="Courier New" w:cs="Courier New" w:eastAsia="Courier New" w:hAnsi="Courier New"/>
          <w:sz w:val="17"/>
          <w:szCs w:val="17"/>
        </w:rPr>
        <w:t xml:space="preserve">if size &lt; min_lot or size * stop_distance * value_per_unit &gt; risk_budget:</w:t>
      </w:r>
    </w:p>
    <w:p>
      <w:pPr>
        <w:shd w:fill="F2F4F7" w:color="auto" w:val="clear"/>
        <w:spacing w:after="140" w:before="0"/>
        <w:ind w:left="120" w:right="120"/>
      </w:pPr>
      <w:r>
        <w:rPr>
          <w:rFonts w:ascii="Courier New" w:cs="Courier New" w:eastAsia="Courier New" w:hAnsi="Courier New"/>
          <w:sz w:val="17"/>
          <w:szCs w:val="17"/>
        </w:rPr>
        <w:t xml:space="preserve">    REJECT intent (reason: untradeable_at_this_capital)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A-SZ-01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vol_scaled_risk</w:t>
            </w:r>
            <w:r>
              <w:rPr>
                <w:sz w:val="18"/>
                <w:szCs w:val="18"/>
              </w:rPr>
              <w:t xml:space="preserve"> shall reduce per-trade risk as realised volatility rises.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A-SZ-02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Sizes shall be rounded down to the lot step and never up. An intent whose minimum lot would exceed the risk budget shall be rejected and logged.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A-SZ-03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Fractional Kelly is retained only as an upper reference, not as the sizing method.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A-SZ-04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Where the ramp factor applies it scales the limits defined by the frozen ramp rule; its interaction with the minimum lot is under decision A-DEC-01.</w:t>
            </w:r>
          </w:p>
        </w:tc>
      </w:tr>
    </w:tbl>
    <w:p>
      <w:pPr>
        <w:spacing w:after="120"/>
      </w:pPr>
    </w:p>
    <w:p>
      <w:pPr>
        <w:pStyle w:val="Heading2"/>
      </w:pPr>
      <w:r>
        <w:t xml:space="preserve">5.4 Costs, execution and 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A-EXE-01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Spread, commission, swap (including triple swap on Wednesday) and slippage shall be modelled explicitly.</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A-EXE-02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swap-cost guard and the news blackout windows shall be enforced by the kernel; the economic calendar is reloaded at the FX week open.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A-EXE-03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entry shall carry a broker-side protective stop; an entry whose protection cannot be placed shall not be opened.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A-EXE-04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breach of the slippage budget over the rolling 20-trade window shall trigger the halt behaviour for Group A (L1).</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Instrument class</w:t>
            </w:r>
          </w:p>
        </w:tc>
        <w:tc>
          <w:tcPr>
            <w:tcW w:type="dxa" w:w="481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Starting slippage budget</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EUR/USD</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0.5 pip</w:t>
            </w:r>
          </w:p>
        </w:tc>
      </w:tr>
      <w:tr>
        <w:trPr>
          <w:cantSplit/>
        </w:trPr>
        <w:tc>
          <w:tcPr>
            <w:tcW w:type="dxa" w:w="481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GBP/JPY</w:t>
            </w:r>
          </w:p>
        </w:tc>
        <w:tc>
          <w:tcPr>
            <w:tcW w:type="dxa" w:w="481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2.0 pips</w:t>
            </w:r>
          </w:p>
        </w:tc>
      </w:tr>
      <w:tr>
        <w:trPr>
          <w:cantSplit/>
        </w:trPr>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Gold</w:t>
            </w:r>
          </w:p>
        </w:tc>
        <w:tc>
          <w:tcPr>
            <w:tcW w:type="dxa" w:w="481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20 cents</w:t>
            </w:r>
          </w:p>
        </w:tc>
      </w:tr>
      <w:tr>
        <w:trPr>
          <w:cantSplit/>
        </w:trPr>
        <w:tc>
          <w:tcPr>
            <w:tcW w:type="dxa" w:w="481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Bitcoin CFD</w:t>
            </w:r>
          </w:p>
        </w:tc>
        <w:tc>
          <w:tcPr>
            <w:tcW w:type="dxa" w:w="481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$50</w:t>
            </w:r>
          </w:p>
        </w:tc>
      </w:tr>
    </w:tbl>
    <w:p>
      <w:pPr>
        <w:spacing w:after="120"/>
      </w:pPr>
    </w:p>
    <w:p>
      <w:pPr>
        <w:spacing w:after="110" w:line="276"/>
      </w:pPr>
      <w:r>
        <w:t xml:space="preserve">Budgets are starting values replaced by measured SIM and LIVE data.</w:t>
      </w:r>
    </w:p>
    <w:p>
      <w:pPr>
        <w:pStyle w:val="Heading2"/>
      </w:pPr>
      <w:r>
        <w:t xml:space="preserve">5.5 Methods, research modules and success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Function</w:t>
            </w:r>
          </w:p>
        </w:tc>
        <w:tc>
          <w:tcPr>
            <w:tcW w:type="dxa" w:w="693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Method</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Trend extraction</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Kalman filter, tick mode, innovation-covariance break detection</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View blending</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Black-Litterman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Regime detection</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GMM and HMM with online EM and a forgetting factor</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Research modules</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Triangular-arbitrage graph search, wavelet and FFT cycle detection, reinforcement-learning execution; each runs live only after passing its gate</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Backtesting</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Vectorised, with a full cost model; the LLM is never in the backtest loop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A-PERF-01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Success shall be net-of-all-costs return versus a passive benchmark (cash or T-bills for Group A), time-weighted so funding events never affect returns.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A-PERF-02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strategy shall be retired to cash if, once the minimum-sample floor is met, the lower bound of a bootstrap confidence interval (block bootstrap, 10,000 resamples, 95%) on its net excess return versus the benchmark is not above zero. The statistical test is the gate; the sample floor only permits it to run.</w:t>
            </w:r>
          </w:p>
        </w:tc>
      </w:tr>
    </w:tbl>
    <w:p>
      <w:pPr>
        <w:spacing w:after="120"/>
      </w:pPr>
    </w:p>
    <w:p>
      <w:pPr>
        <w:pStyle w:val="Heading1"/>
        <w:pageBreakBefore/>
      </w:pPr>
      <w:r>
        <w:t xml:space="preserve">6. Trading Engine and Safety Kernel</w:t>
      </w:r>
    </w:p>
    <w:p>
      <w:pPr>
        <w:pStyle w:val="Heading2"/>
      </w:pPr>
      <w:r>
        <w:t xml:space="preserve">6.1 End-to-end control path</w:t>
      </w:r>
    </w:p>
    <w:p>
      <w:pPr>
        <w:shd w:fill="F2F4F7" w:color="auto" w:val="clear"/>
        <w:spacing w:after="0" w:before="80"/>
        <w:ind w:left="120" w:right="120"/>
      </w:pPr>
      <w:r>
        <w:rPr>
          <w:rFonts w:ascii="Courier New" w:cs="Courier New" w:eastAsia="Courier New" w:hAnsi="Courier New"/>
          <w:sz w:val="17"/>
          <w:szCs w:val="17"/>
        </w:rPr>
        <w:t xml:space="preserve">MT5 ticks and calendar</w:t>
      </w:r>
    </w:p>
    <w:p>
      <w:pPr>
        <w:shd w:fill="F2F4F7" w:color="auto" w:val="clear"/>
        <w:spacing w:after="0" w:before="0"/>
        <w:ind w:left="120" w:right="120"/>
      </w:pPr>
      <w:r>
        <w:rPr>
          <w:rFonts w:ascii="Courier New" w:cs="Courier New" w:eastAsia="Courier New" w:hAnsi="Courier New"/>
          <w:sz w:val="17"/>
          <w:szCs w:val="17"/>
        </w:rPr>
        <w:t xml:space="preserve">   -&gt; data validation and freshness</w:t>
      </w:r>
    </w:p>
    <w:p>
      <w:pPr>
        <w:shd w:fill="F2F4F7" w:color="auto" w:val="clear"/>
        <w:spacing w:after="0" w:before="0"/>
        <w:ind w:left="120" w:right="120"/>
      </w:pPr>
      <w:r>
        <w:rPr>
          <w:rFonts w:ascii="Courier New" w:cs="Courier New" w:eastAsia="Courier New" w:hAnsi="Courier New"/>
          <w:sz w:val="17"/>
          <w:szCs w:val="17"/>
        </w:rPr>
        <w:t xml:space="preserve">   -&gt; Kalman and regime signal</w:t>
      </w:r>
    </w:p>
    <w:p>
      <w:pPr>
        <w:shd w:fill="F2F4F7" w:color="auto" w:val="clear"/>
        <w:spacing w:after="0" w:before="0"/>
        <w:ind w:left="120" w:right="120"/>
      </w:pPr>
      <w:r>
        <w:rPr>
          <w:rFonts w:ascii="Courier New" w:cs="Courier New" w:eastAsia="Courier New" w:hAnsi="Courier New"/>
          <w:sz w:val="17"/>
          <w:szCs w:val="17"/>
        </w:rPr>
        <w:t xml:space="preserve">   -&gt; AdvisorySignal (optional, advisory only)</w:t>
      </w:r>
    </w:p>
    <w:p>
      <w:pPr>
        <w:shd w:fill="F2F4F7" w:color="auto" w:val="clear"/>
        <w:spacing w:after="0" w:before="0"/>
        <w:ind w:left="120" w:right="120"/>
      </w:pPr>
      <w:r>
        <w:rPr>
          <w:rFonts w:ascii="Courier New" w:cs="Courier New" w:eastAsia="Courier New" w:hAnsi="Courier New"/>
          <w:sz w:val="17"/>
          <w:szCs w:val="17"/>
        </w:rPr>
        <w:t xml:space="preserve">   -&gt; Black-Litterman blend and sizing -&gt; intent construction</w:t>
      </w:r>
    </w:p>
    <w:p>
      <w:pPr>
        <w:shd w:fill="F2F4F7" w:color="auto" w:val="clear"/>
        <w:spacing w:after="0" w:before="0"/>
        <w:ind w:left="120" w:right="120"/>
      </w:pPr>
      <w:r>
        <w:rPr>
          <w:rFonts w:ascii="Courier New" w:cs="Courier New" w:eastAsia="Courier New" w:hAnsi="Courier New"/>
          <w:sz w:val="17"/>
          <w:szCs w:val="17"/>
        </w:rPr>
        <w:t xml:space="preserve">   -&gt; group-scoped pre-kernel validation</w:t>
      </w:r>
    </w:p>
    <w:p>
      <w:pPr>
        <w:shd w:fill="F2F4F7" w:color="auto" w:val="clear"/>
        <w:spacing w:after="0" w:before="0"/>
        <w:ind w:left="120" w:right="120"/>
      </w:pPr>
      <w:r>
        <w:rPr>
          <w:rFonts w:ascii="Courier New" w:cs="Courier New" w:eastAsia="Courier New" w:hAnsi="Courier New"/>
          <w:sz w:val="17"/>
          <w:szCs w:val="17"/>
        </w:rPr>
        <w:t xml:space="preserve">   -&gt; KERNEL-A (checks in the order of Section 6.4)</w:t>
      </w:r>
    </w:p>
    <w:p>
      <w:pPr>
        <w:shd w:fill="F2F4F7" w:color="auto" w:val="clear"/>
        <w:spacing w:after="0" w:before="0"/>
        <w:ind w:left="120" w:right="120"/>
      </w:pPr>
      <w:r>
        <w:rPr>
          <w:rFonts w:ascii="Courier New" w:cs="Courier New" w:eastAsia="Courier New" w:hAnsi="Courier New"/>
          <w:sz w:val="17"/>
          <w:szCs w:val="17"/>
        </w:rPr>
        <w:t xml:space="preserve">   -&gt; Verdict: Allow | AllowWithSize | Reject | Throttle</w:t>
      </w:r>
    </w:p>
    <w:p>
      <w:pPr>
        <w:shd w:fill="F2F4F7" w:color="auto" w:val="clear"/>
        <w:spacing w:after="0" w:before="0"/>
        <w:ind w:left="120" w:right="120"/>
      </w:pPr>
      <w:r>
        <w:rPr>
          <w:rFonts w:ascii="Courier New" w:cs="Courier New" w:eastAsia="Courier New" w:hAnsi="Courier New"/>
          <w:sz w:val="17"/>
          <w:szCs w:val="17"/>
        </w:rPr>
        <w:t xml:space="preserve">   -&gt; order manager -&gt; MT5 bridge (ZeroMQ) -&gt; MT5 terminal -&gt; Exness</w:t>
      </w:r>
    </w:p>
    <w:p>
      <w:pPr>
        <w:shd w:fill="F2F4F7" w:color="auto" w:val="clear"/>
        <w:spacing w:after="140" w:before="0"/>
        <w:ind w:left="120" w:right="120"/>
      </w:pPr>
      <w:r>
        <w:rPr>
          <w:rFonts w:ascii="Courier New" w:cs="Courier New" w:eastAsia="Courier New" w:hAnsi="Courier New"/>
          <w:sz w:val="17"/>
          <w:szCs w:val="17"/>
        </w:rPr>
        <w:t xml:space="preserve">   -&gt; fills, positions, cash -&gt; fact log + reconciliation</w:t>
      </w:r>
    </w:p>
    <w:p>
      <w:pPr>
        <w:pStyle w:val="Heading2"/>
      </w:pPr>
      <w:r>
        <w:t xml:space="preserve">6.2 Intent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Field</w:t>
            </w:r>
          </w:p>
        </w:tc>
        <w:tc>
          <w:tcPr>
            <w:tcW w:type="dxa" w:w="693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behaviour</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intent_id</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Globally unique and idempotency-safe; includes group scope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group_id</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Mandatory </w:t>
            </w:r>
            <w:r>
              <w:rPr>
                <w:rFonts w:ascii="Courier New" w:cs="Courier New" w:eastAsia="Courier New" w:hAnsi="Courier New"/>
                <w:sz w:val="16"/>
                <w:szCs w:val="16"/>
              </w:rPr>
              <w:t xml:space="preserve">A</w:t>
            </w:r>
            <w:r>
              <w:rPr>
                <w:sz w:val="18"/>
                <w:szCs w:val="18"/>
              </w:rPr>
              <w:t xml:space="preserve">; never inferred from combined dashboard context</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instrument</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Must belong to the Group A Constitution universe for the current state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side, quantity, order type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Validated by deterministic schema before kernel submission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risk inputs</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numeric risk value has a deterministic provenance reference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strategy and model version</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Recorded for replay and attribution</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advisory reference</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Optional link to a signed advisory signal; absence is valid</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profile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Explicit SIM or LIVE profile; fingerprint checked by the kernel</w:t>
            </w:r>
          </w:p>
        </w:tc>
      </w:tr>
    </w:tbl>
    <w:p>
      <w:pPr>
        <w:spacing w:after="120"/>
      </w:pPr>
    </w:p>
    <w:p>
      <w:pPr>
        <w:pStyle w:val="Heading2"/>
      </w:pPr>
      <w:r>
        <w:t xml:space="preserve">6.3 Kernel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A-KRN-01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validate every Group A intent before any order reaches the broker. If the kernel is unavailable, no Group A order is placed.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A-KRN-02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shall hold the trade-capable Group A credentials and submit or sign orders itself. Execution nodes hold none; keys are trade-only and IP-restricted where supported.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A-KRN-03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poll the broker with a read-only key (interval every 5 seconds). Fill events update kernel state immediately; the poll is a reconciliation backstop. If a poll fails, the kernel enters safe mode and blocks new risk until state is verified.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A-KRN-04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shall attach protective orders with every entry where the frozen design requires them (every Group A entry carries a broker-side stop; an entry that cannot be protected is not opened).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A-KRN-05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own Group A halt and kill state, persist it to disk, and restore it after a restart.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A-KRN-06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kernel shall read the kill and halt state before any other check on every verdict.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A-KRN-07</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Verdict latency shall be under 1 ms at p99 with no heap allocation on the hot path, measured in shadow mode. The kernel runs as a separate process reached over a local socket or named pipe; credential custody is not relaxed to meet a latency target.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A-KRN-08</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failing safety check shall short-circuit risk-increasing execution. Risk-reducing operations remain available where the current halt and mode permit them.</w:t>
            </w:r>
          </w:p>
        </w:tc>
      </w:tr>
    </w:tbl>
    <w:p>
      <w:pPr>
        <w:spacing w:after="120"/>
      </w:pPr>
    </w:p>
    <w:p>
      <w:pPr>
        <w:pStyle w:val="Heading2"/>
      </w:pPr>
      <w:r>
        <w:t xml:space="preserve">6.4 Check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277"/>
        <w:gridCol w:w="5590"/>
      </w:tblGrid>
      <w:tr>
        <w:trPr>
          <w:tblHeader/>
        </w:trPr>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Order</w:t>
            </w:r>
          </w:p>
        </w:tc>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Check</w:t>
            </w:r>
          </w:p>
        </w:tc>
        <w:tc>
          <w:tcPr>
            <w:tcW w:type="dxa" w:w="559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Note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 and halt state</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Read first; a set flag rejects risk-increasing intents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2</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fingerprint</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number and server match the active profile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3</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Mode and state</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 or LIVE rung; instrument belongs to the rung universe; ramp state</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4</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and ratified limits</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Limits computed on </w:t>
            </w:r>
            <w:r>
              <w:rPr>
                <w:rFonts w:ascii="Courier New" w:cs="Courier New" w:eastAsia="Courier New" w:hAnsi="Courier New"/>
                <w:sz w:val="16"/>
                <w:szCs w:val="16"/>
              </w:rPr>
              <w:t xml:space="preserve">min(RCB, equity)</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Drawdown</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Daily and peak</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6</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Per-trade risk budget</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Minimum-lot rule applies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7</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Open notional and leverage used</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Within Constitution caps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8</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Concentration</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Per-instrument and correlated exposure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9</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Margin level</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Margin headroom after the order</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10</w:t>
            </w:r>
          </w:p>
        </w:tc>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News blackout and swap-cost guard</w:t>
            </w:r>
          </w:p>
        </w:tc>
        <w:tc>
          <w:tcPr>
            <w:tcW w:type="dxa" w:w="559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Calendar windows; rollover cost including triple swap</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11</w:t>
            </w:r>
          </w:p>
        </w:tc>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Rate limit</w:t>
            </w:r>
          </w:p>
        </w:tc>
        <w:tc>
          <w:tcPr>
            <w:tcW w:type="dxa" w:w="559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Orders per minute</w:t>
            </w:r>
          </w:p>
        </w:tc>
      </w:tr>
    </w:tbl>
    <w:p>
      <w:pPr>
        <w:spacing w:after="120"/>
      </w:pPr>
    </w:p>
    <w:p>
      <w:pPr>
        <w:spacing w:after="110" w:line="276"/>
      </w:pPr>
      <w:r>
        <w:t xml:space="preserve">A verdict is Allow, AllowWithSize (a reduced quantity), Reject (with reason) or Throttle. It records the checks actually executed, their observed values, limits and results, the kernel and Constitution versions, and latency (Appendix B).</w:t>
      </w:r>
    </w:p>
    <w:p>
      <w:pPr>
        <w:pStyle w:val="Heading2"/>
      </w:pPr>
      <w:r>
        <w:t xml:space="preserve">6.5 Idempotency and retries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A-OMS-01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order submission shall carry a deterministic client and correlation ID.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A-OMS-02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retry shall never be sent merely because a local request timed out. Before retrying a possibly accepted order the system shall query the broker order state and reconcile.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A-OMS-03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partial fill shall create an explicit lifecycle event; the remaining quantity is a new state, not a duplicate order.</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A-OMS-04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Cancellation shall be idempotent and reconciliation-backed.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A-OMS-05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duplicate intent shall return the existing outcome and shall not create a duplicate order.</w:t>
            </w:r>
          </w:p>
        </w:tc>
      </w:tr>
    </w:tbl>
    <w:p>
      <w:pPr>
        <w:spacing w:after="120"/>
      </w:pPr>
    </w:p>
    <w:p>
      <w:pPr>
        <w:pStyle w:val="Heading2"/>
      </w:pPr>
      <w:r>
        <w:t xml:space="preserve">6.6 Reconciliation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A-REC-01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Reconciliation shall be event-driven and periodic: at least daily, around orders and fills, and after outages. For Group A, fills update kernel state immediately and the 5-second poll reconciles equity, margin and positions.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A-REC-02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broker is the source of truth; the fact log records the observed state and the deterministic reconciliation result.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A-REC-03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discrepancy is a field-level difference between the normalised broker snapshot and the last internally recorded state for the same broker, account and entity. Unresolved discrepancies escalate from investigation to Group A risk restriction or halt according to severity. Ambiguous state is never treated as clean.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A-REC-04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 may correct state projections; it cannot manufacture fills or grant permission to trade.</w:t>
            </w:r>
          </w:p>
        </w:tc>
      </w:tr>
    </w:tbl>
    <w:p>
      <w:pPr>
        <w:spacing w:after="120"/>
      </w:pPr>
    </w:p>
    <w:p>
      <w:pPr>
        <w:pStyle w:val="Heading2"/>
      </w:pPr>
      <w:r>
        <w:t xml:space="preserve">6.7 Failure behaviour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Failure</w:t>
            </w:r>
          </w:p>
        </w:tc>
        <w:tc>
          <w:tcPr>
            <w:tcW w:type="dxa" w:w="693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behaviour</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Stale market data</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 not generate or approve new risk-increasing intent from stale input; record the freshness failure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unavailable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blind retries; preserve known state; enter the appropriate degraded or halt state</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unavailable</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Group A live order path; broker-side protective stops remain the independent protection</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 mismatch</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Stop or limit risk by severity; resolve before normal risk-increasing flow</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Wrong account fingerprint</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Immediate Group A halt and escalation; no order submission</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Unknown broker rule</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 the affected capability; never default to permissive LIVE behaviour</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Duplicate intent</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Idempotency layer returns the existing outcome</w:t>
            </w:r>
          </w:p>
        </w:tc>
      </w:tr>
      <w:tr>
        <w:trPr>
          <w:cantSplit/>
        </w:trPr>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MT5 terminal crash or bridge disconnect</w:t>
            </w:r>
          </w:p>
        </w:tc>
        <w:tc>
          <w:tcPr>
            <w:tcW w:type="dxa" w:w="693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Watchdog restarts the terminal; execution pauses until the bridge reconnects and Group A is reconciled</w:t>
            </w:r>
          </w:p>
        </w:tc>
      </w:tr>
      <w:tr>
        <w:trPr>
          <w:cantSplit/>
        </w:trPr>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Feed degraded</w:t>
            </w:r>
          </w:p>
        </w:tc>
        <w:tc>
          <w:tcPr>
            <w:tcW w:type="dxa" w:w="693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L1: widen thresholds and reduce size; severe: L2</w:t>
            </w:r>
          </w:p>
        </w:tc>
      </w:tr>
    </w:tbl>
    <w:p>
      <w:pPr>
        <w:spacing w:after="120"/>
      </w:pPr>
    </w:p>
    <w:p>
      <w:pPr>
        <w:pStyle w:val="Heading1"/>
        <w:pageBreakBefore/>
      </w:pPr>
      <w:r>
        <w:t xml:space="preserve">7. Broker Integration</w:t>
      </w:r>
    </w:p>
    <w:p>
      <w:pPr>
        <w:pStyle w:val="Heading2"/>
      </w:pPr>
      <w:r>
        <w:t xml:space="preserve">7.1 Adapter contract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713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Contract area</w:t>
            </w:r>
          </w:p>
        </w:tc>
        <w:tc>
          <w:tcPr>
            <w:tcW w:type="dxa" w:w="713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implementation</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Authentication</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Credential retrieval only inside the kernel trust boundary; rotate and revoke through the security runbook</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fingerprint</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Read-only identity check before LIVE and continuously at required intervals</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Market data</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Normalised prices with source timestamps and freshness</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Order submission</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Only kernel-approved orders; idempotency key mandatory</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 status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Normalise broker states and preserve raw broker identifiers</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Fills</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Capture partial and full fills, fees and timestamps</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Positions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Periodic and event-driven snapshots; the broker is the source of truth</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Balances and cash</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Capture equity, cash, margin and settlement fields required by the account type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Settlement</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Account-specific settlement state; an unknown rule blocks the affected capability</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Withdrawals</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Expose eligibility and status if the broker provides them; otherwise manual owner workflow</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Fees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Capture explicit fee records and currency</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Server time</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 broker server time for every relevant event; NTP on every host</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Outage and rate limits</w:t>
            </w:r>
          </w:p>
        </w:tc>
        <w:tc>
          <w:tcPr>
            <w:tcW w:type="dxa" w:w="713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Health state and backoff; no blind duplicate submission</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w:t>
            </w:r>
          </w:p>
        </w:tc>
        <w:tc>
          <w:tcPr>
            <w:tcW w:type="dxa" w:w="713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Daily minimum plus event-driven reconciliation around orders, fills and after outages</w:t>
            </w:r>
          </w:p>
        </w:tc>
      </w:tr>
    </w:tbl>
    <w:p>
      <w:pPr>
        <w:spacing w:after="120"/>
      </w:pPr>
    </w:p>
    <w:p>
      <w:pPr>
        <w:pStyle w:val="Heading2"/>
      </w:pPr>
      <w:r>
        <w:t xml:space="preserve">7.2 Adapter state model</w:t>
      </w:r>
    </w:p>
    <w:p>
      <w:pPr>
        <w:spacing w:after="110" w:line="276"/>
      </w:pPr>
      <w:r>
        <w:t xml:space="preserve">Adapter state is separate from Group A trading mode and cannot authorise trading. A non-healthy state is never permission to continue risk-increasing execution. The reference states below name the conditions the contract must distinguish.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2"/>
        <w:gridCol w:w="2313"/>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Adapter state</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Risk-increasing orders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DISCONNECTED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session with the broker</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AUTHENTICATING</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Credential exchange in progress inside the kernel boundary</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UNVERIFIED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Connected, account fingerprint or capability check pending or failed</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HEALTHY</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Authenticated, fingerprint verified, data fresh, heartbeat on time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Permitted subject to the kernel</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DEGRADED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Stale data, rate limiting or late heartbeat</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 until healthy</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RECONCILING</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Post-outage or post-discrepancy comparison running</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Blocked until clean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UNAVAILABLE</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outage or maintenance</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 known state preserved</w:t>
            </w:r>
          </w:p>
        </w:tc>
      </w:tr>
    </w:tbl>
    <w:p>
      <w:pPr>
        <w:spacing w:after="120"/>
      </w:pPr>
    </w:p>
    <w:p>
      <w:pPr>
        <w:pStyle w:val="Heading2"/>
      </w:pPr>
      <w:r>
        <w:t xml:space="preserve">7.3 Group A broker specifics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Aspect</w:t>
            </w:r>
          </w:p>
        </w:tc>
        <w:tc>
          <w:tcPr>
            <w:tcW w:type="dxa" w:w="771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A specifics</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Connection</w:t>
            </w:r>
          </w:p>
        </w:tc>
        <w:tc>
          <w:tcPr>
            <w:tcW w:type="dxa" w:w="77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MT5 terminal plus a Python bridge. MT5 Python calls are synchronous, so the bridge runs them in its own process with a thread pool and talks to the strategy over ZeroMQ, never in the strategy event loop</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Terminals</w:t>
            </w:r>
          </w:p>
        </w:tc>
        <w:tc>
          <w:tcPr>
            <w:tcW w:type="dxa" w:w="771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Separate MT5 terminal instances (portable installs) for demo and live; the kernel owns the bridge and the terminal is reachable only from the kernel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Host and latency</w:t>
            </w:r>
          </w:p>
        </w:tc>
        <w:tc>
          <w:tcPr>
            <w:tcW w:type="dxa" w:w="77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Windows host placed near the broker's server region because latency drives fill quality; latency is measured in SIM, not assumed</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Account type</w:t>
            </w:r>
          </w:p>
        </w:tc>
        <w:tc>
          <w:tcPr>
            <w:tcW w:type="dxa" w:w="771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Raw or zero-spread with commission preferred; verify availability for a Kenya-resident client</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Swap</w:t>
            </w:r>
          </w:p>
        </w:tc>
        <w:tc>
          <w:tcPr>
            <w:tcW w:type="dxa" w:w="77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Charged daily at 17:00 New York, tripled on Wednesday; modelled and enforced by the swap-cost guard</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Leverage</w:t>
            </w:r>
          </w:p>
        </w:tc>
        <w:tc>
          <w:tcPr>
            <w:tcW w:type="dxa" w:w="771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maximum is not used; the broker may change leverage without notice, so margin headroom is recomputed on every poll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Time</w:t>
            </w:r>
          </w:p>
        </w:tc>
        <w:tc>
          <w:tcPr>
            <w:tcW w:type="dxa" w:w="771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server time recorded on every event; NTP on the host; clock skew is a red-team case</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Withdrawals</w:t>
            </w:r>
          </w:p>
        </w:tc>
        <w:tc>
          <w:tcPr>
            <w:tcW w:type="dxa" w:w="771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Manual through the Exness portal; no programmatic withdrawal is assumed</w:t>
            </w:r>
          </w:p>
        </w:tc>
      </w:tr>
    </w:tbl>
    <w:p>
      <w:pPr>
        <w:spacing w:after="120"/>
      </w:pPr>
    </w:p>
    <w:p>
      <w:pPr>
        <w:pStyle w:val="Heading2"/>
      </w:pPr>
      <w:r>
        <w:t xml:space="preserve">7.4 Broker verification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B03A2E"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B03A2E"/>
                <w:sz w:val="20"/>
                <w:szCs w:val="20"/>
              </w:rPr>
              <w:t xml:space="preserve">Implementation blocker: broker verification</w:t>
            </w:r>
          </w:p>
          <w:p>
            <w:pPr>
              <w:spacing w:after="20" w:line="262"/>
            </w:pPr>
            <w:r>
              <w:rPr>
                <w:sz w:val="19"/>
                <w:szCs w:val="19"/>
              </w:rPr>
              <w:t xml:space="preserve">Kenya-resident account eligibility, products and leverage, withdrawal mechanics, account type, settlement and related rule applicability, and broker-specific protective-order constraints shall be verified in writing for the exact Group A account type before any affected LIVE capability is enabled. Unknown rules stay disabled.</w:t>
            </w:r>
          </w:p>
        </w:tc>
      </w:tr>
    </w:tbl>
    <w:p>
      <w:pPr>
        <w:spacing w:after="120"/>
      </w:pPr>
    </w:p>
    <w:p>
      <w:pPr>
        <w:pStyle w:val="Heading1"/>
        <w:pageBreakBefore/>
      </w:pPr>
      <w:r>
        <w:t xml:space="preserve">8. Constitution, Change Control and Deployment</w:t>
      </w:r>
    </w:p>
    <w:p>
      <w:pPr>
        <w:pStyle w:val="Heading2"/>
      </w:pPr>
      <w:r>
        <w:t xml:space="preserve">8.1 Signed configuration object</w:t>
      </w:r>
    </w:p>
    <w:p>
      <w:pPr>
        <w:spacing w:after="110" w:line="276"/>
      </w:pPr>
      <w:r>
        <w:t xml:space="preserve">The Group A Constitution is a versioned, signed configuration object loaded by the Group A kernel. It is configuration authority, not a replacement for code-level safety controls. An example is in Appendix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Field class</w:t>
            </w:r>
          </w:p>
        </w:tc>
        <w:tc>
          <w:tcPr>
            <w:tcW w:type="dxa" w:w="751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Contents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Identity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constitution_id</w:t>
            </w:r>
            <w:r>
              <w:rPr>
                <w:sz w:val="18"/>
                <w:szCs w:val="18"/>
              </w:rPr>
              <w:t xml:space="preserve">, version, group scope </w:t>
            </w:r>
            <w:r>
              <w:rPr>
                <w:rFonts w:ascii="Courier New" w:cs="Courier New" w:eastAsia="Courier New" w:hAnsi="Courier New"/>
                <w:sz w:val="16"/>
                <w:szCs w:val="16"/>
              </w:rPr>
              <w:t xml:space="preserve">A</w:t>
            </w:r>
            <w:r>
              <w:rPr>
                <w:sz w:val="18"/>
                <w:szCs w:val="18"/>
              </w:rPr>
              <w:t xml:space="preserve">, </w:t>
            </w:r>
            <w:r>
              <w:rPr>
                <w:rFonts w:ascii="Courier New" w:cs="Courier New" w:eastAsia="Courier New" w:hAnsi="Courier New"/>
                <w:sz w:val="16"/>
                <w:szCs w:val="16"/>
              </w:rPr>
              <w:t xml:space="preserve">effective_at</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Universe</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instruments and state-specific restrictions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Risk</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Per-trade caps, notional caps, leverage and margin constraints, concentration</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Capital</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policy references, cash floor, ratification state references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Execution</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Slippage budgets, order types, protective-stop policy</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Modes</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and LIVE permissions, ramp, transition requirements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 allocation, obligations, broker assignment, reserve requirements</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Operations</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Check-in and dead-man settings, away-mode limit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Safety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 thresholds, kill scopes, escalation references</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Security</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Allowed key IDs, artifact version constraints, trust anchors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Audit</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Change reason, owner action reference, predecessor version</w:t>
            </w:r>
          </w:p>
        </w:tc>
      </w:tr>
    </w:tbl>
    <w:p>
      <w:pPr>
        <w:spacing w:after="120"/>
      </w:pPr>
    </w:p>
    <w:p>
      <w:pPr>
        <w:pStyle w:val="Heading2"/>
      </w:pPr>
      <w:r>
        <w:t xml:space="preserve">8.2 Change lifecycle</w:t>
      </w:r>
    </w:p>
    <w:p>
      <w:pPr>
        <w:shd w:fill="F2F4F7" w:color="auto" w:val="clear"/>
        <w:spacing w:after="0" w:before="80"/>
        <w:ind w:left="120" w:right="120"/>
      </w:pPr>
      <w:r>
        <w:rPr>
          <w:rFonts w:ascii="Courier New" w:cs="Courier New" w:eastAsia="Courier New" w:hAnsi="Courier New"/>
          <w:sz w:val="17"/>
          <w:szCs w:val="17"/>
        </w:rPr>
        <w:t xml:space="preserve">proposal -&gt; validation -&gt; authorization -&gt; time-lock -&gt; effective-time check</w:t>
      </w:r>
    </w:p>
    <w:p>
      <w:pPr>
        <w:shd w:fill="F2F4F7" w:color="auto" w:val="clear"/>
        <w:spacing w:after="0" w:before="0"/>
        <w:ind w:left="120" w:right="120"/>
      </w:pPr>
      <w:r>
        <w:rPr>
          <w:rFonts w:ascii="Courier New" w:cs="Courier New" w:eastAsia="Courier New" w:hAnsi="Courier New"/>
          <w:sz w:val="17"/>
          <w:szCs w:val="17"/>
        </w:rPr>
        <w:t xml:space="preserve">  -&gt; signed artifact -&gt; kernel verification -&gt; activation -&gt; fact-log record</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Emergency tightening:</w:t>
      </w:r>
    </w:p>
    <w:p>
      <w:pPr>
        <w:shd w:fill="F2F4F7" w:color="auto" w:val="clear"/>
        <w:spacing w:after="0" w:before="0"/>
        <w:ind w:left="120" w:right="120"/>
      </w:pPr>
      <w:r>
        <w:rPr>
          <w:rFonts w:ascii="Courier New" w:cs="Courier New" w:eastAsia="Courier New" w:hAnsi="Courier New"/>
          <w:sz w:val="17"/>
          <w:szCs w:val="17"/>
        </w:rPr>
        <w:t xml:space="preserve">  signed emergency command -&gt; validation that the change only tightens risk</w:t>
      </w:r>
    </w:p>
    <w:p>
      <w:pPr>
        <w:shd w:fill="F2F4F7" w:color="auto" w:val="clear"/>
        <w:spacing w:after="0" w:before="0"/>
        <w:ind w:left="120" w:right="120"/>
      </w:pPr>
      <w:r>
        <w:rPr>
          <w:rFonts w:ascii="Courier New" w:cs="Courier New" w:eastAsia="Courier New" w:hAnsi="Courier New"/>
          <w:sz w:val="17"/>
          <w:szCs w:val="17"/>
        </w:rPr>
        <w:t xml:space="preserve">  -&gt; activation under the emergency rule -&gt; audit and pre-mortem record</w:t>
      </w:r>
    </w:p>
    <w:p>
      <w:pPr>
        <w:shd w:fill="F2F4F7" w:color="auto" w:val="clear"/>
        <w:spacing w:after="140" w:before="0"/>
        <w:ind w:left="120" w:right="120"/>
      </w:pPr>
      <w:r>
        <w:rPr>
          <w:rFonts w:ascii="Courier New" w:cs="Courier New" w:eastAsia="Courier New" w:hAnsi="Courier New"/>
          <w:sz w:val="17"/>
          <w:szCs w:val="17"/>
        </w:rPr>
        <w:t xml:space="preserve">Emergency loosening is prohibited.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A-CON-01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shall verify the Constitution signature, version, key ID and effective time on load and refuse an unsigned, invalid, expired or mismatched file.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A-CON-02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Edits shall take effect only after a time-lock; tightening has a shorter lock than loosening. The exact durations are an open decision (Section 20) and shall be configurable without code change.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A-CON-03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Pending changes shall not activate silently; lock state and timestamps shall be recorded.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A-CON-04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approval workflow shall exist for individual trades; the Constitution is the owner's way to bound Group A in advance.</w:t>
            </w:r>
          </w:p>
        </w:tc>
      </w:tr>
    </w:tbl>
    <w:p>
      <w:pPr>
        <w:spacing w:after="120"/>
      </w:pPr>
    </w:p>
    <w:p>
      <w:pPr>
        <w:pStyle w:val="Heading2"/>
      </w:pPr>
      <w:r>
        <w:t xml:space="preserve">8.3 Kernel build and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5012"/>
        <w:gridCol w:w="2313"/>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Stage</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implementation</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Evidence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Proposal</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Change ID, source revision, reason, affected safety domains</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Change record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Time-lock</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Lock policy applied; pending changes cannot silently activate</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Lock state and timestamps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Reproducible build</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Pinned dependencies and deterministic build environment</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Build manifest and hash</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Signed artifact</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artifact signed by the build identity</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Artifact signature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 authorization</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Owner-authorised deployment action; no implication of multi-person approval</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Authorization event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Frozen red-team regression</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Required suite run against the exact artifact; deployment fails closed if the suite is absent</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Suite version and results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Authenticated transfer; verify artifact and Constitution before activation</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 record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4241"/>
        <w:gridCol w:w="2891"/>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Authority</w:t>
            </w:r>
          </w:p>
        </w:tc>
        <w:tc>
          <w:tcPr>
            <w:tcW w:type="dxa" w:w="424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Scope</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Key rule</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Build identity</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Signs the reproducible build and artifact identity</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Cannot authorise deployment or the Constitution</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Deployment authorization</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Authorises installation of a verified artifact</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Does not create an independent human operator</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Constitution authorization</w:t>
            </w:r>
          </w:p>
        </w:tc>
        <w:tc>
          <w:tcPr>
            <w:tcW w:type="dxa" w:w="424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Signs the Constitution</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Cannot sign a kernel artifact</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Emergency tightening</w:t>
            </w:r>
          </w:p>
        </w:tc>
        <w:tc>
          <w:tcPr>
            <w:tcW w:type="dxa" w:w="424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Authorises risk-reducing emergency configuration only</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loosen risk</w:t>
            </w:r>
          </w:p>
        </w:tc>
      </w:tr>
    </w:tbl>
    <w:p>
      <w:pPr>
        <w:spacing w:after="120"/>
      </w:pPr>
    </w:p>
    <w:p>
      <w:pPr>
        <w:spacing w:after="110" w:line="276"/>
      </w:pPr>
      <w:r>
        <w:t xml:space="preserve">Distinct keys separate technical authority scopes; they do not imply separate human owners. The public key used to verify the kernel and Constitution is pinned at install; rotation is a documented procedure, and suspected key compromise triggers K3 and re-provisioning.</w:t>
      </w:r>
    </w:p>
    <w:p>
      <w:pPr>
        <w:pStyle w:val="Heading1"/>
        <w:pageBreakBefore/>
      </w:pPr>
      <w:r>
        <w:t xml:space="preserve">9. Halts, Kill Switch and Owner Presence</w:t>
      </w:r>
    </w:p>
    <w:p>
      <w:pPr>
        <w:pStyle w:val="Heading2"/>
      </w:pPr>
      <w:r>
        <w:t xml:space="preserve">9.1 Automatic halt ladder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3470"/>
        <w:gridCol w:w="2699"/>
        <w:gridCol w:w="2120"/>
      </w:tblGrid>
      <w:tr>
        <w:trPr>
          <w:tblHeader/>
        </w:trPr>
        <w:tc>
          <w:tcPr>
            <w:tcW w:type="dxa" w:w="13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Level</w:t>
            </w:r>
          </w:p>
        </w:tc>
        <w:tc>
          <w:tcPr>
            <w:tcW w:type="dxa" w:w="347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Triggers</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Behaviour</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Exit</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L1 Throttle</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Slippage over budget on the rolling 20-trade window; feed degraded</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Size x 0.5; wider signal thresholds</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Automatic after metrics recover for N sessions</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 Pause</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Daily loss limit; reconciliation mismatch; account fingerprint mismatch; kernel or feed heartbeat lost</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 new risk; manage existing positions</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Automatic next session after clean reconciliation</w:t>
            </w:r>
          </w:p>
        </w:tc>
      </w:tr>
      <w:tr>
        <w:trPr>
          <w:cantSplit/>
        </w:trPr>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L3 Flatten</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Drawdown breach; margin stress; repeated L2</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Reduce to flat or hedged, then stop</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Terminal: owner re-arm after review</w:t>
            </w:r>
          </w:p>
        </w:tc>
      </w:tr>
      <w:tr>
        <w:trPr>
          <w:cantSplit/>
        </w:trPr>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L4 Dead-man</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Operations heartbeat absent beyond limit; unexplained account change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Flatten and revoke the kernel's own trading access</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Terminal: owner re-provisions credentials</w:t>
            </w:r>
          </w:p>
        </w:tc>
      </w:tr>
    </w:tbl>
    <w:p>
      <w:pPr>
        <w:spacing w:after="120"/>
      </w:pPr>
    </w:p>
    <w:p>
      <w:pPr>
        <w:pStyle w:val="Heading2"/>
      </w:pPr>
      <w:r>
        <w:t xml:space="preserve">9.2 Owner kill switch</w:t>
      </w:r>
    </w:p>
    <w:p>
      <w:pPr>
        <w:spacing w:after="110" w:line="276"/>
      </w:pPr>
      <w:r>
        <w:t xml:space="preserve">The kill switch is an owner-initiated, </w:t>
      </w:r>
      <w:r>
        <w:rPr>
          <w:b/>
          <w:bCs/>
        </w:rPr>
        <w:t xml:space="preserve">one-way, risk-reducing</w:t>
      </w:r>
      <w:r>
        <w:t xml:space="preserve"> control for scope A (this system), the other group, or ALL. It complements the automatic ladder so Group A can be stopped for reasons the system cannot detect itself.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012"/>
        <w:gridCol w:w="2698"/>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Command</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Effect on Group A</w:t>
            </w:r>
          </w:p>
        </w:tc>
        <w:tc>
          <w:tcPr>
            <w:tcW w:type="dxa" w:w="269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Typical use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K1 Soft halt</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Stop all new entries; existing positions continue to be managed with their stops and exit rules</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Uneasy about conditions; investigating</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K2 Flatten</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 pending orders, close all Group A positions at market or best available, then stop</w:t>
            </w:r>
          </w:p>
        </w:tc>
        <w:tc>
          <w:tcPr>
            <w:tcW w:type="dxa" w:w="269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Fast exit to cash</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K3 Hard kill</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K2, then the kernel disables its broker access: credentials sealed and execution processes stopped</w:t>
            </w:r>
          </w:p>
        </w:tc>
        <w:tc>
          <w:tcPr>
            <w:tcW w:type="dxa" w:w="269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Suspected compromise or runaway behaviour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855"/>
        <w:gridCol w:w="2892"/>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Channel</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Authentication</w:t>
            </w:r>
          </w:p>
        </w:tc>
        <w:tc>
          <w:tcPr>
            <w:tcW w:type="dxa" w:w="289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Notes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Telegram </w:t>
            </w:r>
            <w:r>
              <w:rPr>
                <w:rFonts w:ascii="Courier New" w:cs="Courier New" w:eastAsia="Courier New" w:hAnsi="Courier New"/>
                <w:sz w:val="16"/>
                <w:szCs w:val="16"/>
              </w:rPr>
              <w:t xml:space="preserve">/halt</w:t>
            </w:r>
            <w:r>
              <w:rPr>
                <w:sz w:val="18"/>
                <w:szCs w:val="18"/>
              </w:rPr>
              <w:t xml:space="preserve">, </w:t>
            </w:r>
            <w:r>
              <w:rPr>
                <w:rFonts w:ascii="Courier New" w:cs="Courier New" w:eastAsia="Courier New" w:hAnsi="Courier New"/>
                <w:sz w:val="16"/>
                <w:szCs w:val="16"/>
              </w:rPr>
              <w:t xml:space="preserve">/flatten</w:t>
            </w:r>
            <w:r>
              <w:rPr>
                <w:sz w:val="18"/>
                <w:szCs w:val="18"/>
              </w:rPr>
              <w:t xml:space="preserve">, </w:t>
            </w:r>
            <w:r>
              <w:rPr>
                <w:rFonts w:ascii="Courier New" w:cs="Courier New" w:eastAsia="Courier New" w:hAnsi="Courier New"/>
                <w:sz w:val="16"/>
                <w:szCs w:val="16"/>
              </w:rPr>
              <w:t xml:space="preserve">/kill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Allowlisted chat and user ID; confirm button valid for 30 s that names the scope explicitly; K3 needs a second, distinct confirm (60 s)</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Phone, anywhere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Web Controls page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Passkey session and confirm dialog</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Shows live halt status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Out-of-band command-line tool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Ed25519-signed command</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Works if web and Telegram are down; talks to the kernel's local control channel</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Trusted contact's kill-only key</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Separate key limited to K1 to K3</w:t>
            </w:r>
          </w:p>
        </w:tc>
        <w:tc>
          <w:tcPr>
            <w:tcW w:type="dxa" w:w="289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Cannot resume, switch modes or change limits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portal</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login</w:t>
            </w:r>
          </w:p>
        </w:tc>
        <w:tc>
          <w:tcPr>
            <w:tcW w:type="dxa" w:w="289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Documented manual procedure to close positions and disable trading</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A-KIL-01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kill switch shall work with the cognitive plane, dashboard and notifier all down; only the kernel, its control channel and the broker connection are required.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A-KIL-02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flatten, kill and LIVE-to-SIM shall be available from Telegram. Resume, SIM-to-LIVE and any loosening shall require the web app with passkey re-authentication and a pre-resume reconciliation, so a taken-over Telegram account can stop the system but not increase exposure.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A-KIL-03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Resume after K1 or K2 shall require re-arming from the web app with a minimum cool-off (example 15 minutes), a clean reconciliation and a preflight check. Resume after K3 shall require credential re-provisioning and then the SIM-to-LIVE procedure.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A-KIL-04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default scope of a command shall be Group A only; ALL shall be available and the interface shall make the scope explicit in the confirmation.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A-KIL-05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kill shall be a fact-log event recording channel, authenticated identity, scope and positions affected.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A-KIL-06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Each phase gate shall trigger all three kill levels in SIM through every channel.</w:t>
            </w:r>
          </w:p>
        </w:tc>
      </w:tr>
    </w:tbl>
    <w:p>
      <w:pPr>
        <w:spacing w:after="120"/>
      </w:pPr>
    </w:p>
    <w:p>
      <w:pPr>
        <w:pStyle w:val="Heading2"/>
      </w:pPr>
      <w:r>
        <w:t xml:space="preserve">9.3 Global halt invariant and confirmation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Safety invariant</w:t>
            </w:r>
          </w:p>
          <w:p>
            <w:pPr>
              <w:spacing w:after="20" w:line="262"/>
            </w:pPr>
            <w:r>
              <w:rPr>
                <w:sz w:val="19"/>
                <w:szCs w:val="19"/>
              </w:rPr>
              <w:t xml:space="preserve">Kernel unreachable is not kernel halted. HALT_CONFIRMED_ALL may be asserted only after independent confirmations from both kernels, or after the authoritative broker-side emergency control has rendered the unreachable account non-tradable.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Meaning</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HALT_REQUESTED</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halt command has been issued and propagated; acknowledgements pending</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HALT_CONFIRMED_A</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Group A kernel independently confirms its halt state; a kernel-level confirmation event exists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HALT_CONFIRMED_B</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Group B kernel independently confirms its halt state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HALT_CONFIRMED_ALL</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Both kernels confirm, or approved external broker emergency control renders an unreachable account non-tradable; never inferred from unreachability</w:t>
            </w:r>
          </w:p>
        </w:tc>
      </w:tr>
    </w:tbl>
    <w:p>
      <w:pPr>
        <w:spacing w:after="120"/>
      </w:pPr>
    </w:p>
    <w:p>
      <w:pPr>
        <w:pStyle w:val="Heading3"/>
      </w:pPr>
      <w:r>
        <w:t xml:space="preserve">Command protocol</w:t>
      </w:r>
    </w:p>
    <w:p>
      <w:pPr>
        <w:pStyle w:val="ListParagraph"/>
        <w:numPr>
          <w:ilvl w:val="0"/>
          <w:numId w:val="4"/>
        </w:numPr>
        <w:spacing w:after="60" w:line="270"/>
      </w:pPr>
      <w:r>
        <w:t xml:space="preserve">Generate a globally unique halt command ID.</w:t>
      </w:r>
    </w:p>
    <w:p>
      <w:pPr>
        <w:pStyle w:val="ListParagraph"/>
        <w:numPr>
          <w:ilvl w:val="0"/>
          <w:numId w:val="4"/>
        </w:numPr>
        <w:spacing w:after="60" w:line="270"/>
      </w:pPr>
      <w:r>
        <w:t xml:space="preserve">Record issuer, scope, reason, timestamp and authentication evidence.</w:t>
      </w:r>
    </w:p>
    <w:p>
      <w:pPr>
        <w:pStyle w:val="ListParagraph"/>
        <w:numPr>
          <w:ilvl w:val="0"/>
          <w:numId w:val="4"/>
        </w:numPr>
        <w:spacing w:after="60" w:line="270"/>
      </w:pPr>
      <w:r>
        <w:t xml:space="preserve">Propagate to each kernel in scope independently.</w:t>
      </w:r>
    </w:p>
    <w:p>
      <w:pPr>
        <w:pStyle w:val="ListParagraph"/>
        <w:numPr>
          <w:ilvl w:val="0"/>
          <w:numId w:val="4"/>
        </w:numPr>
        <w:spacing w:after="60" w:line="270"/>
      </w:pPr>
      <w:r>
        <w:t xml:space="preserve">Record the acknowledgement from each kernel.</w:t>
      </w:r>
    </w:p>
    <w:p>
      <w:pPr>
        <w:pStyle w:val="ListParagraph"/>
        <w:numPr>
          <w:ilvl w:val="0"/>
          <w:numId w:val="4"/>
        </w:numPr>
        <w:spacing w:after="60" w:line="270"/>
      </w:pPr>
      <w:r>
        <w:t xml:space="preserve">Apply the timeout policy without converting a missing acknowledgement into success.</w:t>
      </w:r>
    </w:p>
    <w:p>
      <w:pPr>
        <w:pStyle w:val="ListParagraph"/>
        <w:numPr>
          <w:ilvl w:val="0"/>
          <w:numId w:val="4"/>
        </w:numPr>
        <w:spacing w:after="60" w:line="270"/>
      </w:pPr>
      <w:r>
        <w:t xml:space="preserve">Expose partial confirmation in the web and Telegram interfaces.</w:t>
      </w:r>
    </w:p>
    <w:p>
      <w:pPr>
        <w:pStyle w:val="ListParagraph"/>
        <w:numPr>
          <w:ilvl w:val="0"/>
          <w:numId w:val="4"/>
        </w:numPr>
        <w:spacing w:after="60" w:line="270"/>
      </w:pPr>
      <w:r>
        <w:t xml:space="preserve">Escalate unresolved state to the owner and the emergency runbook.</w:t>
      </w:r>
    </w:p>
    <w:p>
      <w:pPr>
        <w:pStyle w:val="ListParagraph"/>
        <w:numPr>
          <w:ilvl w:val="0"/>
          <w:numId w:val="4"/>
        </w:numPr>
        <w:spacing w:after="60" w:line="270"/>
      </w:pPr>
      <w:r>
        <w:t xml:space="preserve">Require reconciliation and the applicable re-arm procedure for recovery.</w:t>
      </w:r>
    </w:p>
    <w:p>
      <w:pPr>
        <w:pStyle w:val="Heading2"/>
      </w:pPr>
      <w:r>
        <w:t xml:space="preserve">9.4 Owner check-in dead-man</w:t>
      </w:r>
    </w:p>
    <w:p>
      <w:pPr>
        <w:spacing w:after="110" w:line="276"/>
      </w:pPr>
      <w:r>
        <w:t xml:space="preserve">The system de-risks by itself if the owner stops confirming presence. It applies to Group A while Group A is in LIVE mode; SIM continues so the track record is uninterrupted.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6"/>
        <w:gridCol w:w="2120"/>
        <w:gridCol w:w="5012"/>
      </w:tblGrid>
      <w:tr>
        <w:trPr>
          <w:tblHeader/>
        </w:trPr>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Days without check-in</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501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Behaviour</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7</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Reminder</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Telegram and email reminders, repeated daily; no change in trading state</w:t>
            </w:r>
          </w:p>
        </w:tc>
      </w:tr>
      <w:tr>
        <w:trPr>
          <w:cantSplit/>
        </w:trPr>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10</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MANAGE_ONLY</w:t>
            </w:r>
          </w:p>
        </w:tc>
        <w:tc>
          <w:tcPr>
            <w:tcW w:type="dxa" w:w="501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Existing positions run to their stops and exits; no new risk</w:t>
            </w:r>
          </w:p>
        </w:tc>
      </w:tr>
      <w:tr>
        <w:trPr>
          <w:cantSplit/>
        </w:trPr>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14</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Flatten to cash</w:t>
            </w:r>
          </w:p>
        </w:tc>
        <w:tc>
          <w:tcPr>
            <w:tcW w:type="dxa" w:w="501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 Group A LIVE positions closed and Group A stops (terminal); resume only through the web re-arm flow</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A-CHK-01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check-in is a passkey login to the web app or the </w:t>
            </w:r>
            <w:r>
              <w:rPr>
                <w:rFonts w:ascii="Courier New" w:cs="Courier New" w:eastAsia="Courier New" w:hAnsi="Courier New"/>
                <w:sz w:val="16"/>
                <w:szCs w:val="16"/>
              </w:rPr>
              <w:t xml:space="preserve">/alive</w:t>
            </w:r>
            <w:r>
              <w:rPr>
                <w:sz w:val="18"/>
                <w:szCs w:val="18"/>
              </w:rPr>
              <w:t xml:space="preserve"> reply on Telegram. </w:t>
            </w:r>
            <w:r>
              <w:rPr>
                <w:rFonts w:ascii="Courier New" w:cs="Courier New" w:eastAsia="Courier New" w:hAnsi="Courier New"/>
                <w:sz w:val="16"/>
                <w:szCs w:val="16"/>
              </w:rPr>
              <w:t xml:space="preserve">/alive</w:t>
            </w:r>
            <w:r>
              <w:rPr>
                <w:sz w:val="18"/>
                <w:szCs w:val="18"/>
              </w:rPr>
              <w:t xml:space="preserve"> is a presence signal, not a strong identity, and never authorises risk-increasing change.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A-CHK-02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Away mode extends the timers for a stated number of days up to a Constitution maximum (example 30; a shorter maximum such as 14 or 21 is under review) with strong authentication.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A-CHK-03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timer shall run in the kernel, independent of the cognitive plane, web app and bot; email provides a reminder path independent of Telegram.</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A-CHK-04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trusted contact is not a substitute operator: delegated authority is kill-only, and the contact is instructed to use the kill-only key only when the owner is unreachable and the system has not already acted.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A-CHK-05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 day 10 and day 14 the effect on Group A falls on open leveraged positions, which run to their stops and exits (day 10) or are flattened (day 14).</w:t>
            </w:r>
          </w:p>
        </w:tc>
      </w:tr>
    </w:tbl>
    <w:p>
      <w:pPr>
        <w:spacing w:after="120"/>
      </w:pPr>
    </w:p>
    <w:p>
      <w:pPr>
        <w:pStyle w:val="Heading1"/>
        <w:pageBreakBefore/>
      </w:pPr>
      <w:r>
        <w:t xml:space="preserve">10. Treasury and Reimbursement</w:t>
      </w:r>
    </w:p>
    <w:p>
      <w:pPr>
        <w:pStyle w:val="Heading2"/>
      </w:pPr>
      <w:r>
        <w:t xml:space="preserve">10.1 Owner remains payer of record</w:t>
      </w:r>
    </w:p>
    <w:p>
      <w:pPr>
        <w:spacing w:after="110" w:line="276"/>
      </w:pPr>
      <w:r>
        <w:t xml:space="preserve">Trading accounts do not become vendor payment accounts. The Group A treasury ledger tracks costs and can schedule and recommend reimbursement; the owner pays vendors and performs any broker withdrawal. Owner-entered invoices are evidence for accounting and reimbursement scheduling. They do not create broker cash and do not authorise a withdrawal.</w:t>
      </w:r>
    </w:p>
    <w:p>
      <w:pPr>
        <w:pStyle w:val="Heading2"/>
      </w:pPr>
      <w:r>
        <w:t xml:space="preserve">10.2 Cost tagging and allocation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A-TRE-01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cost shall be tagged to A, B or GLOBAL (shared).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A-TRE-02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 costs of Group A (broker fees, swaps, commissions, Group A-specific data) shall be allocated to Group A directly. Shared costs (hosting, shared data, LLM and embedding usage) shall be allocated by the allocation rule and recorded as explicit allocation events holding source amount, allocation basis, resulting A and B amounts, rule version and evidence reference. The starting allocation basis is pro-rata by RCB, reviewed monthly; any deviation is recorded in the fact log (decision A-DEC-05).</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A-TRE-03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resulting lien is an obligation against future eligible reimbursement. It is a treasury record, not a transfer between groups, and cannot alter either group's RCB or risk budget.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A-TRE-04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A's inability to reimburse its allocated costs shall not permit Group B capital to be consumed.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A-TRE-05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Infrastructure spend shall respect the Constitution's tier cap; metered costs hard-stop at their allocation, and a cap breach raises a NOTICE and disables optional components first.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A-TRE-06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owner's temporary external funding of operating costs (the bridge, currently $60 per month across both systems) shall be recorded as owner-paid cost. It is not trading P&amp;L, and recording it shall not change either group's RCB or eligibility. When and how it ends per group is an open decision (A-DEC-06).</w:t>
            </w:r>
          </w:p>
        </w:tc>
      </w:tr>
    </w:tbl>
    <w:p>
      <w:pPr>
        <w:spacing w:after="120"/>
      </w:pPr>
    </w:p>
    <w:p>
      <w:pPr>
        <w:pStyle w:val="Heading2"/>
      </w:pPr>
      <w:r>
        <w:t xml:space="preserve">10.3 Reimbursement state machine</w:t>
      </w:r>
    </w:p>
    <w:p>
      <w:pPr>
        <w:shd w:fill="F2F4F7" w:color="auto" w:val="clear"/>
        <w:spacing w:after="0" w:before="80"/>
        <w:ind w:left="120" w:right="120"/>
      </w:pPr>
      <w:r>
        <w:rPr>
          <w:rFonts w:ascii="Courier New" w:cs="Courier New" w:eastAsia="Courier New" w:hAnsi="Courier New"/>
          <w:sz w:val="17"/>
          <w:szCs w:val="17"/>
        </w:rPr>
        <w:t xml:space="preserve">invoice or cost evidence -&gt; owner-paid cost recognised -&gt; reimbursement_owed_A</w:t>
      </w:r>
    </w:p>
    <w:p>
      <w:pPr>
        <w:shd w:fill="F2F4F7" w:color="auto" w:val="clear"/>
        <w:spacing w:after="0" w:before="0"/>
        <w:ind w:left="120" w:right="120"/>
      </w:pPr>
      <w:r>
        <w:rPr>
          <w:rFonts w:ascii="Courier New" w:cs="Courier New" w:eastAsia="Courier New" w:hAnsi="Courier New"/>
          <w:sz w:val="17"/>
          <w:szCs w:val="17"/>
        </w:rPr>
        <w:t xml:space="preserve"> -&gt; eligibility check:</w:t>
      </w:r>
    </w:p>
    <w:p>
      <w:pPr>
        <w:shd w:fill="F2F4F7" w:color="auto" w:val="clear"/>
        <w:spacing w:after="0" w:before="0"/>
        <w:ind w:left="120" w:right="120"/>
      </w:pPr>
      <w:r>
        <w:rPr>
          <w:rFonts w:ascii="Courier New" w:cs="Courier New" w:eastAsia="Courier New" w:hAnsi="Courier New"/>
          <w:sz w:val="17"/>
          <w:szCs w:val="17"/>
        </w:rPr>
        <w:t xml:space="preserve">      settled_cash_A - reserved_cash_A - required cash_floor_A</w:t>
      </w:r>
    </w:p>
    <w:p>
      <w:pPr>
        <w:shd w:fill="F2F4F7" w:color="auto" w:val="clear"/>
        <w:spacing w:after="0" w:before="0"/>
        <w:ind w:left="120" w:right="120"/>
      </w:pPr>
      <w:r>
        <w:rPr>
          <w:rFonts w:ascii="Courier New" w:cs="Courier New" w:eastAsia="Courier New" w:hAnsi="Courier New"/>
          <w:sz w:val="17"/>
          <w:szCs w:val="17"/>
        </w:rPr>
        <w:t xml:space="preserve">      - pending obligations - verified withdrawal fees and FX</w:t>
      </w:r>
    </w:p>
    <w:p>
      <w:pPr>
        <w:shd w:fill="F2F4F7" w:color="auto" w:val="clear"/>
        <w:spacing w:after="0" w:before="0"/>
        <w:ind w:left="120" w:right="120"/>
      </w:pPr>
      <w:r>
        <w:rPr>
          <w:rFonts w:ascii="Courier New" w:cs="Courier New" w:eastAsia="Courier New" w:hAnsi="Courier New"/>
          <w:sz w:val="17"/>
          <w:szCs w:val="17"/>
        </w:rPr>
        <w:t xml:space="preserve">      must support the proposed reimbursement</w:t>
      </w:r>
    </w:p>
    <w:p>
      <w:pPr>
        <w:shd w:fill="F2F4F7" w:color="auto" w:val="clear"/>
        <w:spacing w:after="0" w:before="0"/>
        <w:ind w:left="120" w:right="120"/>
      </w:pPr>
      <w:r>
        <w:rPr>
          <w:rFonts w:ascii="Courier New" w:cs="Courier New" w:eastAsia="Courier New" w:hAnsi="Courier New"/>
          <w:sz w:val="17"/>
          <w:szCs w:val="17"/>
        </w:rPr>
        <w:t xml:space="preserve"> -&gt; owner authorization -&gt; owner performs the broker withdrawal -&gt; owner confirmation</w:t>
      </w:r>
    </w:p>
    <w:p>
      <w:pPr>
        <w:shd w:fill="F2F4F7" w:color="auto" w:val="clear"/>
        <w:spacing w:after="0" w:before="0"/>
        <w:ind w:left="120" w:right="120"/>
      </w:pPr>
      <w:r>
        <w:rPr>
          <w:rFonts w:ascii="Courier New" w:cs="Courier New" w:eastAsia="Courier New" w:hAnsi="Courier New"/>
          <w:sz w:val="17"/>
          <w:szCs w:val="17"/>
        </w:rPr>
        <w:t xml:space="preserve"> -&gt; broker reconciliation -&gt; reimbursement_owed_A reduced</w:t>
      </w:r>
    </w:p>
    <w:p>
      <w:pPr>
        <w:shd w:fill="F2F4F7" w:color="auto" w:val="clear"/>
        <w:spacing w:after="140" w:before="0"/>
        <w:ind w:left="120" w:right="120"/>
      </w:pPr>
      <w:r>
        <w:rPr>
          <w:rFonts w:ascii="Courier New" w:cs="Courier New" w:eastAsia="Courier New" w:hAnsi="Courier New"/>
          <w:sz w:val="17"/>
          <w:szCs w:val="17"/>
        </w:rPr>
        <w:t xml:space="preserve"> -&gt; Group A RCB updated under the RCB rules -&gt; fact-log audit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855"/>
        <w:gridCol w:w="2506"/>
      </w:tblGrid>
      <w:tr>
        <w:trPr>
          <w:tblHeader/>
        </w:trPr>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State</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action</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action</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COST_RECORDED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Record invoice or cost evidence and allocation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or review</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REIMBURSEMENT_ELIGIBILITY_PENDING</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 realised, settled and withdrawable cash, floors, obligations and fees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REIMBURSEMENT_AUTHORIZED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Create the owner withdrawal instruction and notice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Approve and execute</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WITHDRAWAL_PENDING_OWNER</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Wait for the owner; no false success event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Withdraw through the broker portal</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OWNER_CONFIRMED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Capture the owner confirmation and expected movement reference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Confirm the actual action</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BROKER_RECONCILIATION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Compare the broker statement or account movement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unless a discrepancy</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Close the owed amount to the extent reconciled</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MISSED/FAILED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Preserve the debt and reserve state; notify and escalate; do not pretend completion</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Resolve through the owner procedure</w:t>
            </w:r>
          </w:p>
        </w:tc>
      </w:tr>
    </w:tbl>
    <w:p>
      <w:pPr>
        <w:spacing w:after="120"/>
      </w:pPr>
    </w:p>
    <w:p>
      <w:pPr>
        <w:spacing w:after="110" w:line="276"/>
      </w:pPr>
      <w:r>
        <w:t xml:space="preserve">The system shall never write a withdrawal-success event merely because it created an authorisation or reminder. Only a reconciled broker-side movement closes the withdrawal leg.</w:t>
      </w:r>
    </w:p>
    <w:p>
      <w:pPr>
        <w:pStyle w:val="Heading2"/>
      </w:pPr>
      <w:r>
        <w:t xml:space="preserve">10.4 Obligations and shortfalls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A-OBL-01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 shall reduce Group A exposure ahead of an obligation's due date so the cash is free, and the kernel shall block new risk if the cash floor is at risk.</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A-OBL-02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If an obligation is due from the Group A broker and liquidity is at the Group B broker, treasury shall flag a cross-broker owner transfer requirement, state that it is slow, and apply the approved look-ahead and shortfall procedure. Obligations are assigned to a broker in the Constitution.</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A-OBL-03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Insufficient withdrawable cash shall defer the reimbursement and preserve the buffer.</w:t>
            </w:r>
          </w:p>
        </w:tc>
      </w:tr>
    </w:tbl>
    <w:p>
      <w:pPr>
        <w:spacing w:after="120"/>
      </w:pPr>
    </w:p>
    <w:p>
      <w:pPr>
        <w:pStyle w:val="Heading2"/>
      </w:pPr>
      <w:r>
        <w:t xml:space="preserve">10.5 Manual withdrawal procedure</w:t>
      </w:r>
    </w:p>
    <w:p>
      <w:pPr>
        <w:pStyle w:val="ListParagraph"/>
        <w:numPr>
          <w:ilvl w:val="0"/>
          <w:numId w:val="5"/>
        </w:numPr>
        <w:spacing w:after="60" w:line="270"/>
      </w:pPr>
      <w:r>
        <w:rPr>
          <w:b/>
          <w:bCs/>
        </w:rPr>
        <w:t xml:space="preserve">Compute:</w:t>
      </w:r>
      <w:r>
        <w:t xml:space="preserve"> treasury determines the amount and due date from the cash floor and obligations, and sends a Telegram NOTICE with broker, amount and date.</w:t>
      </w:r>
    </w:p>
    <w:p>
      <w:pPr>
        <w:pStyle w:val="ListParagraph"/>
        <w:numPr>
          <w:ilvl w:val="0"/>
          <w:numId w:val="5"/>
        </w:numPr>
        <w:spacing w:after="60" w:line="270"/>
      </w:pPr>
      <w:r>
        <w:rPr>
          <w:b/>
          <w:bCs/>
        </w:rPr>
        <w:t xml:space="preserve">Prepare:</w:t>
      </w:r>
      <w:r>
        <w:t xml:space="preserve"> the system reduces exposure so the cash is free. For Group A: free margin.</w:t>
      </w:r>
    </w:p>
    <w:p>
      <w:pPr>
        <w:pStyle w:val="ListParagraph"/>
        <w:numPr>
          <w:ilvl w:val="0"/>
          <w:numId w:val="5"/>
        </w:numPr>
        <w:spacing w:after="60" w:line="270"/>
      </w:pPr>
      <w:r>
        <w:rPr>
          <w:b/>
          <w:bCs/>
        </w:rPr>
        <w:t xml:space="preserve">Withdraw:</w:t>
      </w:r>
      <w:r>
        <w:t xml:space="preserve"> the owner requests the payout in the broker portal.</w:t>
      </w:r>
    </w:p>
    <w:p>
      <w:pPr>
        <w:pStyle w:val="ListParagraph"/>
        <w:numPr>
          <w:ilvl w:val="0"/>
          <w:numId w:val="5"/>
        </w:numPr>
        <w:spacing w:after="60" w:line="270"/>
      </w:pPr>
      <w:r>
        <w:rPr>
          <w:b/>
          <w:bCs/>
        </w:rPr>
        <w:t xml:space="preserve">Confirm:</w:t>
      </w:r>
      <w:r>
        <w:t xml:space="preserve"> the owner marks it done in the web app; the kernel reconciles the balance change from the broker and lowers the Group A RCB.</w:t>
      </w:r>
    </w:p>
    <w:p>
      <w:pPr>
        <w:pStyle w:val="ListParagraph"/>
        <w:numPr>
          <w:ilvl w:val="0"/>
          <w:numId w:val="5"/>
        </w:numPr>
        <w:spacing w:after="60" w:line="270"/>
      </w:pPr>
      <w:r>
        <w:rPr>
          <w:b/>
          <w:bCs/>
        </w:rPr>
        <w:t xml:space="preserve">Follow up:</w:t>
      </w:r>
      <w:r>
        <w:t xml:space="preserve"> if the movement does not appear by the deadline, the system reminds the owner and keeps the buffer reserved.</w:t>
      </w:r>
    </w:p>
    <w:p>
      <w:pPr>
        <w:pStyle w:val="ListParagraph"/>
        <w:numPr>
          <w:ilvl w:val="0"/>
          <w:numId w:val="5"/>
        </w:numPr>
        <w:spacing w:after="60" w:line="270"/>
      </w:pPr>
      <w:r>
        <w:rPr>
          <w:b/>
          <w:bCs/>
        </w:rPr>
        <w:t xml:space="preserve">Verify the route:</w:t>
      </w:r>
      <w:r>
        <w:t xml:space="preserve"> once a quarter, a small test withdrawal verifies the payout route to the owner's Kenyan bank or mobile-money account and measures fees and delay.</w:t>
      </w:r>
    </w:p>
    <w:p>
      <w:pPr>
        <w:pStyle w:val="Heading1"/>
        <w:pageBreakBefore/>
      </w:pPr>
      <w:r>
        <w:t xml:space="preserve">11. Cognitive Plane Interface</w:t>
      </w:r>
    </w:p>
    <w:p>
      <w:pPr>
        <w:spacing w:after="110" w:line="276"/>
      </w:pPr>
      <w:r>
        <w:t xml:space="preserve">Group A consumes advisory signals from the shared cognitive plane. The plane has no order, sizing, credential, Constitution or kernel authority, and its failure cannot create a trade. Group A uses tick-level signals with short-horizon advisory views; a signal's TTL shall be shorter than its horizon, and an expired signal is a zero view.</w:t>
      </w:r>
    </w:p>
    <w:p>
      <w:pPr>
        <w:shd w:fill="F2F4F7" w:color="auto" w:val="clear"/>
        <w:spacing w:after="0" w:before="80"/>
        <w:ind w:left="120" w:right="120"/>
      </w:pPr>
      <w:r>
        <w:rPr>
          <w:rFonts w:ascii="Courier New" w:cs="Courier New" w:eastAsia="Courier New" w:hAnsi="Courier New"/>
          <w:sz w:val="17"/>
          <w:szCs w:val="17"/>
        </w:rPr>
        <w:t xml:space="preserve">AdvisorySignal {</w:t>
      </w:r>
    </w:p>
    <w:p>
      <w:pPr>
        <w:shd w:fill="F2F4F7" w:color="auto" w:val="clear"/>
        <w:spacing w:after="0" w:before="0"/>
        <w:ind w:left="120" w:right="120"/>
      </w:pPr>
      <w:r>
        <w:rPr>
          <w:rFonts w:ascii="Courier New" w:cs="Courier New" w:eastAsia="Courier New" w:hAnsi="Courier New"/>
          <w:sz w:val="17"/>
          <w:szCs w:val="17"/>
        </w:rPr>
        <w:t xml:space="preserve">  signal_id, cycle_id, instrument, horizon,</w:t>
      </w:r>
    </w:p>
    <w:p>
      <w:pPr>
        <w:shd w:fill="F2F4F7" w:color="auto" w:val="clear"/>
        <w:spacing w:after="0" w:before="0"/>
        <w:ind w:left="120" w:right="120"/>
      </w:pPr>
      <w:r>
        <w:rPr>
          <w:rFonts w:ascii="Courier New" w:cs="Courier New" w:eastAsia="Courier New" w:hAnsi="Courier New"/>
          <w:sz w:val="17"/>
          <w:szCs w:val="17"/>
        </w:rPr>
        <w:t xml:space="preserve">  state: ACTIVE | ABSTAIN,</w:t>
      </w:r>
    </w:p>
    <w:p>
      <w:pPr>
        <w:shd w:fill="F2F4F7" w:color="auto" w:val="clear"/>
        <w:spacing w:after="0" w:before="0"/>
        <w:ind w:left="120" w:right="120"/>
      </w:pPr>
      <w:r>
        <w:rPr>
          <w:rFonts w:ascii="Courier New" w:cs="Courier New" w:eastAsia="Courier New" w:hAnsi="Courier New"/>
          <w:sz w:val="17"/>
          <w:szCs w:val="17"/>
        </w:rPr>
        <w:t xml:space="preserve">  q,   # signed expected return over the horizon, capped at +/- q_max</w:t>
      </w:r>
    </w:p>
    <w:p>
      <w:pPr>
        <w:shd w:fill="F2F4F7" w:color="auto" w:val="clear"/>
        <w:spacing w:after="0" w:before="0"/>
        <w:ind w:left="120" w:right="120"/>
      </w:pPr>
      <w:r>
        <w:rPr>
          <w:rFonts w:ascii="Courier New" w:cs="Courier New" w:eastAsia="Courier New" w:hAnsi="Courier New"/>
          <w:sz w:val="17"/>
          <w:szCs w:val="17"/>
        </w:rPr>
        <w:t xml:space="preserve">  c,   # calibrated confidence in [0, c_max]</w:t>
      </w:r>
    </w:p>
    <w:p>
      <w:pPr>
        <w:shd w:fill="F2F4F7" w:color="auto" w:val="clear"/>
        <w:spacing w:after="0" w:before="0"/>
        <w:ind w:left="120" w:right="120"/>
      </w:pPr>
      <w:r>
        <w:rPr>
          <w:rFonts w:ascii="Courier New" w:cs="Courier New" w:eastAsia="Courier New" w:hAnsi="Courier New"/>
          <w:sz w:val="17"/>
          <w:szCs w:val="17"/>
        </w:rPr>
        <w:t xml:space="preserve">  evidence_refs[], valid_from, valid_until,</w:t>
      </w:r>
    </w:p>
    <w:p>
      <w:pPr>
        <w:shd w:fill="F2F4F7" w:color="auto" w:val="clear"/>
        <w:spacing w:after="0" w:before="0"/>
        <w:ind w:left="120" w:right="120"/>
      </w:pPr>
      <w:r>
        <w:rPr>
          <w:rFonts w:ascii="Courier New" w:cs="Courier New" w:eastAsia="Courier New" w:hAnsi="Courier New"/>
          <w:sz w:val="17"/>
          <w:szCs w:val="17"/>
        </w:rPr>
        <w:t xml:space="preserve">  model_id, prompt_hash, calibration_version,</w:t>
      </w:r>
    </w:p>
    <w:p>
      <w:pPr>
        <w:shd w:fill="F2F4F7" w:color="auto" w:val="clear"/>
        <w:spacing w:after="0" w:before="0"/>
        <w:ind w:left="120" w:right="120"/>
      </w:pPr>
      <w:r>
        <w:rPr>
          <w:rFonts w:ascii="Courier New" w:cs="Courier New" w:eastAsia="Courier New" w:hAnsi="Courier New"/>
          <w:sz w:val="17"/>
          <w:szCs w:val="17"/>
        </w:rPr>
        <w:t xml:space="preserve">  abstain_reason?, signature   # Ed25519 by the reasoning-graph key</w:t>
      </w:r>
    </w:p>
    <w:p>
      <w:pPr>
        <w:shd w:fill="F2F4F7" w:color="auto" w:val="clear"/>
        <w:spacing w:after="140" w:before="0"/>
        <w:ind w:left="120" w:right="120"/>
      </w:pPr>
      <w:r>
        <w:rPr>
          <w:rFonts w:ascii="Courier New" w:cs="Courier New" w:eastAsia="Courier New" w:hAnsi="Courier New"/>
          <w:sz w:val="17"/>
          <w:szCs w:val="17"/>
        </w:rPr>
        <w:t xml:space="preserve">}</w:t>
      </w:r>
    </w:p>
    <w:p>
      <w:pPr>
        <w:shd w:fill="F2F4F7" w:color="auto" w:val="clear"/>
        <w:spacing w:after="0" w:before="80"/>
        <w:ind w:left="120" w:right="120"/>
      </w:pPr>
      <w:r>
        <w:rPr>
          <w:rFonts w:ascii="Courier New" w:cs="Courier New" w:eastAsia="Courier New" w:hAnsi="Courier New"/>
          <w:sz w:val="17"/>
          <w:szCs w:val="17"/>
        </w:rPr>
        <w:t xml:space="preserve">Black-Litterman entry:  Q = q;  Omega = ((1 - c) / c) * P (tau * Sigma) P^T</w:t>
      </w:r>
    </w:p>
    <w:p>
      <w:pPr>
        <w:shd w:fill="F2F4F7" w:color="auto" w:val="clear"/>
        <w:spacing w:after="140" w:before="0"/>
        <w:ind w:left="120" w:right="120"/>
      </w:pPr>
      <w:r>
        <w:rPr>
          <w:rFonts w:ascii="Courier New" w:cs="Courier New" w:eastAsia="Courier New" w:hAnsi="Courier New"/>
          <w:sz w:val="17"/>
          <w:szCs w:val="17"/>
        </w:rPr>
        <w:t xml:space="preserve">ABSTAIN or expired signal  =&gt;  no view row (Omega -&gt; infinity)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Condition</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Output</w:t>
            </w:r>
          </w:p>
        </w:tc>
      </w:tr>
      <w:tr>
        <w:trPr>
          <w:cantSplit/>
        </w:trP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Malformed schema</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 the signal; log the validator failure</w:t>
            </w:r>
          </w:p>
        </w:tc>
      </w:tr>
      <w:tr>
        <w:trPr>
          <w:cantSplit/>
        </w:trPr>
        <w:tc>
          <w:tcPr>
            <w:tcW w:type="dxa" w:w="578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Evidence conflict or unresolved skeptic objection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Stale evidence or point-in-time violation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Tool failure or budget exhaustion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Multi-sample directional disagreement beyond the threshold (where enabled)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ABSTAIN</w:t>
            </w:r>
          </w:p>
        </w:tc>
      </w:tr>
      <w:tr>
        <w:trPr>
          <w:cantSplit/>
        </w:trPr>
        <w:tc>
          <w:tcPr>
            <w:tcW w:type="dxa" w:w="578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Signature invalid or expired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 the signal; no downstream advisory view; a rising failure rate raises a WARN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A-COG-01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shall use an advisory view of zero whenever no valid, unexpired, correctly signed signal exists.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A-COG-02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c</w:t>
            </w:r>
            <w:r>
              <w:rPr>
                <w:sz w:val="18"/>
                <w:szCs w:val="18"/>
              </w:rPr>
              <w:t xml:space="preserve"> shall come from a calibration table fitted on past signals versus realised outcomes in shadow; until enough samples exist </w:t>
            </w:r>
            <w:r>
              <w:rPr>
                <w:rFonts w:ascii="Courier New" w:cs="Courier New" w:eastAsia="Courier New" w:hAnsi="Courier New"/>
                <w:sz w:val="16"/>
                <w:szCs w:val="16"/>
              </w:rPr>
              <w:t xml:space="preserve">c_max</w:t>
            </w:r>
            <w:r>
              <w:rPr>
                <w:sz w:val="18"/>
                <w:szCs w:val="18"/>
              </w:rPr>
              <w:t xml:space="preserve"> is held low (starting value 0.3).</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A-COG-03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Retrieved text is data, not instruction; prompt injection, malformed output, stale evidence or budget exhaustion shall result in ABSTAIN or a zero contribution.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A-COG-04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advisory contribution shall be evaluated against the advisory = 0 baseline (rank correlation of </w:t>
            </w:r>
            <w:r>
              <w:rPr>
                <w:rFonts w:ascii="Courier New" w:cs="Courier New" w:eastAsia="Courier New" w:hAnsi="Courier New"/>
                <w:sz w:val="16"/>
                <w:szCs w:val="16"/>
              </w:rPr>
              <w:t xml:space="preserve">q</w:t>
            </w:r>
            <w:r>
              <w:rPr>
                <w:sz w:val="18"/>
                <w:szCs w:val="18"/>
              </w:rPr>
              <w:t xml:space="preserve"> with realised returns, calibration of </w:t>
            </w:r>
            <w:r>
              <w:rPr>
                <w:rFonts w:ascii="Courier New" w:cs="Courier New" w:eastAsia="Courier New" w:hAnsi="Courier New"/>
                <w:sz w:val="16"/>
                <w:szCs w:val="16"/>
              </w:rPr>
              <w:t xml:space="preserve">c</w:t>
            </w:r>
            <w:r>
              <w:rPr>
                <w:sz w:val="18"/>
                <w:szCs w:val="18"/>
              </w:rPr>
              <w:t xml:space="preserve">, net contribution to P&amp;L). The Phase 6 gate governs live use; no replacement threshold shall be invented.</w:t>
            </w:r>
          </w:p>
        </w:tc>
      </w:tr>
    </w:tbl>
    <w:p>
      <w:pPr>
        <w:spacing w:after="120"/>
      </w:pPr>
    </w:p>
    <w:p>
      <w:pPr>
        <w:pStyle w:val="Heading1"/>
        <w:pageBreakBefore/>
      </w:pPr>
      <w:r>
        <w:t xml:space="preserve">12. Data, Audit and Fact Log</w:t>
      </w:r>
    </w:p>
    <w:p>
      <w:pPr>
        <w:pStyle w:val="Heading2"/>
      </w:pPr>
      <w:r>
        <w:t xml:space="preserve">12.1 Event classes</w:t>
      </w:r>
    </w:p>
    <w:p>
      <w:pPr>
        <w:spacing w:after="110" w:line="276"/>
      </w:pPr>
      <w:r>
        <w:t xml:space="preserve">Every Group A event carries: </w:t>
      </w:r>
      <w:r>
        <w:rPr>
          <w:rFonts w:ascii="Courier New" w:cs="Courier New" w:eastAsia="Courier New" w:hAnsi="Courier New"/>
          <w:sz w:val="19"/>
          <w:szCs w:val="19"/>
        </w:rPr>
        <w:t xml:space="preserve">event_id</w:t>
      </w:r>
      <w:r>
        <w:t xml:space="preserve">, </w:t>
      </w:r>
      <w:r>
        <w:rPr>
          <w:rFonts w:ascii="Courier New" w:cs="Courier New" w:eastAsia="Courier New" w:hAnsi="Courier New"/>
          <w:sz w:val="19"/>
          <w:szCs w:val="19"/>
        </w:rPr>
        <w:t xml:space="preserve">event_type</w:t>
      </w:r>
      <w:r>
        <w:t xml:space="preserve">, </w:t>
      </w:r>
      <w:r>
        <w:rPr>
          <w:rFonts w:ascii="Courier New" w:cs="Courier New" w:eastAsia="Courier New" w:hAnsi="Courier New"/>
          <w:sz w:val="19"/>
          <w:szCs w:val="19"/>
        </w:rPr>
        <w:t xml:space="preserve">group_scope</w:t>
      </w:r>
      <w:r>
        <w:t xml:space="preserve">, </w:t>
      </w:r>
      <w:r>
        <w:rPr>
          <w:rFonts w:ascii="Courier New" w:cs="Courier New" w:eastAsia="Courier New" w:hAnsi="Courier New"/>
          <w:sz w:val="19"/>
          <w:szCs w:val="19"/>
        </w:rPr>
        <w:t xml:space="preserve">occurred_at</w:t>
      </w:r>
      <w:r>
        <w:t xml:space="preserve">, </w:t>
      </w:r>
      <w:r>
        <w:rPr>
          <w:rFonts w:ascii="Courier New" w:cs="Courier New" w:eastAsia="Courier New" w:hAnsi="Courier New"/>
          <w:sz w:val="19"/>
          <w:szCs w:val="19"/>
        </w:rPr>
        <w:t xml:space="preserve">recorded_at</w:t>
      </w:r>
      <w:r>
        <w:t xml:space="preserve">, </w:t>
      </w:r>
      <w:r>
        <w:rPr>
          <w:rFonts w:ascii="Courier New" w:cs="Courier New" w:eastAsia="Courier New" w:hAnsi="Courier New"/>
          <w:sz w:val="19"/>
          <w:szCs w:val="19"/>
        </w:rPr>
        <w:t xml:space="preserve">correlation_id</w:t>
      </w:r>
      <w:r>
        <w:t xml:space="preserve">, </w:t>
      </w:r>
      <w:r>
        <w:rPr>
          <w:rFonts w:ascii="Courier New" w:cs="Courier New" w:eastAsia="Courier New" w:hAnsi="Courier New"/>
          <w:sz w:val="19"/>
          <w:szCs w:val="19"/>
        </w:rPr>
        <w:t xml:space="preserve">source</w:t>
      </w:r>
      <w:r>
        <w:t xml:space="preserve">, payload hash, schema version, previous hash and a provenance reference. Classes:</w:t>
      </w:r>
    </w:p>
    <w:p>
      <w:pPr>
        <w:spacing w:after="110" w:line="276"/>
      </w:pPr>
      <w:r>
        <w:t xml:space="preserve">orders; fills; positions; broker balances; capital-state transitions; RCB changes; Constitution versions; signatures; deployments; halts; reimbursements; invoices; alerts; model versions; advisory signals; state transitions; reconciliations; failures; owner actions; check-ins.</w:t>
      </w:r>
    </w:p>
    <w:p>
      <w:pPr>
        <w:pStyle w:val="Heading2"/>
      </w:pPr>
      <w:r>
        <w:t xml:space="preserve">12.2 Immutability and replay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A-LOG-01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Append-only records are the audit authority; corrections are compensating events, not destructive edits.</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A-LOG-02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Event IDs shall be unique and idempotency-safe; broker timestamps are kept beside local timestamps.</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A-LOG-03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Correlation IDs shall connect intent, verdict, order, broker order, fill and reconciliation.</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A-LOG-04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Cold storage may compress or archive data, but retained references shall allow audit reconstruction. Documents used in a decision are retained in the fact log by reference even if pruned from the vector store.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A-LOG-05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Each entry carries a CRC32 and the previous hash; the audit explorer verifies the chain and replay reconstructs state at any past time.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A-LOG-06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fact-log write failure shall block or degrade according to event criticality and shall never fabricate a record.</w:t>
            </w:r>
          </w:p>
        </w:tc>
      </w:tr>
    </w:tbl>
    <w:p>
      <w:pPr>
        <w:spacing w:after="120"/>
      </w:pPr>
    </w:p>
    <w:p>
      <w:pPr>
        <w:pStyle w:val="Heading2"/>
      </w:pPr>
      <w:r>
        <w:t xml:space="preserve">12.3 Decision journal</w:t>
      </w:r>
    </w:p>
    <w:p>
      <w:pPr>
        <w:spacing w:after="110" w:line="276"/>
      </w:pPr>
      <w:r>
        <w:t xml:space="preserve">One record per Group A decision, </w:t>
      </w:r>
      <w:r>
        <w:rPr>
          <w:b/>
          <w:bCs/>
        </w:rPr>
        <w:t xml:space="preserve">written before the action</w:t>
      </w:r>
      <w:r>
        <w:t xml:space="preserve">: information available (as-of), hypothesis, advisory inputs, risks, expected return and downside, the action or abstention and the verdict. Once known it adds outcome, attribution (direction, carry, costs, luck) and whether the assumptions held. Reviews are reports that feed the promotion gates; they never change live parameters directly.</w:t>
      </w:r>
    </w:p>
    <w:p>
      <w:pPr>
        <w:pStyle w:val="Heading2"/>
      </w:pPr>
      <w:r>
        <w:t xml:space="preserve">12.4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3470"/>
        <w:gridCol w:w="2891"/>
      </w:tblGrid>
      <w:tr>
        <w:trPr>
          <w:tblHeader/>
        </w:trPr>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Data</w:t>
            </w:r>
          </w:p>
        </w:tc>
        <w:tc>
          <w:tcPr>
            <w:tcW w:type="dxa" w:w="347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Retention</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Notes</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ticks</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90 days (stripped profile: 14 days)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Bars derived from ticks are kept longer</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Bars</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5 years</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Compressed after 30 days</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Orders, fills, verdicts, equity snapshots</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Indefinite</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Needed for tax and attribution</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 journal, advisory signals</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Indefinite</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Hash-chained; encrypted off-host backup</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LLM prompts and responses</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12 months</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Audit of advisory behaviour</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Logs and traces</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30 days / 14 days</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p>
        </w:tc>
      </w:tr>
    </w:tbl>
    <w:p>
      <w:pPr>
        <w:spacing w:after="120"/>
      </w:pPr>
    </w:p>
    <w:p>
      <w:pPr>
        <w:pStyle w:val="Heading1"/>
        <w:pageBreakBefore/>
      </w:pPr>
      <w:r>
        <w:t xml:space="preserve">13. Interfaces: Web and Telegram</w:t>
      </w:r>
    </w:p>
    <w:p>
      <w:pPr>
        <w:pStyle w:val="Heading2"/>
      </w:pPr>
      <w:r>
        <w:t xml:space="preserve">13.1 Scope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2891"/>
        <w:gridCol w:w="3084"/>
        <w:gridCol w:w="2699"/>
      </w:tblGrid>
      <w:tr>
        <w:trPr>
          <w:tblHeader/>
        </w:trPr>
        <w:tc>
          <w:tcPr>
            <w:tcW w:type="dxa" w:w="96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Scope</w:t>
            </w:r>
          </w:p>
        </w:tc>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Read</w:t>
            </w:r>
          </w:p>
        </w:tc>
        <w:tc>
          <w:tcPr>
            <w:tcW w:type="dxa" w:w="308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Risk-reducing control</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Risk-increasing control</w:t>
            </w:r>
          </w:p>
        </w:tc>
      </w:tr>
      <w:tr>
        <w:trPr>
          <w:cantSplit/>
        </w:trPr>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state and records</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halt, reduce, flatten where authorised</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Passkey and the confirmation flow</w:t>
            </w:r>
          </w:p>
        </w:tc>
      </w:tr>
      <w:tr>
        <w:trPr>
          <w:cantSplit/>
        </w:trPr>
        <w:tc>
          <w:tcPr>
            <w:tcW w:type="dxa" w:w="96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w:t>
            </w:r>
          </w:p>
        </w:tc>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B state and records (read-only here)</w:t>
            </w:r>
          </w:p>
        </w:tc>
        <w:tc>
          <w:tcPr>
            <w:tcW w:type="dxa" w:w="308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Through the Group B system</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Through the Group B system</w:t>
            </w:r>
          </w:p>
        </w:tc>
      </w:tr>
      <w:tr>
        <w:trPr>
          <w:cantSplit/>
        </w:trPr>
        <w:tc>
          <w:tcPr>
            <w:tcW w:type="dxa" w:w="96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w:t>
            </w:r>
          </w:p>
        </w:tc>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reporting and global state</w:t>
            </w:r>
          </w:p>
        </w:tc>
        <w:tc>
          <w:tcPr>
            <w:tcW w:type="dxa" w:w="308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Global halt and kill only through the authorised flow</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Never a shortcut to change sizing or eligibility</w:t>
            </w:r>
          </w:p>
        </w:tc>
      </w:tr>
    </w:tbl>
    <w:p>
      <w:pPr>
        <w:spacing w:after="120"/>
      </w:pPr>
    </w:p>
    <w:p>
      <w:pPr>
        <w:pStyle w:val="Heading2"/>
      </w:pPr>
      <w:r>
        <w:t xml:space="preserve">13.2 API enforcement</w:t>
      </w:r>
    </w:p>
    <w:p>
      <w:pPr>
        <w:spacing w:after="110" w:line="276"/>
      </w:pPr>
      <w:r>
        <w:t xml:space="preserve">The API is the security boundary for commands; the UI is not trusted to enforce group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Endpoint</w:t>
            </w:r>
          </w:p>
        </w:tc>
        <w:tc>
          <w:tcPr>
            <w:tcW w:type="dxa" w:w="674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GET /state</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Per-group mode, halt, heartbeat, fingerprint status, capital states and attention state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/kill</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Scope A, B or ALL; authentication and confirmation; risk-reducing</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/mode/A/sim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Explicit scope; cannot change the other group</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/mode/A/arm</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Passkey re-authentication; preflight; arming state</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/mode/A/confirm</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Second-channel confirmation: one-time code delivered by Telegram and entered in the web app</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/resume/A</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Clean reconciliation, cool-off and authorisation checks</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/checkin</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Presence only; does not authorise risk-increasing change</w:t>
            </w:r>
          </w:p>
        </w:tc>
      </w:tr>
      <w:tr>
        <w:trPr>
          <w:cantSplit/>
        </w:trPr>
        <w:tc>
          <w:tcPr>
            <w:tcW w:type="dxa" w:w="289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/checkin/away</w:t>
            </w:r>
          </w:p>
        </w:tc>
        <w:tc>
          <w:tcPr>
            <w:tcW w:type="dxa" w:w="674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Strong authentication; bounded by the away-mode limit</w:t>
            </w:r>
          </w:p>
        </w:tc>
      </w:tr>
      <w:tr>
        <w:trPr>
          <w:cantSplit/>
        </w:trPr>
        <w:tc>
          <w:tcPr>
            <w:tcW w:type="dxa" w:w="289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POST /capital/ratify</w:t>
            </w:r>
          </w:p>
        </w:tc>
        <w:tc>
          <w:tcPr>
            <w:tcW w:type="dxa" w:w="674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Scope A; passkey re-authentication; 14-day clean state verified</w:t>
            </w:r>
          </w:p>
        </w:tc>
      </w:tr>
    </w:tbl>
    <w:p>
      <w:pPr>
        <w:spacing w:after="120"/>
      </w:pPr>
    </w:p>
    <w:p>
      <w:pPr>
        <w:pStyle w:val="Heading2"/>
      </w:pPr>
      <w:r>
        <w:t xml:space="preserve">13.3 Web application</w:t>
      </w:r>
    </w:p>
    <w:p>
      <w:pPr>
        <w:spacing w:after="110" w:line="276"/>
      </w:pPr>
      <w:r>
        <w:t xml:space="preserve">A private React and TypeScript single-page app on a private network (WireGuard or Tailscale), authenticated by WebAuthn passkeys with short sessions and fresh authentication for control actions. A strict content-security policy, CSRF protection on control endpoints and rate limiting apply. The dashboard shows Group A and Group B as first-class, separate views; a combined view is a separate reporting layer labelled "Combined reporting — not transferable and not used for sizing or eligibility".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Page</w:t>
            </w:r>
          </w:p>
        </w:tc>
        <w:tc>
          <w:tcPr>
            <w:tcW w:type="dxa" w:w="751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A content</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Overview</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Where am I (the capital hierarchy, not one ambiguous balance); what is happening; opportunities with evidence and risks; what could go wrong; what the system is doing or not doing; why. An attention-required flag marks any anomaly</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Capital</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Equity, realised P&amp;L, settled cash, reserved cash, withdrawable cash, reimbursement owed, RCB and ratification state, each labelled by type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Positions and orders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Open positions with protective stops, pending orders, fills, slippage versus budget</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Performance</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Net-of-cost returns, attribution, drawdown, comparison with the benchmark; SIM and LIVE separate</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Eligibility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eligibility with reason codes, not just green or red</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Risk</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Exposure, margin or cash state, halt ladder and kill state, distance to each Constitution limit, partial halt confirmation</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Journal and Why</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Decision list and detail; every figure links to its fact-log record; the Why text is written from fact-log records only and is advisory</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Treasury</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Cash floor, obligations, reimbursement states, withdrawal requests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Controls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Kill switch, mode switch with arming status and preflight, resume, ratification, check-in and away mode</w:t>
            </w:r>
          </w:p>
        </w:tc>
      </w:tr>
      <w:tr>
        <w:trPr>
          <w:cantSplit/>
        </w:trPr>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Constitution</w:t>
            </w:r>
          </w:p>
        </w:tc>
        <w:tc>
          <w:tcPr>
            <w:tcW w:type="dxa" w:w="751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Read-only active file, pending changes and time-lock countdowns</w:t>
            </w:r>
          </w:p>
        </w:tc>
      </w:tr>
      <w:tr>
        <w:trPr>
          <w:cantSplit/>
        </w:trPr>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System health, audit explorer, alerts</w:t>
            </w:r>
          </w:p>
        </w:tc>
        <w:tc>
          <w:tcPr>
            <w:tcW w:type="dxa" w:w="751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Process and broker health, hash-chain verification and replay, history of notifications</w:t>
            </w:r>
          </w:p>
        </w:tc>
      </w:tr>
    </w:tbl>
    <w:p>
      <w:pPr>
        <w:spacing w:after="120"/>
      </w:pPr>
    </w:p>
    <w:p>
      <w:pPr>
        <w:pStyle w:val="Heading2"/>
      </w:pPr>
      <w:r>
        <w:t xml:space="preserve">13.4 Telegram</w:t>
      </w:r>
    </w:p>
    <w:p>
      <w:pPr>
        <w:spacing w:after="110" w:line="276"/>
      </w:pPr>
      <w:r>
        <w:t>The Telegram interface is a shared service defined in the SATE Telegram Interface Specification v1.0, which applies to Group A in full: its TG requirements, TG-S scenarios, TG-T tests and TG-PO backlog items, command catalogue, notification taxonomy, keyboard layout and security model. Messages are tagged [A-LIVE] or [A-SIM]. The bot enforces scope server-side and can issue commands for the other group only when the owner selects ALL, and then only for halt and kill. K3 hard kill requires a second, distinct confirmation. The rules below summarise how it applies to Group 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3"/>
        <w:gridCol w:w="8385"/>
      </w:tblGrid>
      <w:tr>
        <w:trPr>
          <w:tblHeader/>
        </w:trPr>
        <w:tc>
          <w:tcPr>
            <w:tcW w:type="dxa" w:w="125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38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Requirement</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A-TG-01</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message shall start with a tag giving group, mode and category (for example </w:t>
            </w:r>
            <w:r>
              <w:rPr>
                <w:rFonts w:ascii="Courier New" w:cs="Courier New" w:eastAsia="Courier New" w:hAnsi="Courier New"/>
                <w:sz w:val="16"/>
                <w:szCs w:val="16"/>
              </w:rPr>
              <w:t>[A-LIVE] TRADE</w:t>
            </w:r>
            <w:r>
              <w:rPr>
                <w:sz w:val="18"/>
                <w:szCs w:val="18"/>
              </w:rPr>
              <w:t xml:space="preserve">) and a severity: INFO, NOTICE, WARN or CRITICAL. Messages shall be short and link to the web page or </w:t>
            </w:r>
            <w:r>
              <w:rPr>
                <w:rFonts w:ascii="Courier New" w:cs="Courier New" w:eastAsia="Courier New" w:hAnsi="Courier New"/>
                <w:sz w:val="16"/>
                <w:szCs w:val="16"/>
              </w:rPr>
              <w:t xml:space="preserve">/why &lt;id&gt;</w:t>
            </w:r>
            <w:r>
              <w:rPr>
                <w:sz w:val="18"/>
                <w:szCs w:val="18"/>
              </w:rPr>
              <w:t xml:space="preserve">.</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A-TG-02</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Messages shall never contain credentials, keys or full account numbers; amounts can be masked.</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A-TG-03</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bot shall accept exactly one allowlisted chat and user ID, protect against replay, and log every command with update ID, principal, scope and resulting event.</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A-TG-04</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Destructive commands shall require a confirm button within 30 seconds that names the scope.</w:t>
            </w:r>
          </w:p>
        </w:tc>
      </w:tr>
      <w:tr>
        <w:trPr>
          <w:cantSplit/>
        </w:trPr>
        <w:tc>
          <w:tcPr>
            <w:tcW w:type="dxa" w:w="125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A-TG-05</w:t>
            </w:r>
          </w:p>
        </w:tc>
        <w:tc>
          <w:tcPr>
            <w:tcW w:type="dxa" w:w="838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Flood control shall deduplicate and coalesce bursts and cap INFO per hour; CRITICAL shall never be suppressed.</w:t>
            </w:r>
          </w:p>
        </w:tc>
      </w:tr>
      <w:tr>
        <w:trPr>
          <w:cantSplit/>
        </w:trPr>
        <w:tc>
          <w:tcPr>
            <w:tcW w:type="dxa" w:w="125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A-TG-06</w:t>
            </w:r>
          </w:p>
        </w:tc>
        <w:tc>
          <w:tcPr>
            <w:tcW w:type="dxa" w:w="838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Telegram shall expose no exposure-increasing action. Resume, SIM-to-LIVE and limit changes send a link to the web app.</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7"/>
        <w:gridCol w:w="4433"/>
        <w:gridCol w:w="1928"/>
      </w:tblGrid>
      <w:tr>
        <w:trPr>
          <w:tblHeader/>
        </w:trPr>
        <w:tc>
          <w:tcPr>
            <w:tcW w:type="dxa" w:w="327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Command</w:t>
            </w:r>
          </w:p>
        </w:tc>
        <w:tc>
          <w:tcPr>
            <w:tcW w:type="dxa" w:w="443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Action</w:t>
            </w:r>
          </w:p>
        </w:tc>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 direction</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/status</w:t>
            </w:r>
            <w:r>
              <w:rPr>
                <w:sz w:val="18"/>
                <w:szCs w:val="18"/>
              </w:rPr>
              <w:t xml:space="preserve">, </w:t>
            </w:r>
            <w:r>
              <w:rPr>
                <w:rFonts w:ascii="Courier New" w:cs="Courier New" w:eastAsia="Courier New" w:hAnsi="Courier New"/>
                <w:sz w:val="16"/>
                <w:szCs w:val="16"/>
              </w:rPr>
              <w:t xml:space="preserve">/positions</w:t>
            </w:r>
            <w:r>
              <w:rPr>
                <w:sz w:val="18"/>
                <w:szCs w:val="18"/>
              </w:rPr>
              <w:t xml:space="preserve">, </w:t>
            </w:r>
            <w:r>
              <w:rPr>
                <w:rFonts w:ascii="Courier New" w:cs="Courier New" w:eastAsia="Courier New" w:hAnsi="Courier New"/>
                <w:sz w:val="16"/>
                <w:szCs w:val="16"/>
              </w:rPr>
              <w:t xml:space="preserve">/pnl</w:t>
            </w:r>
            <w:r>
              <w:rPr>
                <w:sz w:val="18"/>
                <w:szCs w:val="18"/>
              </w:rPr>
              <w:t xml:space="preserve">, </w:t>
            </w:r>
            <w:r>
              <w:rPr>
                <w:rFonts w:ascii="Courier New" w:cs="Courier New" w:eastAsia="Courier New" w:hAnsi="Courier New"/>
                <w:sz w:val="16"/>
                <w:szCs w:val="16"/>
              </w:rPr>
              <w:t xml:space="preserve">/risk</w:t>
            </w:r>
            <w:r>
              <w:rPr>
                <w:sz w:val="18"/>
                <w:szCs w:val="18"/>
              </w:rPr>
              <w:t xml:space="preserve">, </w:t>
            </w:r>
            <w:r>
              <w:rPr>
                <w:rFonts w:ascii="Courier New" w:cs="Courier New" w:eastAsia="Courier New" w:hAnsi="Courier New"/>
                <w:sz w:val="16"/>
                <w:szCs w:val="16"/>
              </w:rPr>
              <w:t xml:space="preserve">/why &lt;id&gt;</w:t>
            </w:r>
            <w:r>
              <w:rPr>
                <w:sz w:val="18"/>
                <w:szCs w:val="18"/>
              </w:rPr>
              <w:t xml:space="preserve">, </w:t>
            </w:r>
            <w:r>
              <w:rPr>
                <w:rFonts w:ascii="Courier New" w:cs="Courier New" w:eastAsia="Courier New" w:hAnsi="Courier New"/>
                <w:sz w:val="16"/>
                <w:szCs w:val="16"/>
              </w:rPr>
              <w:t xml:space="preserve">/health</w:t>
            </w:r>
            <w:r>
              <w:rPr>
                <w:sz w:val="18"/>
                <w:szCs w:val="18"/>
              </w:rPr>
              <w:t xml:space="preserve">, </w:t>
            </w:r>
            <w:r>
              <w:rPr>
                <w:rFonts w:ascii="Courier New" w:cs="Courier New" w:eastAsia="Courier New" w:hAnsi="Courier New"/>
                <w:sz w:val="16"/>
                <w:szCs w:val="16"/>
              </w:rPr>
              <w:t xml:space="preserve">/digest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status, positions, performance, distance to limits, explanation, health, digest</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Read</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/alive</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Check-in</w:t>
            </w:r>
          </w:p>
        </w:tc>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Neutral</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/mute &lt;duration&gt;</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Silence INFO and NOTICE</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Neutral</w:t>
            </w:r>
          </w:p>
        </w:tc>
      </w:tr>
      <w:tr>
        <w:trPr>
          <w:cantSplit/>
        </w:trPr>
        <w:tc>
          <w:tcPr>
            <w:tcW w:type="dxa" w:w="327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/halt A</w:t>
            </w:r>
            <w:r>
              <w:rPr>
                <w:sz w:val="18"/>
                <w:szCs w:val="18"/>
              </w:rPr>
              <w:t xml:space="preserve">, </w:t>
            </w:r>
            <w:r>
              <w:rPr>
                <w:rFonts w:ascii="Courier New" w:cs="Courier New" w:eastAsia="Courier New" w:hAnsi="Courier New"/>
                <w:sz w:val="16"/>
                <w:szCs w:val="16"/>
              </w:rPr>
              <w:t xml:space="preserve">/flatten A</w:t>
            </w:r>
            <w:r>
              <w:rPr>
                <w:sz w:val="18"/>
                <w:szCs w:val="18"/>
              </w:rPr>
              <w:t xml:space="preserve">, </w:t>
            </w:r>
            <w:r>
              <w:rPr>
                <w:rFonts w:ascii="Courier New" w:cs="Courier New" w:eastAsia="Courier New" w:hAnsi="Courier New"/>
                <w:sz w:val="16"/>
                <w:szCs w:val="16"/>
              </w:rPr>
              <w:t xml:space="preserve">/kill A</w:t>
            </w:r>
          </w:p>
        </w:tc>
        <w:tc>
          <w:tcPr>
            <w:tcW w:type="dxa" w:w="443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K1, K2 (confirm), K3 (confirm) for Group A</w:t>
            </w:r>
          </w:p>
        </w:tc>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Reduces risk</w:t>
            </w:r>
          </w:p>
        </w:tc>
      </w:tr>
      <w:tr>
        <w:trPr>
          <w:cantSplit/>
        </w:trPr>
        <w:tc>
          <w:tcPr>
            <w:tcW w:type="dxa" w:w="327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rFonts w:ascii="Courier New" w:cs="Courier New" w:eastAsia="Courier New" w:hAnsi="Courier New"/>
                <w:sz w:val="16"/>
                <w:szCs w:val="16"/>
              </w:rPr>
              <w:t xml:space="preserve">/mode A sim</w:t>
            </w:r>
            <w:r>
              <w:rPr>
                <w:sz w:val="18"/>
                <w:szCs w:val="18"/>
              </w:rPr>
              <w:t xml:space="preserve">, </w:t>
            </w:r>
            <w:r>
              <w:rPr>
                <w:rFonts w:ascii="Courier New" w:cs="Courier New" w:eastAsia="Courier New" w:hAnsi="Courier New"/>
                <w:sz w:val="16"/>
                <w:szCs w:val="16"/>
              </w:rPr>
              <w:t xml:space="preserve">/mode A cancel</w:t>
            </w:r>
          </w:p>
        </w:tc>
        <w:tc>
          <w:tcPr>
            <w:tcW w:type="dxa" w:w="443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Switch Group A to SIM (LIVE enters MANAGE_ONLY); cancel a pending arming request</w:t>
            </w:r>
          </w:p>
        </w:tc>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Reduces risk</w:t>
            </w:r>
          </w:p>
        </w:tc>
      </w:tr>
    </w:tbl>
    <w:p>
      <w:pPr>
        <w:spacing w:after="120"/>
      </w:pPr>
    </w:p>
    <w:p>
      <w:pPr>
        <w:shd w:fill="F2F4F7" w:color="auto" w:val="clear"/>
        <w:spacing w:after="0" w:before="80"/>
        <w:ind w:left="120" w:right="120"/>
      </w:pPr>
      <w:r>
        <w:rPr>
          <w:rFonts w:ascii="Courier New" w:cs="Courier New" w:eastAsia="Courier New" w:hAnsi="Courier New"/>
          <w:sz w:val="17"/>
          <w:szCs w:val="17"/>
        </w:rPr>
        <w:t>[A-LIVE] TRADE  INFO</w:t>
      </w:r>
    </w:p>
    <w:p>
      <w:pPr>
        <w:shd w:fill="F2F4F7" w:color="auto" w:val="clear"/>
        <w:spacing w:after="0" w:before="0"/>
        <w:ind w:left="120" w:right="120"/>
      </w:pPr>
      <w:r>
        <w:rPr>
          <w:rFonts w:ascii="Courier New" w:cs="Courier New" w:eastAsia="Courier New" w:hAnsi="Courier New"/>
          <w:sz w:val="17"/>
          <w:szCs w:val="17"/>
        </w:rPr>
        <w:t xml:space="preserve">BUY EURUSD 0.01 lot @ 1.0842   stop 1.0822</w:t>
      </w:r>
    </w:p>
    <w:p>
      <w:pPr>
        <w:shd w:fill="F2F4F7" w:color="auto" w:val="clear"/>
        <w:spacing w:after="0" w:before="0"/>
        <w:ind w:left="120" w:right="120"/>
      </w:pPr>
      <w:r>
        <w:rPr>
          <w:rFonts w:ascii="Courier New" w:cs="Courier New" w:eastAsia="Courier New" w:hAnsi="Courier New"/>
          <w:sz w:val="17"/>
          <w:szCs w:val="17"/>
        </w:rPr>
        <w:t xml:space="preserve">Why: Kalman trend + regime 'trending'; advisory view neutral.</w:t>
      </w:r>
    </w:p>
    <w:p>
      <w:pPr>
        <w:shd w:fill="F2F4F7" w:color="auto" w:val="clear"/>
        <w:spacing w:after="0" w:before="0"/>
        <w:ind w:left="120" w:right="120"/>
      </w:pPr>
      <w:r>
        <w:rPr>
          <w:rFonts w:ascii="Courier New" w:cs="Courier New" w:eastAsia="Courier New" w:hAnsi="Courier New"/>
          <w:sz w:val="17"/>
          <w:szCs w:val="17"/>
        </w:rPr>
        <w:t xml:space="preserve">Kernel: ALLOW (risk 0.5% of rcb_equity_A).  /why 8f3a</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[A-LIVE] WARN</w:t>
      </w:r>
    </w:p>
    <w:p>
      <w:pPr>
        <w:shd w:fill="F2F4F7" w:color="auto" w:val="clear"/>
        <w:spacing w:after="0" w:before="0"/>
        <w:ind w:left="120" w:right="120"/>
      </w:pPr>
      <w:r>
        <w:rPr>
          <w:rFonts w:ascii="Courier New" w:cs="Courier New" w:eastAsia="Courier New" w:hAnsi="Courier New"/>
          <w:sz w:val="17"/>
          <w:szCs w:val="17"/>
        </w:rPr>
        <w:t xml:space="preserve">Equity within 10% of the Group A floor. No change in trading.</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[A-LIVE] HALT  WARN</w:t>
      </w:r>
    </w:p>
    <w:p>
      <w:pPr>
        <w:shd w:fill="F2F4F7" w:color="auto" w:val="clear"/>
        <w:spacing w:after="0" w:before="0"/>
        <w:ind w:left="120" w:right="120"/>
      </w:pPr>
      <w:r>
        <w:rPr>
          <w:rFonts w:ascii="Courier New" w:cs="Courier New" w:eastAsia="Courier New" w:hAnsi="Courier New"/>
          <w:sz w:val="17"/>
          <w:szCs w:val="17"/>
        </w:rPr>
        <w:t xml:space="preserve">L2 PAUSE: daily loss limit reached. No new entries.</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[A-LIVE-&gt;SIM] MODE  WARN</w:t>
      </w:r>
    </w:p>
    <w:p>
      <w:pPr>
        <w:shd w:fill="F2F4F7" w:color="auto" w:val="clear"/>
        <w:spacing w:after="140" w:before="0"/>
        <w:ind w:left="120" w:right="120"/>
      </w:pPr>
      <w:r>
        <w:rPr>
          <w:rFonts w:ascii="Courier New" w:cs="Courier New" w:eastAsia="Courier New" w:hAnsi="Courier New"/>
          <w:sz w:val="17"/>
          <w:szCs w:val="17"/>
        </w:rPr>
        <w:t xml:space="preserve">Reverse graduation: 3 sessions below the floor. MANAGE_ONLY.</w:t>
      </w:r>
    </w:p>
    <w:p>
      <w:pPr>
        <w:pStyle w:val="Heading1"/>
        <w:pageBreakBefore/>
      </w:pPr>
      <w:r>
        <w:t xml:space="preserve">14. Monitoring, Backup and Continuity</w:t>
      </w:r>
    </w:p>
    <w:p>
      <w:pPr>
        <w:pStyle w:val="Heading2"/>
      </w:pPr>
      <w:r>
        <w:t xml:space="preserve">14.1 Monitoring and alerts</w:t>
      </w:r>
    </w:p>
    <w:p>
      <w:pPr>
        <w:spacing w:after="110" w:line="276"/>
      </w:pPr>
      <w:r>
        <w:t xml:space="preserve">Observed with timestamps and group scope: kernel health, broker health, market-data freshness, reconciliation, drawdown, cash floors, RCB, treasury obligations and deadlines, halt state, deployment state, key and signature failures, fact-log integrity, backup status, owner check-in. No silent recovery occurs.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42"/>
        <w:gridCol w:w="5976"/>
        <w:gridCol w:w="2120"/>
      </w:tblGrid>
      <w:tr>
        <w:trPr>
          <w:tblHeader/>
        </w:trPr>
        <w:tc>
          <w:tcPr>
            <w:tcW w:type="dxa" w:w="154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Severity</w:t>
            </w:r>
          </w:p>
        </w:tc>
        <w:tc>
          <w:tcPr>
            <w:tcW w:type="dxa" w:w="597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Examples</w:t>
            </w:r>
          </w:p>
        </w:tc>
        <w:tc>
          <w:tcPr>
            <w:tcW w:type="dxa" w:w="212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Suppression</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CRITICAL</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bypass indication; wrong-account fingerprint; global halt uncertainty; fact-log integrity failure; key compromise</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Never suppressed by flood control</w:t>
            </w:r>
          </w:p>
        </w:tc>
      </w:tr>
      <w:tr>
        <w:trPr>
          <w:cantSplit/>
        </w:trPr>
        <w:tc>
          <w:tcPr>
            <w:tcW w:type="dxa" w:w="154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HIGH</w:t>
            </w:r>
          </w:p>
        </w:tc>
        <w:tc>
          <w:tcPr>
            <w:tcW w:type="dxa" w:w="597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outage; reconciliation mismatch; cash-floor risk; RCB anomaly; missed treasury deadline</w:t>
            </w:r>
          </w:p>
        </w:tc>
        <w:tc>
          <w:tcPr>
            <w:tcW w:type="dxa" w:w="212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Deduplicated, every event retained</w:t>
            </w:r>
          </w:p>
        </w:tc>
      </w:tr>
      <w:tr>
        <w:trPr>
          <w:cantSplit/>
        </w:trPr>
        <w:tc>
          <w:tcPr>
            <w:tcW w:type="dxa" w:w="154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NOTICE</w:t>
            </w:r>
          </w:p>
        </w:tc>
        <w:tc>
          <w:tcPr>
            <w:tcW w:type="dxa" w:w="597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Cost-cap warning; approaching a threshold; non-critical degradation</w:t>
            </w:r>
          </w:p>
        </w:tc>
        <w:tc>
          <w:tcPr>
            <w:tcW w:type="dxa" w:w="212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May be rate-limited with an audit record</w:t>
            </w:r>
          </w:p>
        </w:tc>
      </w:tr>
    </w:tbl>
    <w:p>
      <w:pPr>
        <w:spacing w:after="120"/>
      </w:pPr>
    </w:p>
    <w:p>
      <w:pPr>
        <w:pStyle w:val="Heading2"/>
      </w:pPr>
      <w:r>
        <w:t xml:space="preserve">14.2 Backup, recovery and continuity</w:t>
      </w:r>
    </w:p>
    <w:p>
      <w:pPr>
        <w:spacing w:after="110" w:line="276"/>
      </w:pPr>
      <w:r>
        <w:t xml:space="preserve">Recovery objectives are measurable operational targets. Numeric RPO and RTO values are not yet frozen (decision A-DEC-09); the harness and evidence schema are built first, and the LIVE gate stays blocked until the targets are 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tblHeader/>
        </w:trPr>
        <w:tc>
          <w:tcPr>
            <w:tcW w:type="dxa" w:w="192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w:t>
            </w:r>
          </w:p>
        </w:tc>
        <w:tc>
          <w:tcPr>
            <w:tcW w:type="dxa" w:w="539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Required procedure</w:t>
            </w:r>
          </w:p>
        </w:tc>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Readiness evidence</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Database loss</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Restore the latest verified backup, validate the hash chain, replay and reconcile against the broker</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Restore drill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Host failure</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Start from an approved image or artifact; verify signatures; reconcile before resuming</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Recovery drill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outage</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 not invent state; preserve last known state; wait and reconcile; use the broker playbook</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Outage drill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failure</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Broker-side protective stops remain the independent protection; no new risk</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Failure-injection drill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absence</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Dead-man moves LIVE Group A to MANAGE_ONLY and then flatten by the timer</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Timer drill</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 incapacity</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trusted contact may use only the delegated kill-only authority</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Kill-only drill</w:t>
            </w:r>
          </w:p>
        </w:tc>
      </w:tr>
      <w:tr>
        <w:trPr>
          <w:cantSplit/>
        </w:trPr>
        <w:tc>
          <w:tcPr>
            <w:tcW w:type="dxa" w:w="192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Estate continuity</w:t>
            </w:r>
          </w:p>
        </w:tc>
        <w:tc>
          <w:tcPr>
            <w:tcW w:type="dxa" w:w="539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sealed runbook with shutdown, account closure and evidence procedures</w:t>
            </w:r>
          </w:p>
        </w:tc>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Annual continuity review</w:t>
            </w:r>
          </w:p>
        </w:tc>
      </w:tr>
      <w:tr>
        <w:trPr>
          <w:cantSplit/>
        </w:trPr>
        <w:tc>
          <w:tcPr>
            <w:tcW w:type="dxa" w:w="192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Emergency relay</w:t>
            </w:r>
          </w:p>
        </w:tc>
        <w:tc>
          <w:tcPr>
            <w:tcW w:type="dxa" w:w="539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Authenticated, signed, replay-protected, risk-reducing command path only; no secret transmission (policy under decision A-DEC-08)</w:t>
            </w:r>
          </w:p>
        </w:tc>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Security drill</w:t>
            </w:r>
          </w:p>
        </w:tc>
      </w:tr>
    </w:tbl>
    <w:p>
      <w:pPr>
        <w:spacing w:after="120"/>
      </w:pPr>
    </w:p>
    <w:p>
      <w:pPr>
        <w:spacing w:after="110" w:line="276"/>
      </w:pPr>
      <w:r>
        <w:t xml:space="preserve">Backups are encrypted and off-host and are restore-tested monthly on a clean host. A restored configuration is never made live without verification.</w:t>
      </w:r>
    </w:p>
    <w:p>
      <w:pPr>
        <w:pStyle w:val="Heading1"/>
        <w:pageBreakBefore/>
      </w:pPr>
      <w:r>
        <w:t xml:space="preserve">15. Operational Scenarios</w:t>
      </w:r>
    </w:p>
    <w:p>
      <w:pPr>
        <w:spacing w:after="110" w:line="276"/>
      </w:pPr>
      <w:r>
        <w:t xml:space="preserve">Each scenario is specified separately because the trigger, behaviour, owner role or exit differs.</w:t>
      </w:r>
    </w:p>
    <w:p>
      <w:pPr>
        <w:pStyle w:val="Heading2"/>
      </w:pPr>
      <w:r>
        <w:t xml:space="preserve">15.1 Trading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Entry.</w:t>
            </w:r>
            <w:r>
              <w:rPr>
                <w:sz w:val="18"/>
                <w:szCs w:val="18"/>
              </w:rPr>
              <w:t xml:space="preserve"> The Kalman innovation exceeds its threshold in an active session and the instrument is in the current rung universe.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Blends with the advisory view when valid; sizes per Section 5.3; sends the intent to the kernel; on Allow places the order with a broker-side stop; records the fill; writes the journal entry before acting.</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Position managed by its stops and exit rules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Advisory plane unavailable.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Uses a zero advisory view; the Kalman signal passes through; trading continues.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Advisory resumes with valid signals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Abstention.</w:t>
            </w:r>
            <w:r>
              <w:rPr>
                <w:sz w:val="18"/>
                <w:szCs w:val="18"/>
              </w:rPr>
              <w:t xml:space="preserve"> Evidence is weak, conflicting or stale, or a tool fails.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Publishes ABSTAIN with its reason; zero view; appears in the daily digest.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No trade, or a deterministic-only trade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Untradeable at current capital.</w:t>
            </w:r>
            <w:r>
              <w:rPr>
                <w:sz w:val="18"/>
                <w:szCs w:val="18"/>
              </w:rPr>
              <w:t xml:space="preserve"> The minimum lot exceeds the risk budget.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Rejects with </w:t>
            </w:r>
            <w:r>
              <w:rPr>
                <w:rFonts w:ascii="Courier New" w:cs="Courier New" w:eastAsia="Courier New" w:hAnsi="Courier New"/>
                <w:sz w:val="16"/>
                <w:szCs w:val="16"/>
              </w:rPr>
              <w:t xml:space="preserve">untradeable_at_this_capital</w:t>
            </w:r>
            <w:r>
              <w:rPr>
                <w:sz w:val="18"/>
                <w:szCs w:val="18"/>
              </w:rPr>
              <w:t xml:space="preserve"> and logs it; reverse-graduation rules apply if equity is below the floor.</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No order</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Kernel rejects an intent</w:t>
            </w:r>
            <w:r>
              <w:rPr>
                <w:sz w:val="18"/>
                <w:szCs w:val="18"/>
              </w:rPr>
              <w:t xml:space="preserve"> (risk, notional, concentration, margin, blackout, swap-cost, instrument outside the rung universe).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Issues Reject with the reason and values against limits; no order; the veto is counted.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No order</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Reduced size.</w:t>
            </w:r>
            <w:r>
              <w:rPr>
                <w:sz w:val="18"/>
                <w:szCs w:val="18"/>
              </w:rPr>
              <w:t xml:space="preserve"> A smaller quantity fits a limit.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Issues AllowWithSize.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Reduced order placed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Rate limit exceeded.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Issues Throttle.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Orders resume within the rate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News blackout window.</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Rejects intents inside the window.</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Resumes when it ends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TS-09</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Swap-cost guard.</w:t>
            </w:r>
            <w:r>
              <w:rPr>
                <w:sz w:val="18"/>
                <w:szCs w:val="18"/>
              </w:rPr>
              <w:t xml:space="preserve"> A position would roll over with a swap cost above the guard (including triple swap on Wednesday).</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Rejects the entry, or applies the exit rule in the Constitution.</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No order</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TS-10</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Stale tick data.</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new risk-increasing intent; freshness failure recorded; L1 or L2 by severity.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Resumes when fresh</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TS-11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Duplicate intent or request timeout.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Returns the existing outcome; queries broker order state and reconciles before any retry.</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No duplicate order</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TS-12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Partial fill.</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Records a partial-fill event; the remainder is a new state; the protective stop matches the filled quantity.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Order completes or the remainder cancels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TS-13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Protective stop cannot be placed.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Does not open the position; logs the rejection.</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No exposure</w:t>
            </w:r>
          </w:p>
        </w:tc>
      </w:tr>
    </w:tbl>
    <w:p>
      <w:pPr>
        <w:spacing w:after="120"/>
      </w:pPr>
    </w:p>
    <w:p>
      <w:pPr>
        <w:pStyle w:val="Heading2"/>
      </w:pPr>
      <w:r>
        <w:t xml:space="preserve">15.2 Automatic halts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L1: slippage</w:t>
            </w:r>
            <w:r>
              <w:rPr>
                <w:sz w:val="18"/>
                <w:szCs w:val="18"/>
              </w:rPr>
              <w:t xml:space="preserve"> exceeds budget over the rolling 20-trade window.</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Halves size; widens thresholds; notifies.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Automatic after metrics recover for N sessions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L1: feed degraded.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Same L1 behaviour; escalates to L2 if severe.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Automatic on recovery</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L3: drawdown breach.</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Reduces to flat or hedged, then stops.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Review; re-arm. Terminal until re-armed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L3: margin stress.</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Same L3 behaviour.</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 re-arm. Terminal until re-armed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HL-A</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L2: daily loss limit</w:t>
            </w:r>
            <w:r>
              <w:rPr>
                <w:sz w:val="18"/>
                <w:szCs w:val="18"/>
              </w:rPr>
              <w:t xml:space="preserve"> reached.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Blocks new risk; manages existing positions; restarts the RCB cool-off; pauses injections.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Automatic next session after clean reconciliation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HL-B</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 reconciliation mismatch.</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Blocks new risk; retries nothing; identifies the difference (missed fill, manual action at the broker, stale state); corrects the record from broker state; logs root cause.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Automatic after one clean reconciliation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HL-C</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L2: account fingerprint mismatch</w:t>
            </w:r>
            <w:r>
              <w:rPr>
                <w:sz w:val="18"/>
                <w:szCs w:val="18"/>
              </w:rPr>
              <w:t xml:space="preserve"> on connect.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Halts Group A; refuses orders on the connection until profile and credentials verify.</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Resumes after the fingerprint verifies and reconciliation is clean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HL-D</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L2: kernel or feed heartbeat lost.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Fails closed; restarts the service, which reloads halt state from disk and queries the broker; confirms protective stops exist.</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Automatic after restart and reconciliation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HL-E</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L2/L3: repeated L2</w:t>
            </w:r>
            <w:r>
              <w:rPr>
                <w:sz w:val="18"/>
                <w:szCs w:val="18"/>
              </w:rPr>
              <w:t xml:space="preserve"> events.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Escalates to L3: reduces to flat or hedged, then stops.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Review and re-arm. Terminal until re-armed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HL-F</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L4: operations heartbeat absent</w:t>
            </w:r>
            <w:r>
              <w:rPr>
                <w:sz w:val="18"/>
                <w:szCs w:val="18"/>
              </w:rPr>
              <w:t xml:space="preserve"> or </w:t>
            </w:r>
            <w:r>
              <w:rPr>
                <w:b/>
                <w:bCs/>
                <w:sz w:val="18"/>
                <w:szCs w:val="18"/>
              </w:rPr>
              <w:t xml:space="preserve">unexplained account change.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Flattens and revokes the kernel's own trading access.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Re-provision credentials; investigate. Terminal</w:t>
            </w:r>
          </w:p>
        </w:tc>
      </w:tr>
    </w:tbl>
    <w:p>
      <w:pPr>
        <w:spacing w:after="120"/>
      </w:pPr>
    </w:p>
    <w:p>
      <w:pPr>
        <w:spacing w:after="110" w:line="276"/>
      </w:pPr>
      <w:r>
        <w:t xml:space="preserve">After L3 or L4 the owner does not resume the same day, runs a pre-mortem, applies any Constitution tightening (short time-lock), re-arms through the web flow and returns through a ramped LIVE period.</w:t>
      </w:r>
    </w:p>
    <w:p>
      <w:pPr>
        <w:pStyle w:val="Heading2"/>
      </w:pPr>
      <w:r>
        <w:t xml:space="preserve">15.3 Owner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K1 soft halt</w:t>
            </w:r>
            <w:r>
              <w:rPr>
                <w:sz w:val="18"/>
                <w:szCs w:val="18"/>
              </w:rPr>
              <w:t xml:space="preserve"> invoked for Group A.</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Stops new entries; keeps managing positions with stops and exits.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later re-arms. State persists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K2 flatten</w:t>
            </w:r>
            <w:r>
              <w:rPr>
                <w:sz w:val="18"/>
                <w:szCs w:val="18"/>
              </w:rPr>
              <w:t xml:space="preserve"> invoked for Group A.</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Cancels pending orders; closes all Group A positions at market or best available; stops.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Invokes; confirms; re-arms. Stopped in cash</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K3 hard kill</w:t>
            </w:r>
            <w:r>
              <w:rPr>
                <w:sz w:val="18"/>
                <w:szCs w:val="18"/>
              </w:rPr>
              <w:t xml:space="preserve"> invoked for Group A.</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Performs K2, then seals credentials and stops execution processes.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re-provisions credentials; SIM-to-LIVE procedure before LIVE returns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Kill with ALL scope</w:t>
            </w:r>
            <w:r>
              <w:rPr>
                <w:sz w:val="18"/>
                <w:szCs w:val="18"/>
              </w:rPr>
              <w:t xml:space="preserve"> while one kernel is unreachable.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Records HALT_REQUESTED; confirms Group A independently; reports the other group as unconfirmed; never asserts ALL.</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Escalate to the emergency runbook or broker portal</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Web and Telegram unavailable.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kernel accepts a signed command from the command-line tool; failing that, the owner closes positions and disables trading in the broker portal.</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Fact log records the kill</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Trusted contact invokes a kill</w:t>
            </w:r>
            <w:r>
              <w:rPr>
                <w:sz w:val="18"/>
                <w:szCs w:val="18"/>
              </w:rPr>
              <w:t xml:space="preserve"> with the kill-only key.</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Accepts K1 to K3 only; rejects resume, mode and limit commands.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Re-arms later. Group A stopped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OC-07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Resume after K1 or K2.</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Requires web passkey, cool-off, clean reconciliation and preflight.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Re-arms. Trading resumes in the prior mode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OC-08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Resume after K3.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Requires credential re-provisioning, then the SIM-to-LIVE procedure.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Re-provisions; re-arms. LIVE returns ramped</w:t>
            </w:r>
          </w:p>
        </w:tc>
      </w:tr>
    </w:tbl>
    <w:p>
      <w:pPr>
        <w:spacing w:after="120"/>
      </w:pPr>
    </w:p>
    <w:p>
      <w:pPr>
        <w:pStyle w:val="Heading2"/>
      </w:pPr>
      <w:r>
        <w:t xml:space="preserve">15.4 Account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SIM to LIVE</w:t>
            </w:r>
            <w:r>
              <w:rPr>
                <w:sz w:val="18"/>
                <w:szCs w:val="18"/>
              </w:rPr>
              <w:t xml:space="preserve"> for Group A.</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Preflight; 24-hour cancellable arming; one-time code delivered by Telegram and entered in the web app; switch at the next safe window; ramped limits.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Requests; confirms. Group A LIVE under ramp</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Request cancelled during arming.</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Discards the pending request and logs it.</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Cancels. Group A stays in SIM</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Preflight fails.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Blocks the request and lists the failed checks with reason codes.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Resolves failures. No switch</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LIVE to SIM.</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Routes new entries to SIM; LIVE enters MANAGE_ONLY with stops.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Invokes. Existing positions exit by rule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LIVE to SIM with flatten.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Closes all Group A LIVE positions, then routes new entries to SIM.</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Invokes with Flatten. LIVE in cash</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Group B changes mode.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effect on Group A mode, limits, eligibility or records.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Wrong-account detection.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Fingerprint mismatch halts Group A (see HL-C).</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AM-A1</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Graduation LIVE-L1 to LIVE-L2.</w:t>
            </w:r>
            <w:r>
              <w:rPr>
                <w:sz w:val="18"/>
                <w:szCs w:val="18"/>
              </w:rPr>
              <w:t xml:space="preserve"> The 30-day minimum ramp has elapsed and the 90-day clean evidence window is satisfied.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Evaluates the two clocks independently; applies the L2 limits and universe; records the transition.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Owner authorises where required (criteria: A-DEC-02)</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AM-A2</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Mode switch requested during the ramp.</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Rejects the request (ramp quiet period).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Request refused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AM-A3</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Equity within 10% above the floor.</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Raises a WARN on every broker poll; no change in trading.</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may ratify or withdraw less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AM-A4</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Equity crosses the floor directly.</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Rejects new intents and issues a WARN in the same verdict; the reverse-graduation clock starts.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AM-A5</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Three consecutive sessions below the floor.</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Returns Group A to SIM automatically; LIVE enters MANAGE_ONLY; Group B unaffected.</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Re-entry per AM-A6</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AM-A6</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Re-entry after reverse graduation.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Allows re-entry only after RCB recovery and cool-off, not within 14 days of the breach, and after the full preflight.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Requests; confirms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AM-A7</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Drawdown beyond the ramp threshold during the ramp.</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Returns Group A to SIM automatically (Constitution parameter; starting proposal 20%).</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Reviews the cause</w:t>
            </w:r>
          </w:p>
        </w:tc>
      </w:tr>
    </w:tbl>
    <w:p>
      <w:pPr>
        <w:spacing w:after="120"/>
      </w:pPr>
    </w:p>
    <w:p>
      <w:pPr>
        <w:pStyle w:val="Heading2"/>
      </w:pPr>
      <w:r>
        <w:t xml:space="preserve">15.5 Capital and treasury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Deposit under normal conditions.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 rises above the RCB; limits stay on the RCB until ratified after 14 clean days with passkey.</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Ratifies. Limits rise at ratification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Deposit during or after a halt.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Funds are inert; the cool-off restarts with any L2 or higher event; injections pause.</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Limits unchanged until the cool-off ends and the owner ratifies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Profit accumulation.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 grows above the RCB; limits remain on the RCB.</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Ratifies. Limits rise at ratification</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Equity falls below the RCB.</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Limits shrink at once to the permitted level.</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 Limits recover as equity recovers up to the RCB</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Withdrawal</w:t>
            </w:r>
            <w:r>
              <w:rPr>
                <w:sz w:val="18"/>
                <w:szCs w:val="18"/>
              </w:rPr>
              <w:t xml:space="preserve"> for an obligation or reimbursement.</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 prepares cash and reminds; the owner withdraws and confirms; the kernel reconciles and lowers the RCB; the reimbursement closes only on reconciled movement.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Withdraws; confirms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Missed reimbursement deadline.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State becomes MISSED/FAILED; the debt and reserve are preserved; notify and escalate; no false completion.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Resolves by the owner procedure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Obligation due at the Group A broker, liquidity at the Group B broker.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Flags a cross-broker owner transfer; does not use Group B balances; applies the shortfall procedure.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Performs the transfer externally; evidence and fees recorded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CT-08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Infrastructure cap breach or LLM allocation exhausted.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NOTICE; optional components disabled first; metered spend hard-stops; advisory view falls to zero.</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spend</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CT-A1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Deposit lifts equity above the floor.</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floor test uses the Group A RCB, not raw equity; the deposit is inert until ratified.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Ratifies after 14 clean days</w:t>
            </w:r>
          </w:p>
        </w:tc>
      </w:tr>
    </w:tbl>
    <w:p>
      <w:pPr>
        <w:spacing w:after="120"/>
      </w:pPr>
    </w:p>
    <w:p>
      <w:pPr>
        <w:pStyle w:val="Heading2"/>
      </w:pPr>
      <w:r>
        <w:t xml:space="preserve">15.6 Owner presence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Day 7 without check-in</w:t>
            </w:r>
            <w:r>
              <w:rPr>
                <w:sz w:val="18"/>
                <w:szCs w:val="18"/>
              </w:rPr>
              <w:t xml:space="preserve"> (LIVE).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Daily Telegram and email reminders.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Checks in. Timer resets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Day 10 without check-in.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enters MANAGE_ONLY.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Checks in; lifts the state in the web app</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Day 14 without check-in.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flattens to cash and stops (terminal).</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Re-arms via the web flow after recovery steps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Planned absence.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Away mode extends timers up to the Constitution maximum.</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Sets away mode with strong authentication</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Group A in SIM during any lapse.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Continues so the record is uninterrupted.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Telegram account taken over.</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Only risk-reducing commands work; resume, SIM-to-LIVE and limit changes need the web passkey.</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Rotates the bot token; reviews the log</w:t>
            </w:r>
          </w:p>
        </w:tc>
      </w:tr>
    </w:tbl>
    <w:p>
      <w:pPr>
        <w:spacing w:after="120"/>
      </w:pPr>
    </w:p>
    <w:p>
      <w:pPr>
        <w:pStyle w:val="Heading2"/>
      </w:pPr>
      <w:r>
        <w:t xml:space="preserve">15.7 Broker and infrastructure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Broker API unavailable.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blind retries; preserves known state; adapter UNAVAILABLE; protective stops remain; alert.</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Reconcile before resuming</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Broker changes terms</w:t>
            </w:r>
            <w:r>
              <w:rPr>
                <w:sz w:val="18"/>
                <w:szCs w:val="18"/>
              </w:rPr>
              <w:t xml:space="preserve"> (leverage, spreads, API).</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L1 or L2 until measured effects are understood; cost model re-run.</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Reviews; may re-pass gates</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Broker withdrawals frozen or delayed.</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Stops adding capital; reduces exposure; keeps records of requests.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Caps the balance held; escalates in writing; evaluates an alternative broker</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BF-04</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Broker insolvency or regulatory action.</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K2 flatten if still possible; no new deposits.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Claims through the broker's process; the balance cap limits exposure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BF-05</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Outage with open positions.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Relies on broker-side protective stops; alerts.</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Reconciles before resuming</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BF-06</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Protective orders rejected or unsupported.</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Does not open the position; logs; uses a monitored server-side stop where the frozen design allows.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BF-07</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Kernel failure.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Fails closed; no Group A orders; stops remain.</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Restarts; reconciles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BF-08</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Memory fabric or LLM unavailable.</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Reasoning abstains; strategies use cached signals or a zero view.</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BF-09</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Network partition or host loss.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 no blind retry; provider restart; reconcile before resuming.</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BF-A1</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MT5 terminal crash or bridge disconnect.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Watchdog restarts the terminal; execution pauses until the bridge reconnects and Group A is reconciled.</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BF-A2</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Exness changes leverage or spreads.</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Recomputes margin and risk headroom; L1 or L2 until the effect is understood.</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Reviews the terms</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BF-A3</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Windows update or host restart.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Scheduled outside trading windows; on restart the kernel reloads state and reconciles before resuming.</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bl>
    <w:p>
      <w:pPr>
        <w:spacing w:after="120"/>
      </w:pPr>
    </w:p>
    <w:p>
      <w:pPr>
        <w:pStyle w:val="Heading2"/>
      </w:pPr>
      <w:r>
        <w:t xml:space="preserve">15.8 Model updates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2602"/>
        <w:gridCol w:w="3855"/>
        <w:gridCol w:w="2314"/>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2602"/>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Scenario and trigger</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System behaviour</w:t>
            </w:r>
          </w:p>
        </w:tc>
        <w:tc>
          <w:tcPr>
            <w:tcW w:type="dxa" w:w="231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Owner role and outcome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MP-01</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Challenger passes the gate.</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Promotes at the next safe window; keeps the old champion; starts probation.</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New champion live</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MP-02</w:t>
            </w:r>
          </w:p>
        </w:tc>
        <w:tc>
          <w:tcPr>
            <w:tcW w:type="dxa" w:w="2602"/>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Challenger fails the gate</w:t>
            </w:r>
            <w:r>
              <w:rPr>
                <w:sz w:val="18"/>
                <w:szCs w:val="18"/>
              </w:rPr>
              <w:t xml:space="preserve"> or a no-worse constraint.</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Discards it; the champion continues.</w:t>
            </w:r>
          </w:p>
        </w:tc>
        <w:tc>
          <w:tcPr>
            <w:tcW w:type="dxa" w:w="231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None</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MP-03</w:t>
            </w:r>
          </w:p>
        </w:tc>
        <w:tc>
          <w:tcPr>
            <w:tcW w:type="dxa" w:w="2602"/>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Promoted model underperforms in probation.</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Rolls back automatically when the paired difference is significantly negative.</w:t>
            </w:r>
          </w:p>
        </w:tc>
        <w:tc>
          <w:tcPr>
            <w:tcW w:type="dxa" w:w="231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None. Previous champion restored</w:t>
            </w:r>
          </w:p>
        </w:tc>
      </w:tr>
    </w:tbl>
    <w:p>
      <w:pPr>
        <w:spacing w:after="120"/>
      </w:pPr>
    </w:p>
    <w:p>
      <w:pPr>
        <w:spacing w:after="110" w:line="276"/>
      </w:pPr>
      <w:r>
        <w:t xml:space="preserve">Promotion uses a one-sided 95% block-bootstrap lower bound on the daily net excess return difference (challenger minus champion) above zero, a floor of at least 8 weeks and 100 independent shadow decisions (starting values), and no-worse constraints on drawdown, cost, veto rate and calibration. Probation (starting value 20 trading days) keeps the champion in shadow. Promotion never loosens a kernel limit or changes the Constitution. For Group A, Kalman threshold tuning is a challenger model under this gate and is frozen during the final 3 months of SIM evidence; a challenger is trained on market data and outcomes, never on the champion's decisions.</w:t>
      </w:r>
    </w:p>
    <w:p>
      <w:pPr>
        <w:pStyle w:val="Heading1"/>
        <w:pageBreakBefore/>
      </w:pPr>
      <w:r>
        <w:t xml:space="preserve">16. Verification</w:t>
      </w:r>
    </w:p>
    <w:p>
      <w:pPr>
        <w:pStyle w:val="Heading2"/>
      </w:pPr>
      <w:r>
        <w:t xml:space="preserve">16.1 Test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735"/>
        <w:gridCol w:w="4626"/>
        <w:gridCol w:w="2506"/>
      </w:tblGrid>
      <w:tr>
        <w:trPr>
          <w:tblHeader/>
        </w:trPr>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Class</w:t>
            </w:r>
          </w:p>
        </w:tc>
        <w:tc>
          <w:tcPr>
            <w:tcW w:type="dxa" w:w="462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Scope for Group A</w:t>
            </w:r>
          </w:p>
        </w:tc>
        <w:tc>
          <w:tcPr>
            <w:tcW w:type="dxa" w:w="250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Pass condition</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UT</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Unit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deterministic calculation, schema, state transition, authorisation rule and cost calculation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untested safety-critical branch</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IT</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Integration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Component contracts and event flows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Expected events and transitions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BAT</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adapter</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Authentication, fingerprint, orders, fills, positions, balances, outages, rate limits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contract ambiguity</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Mismatch, duplicate, stale and broker-source-of-truth cases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Discrepancy detected; no unsafe duplicate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STM</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State machine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 LIVE, rung or stage, halt, kill and treasury states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valid transitions accepted</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Invariant</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isolation, no kernel bypass, no equity-to-withdrawable substitution, halt invariant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Never violated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Security</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Authorisation, key scope, replay, injection, secrets, artifact verification</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Unauthorised action blocked</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RT</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Red-team</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bypass, wrong account, stale state, oversized order, clock skew, duplicate intent</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blocked and logged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Failure injection</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Network loss, process kill, broker timeout, stale data, database failure</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Fails closed; recovers by reconciliation</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DR</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Disaster recovery</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Backup restore, host rebuild, fact-log integrity</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Full recovery verified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Deployment</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Build reproducibility, signature, rollback, artifact identity</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an authorised verified artifact runs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Invoice, fee, FX, reserves, reimbursement, missed deadline</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false withdrawal completion</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 and kill</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B and ALL scope, partial acknowledgement, unreachable kernel, recovery</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HALT_CONFIRMED_ALL invariant holds</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ISO</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Cross-group isolation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Data and command injection across groups</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cross-group authority leakage</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Performance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latency, ingestion throughput, reconciliation windows</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Within frozen targets or a blocker</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Model validation</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Champion and challenger, ablation, probation rollback</w:t>
            </w:r>
          </w:p>
        </w:tc>
        <w:tc>
          <w:tcPr>
            <w:tcW w:type="dxa" w:w="250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Gate enforced</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OPS</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Operational drills</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absence, incident response, runbooks, monthly restore, kill-only drill</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Operator executes the runbook correctly</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TG</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Telegram interface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TG-T-01 to TG-T-15 of the SATE Telegram Interface Specification apply to Group A</w:t>
            </w:r>
          </w:p>
        </w:tc>
        <w:tc>
          <w:tcPr>
            <w:tcW w:type="dxa" w:w="250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All pass</w:t>
            </w:r>
          </w:p>
        </w:tc>
      </w:tr>
    </w:tbl>
    <w:p>
      <w:pPr>
        <w:spacing w:after="120"/>
      </w:pPr>
    </w:p>
    <w:p>
      <w:pPr>
        <w:pStyle w:val="Heading2"/>
      </w:pPr>
      <w:r>
        <w:t xml:space="preserve">16.2 Group A-specific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626"/>
        <w:gridCol w:w="2699"/>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Test</w:t>
            </w:r>
          </w:p>
        </w:tc>
        <w:tc>
          <w:tcPr>
            <w:tcW w:type="dxa" w:w="4626"/>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Method</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Pass condition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Minimum-lot sizing</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Inject floor-capital equity with and without ramp scaling</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Untradeable intents rejected; none rounded up</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Reverse graduation drill</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Drive Group A equity below the floor in SIM</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Warning at +10%; return to SIM after 3 sessions; Group B unchanged; no re-entry within 14 days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Ramp clock</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Attempt graduation before 30 days or before 90 clean days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Refused; clocks evaluated independently</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Ramp quiet period</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Request a mode switch during the ramp</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Refused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Shadow twin divergence</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Run SIM beside LIVE with injected slippage</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Divergence recorded and reported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MT5 bridge disconnect</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Kill the terminal and bridge mid-order</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duplicate order; reconcile before resume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Wrong terminal</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Connect a demo login while LIVE is armed</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Fingerprint mismatch halts Group A</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Swap and blackout</w:t>
            </w:r>
          </w:p>
        </w:tc>
        <w:tc>
          <w:tcPr>
            <w:tcW w:type="dxa" w:w="4626"/>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Entries across rollover and inside a blackout window</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Rejected per guard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Cross-group invariants</w:t>
            </w:r>
          </w:p>
        </w:tc>
        <w:tc>
          <w:tcPr>
            <w:tcW w:type="dxa" w:w="4626"/>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A=$500, B=$200; size A with $700; B improves while A is SIM; A below floor</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Rejected; A unaffected by B; B unchanged by A</w:t>
            </w:r>
          </w:p>
        </w:tc>
      </w:tr>
    </w:tbl>
    <w:p>
      <w:pPr>
        <w:spacing w:after="120"/>
      </w:pPr>
    </w:p>
    <w:p>
      <w:pPr>
        <w:pStyle w:val="Heading2"/>
      </w:pPr>
      <w:r>
        <w:t xml:space="preserve">16.3 Required invariants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8481"/>
      </w:tblGrid>
      <w:tr>
        <w:trPr>
          <w:tblHeader/>
        </w:trPr>
        <w:tc>
          <w:tcPr>
            <w:tcW w:type="dxa" w:w="115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848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Invariant</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INV-01</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broker order is submitted without a valid kernel verdict.</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INV-02</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 risk services never consume Group B capital or RCB, and the reverse.</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INV-03</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Combined dashboard values cannot reach sizing or eligibility services.</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INV-04</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Equity is never treated as withdrawable cash.</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INV-05</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reimbursement is not complete until the broker-side movement is reconciled.</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INV-06</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 unreachability never becomes HALT_CONFIRMED_ALL.</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INV-07</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Cognitive-plane failure cannot create a trade.</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INV-08</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Invalid or unknown broker rules cannot silently enable a LIVE capability.</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INV-09</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 increases cannot bypass the clean cool-off and ratification.</w:t>
            </w:r>
          </w:p>
        </w:tc>
      </w:tr>
      <w:tr>
        <w:trPr>
          <w:cantSplit/>
        </w:trPr>
        <w:tc>
          <w:tcPr>
            <w:tcW w:type="dxa" w:w="115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INV-10</w:t>
            </w:r>
          </w:p>
        </w:tc>
        <w:tc>
          <w:tcPr>
            <w:tcW w:type="dxa" w:w="84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Group A state transition cannot mutate Group B state.</w:t>
            </w:r>
          </w:p>
        </w:tc>
      </w:tr>
      <w:tr>
        <w:trPr>
          <w:cantSplit/>
        </w:trPr>
        <w:tc>
          <w:tcPr>
            <w:tcW w:type="dxa" w:w="115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INV-11</w:t>
            </w:r>
          </w:p>
        </w:tc>
        <w:tc>
          <w:tcPr>
            <w:tcW w:type="dxa" w:w="84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safety-critical state transition produces an auditable fact.</w:t>
            </w:r>
          </w:p>
        </w:tc>
      </w:tr>
    </w:tbl>
    <w:p>
      <w:pPr>
        <w:spacing w:after="120"/>
      </w:pPr>
    </w:p>
    <w:p>
      <w:pPr>
        <w:pStyle w:val="Heading1"/>
        <w:pageBreakBefore/>
      </w:pPr>
      <w:r>
        <w:t xml:space="preserve">17. Risks and Controls</w:t>
      </w:r>
    </w:p>
    <w:p>
      <w:pPr>
        <w:spacing w:after="110" w:line="276"/>
      </w:pPr>
      <w:r>
        <w:t xml:space="preserve">Severity: </w:t>
      </w:r>
      <w:r>
        <w:rPr>
          <w:b/>
          <w:bCs/>
        </w:rPr>
        <w:t xml:space="preserve">S1</w:t>
      </w:r>
      <w:r>
        <w:t xml:space="preserve"> can lose everything or stop the system; </w:t>
      </w:r>
      <w:r>
        <w:rPr>
          <w:b/>
          <w:bCs/>
        </w:rPr>
        <w:t xml:space="preserve">S2</w:t>
      </w:r>
      <w:r>
        <w:t xml:space="preserve"> erodes returns or safety; </w:t>
      </w:r>
      <w:r>
        <w:rPr>
          <w:b/>
          <w:bCs/>
        </w:rPr>
        <w:t xml:space="preserve">S3</w:t>
      </w:r>
      <w:r>
        <w:t xml:space="preserve"> is a nuisance. The register is reviewed at every gate with the design review below. IDs follow the SATE risk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3855"/>
        <w:gridCol w:w="578"/>
        <w:gridCol w:w="4434"/>
      </w:tblGrid>
      <w:tr>
        <w:trPr>
          <w:tblHeader/>
        </w:trPr>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385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Risk</w:t>
            </w:r>
          </w:p>
        </w:tc>
        <w:tc>
          <w:tcPr>
            <w:tcW w:type="dxa" w:w="578"/>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Sev</w:t>
            </w:r>
          </w:p>
        </w:tc>
        <w:tc>
          <w:tcPr>
            <w:tcW w:type="dxa" w:w="44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Controls</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demonstrated positive expectancy</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SIM-adequacy gate (§4.5); benchmark and retirement test (§5.5)</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R-02</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An order reaches the broker without kernel approval</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Credential custody (§6.3); red-team tests (§16)</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R-03</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Exness counterparty risk: insolvency, withdrawal delay, changed terms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Per-broker balance cap (§8.1); playbook (§15.7)</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R-04</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failure the system cannot detect itself</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ladder and kill switch (§9)</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R-05</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 changes rules or tops up under stress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Time-lock (§8.2); RCB (§3.4)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R-07</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Sizing from an estimated edge at high leverage over-bets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Risk-budgeted sizing with hard caps (§5.3)</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R-08</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Strategy realism, for example retail triangular arbitrage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Research-module status (§5.5)</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R-12</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 drifts from reality; retries duplicate orders</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Idempotency and reconcile-before-retry (§6.5, §6.6)</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R-13</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Incomplete cost model; Group A carries most shared cost early</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 allocation and tagging (§10.2)</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R-17</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Real orders sent to the wrong account or terminal</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Fingerprint and mode tagging (§4.2)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R-18</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Hijacked Telegram or web session</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Control asymmetry (§9.2, §13.4)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R-19</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Positions unprotected if the whole system is offline</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Broker-side protective stops (§6.3)</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R-21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Holidays, rollover, gaps and trading halts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Calendar and blackout checks (§6.4)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R-23</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balance mistaken for real capital</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Mode tagging and separate profiles (§4.2)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R-24</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demanding return gate encourages overfitting or leverage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Frozen strategy version and sizing bounds (§4.5, §5.3)</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R-25</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Minimum lot makes Group A untradeable at very small capital</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Minimum-lot arithmetic and A-DEC-01 (§4.5)</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R-34</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The $500 floor becomes a target; the owner rushes SIM or deposits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SIM-adequacy remains the gate; RCB cool-off; ramp quiet period (§3.3, §4.5)</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R-35</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Narrow universe at the first rung</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Reduced universe stated in the Constitution (§5.1)</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R-36</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Equity falls below the floor after going LIVE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Warning band, auto-return to SIM, re-entry rules (§4.5)</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R-37</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single gate is insufficient; Group A must survive floor-scale sizing</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 A-specific SIM-adequacy (§4.5)</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R-41</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Capital treated as pooled across systems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Independence contract (§1.3)</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R-42</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The other system's capital cannot rescue Group A</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transfer API; per-group floors (§1.3, §3.5)</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R-47</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Shared-cost allocation is ambiguous when use is asymmetric</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Allocation events and review (§10.2, A-DEC-05)</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R-50</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Black-Litterman degenerates with one instrument</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Documented; expands with the rung (§5.2)</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R-52</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Kalman threshold tuning overfits SIM</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Challenger gate and freeze (§5.2, §15.8)</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R-58</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 poll interval could miss a fast drawdown</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 events update state immediately (§6.3)</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R-60</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latency target unvalidated</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Measured in shadow mode (§6.3, §16)</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R-64</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Oscillation when equity hovers at the floor</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3-session rule and 14-day re-entry block (§4.5)</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R-65</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kill for one system does not protect the other</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Explicit scope in every confirmation (§9.2)</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R-66</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Trusted contact uses the kill-only key prematurely</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Instruction and runbook (§9.4)</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R-67</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long away mode hides an undetected failure</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Strong authentication; maximum under review (§9.4)</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R-78</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Windows host increases attack surface and update friction</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Minimal software, scheduled updates, firewall (§15.7)</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R-79</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Clock skew between hosts and the broker</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NTP and broker server time on events (§7.1)</w:t>
            </w:r>
          </w:p>
        </w:tc>
      </w:tr>
      <w:tr>
        <w:trPr>
          <w:cantSplit/>
        </w:trPr>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R-85</w:t>
            </w:r>
          </w:p>
        </w:tc>
        <w:tc>
          <w:tcPr>
            <w:tcW w:type="dxa" w:w="385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Compromise of the pinned signature-verification key</w:t>
            </w:r>
          </w:p>
        </w:tc>
        <w:tc>
          <w:tcPr>
            <w:tcW w:type="dxa" w:w="578"/>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S1</w:t>
            </w:r>
          </w:p>
        </w:tc>
        <w:tc>
          <w:tcPr>
            <w:tcW w:type="dxa" w:w="44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Pinned at install; rotation procedure; K3 on compromise (§8.3)</w:t>
            </w:r>
          </w:p>
        </w:tc>
      </w:tr>
      <w:tr>
        <w:trPr>
          <w:cantSplit/>
        </w:trPr>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R-86</w:t>
            </w:r>
          </w:p>
        </w:tc>
        <w:tc>
          <w:tcPr>
            <w:tcW w:type="dxa" w:w="385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Reporting and tax obligations across brokers and currencies</w:t>
            </w:r>
          </w:p>
        </w:tc>
        <w:tc>
          <w:tcPr>
            <w:tcW w:type="dxa" w:w="578"/>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S2</w:t>
            </w:r>
          </w:p>
        </w:tc>
        <w:tc>
          <w:tcPr>
            <w:tcW w:type="dxa" w:w="44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Fact-log extracts; FX rate at each fill; verification (§3.5, A-DEC-10)</w:t>
            </w:r>
          </w:p>
        </w:tc>
      </w:tr>
    </w:tbl>
    <w:p>
      <w:pPr>
        <w:spacing w:after="120"/>
      </w:pPr>
    </w:p>
    <w:p>
      <w:pPr>
        <w:pStyle w:val="Heading2"/>
      </w:pPr>
      <w:r>
        <w:t xml:space="preserve">17.1 Design review at every gate</w:t>
      </w:r>
    </w:p>
    <w:p>
      <w:pPr>
        <w:pStyle w:val="ListParagraph"/>
        <w:numPr>
          <w:ilvl w:val="0"/>
          <w:numId w:val="6"/>
        </w:numPr>
        <w:spacing w:after="60" w:line="270"/>
      </w:pPr>
      <w:r>
        <w:rPr>
          <w:b/>
          <w:bCs/>
        </w:rPr>
        <w:t xml:space="preserve">Pre-mortem:</w:t>
      </w:r>
      <w:r>
        <w:t xml:space="preserve"> assume 30% of Group A capital was lost in 90 days; write the three most plausible causes; add a control for any without one.</w:t>
      </w:r>
    </w:p>
    <w:p>
      <w:pPr>
        <w:pStyle w:val="ListParagraph"/>
        <w:numPr>
          <w:ilvl w:val="0"/>
          <w:numId w:val="6"/>
        </w:numPr>
        <w:spacing w:after="60" w:line="270"/>
      </w:pPr>
      <w:r>
        <w:rPr>
          <w:b/>
          <w:bCs/>
        </w:rPr>
        <w:t xml:space="preserve">Red-team</w:t>
      </w:r>
      <w:r>
        <w:t xml:space="preserve"> the kernel and the interfaces with the Section 16 tests, every release.</w:t>
      </w:r>
    </w:p>
    <w:p>
      <w:pPr>
        <w:pStyle w:val="ListParagraph"/>
        <w:numPr>
          <w:ilvl w:val="0"/>
          <w:numId w:val="6"/>
        </w:numPr>
        <w:spacing w:after="60" w:line="270"/>
      </w:pPr>
      <w:r>
        <w:rPr>
          <w:b/>
          <w:bCs/>
        </w:rPr>
        <w:t xml:space="preserve">Ablation:</w:t>
      </w:r>
      <w:r>
        <w:t xml:space="preserve"> keep each component only if results worsen without it.</w:t>
      </w:r>
    </w:p>
    <w:p>
      <w:pPr>
        <w:pStyle w:val="ListParagraph"/>
        <w:numPr>
          <w:ilvl w:val="0"/>
          <w:numId w:val="6"/>
        </w:numPr>
        <w:spacing w:after="60" w:line="270"/>
      </w:pPr>
      <w:r>
        <w:rPr>
          <w:b/>
          <w:bCs/>
        </w:rPr>
        <w:t xml:space="preserve">Cost audit:</w:t>
      </w:r>
      <w:r>
        <w:t xml:space="preserve"> recompute net-of-cost versus benchmark from real fills and recompute the Group A cost allocation from real invoices.</w:t>
      </w:r>
    </w:p>
    <w:p>
      <w:pPr>
        <w:pStyle w:val="ListParagraph"/>
        <w:numPr>
          <w:ilvl w:val="0"/>
          <w:numId w:val="6"/>
        </w:numPr>
        <w:spacing w:after="60" w:line="270"/>
      </w:pPr>
      <w:r>
        <w:rPr>
          <w:b/>
          <w:bCs/>
        </w:rPr>
        <w:t xml:space="preserve">Complexity budget:</w:t>
      </w:r>
      <w:r>
        <w:t xml:space="preserve"> each new component needs a written trigger and a named failure mode with an automatic response.</w:t>
      </w:r>
    </w:p>
    <w:p>
      <w:pPr>
        <w:pStyle w:val="ListParagraph"/>
        <w:numPr>
          <w:ilvl w:val="0"/>
          <w:numId w:val="6"/>
        </w:numPr>
        <w:spacing w:after="60" w:line="270"/>
      </w:pPr>
      <w:r>
        <w:rPr>
          <w:b/>
          <w:bCs/>
        </w:rPr>
        <w:t xml:space="preserve">Assumption register:</w:t>
      </w:r>
      <w:r>
        <w:t xml:space="preserve"> every external claim has a verification date; stale entries block the gate (Appendix D).</w:t>
      </w:r>
    </w:p>
    <w:p>
      <w:pPr>
        <w:pStyle w:val="ListParagraph"/>
        <w:numPr>
          <w:ilvl w:val="0"/>
          <w:numId w:val="6"/>
        </w:numPr>
        <w:spacing w:after="60" w:line="270"/>
      </w:pPr>
      <w:r>
        <w:rPr>
          <w:b/>
          <w:bCs/>
        </w:rPr>
        <w:t xml:space="preserve">Two-system consistency check:</w:t>
      </w:r>
      <w:r>
        <w:t xml:space="preserve"> confirm that no rule anywhere assumes capital fungibility between Group A and Group B; any rule that does is a defect.</w:t>
      </w:r>
    </w:p>
    <w:p>
      <w:pPr>
        <w:pStyle w:val="ListParagraph"/>
        <w:numPr>
          <w:ilvl w:val="0"/>
          <w:numId w:val="6"/>
        </w:numPr>
        <w:spacing w:after="60" w:line="270"/>
      </w:pPr>
      <w:r>
        <w:rPr>
          <w:b/>
          <w:bCs/>
        </w:rPr>
        <w:t xml:space="preserve">State audit:</w:t>
      </w:r>
      <w:r>
        <w:t xml:space="preserve"> confirm Group A's current state matches its RCB and that the permitted universe matches the state.</w:t>
      </w:r>
    </w:p>
    <w:p>
      <w:pPr>
        <w:pStyle w:val="Heading1"/>
        <w:pageBreakBefore/>
      </w:pPr>
      <w:r>
        <w:t xml:space="preserve">18. Implementation Plan</w:t>
      </w:r>
    </w:p>
    <w:p>
      <w:pPr>
        <w:spacing w:after="110" w:line="276"/>
      </w:pPr>
      <w:r>
        <w:t xml:space="preserve">Backlog priorities are capability priorities, not permission to go LIVE. P0 is necessary before any LIVE operation; BLOCKED means the behavioural contract cannot be completed without a decision.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3470"/>
        <w:gridCol w:w="1349"/>
        <w:gridCol w:w="3181"/>
        <w:gridCol w:w="771"/>
      </w:tblGrid>
      <w:tr>
        <w:trPr>
          <w:tblHeader/>
        </w:trPr>
        <w:tc>
          <w:tcPr>
            <w:tcW w:type="dxa" w:w="867"/>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347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Task</w:t>
            </w:r>
          </w:p>
        </w:tc>
        <w:tc>
          <w:tcPr>
            <w:tcW w:type="dxa" w:w="134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Depends on</w:t>
            </w:r>
          </w:p>
        </w:tc>
        <w:tc>
          <w:tcPr>
            <w:tcW w:type="dxa" w:w="318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Acceptance</w:t>
            </w:r>
          </w:p>
        </w:tc>
        <w:tc>
          <w:tcPr>
            <w:tcW w:type="dxa" w:w="771"/>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Pri.</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 identity registry (A-SIM, A-LIVE)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decisions</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Immutable group, broker, environment and fingerprint per account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A-P0-02</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Fact log with hash chain, A scope</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Storage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event classes persist with IDs, timestamps, hashes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A-P0-03</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Isolated A state store and data contracts</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A-P0-01, 02</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shared mutable capital or risk state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A-P0-04</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Five-state capital ledger</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Adapter, log</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Equity, realised, settled, reserved, withdrawable are distinct types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A-P0-05</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Reimbursement-owed ledger</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A-P0-04</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Owner-paid costs tracked apart from broker cash</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A-P0-06</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RCB service and 14-day ratification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A-P0-04, auth</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Deposits, withdrawals and halts cannot bypass the rules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A-P0-07</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Constitution schema, signature, activation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Crypto</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Unsigned, invalid or expired file cannot activate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A-P0-08</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Kernel-only credential custody</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Crypto, adapter</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 non-kernel process reads trade credentials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A-P0-09</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kernel</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A-P0-03, 06, 07, 08</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Every intent gets a verdict before submission; red-team passes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A-P0-10</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Exness MT5 adapter and bridge</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verification</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Normalised contract; thread-pooled sync calls; ZeroMQ</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A-P0-11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 lifecycle and idempotency</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adapter</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 duplicate order on retry or timeout</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A-P0-12</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Reconciliation engine</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OMS</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Mismatches detected before retry or resume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A-P0-13</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Protective-stop verification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Adapter</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An entry without protection is rejected</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A-P0-14</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 and kill state machine; ALL coordination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Kernel</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Partial and unreachable states explicit</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A-P0-15</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Mode state machine (SIM, LIVE-L1, MANAGE_ONLY, HALTED)</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UI</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 transitions independently of B</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A-P0-16</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Group-scoped API authorisation, web scope, Telegram restricted path</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Auth</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Cross-group command rejected server-side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A-P0-17</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Monitoring and critical-alert path</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Log, kernel</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Critical alerts cannot be flood-suppressed</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A-P0-18</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Encrypted backups, monthly restore, runbooks</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Storage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Clean-host restore and hash-chain verification</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A-P0-19</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build, sign, deploy pipeline and frozen red-team suite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Crypto</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Only a verified signed artifact deploys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A-P0-20</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account and tax verification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External evidence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Unknown rules stay disabled</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P0</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A-P0-21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Freeze minimum-lot and risk-cap treatment</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A-DEC-01</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$500 floor viable or explicitly deferred</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BLOCKED</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A-P1-01</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SIM-adequacy engine and six-month evidence tracking</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 engine</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Gate reproducible from stored evidence</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A-P1-02</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Ramp, ladder L1 to L3 and reverse graduation</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A-P0-15</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Deterministic, auditable transitions (L2 and L3 blocked on A-DEC-02)</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A-P1-03</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Shadow twin and divergence reporting</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Adapter</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Comparable SIM and LIVE records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A-P1-04</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Cost allocation and reimbursement schedule</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Ledger</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Per-group cost and reimbursement auditable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A-P1-05</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Challenger and champion machinery; advisory shadow evaluation</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Log</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Only the frozen gate promotes</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A-P1-06</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LIVE preflight engine with reason codes</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 treasury</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Explicit pass or fail reasons</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A-P1-07</w:t>
            </w:r>
          </w:p>
        </w:tc>
        <w:tc>
          <w:tcPr>
            <w:tcW w:type="dxa" w:w="347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Per-group performance and cost reporting</w:t>
            </w:r>
          </w:p>
        </w:tc>
        <w:tc>
          <w:tcPr>
            <w:tcW w:type="dxa" w:w="134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Log, treasury</w:t>
            </w:r>
          </w:p>
        </w:tc>
        <w:tc>
          <w:tcPr>
            <w:tcW w:type="dxa" w:w="318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Trading and infrastructure costs distinguished</w:t>
            </w:r>
          </w:p>
        </w:tc>
        <w:tc>
          <w:tcPr>
            <w:tcW w:type="dxa" w:w="771"/>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P1</w:t>
            </w:r>
          </w:p>
        </w:tc>
      </w:tr>
      <w:tr>
        <w:trPr>
          <w:cantSplit/>
        </w:trPr>
        <w:tc>
          <w:tcPr>
            <w:tcW w:type="dxa" w:w="867"/>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A-P2-01</w:t>
            </w:r>
          </w:p>
        </w:tc>
        <w:tc>
          <w:tcPr>
            <w:tcW w:type="dxa" w:w="347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Later research modules, wider instruments at higher rungs, infrastructure tiers</w:t>
            </w:r>
          </w:p>
        </w:tc>
        <w:tc>
          <w:tcPr>
            <w:tcW w:type="dxa" w:w="134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Gates</w:t>
            </w:r>
          </w:p>
        </w:tc>
        <w:tc>
          <w:tcPr>
            <w:tcW w:type="dxa" w:w="318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Nothing reaches live without its gate</w:t>
            </w:r>
          </w:p>
        </w:tc>
        <w:tc>
          <w:tcPr>
            <w:tcW w:type="dxa" w:w="771"/>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P2</w:t>
            </w:r>
          </w:p>
        </w:tc>
      </w:tr>
    </w:tbl>
    <w:p>
      <w:pPr>
        <w:spacing w:after="120"/>
      </w:pPr>
    </w:p>
    <w:p>
      <w:pPr>
        <w:spacing w:after="110" w:line="276"/>
      </w:pPr>
      <w:r>
        <w:t>The shared Telegram backlog items TG-PO-01 to TG-PO-15 of the SATE Telegram Interface Specification (P0 and P1 as specified there) apply to Group A.</w:t>
      </w:r>
    </w:p>
    <w:p>
      <w:pPr>
        <w:pStyle w:val="Heading2"/>
      </w:pPr>
      <w:r>
        <w:t xml:space="preserve">18.1 P0 build sequence</w:t>
      </w:r>
    </w:p>
    <w:p>
      <w:pPr>
        <w:pStyle w:val="ListParagraph"/>
        <w:numPr>
          <w:ilvl w:val="0"/>
          <w:numId w:val="7"/>
        </w:numPr>
        <w:spacing w:after="60" w:line="270"/>
      </w:pPr>
      <w:r>
        <w:t xml:space="preserve">Freeze and import the authoritative design and risk sources; establish requirement IDs and the traceability baseline.</w:t>
      </w:r>
    </w:p>
    <w:p>
      <w:pPr>
        <w:pStyle w:val="ListParagraph"/>
        <w:numPr>
          <w:ilvl w:val="0"/>
          <w:numId w:val="7"/>
        </w:numPr>
        <w:spacing w:after="60" w:line="270"/>
      </w:pPr>
      <w:r>
        <w:t xml:space="preserve">Create the Group A account identity registry and the isolated A data domain.</w:t>
      </w:r>
    </w:p>
    <w:p>
      <w:pPr>
        <w:pStyle w:val="ListParagraph"/>
        <w:numPr>
          <w:ilvl w:val="0"/>
          <w:numId w:val="7"/>
        </w:numPr>
        <w:spacing w:after="60" w:line="270"/>
      </w:pPr>
      <w:r>
        <w:t xml:space="preserve">Implement the fact log and immutable event contracts.</w:t>
      </w:r>
    </w:p>
    <w:p>
      <w:pPr>
        <w:pStyle w:val="ListParagraph"/>
        <w:numPr>
          <w:ilvl w:val="0"/>
          <w:numId w:val="7"/>
        </w:numPr>
        <w:spacing w:after="60" w:line="270"/>
      </w:pPr>
      <w:r>
        <w:t xml:space="preserve">Implement the capital-state ledger and the treasury and reimbursement ledger.</w:t>
      </w:r>
    </w:p>
    <w:p>
      <w:pPr>
        <w:pStyle w:val="ListParagraph"/>
        <w:numPr>
          <w:ilvl w:val="0"/>
          <w:numId w:val="7"/>
        </w:numPr>
        <w:spacing w:after="60" w:line="270"/>
      </w:pPr>
      <w:r>
        <w:t xml:space="preserve">Implement the RCB service and Constitution validation.</w:t>
      </w:r>
    </w:p>
    <w:p>
      <w:pPr>
        <w:pStyle w:val="ListParagraph"/>
        <w:numPr>
          <w:ilvl w:val="0"/>
          <w:numId w:val="7"/>
        </w:numPr>
        <w:spacing w:after="60" w:line="270"/>
      </w:pPr>
      <w:r>
        <w:t xml:space="preserve">Implement cryptographic authority, signed artifacts and the kernel deployment pipeline.</w:t>
      </w:r>
    </w:p>
    <w:p>
      <w:pPr>
        <w:pStyle w:val="ListParagraph"/>
        <w:numPr>
          <w:ilvl w:val="0"/>
          <w:numId w:val="7"/>
        </w:numPr>
        <w:spacing w:after="60" w:line="270"/>
      </w:pPr>
      <w:r>
        <w:t xml:space="preserve">Implement the Group A kernel with the MT5 adapter and credential custody.</w:t>
      </w:r>
    </w:p>
    <w:p>
      <w:pPr>
        <w:pStyle w:val="ListParagraph"/>
        <w:numPr>
          <w:ilvl w:val="0"/>
          <w:numId w:val="7"/>
        </w:numPr>
        <w:spacing w:after="60" w:line="270"/>
      </w:pPr>
      <w:r>
        <w:t xml:space="preserve">Implement order management, idempotency and reconciliation.</w:t>
      </w:r>
    </w:p>
    <w:p>
      <w:pPr>
        <w:pStyle w:val="ListParagraph"/>
        <w:numPr>
          <w:ilvl w:val="0"/>
          <w:numId w:val="7"/>
        </w:numPr>
        <w:spacing w:after="60" w:line="270"/>
      </w:pPr>
      <w:r>
        <w:t xml:space="preserve">Implement the halt and kill system and verify the global-halt invariant.</w:t>
      </w:r>
    </w:p>
    <w:p>
      <w:pPr>
        <w:pStyle w:val="ListParagraph"/>
        <w:numPr>
          <w:ilvl w:val="0"/>
          <w:numId w:val="7"/>
        </w:numPr>
        <w:spacing w:after="60" w:line="270"/>
      </w:pPr>
      <w:r>
        <w:t xml:space="preserve">Implement web and Telegram control with server-side scope enforcement.</w:t>
      </w:r>
    </w:p>
    <w:p>
      <w:pPr>
        <w:pStyle w:val="ListParagraph"/>
        <w:numPr>
          <w:ilvl w:val="0"/>
          <w:numId w:val="7"/>
        </w:numPr>
        <w:spacing w:after="60" w:line="270"/>
      </w:pPr>
      <w:r>
        <w:t xml:space="preserve">Implement monitoring, alerts, backup and restore.</w:t>
      </w:r>
    </w:p>
    <w:p>
      <w:pPr>
        <w:pStyle w:val="ListParagraph"/>
        <w:numPr>
          <w:ilvl w:val="0"/>
          <w:numId w:val="7"/>
        </w:numPr>
        <w:spacing w:after="60" w:line="270"/>
      </w:pPr>
      <w:r>
        <w:t xml:space="preserve">Complete broker and compliance verification.</w:t>
      </w:r>
    </w:p>
    <w:p>
      <w:pPr>
        <w:pStyle w:val="ListParagraph"/>
        <w:numPr>
          <w:ilvl w:val="0"/>
          <w:numId w:val="7"/>
        </w:numPr>
        <w:spacing w:after="60" w:line="270"/>
      </w:pPr>
      <w:r>
        <w:t xml:space="preserve">Resolve the blockers that prevent the SIM and LIVE gates.</w:t>
      </w:r>
    </w:p>
    <w:p>
      <w:pPr>
        <w:pStyle w:val="ListParagraph"/>
        <w:numPr>
          <w:ilvl w:val="0"/>
          <w:numId w:val="7"/>
        </w:numPr>
        <w:spacing w:after="60" w:line="270"/>
      </w:pPr>
      <w:r>
        <w:t xml:space="preserve">Execute the full P0 test suite and operational drills.</w:t>
      </w:r>
    </w:p>
    <w:p>
      <w:pPr>
        <w:pStyle w:val="Heading1"/>
        <w:pageBreakBefore/>
      </w:pPr>
      <w:r>
        <w:t xml:space="preserve">19. Definition of Done and LIVE Eligibility</w:t>
      </w:r>
    </w:p>
    <w:p>
      <w:pPr>
        <w:spacing w:after="110" w:line="276"/>
      </w:pPr>
      <w:r>
        <w:t xml:space="preserve">"Code runs" is not Done. Done means the specified behaviour is implemented, independently verified, recoverable after failure, auditable after the fact, and eligible for the Group A LIVE gate.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5"/>
        <w:gridCol w:w="7903"/>
      </w:tblGrid>
      <w:tr>
        <w:trPr>
          <w:tblHeader/>
        </w:trPr>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Area</w:t>
            </w:r>
          </w:p>
        </w:tc>
        <w:tc>
          <w:tcPr>
            <w:tcW w:type="dxa" w:w="790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Complete when</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Architecture</w:t>
            </w:r>
          </w:p>
        </w:tc>
        <w:tc>
          <w:tcPr>
            <w:tcW w:type="dxa" w:w="79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All components exist with explicit authority boundaries; Group A/Group B independence is enforced in data contracts, API authorisation and kernel services; shared services cannot become hidden execution authorities</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Code</w:t>
            </w:r>
          </w:p>
        </w:tc>
        <w:tc>
          <w:tcPr>
            <w:tcW w:type="dxa" w:w="790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P0 and P1 contracts are implemented or explicitly blocked; safety-critical rules are enforced in code, not only in UI or documents; no production path depends on an unresolved blocker</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Security</w:t>
            </w:r>
          </w:p>
        </w:tc>
        <w:tc>
          <w:tcPr>
            <w:tcW w:type="dxa" w:w="79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Kernel-only trade credentials verified; signed Constitution and artifacts verified; key scope, rotation, revocation and compromise runbooks tested; Telegram and web negative-authorisation tests pass; prompt injection cannot create an order path</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Testing</w:t>
            </w:r>
          </w:p>
        </w:tc>
        <w:tc>
          <w:tcPr>
            <w:tcW w:type="dxa" w:w="790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Every Section 16 class passes at the required gate; every binding requirement has a verification method; high and critical failures are resolved or block LIVE</w:t>
            </w:r>
          </w:p>
        </w:tc>
      </w:tr>
      <w:tr>
        <w:trPr>
          <w:cantSplit/>
        </w:trPr>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w:t>
            </w:r>
          </w:p>
        </w:tc>
        <w:tc>
          <w:tcPr>
            <w:tcW w:type="dxa" w:w="790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Fingerprint verified; rules verified for the exact account type; orders, fills, positions, balances, settlement and withdrawals reconcile; protective-stop behaviour verified</w:t>
            </w:r>
          </w:p>
        </w:tc>
      </w:tr>
      <w:tr>
        <w:trPr>
          <w:cantSplit/>
        </w:trPr>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Operations</w:t>
            </w:r>
          </w:p>
        </w:tc>
        <w:tc>
          <w:tcPr>
            <w:tcW w:type="dxa" w:w="790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Runbooks versioned and drilled; monthly restore passed; owner-absence and incapacity procedures tested; reimbursement and missed-deadline procedures tested</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D1DC" w:sz="4"/>
              <w:left w:val="single" w:color="1F3A5F" w:sz="24"/>
              <w:bottom w:val="single" w:color="C9D1DC" w:sz="4"/>
              <w:right w:val="single" w:color="C9D1DC" w:sz="4"/>
            </w:tcBorders>
            <w:shd w:fill="EEF3F9" w:color="auto" w:val="clear"/>
            <w:tcMar>
              <w:top w:type="dxa" w:w="100"/>
              <w:left w:type="dxa" w:w="180"/>
              <w:bottom w:type="dxa" w:w="100"/>
              <w:right w:type="dxa" w:w="140"/>
            </w:tcMar>
          </w:tcPr>
          <w:p>
            <w:pPr>
              <w:spacing w:after="50"/>
            </w:pPr>
            <w:r>
              <w:rPr>
                <w:b/>
                <w:bCs/>
                <w:color w:val="1F3A5F"/>
                <w:sz w:val="20"/>
                <w:szCs w:val="20"/>
              </w:rPr>
              <w:t xml:space="preserve">LIVE is not a software build flag</w:t>
            </w:r>
          </w:p>
          <w:p>
            <w:pPr>
              <w:spacing w:after="20" w:line="262"/>
            </w:pPr>
            <w:r>
              <w:rPr>
                <w:sz w:val="19"/>
                <w:szCs w:val="19"/>
              </w:rPr>
              <w:t xml:space="preserve">Group A is LIVE-eligible only when Group A independently passes its capital, SIM-adequacy, reconciliation, broker verification, security, preflight, Constitution, kernel and operational gates. A combined dashboard balance, or any Group B state, cannot satisfy a Group A gate.</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Gate</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Group A condition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Capital</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RCB at or above the $500 reference floor (necessary, never sufficient)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SIM-adequacy</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All Group A criteria of Section 4.5 met on a frozen strategy version</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Reconciliation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Clean on at least 95% of sessions; no unresolved L2 or higher halt in 60 days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Exness account verified for the exact type, with protective-stop behaviour confirmed</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Security and Constitution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Signed Constitution and kernel verified; credential custody tested</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Preflight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Explicit pass reasons for every preflight item</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Operations</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Runbooks drilled; owner-absence and kill drills passed</w:t>
            </w:r>
          </w:p>
        </w:tc>
      </w:tr>
    </w:tbl>
    <w:p>
      <w:pPr>
        <w:spacing w:after="120"/>
      </w:pPr>
    </w:p>
    <w:p>
      <w:pPr>
        <w:pStyle w:val="Heading1"/>
        <w:pageBreakBefore/>
      </w:pPr>
      <w:r>
        <w:t xml:space="preserve">20. Decisions Required</w:t>
      </w:r>
    </w:p>
    <w:p>
      <w:pPr>
        <w:spacing w:after="110" w:line="276"/>
      </w:pPr>
      <w:r>
        <w:t xml:space="preserve">These points are not yet defined. Each is an </w:t>
      </w:r>
      <w:r>
        <w:rPr>
          <w:b/>
          <w:bCs/>
        </w:rPr>
        <w:t xml:space="preserve">IMPLEMENTATION BLOCKER — DECISION REQUIRED</w:t>
      </w:r>
      <w:r>
        <w:t xml:space="preserve"> for the capability shown; the build proceeds on everything else.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60"/>
        <w:gridCol w:w="6843"/>
        <w:gridCol w:w="1735"/>
      </w:tblGrid>
      <w:tr>
        <w:trPr>
          <w:tblHeader/>
        </w:trPr>
        <w:tc>
          <w:tcPr>
            <w:tcW w:type="dxa" w:w="1060"/>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ID</w:t>
            </w:r>
          </w:p>
        </w:tc>
        <w:tc>
          <w:tcPr>
            <w:tcW w:type="dxa" w:w="684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Decision</w:t>
            </w:r>
          </w:p>
        </w:tc>
        <w:tc>
          <w:tcPr>
            <w:tcW w:type="dxa" w:w="173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Blocks</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A-DEC-01</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Per-trade risk cap and minimum lot at the floor.</w:t>
            </w:r>
            <w:r>
              <w:rPr>
                <w:sz w:val="18"/>
                <w:szCs w:val="18"/>
              </w:rPr>
              <w:t xml:space="preserve"> Decide whether the cap changes, Group A waits for a higher RCB, or the ramp scales a different limit (exposure, trade count, daily loss) so per-trade risk is not pushed below the minimum-lot risk (Section 4.5).</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LIVE gate at $500</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A-DEC-02</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Rungs above LIVE-L1.</w:t>
            </w:r>
            <w:r>
              <w:rPr>
                <w:sz w:val="18"/>
                <w:szCs w:val="18"/>
              </w:rPr>
              <w:t xml:space="preserve"> Capital level, graduation evidence, permitted universe and limits for LIVE-L2 and LIVE-L3; confirm the reverse-graduation parameters (10% warning band, 3 consecutive sessions, 14-day re-entry block, ramp drawdown threshold).</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Rungs above L1</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A-DEC-03</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SIM-adequacy return hurdle.</w:t>
            </w:r>
            <w:r>
              <w:rPr>
                <w:sz w:val="18"/>
                <w:szCs w:val="18"/>
              </w:rPr>
              <w:t xml:space="preserve"> Confirm whether the fixed 6% monthly criterion governs or the hurdle is derived per group as allocated monthly cost divided by RCB plus a 2% cushion.</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 A SIM gate</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A-DEC-04</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Constitution time-lock durations</w:t>
            </w:r>
            <w:r>
              <w:rPr>
                <w:sz w:val="18"/>
                <w:szCs w:val="18"/>
              </w:rPr>
              <w:t xml:space="preserve"> for tightening and loosening (Appendix A shows placeholders).</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Final Constitution values</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A-DEC-05</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Shared-cost allocation basis</w:t>
            </w:r>
            <w:r>
              <w:rPr>
                <w:sz w:val="18"/>
                <w:szCs w:val="18"/>
              </w:rPr>
              <w:t xml:space="preserve"> where use is asymmetric (starting basis: pro-rata by RCB, reviewed monthly).</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Treasury allocation</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A-DEC-06</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End of the temporary funding bridge</w:t>
            </w:r>
            <w:r>
              <w:rPr>
                <w:sz w:val="18"/>
                <w:szCs w:val="18"/>
              </w:rPr>
              <w:t xml:space="preserve"> per group; the $1,500 combined reference cannot gate per-group eligibility.</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 reporting</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A-DEC-07</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Windows host for Group A:</w:t>
            </w:r>
            <w:r>
              <w:rPr>
                <w:sz w:val="18"/>
                <w:szCs w:val="18"/>
              </w:rPr>
              <w:t xml:space="preserve"> a small Windows VPS running everything, an owned Windows PC for SIM only, or a broker-provided VPS.</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3 hosting</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A-DEC-08</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Emergency relay</w:t>
            </w:r>
            <w:r>
              <w:rPr>
                <w:sz w:val="18"/>
                <w:szCs w:val="18"/>
              </w:rPr>
              <w:t xml:space="preserve"> endpoint, authentication, replay policy and threat model.</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Production control plane</w:t>
            </w:r>
          </w:p>
        </w:tc>
      </w:tr>
      <w:tr>
        <w:trPr>
          <w:cantSplit/>
        </w:trPr>
        <w:tc>
          <w:tcPr>
            <w:tcW w:type="dxa" w:w="1060"/>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A-DEC-09</w:t>
            </w:r>
          </w:p>
        </w:tc>
        <w:tc>
          <w:tcPr>
            <w:tcW w:type="dxa" w:w="684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b/>
                <w:bCs/>
                <w:sz w:val="18"/>
                <w:szCs w:val="18"/>
              </w:rPr>
              <w:t xml:space="preserve">Recovery objectives:</w:t>
            </w:r>
            <w:r>
              <w:rPr>
                <w:sz w:val="18"/>
                <w:szCs w:val="18"/>
              </w:rPr>
              <w:t xml:space="preserve"> numeric RPO and RTO targets.</w:t>
            </w:r>
          </w:p>
        </w:tc>
        <w:tc>
          <w:tcPr>
            <w:tcW w:type="dxa" w:w="173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Production gate</w:t>
            </w:r>
          </w:p>
        </w:tc>
      </w:tr>
      <w:tr>
        <w:trPr>
          <w:cantSplit/>
        </w:trPr>
        <w:tc>
          <w:tcPr>
            <w:tcW w:type="dxa" w:w="1060"/>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A-DEC-10</w:t>
            </w:r>
          </w:p>
        </w:tc>
        <w:tc>
          <w:tcPr>
            <w:tcW w:type="dxa" w:w="684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b/>
                <w:bCs/>
                <w:sz w:val="18"/>
                <w:szCs w:val="18"/>
              </w:rPr>
              <w:t xml:space="preserve">Broker and tax verification:</w:t>
            </w:r>
            <w:r>
              <w:rPr>
                <w:sz w:val="18"/>
                <w:szCs w:val="18"/>
              </w:rPr>
              <w:t xml:space="preserve"> Kenya-resident eligibility, account type, products, leverage, withdrawal mechanics; Kenya tax and reporting-currency treatment.</w:t>
            </w:r>
          </w:p>
        </w:tc>
        <w:tc>
          <w:tcPr>
            <w:tcW w:type="dxa" w:w="173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LIVE</w:t>
            </w:r>
          </w:p>
        </w:tc>
      </w:tr>
    </w:tbl>
    <w:p>
      <w:pPr>
        <w:spacing w:after="120"/>
      </w:pPr>
    </w:p>
    <w:p>
      <w:pPr>
        <w:pStyle w:val="Heading1"/>
        <w:pageBreakBefore/>
      </w:pPr>
      <w:r>
        <w:t xml:space="preserve">Appendix A. Constitution Example</w:t>
      </w:r>
    </w:p>
    <w:p>
      <w:pPr>
        <w:spacing w:after="110" w:line="276"/>
      </w:pPr>
      <w:r>
        <w:t xml:space="preserve">Values are </w:t>
      </w:r>
      <w:r>
        <w:rPr>
          <w:b/>
          <w:bCs/>
        </w:rPr>
        <w:t xml:space="preserve">placeholders</w:t>
      </w:r>
      <w:r>
        <w:t xml:space="preserve"> that show structure. The owner sets real values; items under open decision are marked.</w:t>
      </w:r>
    </w:p>
    <w:p>
      <w:pPr>
        <w:shd w:fill="F2F4F7" w:color="auto" w:val="clear"/>
        <w:spacing w:after="0" w:before="80"/>
        <w:ind w:left="120" w:right="120"/>
      </w:pPr>
      <w:r>
        <w:rPr>
          <w:rFonts w:ascii="Courier New" w:cs="Courier New" w:eastAsia="Courier New" w:hAnsi="Courier New"/>
          <w:sz w:val="17"/>
          <w:szCs w:val="17"/>
        </w:rPr>
        <w:t xml:space="preserve">[meta]</w:t>
      </w:r>
    </w:p>
    <w:p>
      <w:pPr>
        <w:shd w:fill="F2F4F7" w:color="auto" w:val="clear"/>
        <w:spacing w:after="0" w:before="0"/>
        <w:ind w:left="120" w:right="120"/>
      </w:pPr>
      <w:r>
        <w:rPr>
          <w:rFonts w:ascii="Courier New" w:cs="Courier New" w:eastAsia="Courier New" w:hAnsi="Courier New"/>
          <w:sz w:val="17"/>
          <w:szCs w:val="17"/>
        </w:rPr>
        <w:t xml:space="preserve">constitution_id = "A-001"</w:t>
      </w:r>
    </w:p>
    <w:p>
      <w:pPr>
        <w:shd w:fill="F2F4F7" w:color="auto" w:val="clear"/>
        <w:spacing w:after="0" w:before="0"/>
        <w:ind w:left="120" w:right="120"/>
      </w:pPr>
      <w:r>
        <w:rPr>
          <w:rFonts w:ascii="Courier New" w:cs="Courier New" w:eastAsia="Courier New" w:hAnsi="Courier New"/>
          <w:sz w:val="17"/>
          <w:szCs w:val="17"/>
        </w:rPr>
        <w:t xml:space="preserve">group = "A"</w:t>
      </w:r>
    </w:p>
    <w:p>
      <w:pPr>
        <w:shd w:fill="F2F4F7" w:color="auto" w:val="clear"/>
        <w:spacing w:after="0" w:before="0"/>
        <w:ind w:left="120" w:right="120"/>
      </w:pPr>
      <w:r>
        <w:rPr>
          <w:rFonts w:ascii="Courier New" w:cs="Courier New" w:eastAsia="Courier New" w:hAnsi="Courier New"/>
          <w:sz w:val="17"/>
          <w:szCs w:val="17"/>
        </w:rPr>
        <w:t xml:space="preserve">version = 1</w:t>
      </w:r>
    </w:p>
    <w:p>
      <w:pPr>
        <w:shd w:fill="F2F4F7" w:color="auto" w:val="clear"/>
        <w:spacing w:after="0" w:before="0"/>
        <w:ind w:left="120" w:right="120"/>
      </w:pPr>
      <w:r>
        <w:rPr>
          <w:rFonts w:ascii="Courier New" w:cs="Courier New" w:eastAsia="Courier New" w:hAnsi="Courier New"/>
          <w:sz w:val="17"/>
          <w:szCs w:val="17"/>
        </w:rPr>
        <w:t xml:space="preserve">signed_by = "owner-key-1"</w:t>
      </w:r>
    </w:p>
    <w:p>
      <w:pPr>
        <w:shd w:fill="F2F4F7" w:color="auto" w:val="clear"/>
        <w:spacing w:after="0" w:before="0"/>
        <w:ind w:left="120" w:right="120"/>
      </w:pPr>
      <w:r>
        <w:rPr>
          <w:rFonts w:ascii="Courier New" w:cs="Courier New" w:eastAsia="Courier New" w:hAnsi="Courier New"/>
          <w:sz w:val="17"/>
          <w:szCs w:val="17"/>
        </w:rPr>
        <w:t xml:space="preserve">tighten_lock_hours = 0      # placeholder: A-DEC-04</w:t>
      </w:r>
    </w:p>
    <w:p>
      <w:pPr>
        <w:shd w:fill="F2F4F7" w:color="auto" w:val="clear"/>
        <w:spacing w:after="0" w:before="0"/>
        <w:ind w:left="120" w:right="120"/>
      </w:pPr>
      <w:r>
        <w:rPr>
          <w:rFonts w:ascii="Courier New" w:cs="Courier New" w:eastAsia="Courier New" w:hAnsi="Courier New"/>
          <w:sz w:val="17"/>
          <w:szCs w:val="17"/>
        </w:rPr>
        <w:t xml:space="preserve">loosen_lock_hours  = 0      # placeholder: A-DEC-04</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[mode]</w:t>
      </w:r>
    </w:p>
    <w:p>
      <w:pPr>
        <w:shd w:fill="F2F4F7" w:color="auto" w:val="clear"/>
        <w:spacing w:after="0" w:before="0"/>
        <w:ind w:left="120" w:right="120"/>
      </w:pPr>
      <w:r>
        <w:rPr>
          <w:rFonts w:ascii="Courier New" w:cs="Courier New" w:eastAsia="Courier New" w:hAnsi="Courier New"/>
          <w:sz w:val="17"/>
          <w:szCs w:val="17"/>
        </w:rPr>
        <w:t xml:space="preserve">state = "SIM"                  # SIM | LIVE-L1 | LIVE-L2 | LIVE-L3</w:t>
      </w:r>
    </w:p>
    <w:p>
      <w:pPr>
        <w:shd w:fill="F2F4F7" w:color="auto" w:val="clear"/>
        <w:spacing w:after="0" w:before="0"/>
        <w:ind w:left="120" w:right="120"/>
      </w:pPr>
      <w:r>
        <w:rPr>
          <w:rFonts w:ascii="Courier New" w:cs="Courier New" w:eastAsia="Courier New" w:hAnsi="Courier New"/>
          <w:sz w:val="17"/>
          <w:szCs w:val="17"/>
        </w:rPr>
        <w:t xml:space="preserve">arming_delay_hours = 24</w:t>
      </w:r>
    </w:p>
    <w:p>
      <w:pPr>
        <w:shd w:fill="F2F4F7" w:color="auto" w:val="clear"/>
        <w:spacing w:after="0" w:before="0"/>
        <w:ind w:left="120" w:right="120"/>
      </w:pPr>
      <w:r>
        <w:rPr>
          <w:rFonts w:ascii="Courier New" w:cs="Courier New" w:eastAsia="Courier New" w:hAnsi="Courier New"/>
          <w:sz w:val="17"/>
          <w:szCs w:val="17"/>
        </w:rPr>
        <w:t xml:space="preserve">ramp_factor = 0.25</w:t>
      </w:r>
    </w:p>
    <w:p>
      <w:pPr>
        <w:shd w:fill="F2F4F7" w:color="auto" w:val="clear"/>
        <w:spacing w:after="0" w:before="0"/>
        <w:ind w:left="120" w:right="120"/>
      </w:pPr>
      <w:r>
        <w:rPr>
          <w:rFonts w:ascii="Courier New" w:cs="Courier New" w:eastAsia="Courier New" w:hAnsi="Courier New"/>
          <w:sz w:val="17"/>
          <w:szCs w:val="17"/>
        </w:rPr>
        <w:t xml:space="preserve">ramp_min_days = 30</w:t>
      </w:r>
    </w:p>
    <w:p>
      <w:pPr>
        <w:shd w:fill="F2F4F7" w:color="auto" w:val="clear"/>
        <w:spacing w:after="0" w:before="0"/>
        <w:ind w:left="120" w:right="120"/>
      </w:pPr>
      <w:r>
        <w:rPr>
          <w:rFonts w:ascii="Courier New" w:cs="Courier New" w:eastAsia="Courier New" w:hAnsi="Courier New"/>
          <w:sz w:val="17"/>
          <w:szCs w:val="17"/>
        </w:rPr>
        <w:t xml:space="preserve">evidence_window_days = 90</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[universe]</w:t>
      </w:r>
    </w:p>
    <w:p>
      <w:pPr>
        <w:shd w:fill="F2F4F7" w:color="auto" w:val="clear"/>
        <w:spacing w:after="0" w:before="0"/>
        <w:ind w:left="120" w:right="120"/>
      </w:pPr>
      <w:r>
        <w:rPr>
          <w:rFonts w:ascii="Courier New" w:cs="Courier New" w:eastAsia="Courier New" w:hAnsi="Courier New"/>
          <w:sz w:val="17"/>
          <w:szCs w:val="17"/>
        </w:rPr>
        <w:t xml:space="preserve">LIVE-L1 = ["EURUSD"]</w:t>
      </w:r>
    </w:p>
    <w:p>
      <w:pPr>
        <w:shd w:fill="F2F4F7" w:color="auto" w:val="clear"/>
        <w:spacing w:after="0" w:before="0"/>
        <w:ind w:left="120" w:right="120"/>
      </w:pPr>
      <w:r>
        <w:rPr>
          <w:rFonts w:ascii="Courier New" w:cs="Courier New" w:eastAsia="Courier New" w:hAnsi="Courier New"/>
          <w:sz w:val="17"/>
          <w:szCs w:val="17"/>
        </w:rPr>
        <w:t xml:space="preserve">LIVE-L2 = []                # A-DEC-02</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[risk]</w:t>
      </w:r>
    </w:p>
    <w:p>
      <w:pPr>
        <w:shd w:fill="F2F4F7" w:color="auto" w:val="clear"/>
        <w:spacing w:after="0" w:before="0"/>
        <w:ind w:left="120" w:right="120"/>
      </w:pPr>
      <w:r>
        <w:rPr>
          <w:rFonts w:ascii="Courier New" w:cs="Courier New" w:eastAsia="Courier New" w:hAnsi="Courier New"/>
          <w:sz w:val="17"/>
          <w:szCs w:val="17"/>
        </w:rPr>
        <w:t xml:space="preserve">max_risk_per_trade_pct = 0.5   # A-DEC-01</w:t>
      </w:r>
    </w:p>
    <w:p>
      <w:pPr>
        <w:shd w:fill="F2F4F7" w:color="auto" w:val="clear"/>
        <w:spacing w:after="0" w:before="0"/>
        <w:ind w:left="120" w:right="120"/>
      </w:pPr>
      <w:r>
        <w:rPr>
          <w:rFonts w:ascii="Courier New" w:cs="Courier New" w:eastAsia="Courier New" w:hAnsi="Courier New"/>
          <w:sz w:val="17"/>
          <w:szCs w:val="17"/>
        </w:rPr>
        <w:t xml:space="preserve">max_open_notional_x_equity = 3.0</w:t>
      </w:r>
    </w:p>
    <w:p>
      <w:pPr>
        <w:shd w:fill="F2F4F7" w:color="auto" w:val="clear"/>
        <w:spacing w:after="0" w:before="0"/>
        <w:ind w:left="120" w:right="120"/>
      </w:pPr>
      <w:r>
        <w:rPr>
          <w:rFonts w:ascii="Courier New" w:cs="Courier New" w:eastAsia="Courier New" w:hAnsi="Courier New"/>
          <w:sz w:val="17"/>
          <w:szCs w:val="17"/>
        </w:rPr>
        <w:t xml:space="preserve">max_daily_loss_pct = 2.0</w:t>
      </w:r>
    </w:p>
    <w:p>
      <w:pPr>
        <w:shd w:fill="F2F4F7" w:color="auto" w:val="clear"/>
        <w:spacing w:after="0" w:before="0"/>
        <w:ind w:left="120" w:right="120"/>
      </w:pPr>
      <w:r>
        <w:rPr>
          <w:rFonts w:ascii="Courier New" w:cs="Courier New" w:eastAsia="Courier New" w:hAnsi="Courier New"/>
          <w:sz w:val="17"/>
          <w:szCs w:val="17"/>
        </w:rPr>
        <w:t xml:space="preserve">max_drawdown_pct = 10.0</w:t>
      </w:r>
    </w:p>
    <w:p>
      <w:pPr>
        <w:shd w:fill="F2F4F7" w:color="auto" w:val="clear"/>
        <w:spacing w:after="0" w:before="0"/>
        <w:ind w:left="120" w:right="120"/>
      </w:pPr>
      <w:r>
        <w:rPr>
          <w:rFonts w:ascii="Courier New" w:cs="Courier New" w:eastAsia="Courier New" w:hAnsi="Courier New"/>
          <w:sz w:val="17"/>
          <w:szCs w:val="17"/>
        </w:rPr>
        <w:t xml:space="preserve">max_leverage_used = 10</w:t>
      </w:r>
    </w:p>
    <w:p>
      <w:pPr>
        <w:shd w:fill="F2F4F7" w:color="auto" w:val="clear"/>
        <w:spacing w:after="0" w:before="0"/>
        <w:ind w:left="120" w:right="120"/>
      </w:pPr>
      <w:r>
        <w:rPr>
          <w:rFonts w:ascii="Courier New" w:cs="Courier New" w:eastAsia="Courier New" w:hAnsi="Courier New"/>
          <w:sz w:val="17"/>
          <w:szCs w:val="17"/>
        </w:rPr>
        <w:t xml:space="preserve">require_protective_stop = true</w:t>
      </w:r>
    </w:p>
    <w:p>
      <w:pPr>
        <w:shd w:fill="F2F4F7" w:color="auto" w:val="clear"/>
        <w:spacing w:after="0" w:before="0"/>
        <w:ind w:left="120" w:right="120"/>
      </w:pPr>
      <w:r>
        <w:rPr>
          <w:rFonts w:ascii="Courier New" w:cs="Courier New" w:eastAsia="Courier New" w:hAnsi="Courier New"/>
          <w:sz w:val="17"/>
          <w:szCs w:val="17"/>
        </w:rPr>
        <w:t xml:space="preserve">broker_balance_cap = 0     # owner-defined; 0 blocks LIVE</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[capital]</w:t>
      </w:r>
    </w:p>
    <w:p>
      <w:pPr>
        <w:shd w:fill="F2F4F7" w:color="auto" w:val="clear"/>
        <w:spacing w:after="0" w:before="0"/>
        <w:ind w:left="120" w:right="120"/>
      </w:pPr>
      <w:r>
        <w:rPr>
          <w:rFonts w:ascii="Courier New" w:cs="Courier New" w:eastAsia="Courier New" w:hAnsi="Courier New"/>
          <w:sz w:val="17"/>
          <w:szCs w:val="17"/>
        </w:rPr>
        <w:t xml:space="preserve">reference_floor = 500</w:t>
      </w:r>
    </w:p>
    <w:p>
      <w:pPr>
        <w:shd w:fill="F2F4F7" w:color="auto" w:val="clear"/>
        <w:spacing w:after="0" w:before="0"/>
        <w:ind w:left="120" w:right="120"/>
      </w:pPr>
      <w:r>
        <w:rPr>
          <w:rFonts w:ascii="Courier New" w:cs="Courier New" w:eastAsia="Courier New" w:hAnsi="Courier New"/>
          <w:sz w:val="17"/>
          <w:szCs w:val="17"/>
        </w:rPr>
        <w:t xml:space="preserve">floor_warning_band_pct = 10</w:t>
      </w:r>
    </w:p>
    <w:p>
      <w:pPr>
        <w:shd w:fill="F2F4F7" w:color="auto" w:val="clear"/>
        <w:spacing w:after="0" w:before="0"/>
        <w:ind w:left="120" w:right="120"/>
      </w:pPr>
      <w:r>
        <w:rPr>
          <w:rFonts w:ascii="Courier New" w:cs="Courier New" w:eastAsia="Courier New" w:hAnsi="Courier New"/>
          <w:sz w:val="17"/>
          <w:szCs w:val="17"/>
        </w:rPr>
        <w:t xml:space="preserve">floor_breach_sessions = 3</w:t>
      </w:r>
    </w:p>
    <w:p>
      <w:pPr>
        <w:shd w:fill="F2F4F7" w:color="auto" w:val="clear"/>
        <w:spacing w:after="0" w:before="0"/>
        <w:ind w:left="120" w:right="120"/>
      </w:pPr>
      <w:r>
        <w:rPr>
          <w:rFonts w:ascii="Courier New" w:cs="Courier New" w:eastAsia="Courier New" w:hAnsi="Courier New"/>
          <w:sz w:val="17"/>
          <w:szCs w:val="17"/>
        </w:rPr>
        <w:t xml:space="preserve">reentry_block_days = 14</w:t>
      </w:r>
    </w:p>
    <w:p>
      <w:pPr>
        <w:shd w:fill="F2F4F7" w:color="auto" w:val="clear"/>
        <w:spacing w:after="0" w:before="0"/>
        <w:ind w:left="120" w:right="120"/>
      </w:pPr>
      <w:r>
        <w:rPr>
          <w:rFonts w:ascii="Courier New" w:cs="Courier New" w:eastAsia="Courier New" w:hAnsi="Courier New"/>
          <w:sz w:val="17"/>
          <w:szCs w:val="17"/>
        </w:rPr>
        <w:t xml:space="preserve">ratified_base = 0        # owner-defined</w:t>
      </w:r>
    </w:p>
    <w:p>
      <w:pPr>
        <w:shd w:fill="F2F4F7" w:color="auto" w:val="clear"/>
        <w:spacing w:after="0" w:before="0"/>
        <w:ind w:left="120" w:right="120"/>
      </w:pPr>
      <w:r>
        <w:rPr>
          <w:rFonts w:ascii="Courier New" w:cs="Courier New" w:eastAsia="Courier New" w:hAnsi="Courier New"/>
          <w:sz w:val="17"/>
          <w:szCs w:val="17"/>
        </w:rPr>
        <w:t xml:space="preserve">ratify_cooloff_days = 14</w:t>
      </w:r>
    </w:p>
    <w:p>
      <w:pPr>
        <w:shd w:fill="F2F4F7" w:color="auto" w:val="clear"/>
        <w:spacing w:after="0" w:before="0"/>
        <w:ind w:left="120" w:right="120"/>
      </w:pPr>
      <w:r>
        <w:rPr>
          <w:rFonts w:ascii="Courier New" w:cs="Courier New" w:eastAsia="Courier New" w:hAnsi="Courier New"/>
          <w:sz w:val="17"/>
          <w:szCs w:val="17"/>
        </w:rPr>
        <w:t xml:space="preserve">ratify_requires = ["web_passkey"]</w:t>
      </w:r>
    </w:p>
    <w:p>
      <w:pPr>
        <w:shd w:fill="F2F4F7" w:color="auto" w:val="clear"/>
        <w:spacing w:after="0" w:before="0"/>
        <w:ind w:left="120" w:right="120"/>
      </w:pPr>
      <w:r>
        <w:rPr>
          <w:rFonts w:ascii="Courier New" w:cs="Courier New" w:eastAsia="Courier New" w:hAnsi="Courier New"/>
          <w:sz w:val="17"/>
          <w:szCs w:val="17"/>
        </w:rPr>
        <w:t xml:space="preserve">pause_injections_on = "L2+"</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[checkin]</w:t>
      </w:r>
    </w:p>
    <w:p>
      <w:pPr>
        <w:shd w:fill="F2F4F7" w:color="auto" w:val="clear"/>
        <w:spacing w:after="0" w:before="0"/>
        <w:ind w:left="120" w:right="120"/>
      </w:pPr>
      <w:r>
        <w:rPr>
          <w:rFonts w:ascii="Courier New" w:cs="Courier New" w:eastAsia="Courier New" w:hAnsi="Courier New"/>
          <w:sz w:val="17"/>
          <w:szCs w:val="17"/>
        </w:rPr>
        <w:t xml:space="preserve">reminder_days = 7</w:t>
      </w:r>
    </w:p>
    <w:p>
      <w:pPr>
        <w:shd w:fill="F2F4F7" w:color="auto" w:val="clear"/>
        <w:spacing w:after="0" w:before="0"/>
        <w:ind w:left="120" w:right="120"/>
      </w:pPr>
      <w:r>
        <w:rPr>
          <w:rFonts w:ascii="Courier New" w:cs="Courier New" w:eastAsia="Courier New" w:hAnsi="Courier New"/>
          <w:sz w:val="17"/>
          <w:szCs w:val="17"/>
        </w:rPr>
        <w:t xml:space="preserve">manage_only_days = 10</w:t>
      </w:r>
    </w:p>
    <w:p>
      <w:pPr>
        <w:shd w:fill="F2F4F7" w:color="auto" w:val="clear"/>
        <w:spacing w:after="0" w:before="0"/>
        <w:ind w:left="120" w:right="120"/>
      </w:pPr>
      <w:r>
        <w:rPr>
          <w:rFonts w:ascii="Courier New" w:cs="Courier New" w:eastAsia="Courier New" w:hAnsi="Courier New"/>
          <w:sz w:val="17"/>
          <w:szCs w:val="17"/>
        </w:rPr>
        <w:t xml:space="preserve">flatten_days = 14</w:t>
      </w:r>
    </w:p>
    <w:p>
      <w:pPr>
        <w:shd w:fill="F2F4F7" w:color="auto" w:val="clear"/>
        <w:spacing w:after="0" w:before="0"/>
        <w:ind w:left="120" w:right="120"/>
      </w:pPr>
      <w:r>
        <w:rPr>
          <w:rFonts w:ascii="Courier New" w:cs="Courier New" w:eastAsia="Courier New" w:hAnsi="Courier New"/>
          <w:sz w:val="17"/>
          <w:szCs w:val="17"/>
        </w:rPr>
        <w:t xml:space="preserve">max_away_days = 30</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[treasury]</w:t>
      </w:r>
    </w:p>
    <w:p>
      <w:pPr>
        <w:shd w:fill="F2F4F7" w:color="auto" w:val="clear"/>
        <w:spacing w:after="0" w:before="0"/>
        <w:ind w:left="120" w:right="120"/>
      </w:pPr>
      <w:r>
        <w:rPr>
          <w:rFonts w:ascii="Courier New" w:cs="Courier New" w:eastAsia="Courier New" w:hAnsi="Courier New"/>
          <w:sz w:val="17"/>
          <w:szCs w:val="17"/>
        </w:rPr>
        <w:t xml:space="preserve">cash_floor = 0                # owner-defined</w:t>
      </w:r>
    </w:p>
    <w:p>
      <w:pPr>
        <w:shd w:fill="F2F4F7" w:color="auto" w:val="clear"/>
        <w:spacing w:after="0" w:before="0"/>
        <w:ind w:left="120" w:right="120"/>
      </w:pPr>
      <w:r>
        <w:rPr>
          <w:rFonts w:ascii="Courier New" w:cs="Courier New" w:eastAsia="Courier New" w:hAnsi="Courier New"/>
          <w:sz w:val="17"/>
          <w:szCs w:val="17"/>
        </w:rPr>
        <w:t xml:space="preserve">cost_allocation = "pro_rata_rcb"   # A-DEC-05</w:t>
      </w:r>
    </w:p>
    <w:p>
      <w:pPr>
        <w:shd w:fill="F2F4F7" w:color="auto" w:val="clear"/>
        <w:spacing w:after="0" w:before="0"/>
        <w:ind w:left="120" w:right="120"/>
      </w:pPr>
      <w:r>
        <w:rPr>
          <w:rFonts w:ascii="Courier New" w:cs="Courier New" w:eastAsia="Courier New" w:hAnsi="Courier New"/>
          <w:sz w:val="17"/>
          <w:szCs w:val="17"/>
        </w:rPr>
        <w:t xml:space="preserve">obligations_file = "obligations_A.toml"</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[notifications]</w:t>
      </w:r>
    </w:p>
    <w:p>
      <w:pPr>
        <w:shd w:fill="F2F4F7" w:color="auto" w:val="clear"/>
        <w:spacing w:after="0" w:before="0"/>
        <w:ind w:left="120" w:right="120"/>
      </w:pPr>
      <w:r>
        <w:rPr>
          <w:rFonts w:ascii="Courier New" w:cs="Courier New" w:eastAsia="Courier New" w:hAnsi="Courier New"/>
          <w:sz w:val="17"/>
          <w:szCs w:val="17"/>
        </w:rPr>
        <w:t xml:space="preserve">quiet_hours_utc = "20:00-04:00"   # CRITICAL always delivered</w:t>
      </w:r>
    </w:p>
    <w:p>
      <w:pPr>
        <w:shd w:fill="F2F4F7" w:color="auto" w:val="clear"/>
        <w:spacing w:after="140" w:before="0"/>
        <w:ind w:left="120" w:right="120"/>
      </w:pPr>
      <w:r>
        <w:rPr>
          <w:rFonts w:ascii="Courier New" w:cs="Courier New" w:eastAsia="Courier New" w:hAnsi="Courier New"/>
          <w:sz w:val="17"/>
          <w:szCs w:val="17"/>
        </w:rPr>
        <w:t xml:space="preserve">mask_amounts = false</w:t>
      </w:r>
    </w:p>
    <w:p>
      <w:pPr>
        <w:pStyle w:val="Heading1"/>
        <w:pageBreakBefore/>
      </w:pPr>
      <w:r>
        <w:t xml:space="preserve">Appendix B. Persistent Entities and Schemas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tblHeader/>
        </w:trPr>
        <w:tc>
          <w:tcPr>
            <w:tcW w:type="dxa" w:w="2313"/>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Entity</w:t>
            </w:r>
          </w:p>
        </w:tc>
        <w:tc>
          <w:tcPr>
            <w:tcW w:type="dxa" w:w="732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Key fields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AccountProfile</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account_id, group_id (</w:t>
            </w:r>
            <w:r>
              <w:rPr>
                <w:rFonts w:ascii="Courier New" w:cs="Courier New" w:eastAsia="Courier New" w:hAnsi="Courier New"/>
                <w:sz w:val="16"/>
                <w:szCs w:val="16"/>
              </w:rPr>
              <w:t xml:space="preserve">A</w:t>
            </w:r>
            <w:r>
              <w:rPr>
                <w:sz w:val="18"/>
                <w:szCs w:val="18"/>
              </w:rPr>
              <w:t xml:space="preserve">), broker_id, environment, fingerprint, account_type, currency, verified_at, verification_status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CapitalSnapshot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snapshot_id, group_id, equity, realised_pnl, settled_cash, reserved_cash, withdrawable_cash, source_ts, recorded_at</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RCBState</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group_id, ratified_base, effective_rcb_equity, rcb_realised, state, clean_period_start, ratified_at</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Constitution</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constitution_id, group_id, version, effective_at, payload_hash, signature, key_id, status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Intent</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intent_id, group_id, strategy_id, model_version, instrument, side, quantity, risk_inputs, provenance_refs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Verdict</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verdict_id, intent_id, group_id, result, approved_size, checks, constitution_version, kernel_version, latency</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order_id, client_id, group_id, broker_order_id, status, requested_qty, filled_qty, remaining_qty</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fill_id, order_id, group_id, broker_fill_id, qty, price, fees, currency, broker_ts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Position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position_id, group_id, instrument, quantity, avg_price, protective_stop_ref, broker_ts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TreasuryObligation</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obligation_id, group_id, amount, currency, due_at, broker_dependency, reserve_required, status</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reimbursement_id, group_id, owner_cost_id, amount, currency, authorized_at, owner_confirmed_at, reconciled_at, status</w:t>
            </w:r>
          </w:p>
        </w:tc>
      </w:tr>
      <w:tr>
        <w:trPr>
          <w:cantSplit/>
        </w:trPr>
        <w:tc>
          <w:tcPr>
            <w:tcW w:type="dxa" w:w="2313"/>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HaltCommand</w:t>
            </w:r>
          </w:p>
        </w:tc>
        <w:tc>
          <w:tcPr>
            <w:tcW w:type="dxa" w:w="732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command_id, scope, issuer, requested_at, ack_A, ack_B, external_emergency_state, final_state</w:t>
            </w:r>
          </w:p>
        </w:tc>
      </w:tr>
      <w:tr>
        <w:trPr>
          <w:cantSplit/>
        </w:trPr>
        <w:tc>
          <w:tcPr>
            <w:tcW w:type="dxa" w:w="2313"/>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OwnerAction</w:t>
            </w:r>
          </w:p>
        </w:tc>
        <w:tc>
          <w:tcPr>
            <w:tcW w:type="dxa" w:w="732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action_id, actor, auth_method, scope, command, confirmation, timestamp</w:t>
            </w:r>
          </w:p>
        </w:tc>
      </w:tr>
    </w:tbl>
    <w:p>
      <w:pPr>
        <w:spacing w:after="120"/>
      </w:pPr>
    </w:p>
    <w:p>
      <w:pPr>
        <w:shd w:fill="F2F4F7" w:color="auto" w:val="clear"/>
        <w:spacing w:after="0" w:before="80"/>
        <w:ind w:left="120" w:right="120"/>
      </w:pPr>
      <w:r>
        <w:rPr>
          <w:rFonts w:ascii="Courier New" w:cs="Courier New" w:eastAsia="Courier New" w:hAnsi="Courier New"/>
          <w:sz w:val="17"/>
          <w:szCs w:val="17"/>
        </w:rPr>
        <w:t xml:space="preserve">ExecutionIntent {</w:t>
      </w:r>
    </w:p>
    <w:p>
      <w:pPr>
        <w:shd w:fill="F2F4F7" w:color="auto" w:val="clear"/>
        <w:spacing w:after="0" w:before="0"/>
        <w:ind w:left="120" w:right="120"/>
      </w:pPr>
      <w:r>
        <w:rPr>
          <w:rFonts w:ascii="Courier New" w:cs="Courier New" w:eastAsia="Courier New" w:hAnsi="Courier New"/>
          <w:sz w:val="17"/>
          <w:szCs w:val="17"/>
        </w:rPr>
        <w:t xml:space="preserve">  intent_id, trace_id, group (A), account_mode (SIM|LIVE),</w:t>
      </w:r>
    </w:p>
    <w:p>
      <w:pPr>
        <w:shd w:fill="F2F4F7" w:color="auto" w:val="clear"/>
        <w:spacing w:after="0" w:before="0"/>
        <w:ind w:left="120" w:right="120"/>
      </w:pPr>
      <w:r>
        <w:rPr>
          <w:rFonts w:ascii="Courier New" w:cs="Courier New" w:eastAsia="Courier New" w:hAnsi="Courier New"/>
          <w:sz w:val="17"/>
          <w:szCs w:val="17"/>
        </w:rPr>
        <w:t xml:space="preserve">  instrument, side, quantity, order_type, limit_price?,</w:t>
      </w:r>
    </w:p>
    <w:p>
      <w:pPr>
        <w:shd w:fill="F2F4F7" w:color="auto" w:val="clear"/>
        <w:spacing w:after="0" w:before="0"/>
        <w:ind w:left="120" w:right="120"/>
      </w:pPr>
      <w:r>
        <w:rPr>
          <w:rFonts w:ascii="Courier New" w:cs="Courier New" w:eastAsia="Courier New" w:hAnsi="Courier New"/>
          <w:sz w:val="17"/>
          <w:szCs w:val="17"/>
        </w:rPr>
        <w:t xml:space="preserve">  protective_stop?, take_profit?, slippage_budget,</w:t>
      </w:r>
    </w:p>
    <w:p>
      <w:pPr>
        <w:shd w:fill="F2F4F7" w:color="auto" w:val="clear"/>
        <w:spacing w:after="0" w:before="0"/>
        <w:ind w:left="120" w:right="120"/>
      </w:pPr>
      <w:r>
        <w:rPr>
          <w:rFonts w:ascii="Courier New" w:cs="Courier New" w:eastAsia="Courier New" w:hAnsi="Courier New"/>
          <w:sz w:val="17"/>
          <w:szCs w:val="17"/>
        </w:rPr>
        <w:t xml:space="preserve">  strategy_id, signal_refs[], advisory_refs[], created_at</w:t>
      </w:r>
    </w:p>
    <w:p>
      <w:pPr>
        <w:shd w:fill="F2F4F7" w:color="auto" w:val="clear"/>
        <w:spacing w:after="0" w:before="0"/>
        <w:ind w:left="120" w:right="120"/>
      </w:pPr>
      <w:r>
        <w:rPr>
          <w:rFonts w:ascii="Courier New" w:cs="Courier New" w:eastAsia="Courier New" w:hAnsi="Courier New"/>
          <w:sz w:val="17"/>
          <w:szCs w:val="17"/>
        </w:rPr>
        <w:t xml:space="preserve">}</w:t>
      </w:r>
    </w:p>
    <w:p>
      <w:pPr>
        <w:shd w:fill="F2F4F7" w:color="auto" w:val="clear"/>
        <w:spacing w:after="0" w:before="0"/>
        <w:ind w:left="120" w:right="120"/>
      </w:pPr>
      <w:r>
        <w:rPr>
          <w:rFonts w:ascii="Courier New" w:cs="Courier New" w:eastAsia="Courier New" w:hAnsi="Courier New"/>
          <w:sz w:val="17"/>
          <w:szCs w:val="17"/>
        </w:rPr>
        <w:t xml:space="preserve"> </w:t>
      </w:r>
    </w:p>
    <w:p>
      <w:pPr>
        <w:shd w:fill="F2F4F7" w:color="auto" w:val="clear"/>
        <w:spacing w:after="0" w:before="0"/>
        <w:ind w:left="120" w:right="120"/>
      </w:pPr>
      <w:r>
        <w:rPr>
          <w:rFonts w:ascii="Courier New" w:cs="Courier New" w:eastAsia="Courier New" w:hAnsi="Courier New"/>
          <w:sz w:val="17"/>
          <w:szCs w:val="17"/>
        </w:rPr>
        <w:t xml:space="preserve">Verdict {</w:t>
      </w:r>
    </w:p>
    <w:p>
      <w:pPr>
        <w:shd w:fill="F2F4F7" w:color="auto" w:val="clear"/>
        <w:spacing w:after="0" w:before="0"/>
        <w:ind w:left="120" w:right="120"/>
      </w:pPr>
      <w:r>
        <w:rPr>
          <w:rFonts w:ascii="Courier New" w:cs="Courier New" w:eastAsia="Courier New" w:hAnsi="Courier New"/>
          <w:sz w:val="17"/>
          <w:szCs w:val="17"/>
        </w:rPr>
        <w:t xml:space="preserve">  intent_id, kernel_version, constitution_version,</w:t>
      </w:r>
    </w:p>
    <w:p>
      <w:pPr>
        <w:shd w:fill="F2F4F7" w:color="auto" w:val="clear"/>
        <w:spacing w:after="0" w:before="0"/>
        <w:ind w:left="120" w:right="120"/>
      </w:pPr>
      <w:r>
        <w:rPr>
          <w:rFonts w:ascii="Courier New" w:cs="Courier New" w:eastAsia="Courier New" w:hAnsi="Courier New"/>
          <w:sz w:val="17"/>
          <w:szCs w:val="17"/>
        </w:rPr>
        <w:t xml:space="preserve">  decision: Allow | AllowWithSize(q) | Reject(reason) | Throttle,</w:t>
      </w:r>
    </w:p>
    <w:p>
      <w:pPr>
        <w:shd w:fill="F2F4F7" w:color="auto" w:val="clear"/>
        <w:spacing w:after="0" w:before="0"/>
        <w:ind w:left="120" w:right="120"/>
      </w:pPr>
      <w:r>
        <w:rPr>
          <w:rFonts w:ascii="Courier New" w:cs="Courier New" w:eastAsia="Courier New" w:hAnsi="Courier New"/>
          <w:sz w:val="17"/>
          <w:szCs w:val="17"/>
        </w:rPr>
        <w:t xml:space="preserve">  checks[] { name, passed, value, limit },</w:t>
      </w:r>
    </w:p>
    <w:p>
      <w:pPr>
        <w:shd w:fill="F2F4F7" w:color="auto" w:val="clear"/>
        <w:spacing w:after="0" w:before="0"/>
        <w:ind w:left="120" w:right="120"/>
      </w:pPr>
      <w:r>
        <w:rPr>
          <w:rFonts w:ascii="Courier New" w:cs="Courier New" w:eastAsia="Courier New" w:hAnsi="Courier New"/>
          <w:sz w:val="17"/>
          <w:szCs w:val="17"/>
        </w:rPr>
        <w:t xml:space="preserve">  halt_level, kill_state, latency_us, issued_at</w:t>
      </w:r>
    </w:p>
    <w:p>
      <w:pPr>
        <w:shd w:fill="F2F4F7" w:color="auto" w:val="clear"/>
        <w:spacing w:after="140" w:before="0"/>
        <w:ind w:left="120" w:right="120"/>
      </w:pPr>
      <w:r>
        <w:rPr>
          <w:rFonts w:ascii="Courier New" w:cs="Courier New" w:eastAsia="Courier New" w:hAnsi="Courier New"/>
          <w:sz w:val="17"/>
          <w:szCs w:val="17"/>
        </w:rPr>
        <w:t xml:space="preserve">}</w:t>
      </w:r>
    </w:p>
    <w:p>
      <w:pPr>
        <w:pStyle w:val="Heading1"/>
        <w:pageBreakBefore/>
      </w:pPr>
      <w:r>
        <w:t xml:space="preserve">Appendix C. Runbooks</w:t>
      </w:r>
    </w:p>
    <w:p>
      <w:pPr>
        <w:pStyle w:val="Heading3"/>
      </w:pPr>
      <w:r>
        <w:t xml:space="preserve">C.1 Kill switch invoked</w:t>
      </w:r>
    </w:p>
    <w:p>
      <w:pPr>
        <w:pStyle w:val="ListParagraph"/>
        <w:numPr>
          <w:ilvl w:val="0"/>
          <w:numId w:val="8"/>
        </w:numPr>
        <w:spacing w:after="60" w:line="270"/>
      </w:pPr>
      <w:r>
        <w:t xml:space="preserve">Confirm on Telegram or web that the kill finished and all Group A positions are closed or protected.</w:t>
      </w:r>
    </w:p>
    <w:p>
      <w:pPr>
        <w:pStyle w:val="ListParagraph"/>
        <w:numPr>
          <w:ilvl w:val="0"/>
          <w:numId w:val="8"/>
        </w:numPr>
        <w:spacing w:after="60" w:line="270"/>
      </w:pPr>
      <w:r>
        <w:t xml:space="preserve">Compare the broker portal to the system's reported state.</w:t>
      </w:r>
    </w:p>
    <w:p>
      <w:pPr>
        <w:pStyle w:val="ListParagraph"/>
        <w:numPr>
          <w:ilvl w:val="0"/>
          <w:numId w:val="8"/>
        </w:numPr>
        <w:spacing w:after="60" w:line="270"/>
      </w:pPr>
      <w:r>
        <w:t xml:space="preserve">Review the fact log around the trigger and write down the cause.</w:t>
      </w:r>
    </w:p>
    <w:p>
      <w:pPr>
        <w:pStyle w:val="ListParagraph"/>
        <w:numPr>
          <w:ilvl w:val="0"/>
          <w:numId w:val="8"/>
        </w:numPr>
        <w:spacing w:after="60" w:line="270"/>
      </w:pPr>
      <w:r>
        <w:t xml:space="preserve">Resume only through the web flow after reconciliation; for K3, re-provision credentials first.</w:t>
      </w:r>
    </w:p>
    <w:p>
      <w:pPr>
        <w:pStyle w:val="Heading3"/>
      </w:pPr>
      <w:r>
        <w:t xml:space="preserve">C.2 Kernel heartbeat lost</w:t>
      </w:r>
    </w:p>
    <w:p>
      <w:pPr>
        <w:pStyle w:val="ListParagraph"/>
        <w:numPr>
          <w:ilvl w:val="0"/>
          <w:numId w:val="9"/>
        </w:numPr>
        <w:spacing w:after="60" w:line="270"/>
      </w:pPr>
      <w:r>
        <w:t xml:space="preserve">The system fails closed. Check Telegram for the L2 notice.</w:t>
      </w:r>
    </w:p>
    <w:p>
      <w:pPr>
        <w:pStyle w:val="ListParagraph"/>
        <w:numPr>
          <w:ilvl w:val="0"/>
          <w:numId w:val="9"/>
        </w:numPr>
        <w:spacing w:after="60" w:line="270"/>
      </w:pPr>
      <w:r>
        <w:t xml:space="preserve">Restart the kernel service; it reloads halt state from disk and queries the broker.</w:t>
      </w:r>
    </w:p>
    <w:p>
      <w:pPr>
        <w:pStyle w:val="ListParagraph"/>
        <w:numPr>
          <w:ilvl w:val="0"/>
          <w:numId w:val="9"/>
        </w:numPr>
        <w:spacing w:after="60" w:line="270"/>
      </w:pPr>
      <w:r>
        <w:t xml:space="preserve">Reconcile and confirm protective stops exist for all Group A positions.</w:t>
      </w:r>
    </w:p>
    <w:p>
      <w:pPr>
        <w:pStyle w:val="ListParagraph"/>
        <w:numPr>
          <w:ilvl w:val="0"/>
          <w:numId w:val="9"/>
        </w:numPr>
        <w:spacing w:after="60" w:line="270"/>
      </w:pPr>
      <w:r>
        <w:t xml:space="preserve">If the kernel will not start, use the broker portal to verify positions and stops manually.</w:t>
      </w:r>
    </w:p>
    <w:p>
      <w:pPr>
        <w:pStyle w:val="Heading3"/>
      </w:pPr>
      <w:r>
        <w:t xml:space="preserve">C.3 Reconciliation mismatch</w:t>
      </w:r>
    </w:p>
    <w:p>
      <w:pPr>
        <w:pStyle w:val="ListParagraph"/>
        <w:numPr>
          <w:ilvl w:val="0"/>
          <w:numId w:val="10"/>
        </w:numPr>
        <w:spacing w:after="60" w:line="270"/>
      </w:pPr>
      <w:r>
        <w:t xml:space="preserve">L2 is automatic and no order is retried.</w:t>
      </w:r>
    </w:p>
    <w:p>
      <w:pPr>
        <w:pStyle w:val="ListParagraph"/>
        <w:numPr>
          <w:ilvl w:val="0"/>
          <w:numId w:val="10"/>
        </w:numPr>
        <w:spacing w:after="60" w:line="270"/>
      </w:pPr>
      <w:r>
        <w:t xml:space="preserve">Identify the difference (missed fill, manual action at the broker, stale state).</w:t>
      </w:r>
    </w:p>
    <w:p>
      <w:pPr>
        <w:pStyle w:val="ListParagraph"/>
        <w:numPr>
          <w:ilvl w:val="0"/>
          <w:numId w:val="10"/>
        </w:numPr>
        <w:spacing w:after="60" w:line="270"/>
      </w:pPr>
      <w:r>
        <w:t xml:space="preserve">Correct the record from broker state and log the root cause.</w:t>
      </w:r>
    </w:p>
    <w:p>
      <w:pPr>
        <w:pStyle w:val="ListParagraph"/>
        <w:numPr>
          <w:ilvl w:val="0"/>
          <w:numId w:val="10"/>
        </w:numPr>
        <w:spacing w:after="60" w:line="270"/>
      </w:pPr>
      <w:r>
        <w:t xml:space="preserve">Resume after one clean reconciliation.</w:t>
      </w:r>
    </w:p>
    <w:p>
      <w:pPr>
        <w:pStyle w:val="Heading3"/>
      </w:pPr>
      <w:r>
        <w:t xml:space="preserve">C.4 Moving Group A from SIM to LIVE</w:t>
      </w:r>
    </w:p>
    <w:p>
      <w:pPr>
        <w:pStyle w:val="ListParagraph"/>
        <w:numPr>
          <w:ilvl w:val="0"/>
          <w:numId w:val="11"/>
        </w:numPr>
        <w:spacing w:after="60" w:line="270"/>
      </w:pPr>
      <w:r>
        <w:t xml:space="preserve">Check the preflight checklist (Section 4.3) and the gate evidence.</w:t>
      </w:r>
    </w:p>
    <w:p>
      <w:pPr>
        <w:pStyle w:val="ListParagraph"/>
        <w:numPr>
          <w:ilvl w:val="0"/>
          <w:numId w:val="11"/>
        </w:numPr>
        <w:spacing w:after="60" w:line="270"/>
      </w:pPr>
      <w:r>
        <w:t xml:space="preserve">Request on the web with passkey and wait out the arming delay.</w:t>
      </w:r>
    </w:p>
    <w:p>
      <w:pPr>
        <w:pStyle w:val="ListParagraph"/>
        <w:numPr>
          <w:ilvl w:val="0"/>
          <w:numId w:val="11"/>
        </w:numPr>
        <w:spacing w:after="60" w:line="270"/>
      </w:pPr>
      <w:r>
        <w:t xml:space="preserve">Confirm with the Telegram code and let the kernel choose a safe window.</w:t>
      </w:r>
    </w:p>
    <w:p>
      <w:pPr>
        <w:pStyle w:val="ListParagraph"/>
        <w:numPr>
          <w:ilvl w:val="0"/>
          <w:numId w:val="11"/>
        </w:numPr>
        <w:spacing w:after="60" w:line="270"/>
      </w:pPr>
      <w:r>
        <w:t xml:space="preserve">Watch the ramp period and compare with the shadow twin.</w:t>
      </w:r>
    </w:p>
    <w:p>
      <w:pPr>
        <w:pStyle w:val="Heading3"/>
      </w:pPr>
      <w:r>
        <w:t xml:space="preserve">C.5 Recovery after L3 or L4</w:t>
      </w:r>
    </w:p>
    <w:p>
      <w:pPr>
        <w:pStyle w:val="ListParagraph"/>
        <w:numPr>
          <w:ilvl w:val="0"/>
          <w:numId w:val="12"/>
        </w:numPr>
        <w:spacing w:after="60" w:line="270"/>
      </w:pPr>
      <w:r>
        <w:t xml:space="preserve">Do not resume the same day.</w:t>
      </w:r>
    </w:p>
    <w:p>
      <w:pPr>
        <w:pStyle w:val="ListParagraph"/>
        <w:numPr>
          <w:ilvl w:val="0"/>
          <w:numId w:val="12"/>
        </w:numPr>
        <w:spacing w:after="60" w:line="270"/>
      </w:pPr>
      <w:r>
        <w:t xml:space="preserve">Run the pre-mortem.</w:t>
      </w:r>
    </w:p>
    <w:p>
      <w:pPr>
        <w:pStyle w:val="ListParagraph"/>
        <w:numPr>
          <w:ilvl w:val="0"/>
          <w:numId w:val="12"/>
        </w:numPr>
        <w:spacing w:after="60" w:line="270"/>
      </w:pPr>
      <w:r>
        <w:t xml:space="preserve">Apply any Constitution tightening (short time-lock) first.</w:t>
      </w:r>
    </w:p>
    <w:p>
      <w:pPr>
        <w:pStyle w:val="ListParagraph"/>
        <w:numPr>
          <w:ilvl w:val="0"/>
          <w:numId w:val="12"/>
        </w:numPr>
        <w:spacing w:after="60" w:line="270"/>
      </w:pPr>
      <w:r>
        <w:t xml:space="preserve">Re-arm through the web flow and return through a ramped LIVE period.</w:t>
      </w:r>
    </w:p>
    <w:p>
      <w:pPr>
        <w:pStyle w:val="Heading3"/>
      </w:pPr>
      <w:r>
        <w:t xml:space="preserve">C.6 Check-in lapsed</w:t>
      </w:r>
    </w:p>
    <w:p>
      <w:pPr>
        <w:pStyle w:val="ListParagraph"/>
        <w:numPr>
          <w:ilvl w:val="0"/>
          <w:numId w:val="13"/>
        </w:numPr>
        <w:spacing w:after="60" w:line="270"/>
      </w:pPr>
      <w:r>
        <w:t xml:space="preserve">At day 7 respond with </w:t>
      </w:r>
      <w:r>
        <w:rPr>
          <w:rFonts w:ascii="Courier New" w:cs="Courier New" w:eastAsia="Courier New" w:hAnsi="Courier New"/>
          <w:sz w:val="19"/>
          <w:szCs w:val="19"/>
        </w:rPr>
        <w:t xml:space="preserve">/alive</w:t>
      </w:r>
      <w:r>
        <w:t xml:space="preserve"> or a web login.</w:t>
      </w:r>
    </w:p>
    <w:p>
      <w:pPr>
        <w:pStyle w:val="ListParagraph"/>
        <w:numPr>
          <w:ilvl w:val="0"/>
          <w:numId w:val="13"/>
        </w:numPr>
        <w:spacing w:after="60" w:line="270"/>
      </w:pPr>
      <w:r>
        <w:t xml:space="preserve">If Group A reached MANAGE_ONLY (day 10), check in, review positions and lift the state.</w:t>
      </w:r>
    </w:p>
    <w:p>
      <w:pPr>
        <w:pStyle w:val="ListParagraph"/>
        <w:numPr>
          <w:ilvl w:val="0"/>
          <w:numId w:val="13"/>
        </w:numPr>
        <w:spacing w:after="60" w:line="270"/>
      </w:pPr>
      <w:r>
        <w:t xml:space="preserve">If it flattened (day 14), follow C.5 before returning.</w:t>
      </w:r>
    </w:p>
    <w:p>
      <w:pPr>
        <w:pStyle w:val="Heading3"/>
      </w:pPr>
      <w:r>
        <w:t xml:space="preserve">C.7 Broker failure</w:t>
      </w:r>
    </w:p>
    <w:p>
      <w:pPr>
        <w:pStyle w:val="ListParagraph"/>
        <w:numPr>
          <w:ilvl w:val="0"/>
          <w:numId w:val="14"/>
        </w:numPr>
        <w:spacing w:after="60" w:line="270"/>
      </w:pPr>
      <w:r>
        <w:t xml:space="preserve">Follow Section 15.7 for the scenario.</w:t>
      </w:r>
    </w:p>
    <w:p>
      <w:pPr>
        <w:pStyle w:val="ListParagraph"/>
        <w:numPr>
          <w:ilvl w:val="0"/>
          <w:numId w:val="14"/>
        </w:numPr>
        <w:spacing w:after="60" w:line="270"/>
      </w:pPr>
      <w:r>
        <w:t xml:space="preserve">Confirm broker-side protective stops exist and reconcile.</w:t>
      </w:r>
    </w:p>
    <w:p>
      <w:pPr>
        <w:pStyle w:val="ListParagraph"/>
        <w:numPr>
          <w:ilvl w:val="0"/>
          <w:numId w:val="14"/>
        </w:numPr>
        <w:spacing w:after="60" w:line="270"/>
      </w:pPr>
      <w:r>
        <w:t xml:space="preserve">Record the broker's communication and terms in the fact log.</w:t>
      </w:r>
    </w:p>
    <w:p>
      <w:pPr>
        <w:pStyle w:val="Heading3"/>
      </w:pPr>
      <w:r>
        <w:t xml:space="preserve">C.8 Manual withdrawal</w:t>
      </w:r>
    </w:p>
    <w:p>
      <w:pPr>
        <w:pStyle w:val="ListParagraph"/>
        <w:numPr>
          <w:ilvl w:val="0"/>
          <w:numId w:val="15"/>
        </w:numPr>
        <w:spacing w:after="60" w:line="270"/>
      </w:pPr>
      <w:r>
        <w:t xml:space="preserve">Receive the Telegram NOTICE with amount and date.</w:t>
      </w:r>
    </w:p>
    <w:p>
      <w:pPr>
        <w:pStyle w:val="ListParagraph"/>
        <w:numPr>
          <w:ilvl w:val="0"/>
          <w:numId w:val="15"/>
        </w:numPr>
        <w:spacing w:after="60" w:line="270"/>
      </w:pPr>
      <w:r>
        <w:t xml:space="preserve">Confirm exposure was reduced and cash is free.</w:t>
      </w:r>
    </w:p>
    <w:p>
      <w:pPr>
        <w:pStyle w:val="ListParagraph"/>
        <w:numPr>
          <w:ilvl w:val="0"/>
          <w:numId w:val="15"/>
        </w:numPr>
        <w:spacing w:after="60" w:line="270"/>
      </w:pPr>
      <w:r>
        <w:t xml:space="preserve">Withdraw in the broker portal and mark it done in the web app.</w:t>
      </w:r>
    </w:p>
    <w:p>
      <w:pPr>
        <w:pStyle w:val="ListParagraph"/>
        <w:numPr>
          <w:ilvl w:val="0"/>
          <w:numId w:val="15"/>
        </w:numPr>
        <w:spacing w:after="60" w:line="270"/>
      </w:pPr>
      <w:r>
        <w:t xml:space="preserve">Verify the reconciled balance and the lowered RCB.</w:t>
      </w:r>
    </w:p>
    <w:p>
      <w:pPr>
        <w:pStyle w:val="Heading3"/>
      </w:pPr>
      <w:r>
        <w:t xml:space="preserve">C.9 Reverse graduation to SIM</w:t>
      </w:r>
    </w:p>
    <w:p>
      <w:pPr>
        <w:pStyle w:val="ListParagraph"/>
        <w:numPr>
          <w:ilvl w:val="0"/>
          <w:numId w:val="16"/>
        </w:numPr>
        <w:spacing w:after="60" w:line="270"/>
      </w:pPr>
      <w:r>
        <w:t xml:space="preserve">Read the Telegram WARN and confirm Group A is in MANAGE_ONLY.</w:t>
      </w:r>
    </w:p>
    <w:p>
      <w:pPr>
        <w:pStyle w:val="ListParagraph"/>
        <w:numPr>
          <w:ilvl w:val="0"/>
          <w:numId w:val="16"/>
        </w:numPr>
        <w:spacing w:after="60" w:line="270"/>
      </w:pPr>
      <w:r>
        <w:t xml:space="preserve">Review positions and stops; decide whether to flatten.</w:t>
      </w:r>
    </w:p>
    <w:p>
      <w:pPr>
        <w:pStyle w:val="ListParagraph"/>
        <w:numPr>
          <w:ilvl w:val="0"/>
          <w:numId w:val="16"/>
        </w:numPr>
        <w:spacing w:after="60" w:line="270"/>
      </w:pPr>
      <w:r>
        <w:t xml:space="preserve">Do not deposit to rush re-entry: the deposit is inert until ratified and re-entry is blocked for 14 days.</w:t>
      </w:r>
    </w:p>
    <w:p>
      <w:pPr>
        <w:pStyle w:val="ListParagraph"/>
        <w:numPr>
          <w:ilvl w:val="0"/>
          <w:numId w:val="16"/>
        </w:numPr>
        <w:spacing w:after="60" w:line="270"/>
      </w:pPr>
      <w:r>
        <w:t xml:space="preserve">Re-enter only through RCB recovery, cool-off and the full preflight.</w:t>
      </w:r>
    </w:p>
    <w:p>
      <w:pPr>
        <w:pStyle w:val="Heading3"/>
      </w:pPr>
      <w:r>
        <w:t xml:space="preserve">C.10 MT5 terminal crash</w:t>
      </w:r>
    </w:p>
    <w:p>
      <w:pPr>
        <w:pStyle w:val="ListParagraph"/>
        <w:numPr>
          <w:ilvl w:val="0"/>
          <w:numId w:val="17"/>
        </w:numPr>
        <w:spacing w:after="60" w:line="270"/>
      </w:pPr>
      <w:r>
        <w:t xml:space="preserve">Confirm the watchdog restarted the terminal and the bridge reconnected.</w:t>
      </w:r>
    </w:p>
    <w:p>
      <w:pPr>
        <w:pStyle w:val="ListParagraph"/>
        <w:numPr>
          <w:ilvl w:val="0"/>
          <w:numId w:val="17"/>
        </w:numPr>
        <w:spacing w:after="60" w:line="270"/>
      </w:pPr>
      <w:r>
        <w:t xml:space="preserve">Confirm Group A reconciled and protective stops exist for all positions.</w:t>
      </w:r>
    </w:p>
    <w:p>
      <w:pPr>
        <w:pStyle w:val="ListParagraph"/>
        <w:numPr>
          <w:ilvl w:val="0"/>
          <w:numId w:val="17"/>
        </w:numPr>
        <w:spacing w:after="60" w:line="270"/>
      </w:pPr>
      <w:r>
        <w:t xml:space="preserve">If the terminal will not start, use the broker portal to verify positions and stops.</w:t>
      </w:r>
    </w:p>
    <w:p>
      <w:pPr>
        <w:pStyle w:val="Heading1"/>
        <w:pageBreakBefore/>
      </w:pPr>
      <w:r>
        <w:t xml:space="preserve">Appendix D. Assumptions and Dependencies to Verify</w:t>
      </w:r>
    </w:p>
    <w:p>
      <w:pPr>
        <w:spacing w:after="110" w:line="276"/>
      </w:pPr>
      <w:r>
        <w:t xml:space="preserve">Each item has a verification date recorded in the fact log; stale entries block the gate they affect.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5"/>
        <w:gridCol w:w="2699"/>
        <w:gridCol w:w="1734"/>
      </w:tblGrid>
      <w:tr>
        <w:trPr>
          <w:tblHeader/>
        </w:trPr>
        <w:tc>
          <w:tcPr>
            <w:tcW w:type="dxa" w:w="5205"/>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Assumption or dependency</w:t>
            </w:r>
          </w:p>
        </w:tc>
        <w:tc>
          <w:tcPr>
            <w:tcW w:type="dxa" w:w="2699"/>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How to verify</w:t>
            </w:r>
          </w:p>
        </w:tc>
        <w:tc>
          <w:tcPr>
            <w:tcW w:type="dxa" w:w="1734"/>
            <w:tcBorders>
              <w:top w:val="single" w:color="C9D1DC" w:sz="4"/>
              <w:left w:val="single" w:color="C9D1DC" w:sz="4"/>
              <w:bottom w:val="single" w:color="C9D1DC" w:sz="4"/>
              <w:right w:val="single" w:color="C9D1DC" w:sz="4"/>
            </w:tcBorders>
            <w:shd w:fill="1F3A5F" w:color="auto" w:val="clear"/>
            <w:tcMar>
              <w:top w:type="dxa" w:w="60"/>
              <w:left w:type="dxa" w:w="100"/>
              <w:bottom w:type="dxa" w:w="60"/>
              <w:right w:type="dxa" w:w="100"/>
            </w:tcMar>
          </w:tcPr>
          <w:p>
            <w:pPr>
              <w:spacing w:after="30" w:line="250"/>
            </w:pPr>
            <w:r>
              <w:rPr>
                <w:b/>
                <w:bCs/>
                <w:color w:val="FFFFFF"/>
                <w:sz w:val="18"/>
                <w:szCs w:val="18"/>
              </w:rPr>
              <w:t xml:space="preserve">Blocks</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Exness account types, leverage and products are available to a Kenya-resident client</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Broker documentation and written support replies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4</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Exness MT5 Python integration terms; VPS offers and conditions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Current Exness terms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 3</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Minimum lot, pip value and contract specifications for each Group A instrument</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Exness contract specifications</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A-DEC-01</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Protective-order behaviour (stops, take-profit) and rejection rules</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documentation and tests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 4</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Windows hosting options and prices; whether one Windows VPS plus API usage fits the cost cap</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Provider pricing</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3</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Latency and slippage figures used in planning</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Own measurement in SIM</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Phases 2 and 3</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Kenya tax treatment of forex and CFD income and foreign-broker accounts</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Local tax professional</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4</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Programmatic withdrawal support (assumed none)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Broker documentation</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 5</w:t>
            </w:r>
          </w:p>
        </w:tc>
      </w:tr>
      <w:tr>
        <w:trPr>
          <w:cantSplit/>
        </w:trPr>
        <w:tc>
          <w:tcPr>
            <w:tcW w:type="dxa" w:w="5205"/>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Email provider for check-in reminders, independent of Telegram</w:t>
            </w:r>
          </w:p>
        </w:tc>
        <w:tc>
          <w:tcPr>
            <w:tcW w:type="dxa" w:w="2699"/>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Choose and test</w:t>
            </w:r>
          </w:p>
        </w:tc>
        <w:tc>
          <w:tcPr>
            <w:tcW w:type="dxa" w:w="1734"/>
            <w:tcBorders>
              <w:top w:val="single" w:color="C9D1DC" w:sz="4"/>
              <w:left w:val="single" w:color="C9D1DC" w:sz="4"/>
              <w:bottom w:val="single" w:color="C9D1DC" w:sz="4"/>
              <w:right w:val="single" w:color="C9D1DC" w:sz="4"/>
            </w:tcBorders>
            <w:tcMar>
              <w:top w:type="dxa" w:w="60"/>
              <w:left w:type="dxa" w:w="100"/>
              <w:bottom w:type="dxa" w:w="60"/>
              <w:right w:type="dxa" w:w="100"/>
            </w:tcMar>
          </w:tcPr>
          <w:p>
            <w:pPr>
              <w:spacing w:after="30" w:line="250"/>
            </w:pPr>
            <w:r>
              <w:rPr>
                <w:sz w:val="18"/>
                <w:szCs w:val="18"/>
              </w:rPr>
              <w:t xml:space="preserve">Phase 1</w:t>
            </w:r>
          </w:p>
        </w:tc>
      </w:tr>
      <w:tr>
        <w:trPr>
          <w:cantSplit/>
        </w:trPr>
        <w:tc>
          <w:tcPr>
            <w:tcW w:type="dxa" w:w="5205"/>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Market-data and news licence terms on retention and use</w:t>
            </w:r>
          </w:p>
        </w:tc>
        <w:tc>
          <w:tcPr>
            <w:tcW w:type="dxa" w:w="2699"/>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Vendor licences</w:t>
            </w:r>
          </w:p>
        </w:tc>
        <w:tc>
          <w:tcPr>
            <w:tcW w:type="dxa" w:w="1734"/>
            <w:tcBorders>
              <w:top w:val="single" w:color="C9D1DC" w:sz="4"/>
              <w:left w:val="single" w:color="C9D1DC" w:sz="4"/>
              <w:bottom w:val="single" w:color="C9D1DC" w:sz="4"/>
              <w:right w:val="single" w:color="C9D1DC" w:sz="4"/>
            </w:tcBorders>
            <w:shd w:fill="FAFBFC" w:color="auto" w:val="clear"/>
            <w:tcMar>
              <w:top w:type="dxa" w:w="60"/>
              <w:left w:type="dxa" w:w="100"/>
              <w:bottom w:type="dxa" w:w="60"/>
              <w:right w:type="dxa" w:w="100"/>
            </w:tcMar>
          </w:tcPr>
          <w:p>
            <w:pPr>
              <w:spacing w:after="30" w:line="250"/>
            </w:pPr>
            <w:r>
              <w:rPr>
                <w:sz w:val="18"/>
                <w:szCs w:val="18"/>
              </w:rPr>
              <w:t xml:space="preserve">Phase 3</w:t>
            </w:r>
          </w:p>
        </w:tc>
      </w:tr>
    </w:tbl>
    <w:p>
      <w:pPr>
        <w:spacing w:after="120"/>
      </w:pPr>
    </w:p>
    <w:sectPr>
      <w:footerReference w:type="default" r:id="rId7"/>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1DC" w:sz="4" w:space="6"/>
      </w:pBdr>
      <w:jc w:val="center"/>
    </w:pPr>
    <w:r>
      <w:rPr>
        <w:color w:val="6B7785"/>
        <w:sz w:val="16"/>
        <w:szCs w:val="16"/>
      </w:rPr>
      <w:t xml:space="preserve">SATE Group A System Documentation  ·  Private  ·  Page </w:t>
    </w:r>
    <w:r>
      <w:rPr>
        <w:color w:val="6B778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40"/>
      </w:pPr>
    </w:lvl>
  </w:abstractNum>
  <w:abstractNum w:abstractNumId="4" w15:restartNumberingAfterBreak="0">
    <w:multiLevelType w:val="hybridMultilevel"/>
    <w:lvl w:ilvl="0" w15:tentative="1">
      <w:start w:val="1"/>
      <w:numFmt w:val="decimal"/>
      <w:lvlText w:val="%1."/>
      <w:lvlJc w:val="left"/>
      <w:pPr>
        <w:ind w:left="540" w:hanging="340"/>
      </w:pPr>
    </w:lvl>
  </w:abstractNum>
  <w:abstractNum w:abstractNumId="5" w15:restartNumberingAfterBreak="0">
    <w:multiLevelType w:val="hybridMultilevel"/>
    <w:lvl w:ilvl="0" w15:tentative="1">
      <w:start w:val="1"/>
      <w:numFmt w:val="decimal"/>
      <w:lvlText w:val="%1."/>
      <w:lvlJc w:val="left"/>
      <w:pPr>
        <w:ind w:left="540" w:hanging="340"/>
      </w:pPr>
    </w:lvl>
  </w:abstractNum>
  <w:abstractNum w:abstractNumId="6" w15:restartNumberingAfterBreak="0">
    <w:multiLevelType w:val="hybridMultilevel"/>
    <w:lvl w:ilvl="0" w15:tentative="1">
      <w:start w:val="1"/>
      <w:numFmt w:val="decimal"/>
      <w:lvlText w:val="%1."/>
      <w:lvlJc w:val="left"/>
      <w:pPr>
        <w:ind w:left="540" w:hanging="340"/>
      </w:pPr>
    </w:lvl>
  </w:abstractNum>
  <w:abstractNum w:abstractNumId="7" w15:restartNumberingAfterBreak="0">
    <w:multiLevelType w:val="hybridMultilevel"/>
    <w:lvl w:ilvl="0" w15:tentative="1">
      <w:start w:val="1"/>
      <w:numFmt w:val="decimal"/>
      <w:lvlText w:val="%1."/>
      <w:lvlJc w:val="left"/>
      <w:pPr>
        <w:ind w:left="540" w:hanging="340"/>
      </w:pPr>
    </w:lvl>
  </w:abstractNum>
  <w:abstractNum w:abstractNumId="8" w15:restartNumberingAfterBreak="0">
    <w:multiLevelType w:val="hybridMultilevel"/>
    <w:lvl w:ilvl="0" w15:tentative="1">
      <w:start w:val="1"/>
      <w:numFmt w:val="decimal"/>
      <w:lvlText w:val="%1."/>
      <w:lvlJc w:val="left"/>
      <w:pPr>
        <w:ind w:left="540" w:hanging="340"/>
      </w:pPr>
    </w:lvl>
  </w:abstractNum>
  <w:abstractNum w:abstractNumId="9" w15:restartNumberingAfterBreak="0">
    <w:multiLevelType w:val="hybridMultilevel"/>
    <w:lvl w:ilvl="0" w15:tentative="1">
      <w:start w:val="1"/>
      <w:numFmt w:val="decimal"/>
      <w:lvlText w:val="%1."/>
      <w:lvlJc w:val="left"/>
      <w:pPr>
        <w:ind w:left="540" w:hanging="340"/>
      </w:pPr>
    </w:lvl>
  </w:abstractNum>
  <w:abstractNum w:abstractNumId="10" w15:restartNumberingAfterBreak="0">
    <w:multiLevelType w:val="hybridMultilevel"/>
    <w:lvl w:ilvl="0" w15:tentative="1">
      <w:start w:val="1"/>
      <w:numFmt w:val="decimal"/>
      <w:lvlText w:val="%1."/>
      <w:lvlJc w:val="left"/>
      <w:pPr>
        <w:ind w:left="540" w:hanging="340"/>
      </w:pPr>
    </w:lvl>
  </w:abstractNum>
  <w:abstractNum w:abstractNumId="11" w15:restartNumberingAfterBreak="0">
    <w:multiLevelType w:val="hybridMultilevel"/>
    <w:lvl w:ilvl="0" w15:tentative="1">
      <w:start w:val="1"/>
      <w:numFmt w:val="decimal"/>
      <w:lvlText w:val="%1."/>
      <w:lvlJc w:val="left"/>
      <w:pPr>
        <w:ind w:left="540" w:hanging="340"/>
      </w:pPr>
    </w:lvl>
  </w:abstractNum>
  <w:abstractNum w:abstractNumId="12" w15:restartNumberingAfterBreak="0">
    <w:multiLevelType w:val="hybridMultilevel"/>
    <w:lvl w:ilvl="0" w15:tentative="1">
      <w:start w:val="1"/>
      <w:numFmt w:val="decimal"/>
      <w:lvlText w:val="%1."/>
      <w:lvlJc w:val="left"/>
      <w:pPr>
        <w:ind w:left="540" w:hanging="340"/>
      </w:pPr>
    </w:lvl>
  </w:abstractNum>
  <w:abstractNum w:abstractNumId="13" w15:restartNumberingAfterBreak="0">
    <w:multiLevelType w:val="hybridMultilevel"/>
    <w:lvl w:ilvl="0" w15:tentative="1">
      <w:start w:val="1"/>
      <w:numFmt w:val="decimal"/>
      <w:lvlText w:val="%1."/>
      <w:lvlJc w:val="left"/>
      <w:pPr>
        <w:ind w:left="540" w:hanging="340"/>
      </w:pPr>
    </w:lvl>
  </w:abstractNum>
  <w:abstractNum w:abstractNumId="14" w15:restartNumberingAfterBreak="0">
    <w:multiLevelType w:val="hybridMultilevel"/>
    <w:lvl w:ilvl="0" w15:tentative="1">
      <w:start w:val="1"/>
      <w:numFmt w:val="decimal"/>
      <w:lvlText w:val="%1."/>
      <w:lvlJc w:val="left"/>
      <w:pPr>
        <w:ind w:left="540" w:hanging="340"/>
      </w:pPr>
    </w:lvl>
  </w:abstractNum>
  <w:abstractNum w:abstractNumId="15" w15:restartNumberingAfterBreak="0">
    <w:multiLevelType w:val="hybridMultilevel"/>
    <w:lvl w:ilvl="0" w15:tentative="1">
      <w:start w:val="1"/>
      <w:numFmt w:val="decimal"/>
      <w:lvlText w:val="%1."/>
      <w:lvlJc w:val="left"/>
      <w:pPr>
        <w:ind w:left="540" w:hanging="340"/>
      </w:pPr>
    </w:lvl>
  </w:abstractNum>
  <w:abstractNum w:abstractNumId="16" w15:restartNumberingAfterBreak="0">
    <w:multiLevelType w:val="hybridMultilevel"/>
    <w:lvl w:ilvl="0" w15:tentative="1">
      <w:start w:val="1"/>
      <w:numFmt w:val="decimal"/>
      <w:lvlText w:val="%1."/>
      <w:lvlJc w:val="left"/>
      <w:pPr>
        <w:ind w:left="540" w:hanging="340"/>
      </w:pPr>
    </w:lvl>
  </w:abstractNum>
  <w:abstractNum w:abstractNumId="17" w15:restartNumberingAfterBreak="0">
    <w:multiLevelType w:val="hybridMultilevel"/>
    <w:lvl w:ilvl="0" w15:tentative="1">
      <w:start w:val="1"/>
      <w:numFmt w:val="decimal"/>
      <w:lvlText w:val="%1."/>
      <w:lvlJc w:val="left"/>
      <w:pPr>
        <w:ind w:left="54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0"/>
      <w:outlineLvl w:val="0"/>
    </w:pPr>
    <w:rPr>
      <w:rFonts w:ascii="Arial" w:cs="Arial" w:eastAsia="Arial" w:hAnsi="Arial"/>
      <w:b/>
      <w:bCs/>
      <w:color w:val="1F3A5F"/>
      <w:sz w:val="34"/>
      <w:szCs w:val="34"/>
    </w:rPr>
  </w:style>
  <w:style w:type="paragraph" w:styleId="Heading2">
    <w:name w:val="Heading 2"/>
    <w:basedOn w:val="Normal"/>
    <w:next w:val="Normal"/>
    <w:qFormat/>
    <w:pPr>
      <w:keepNext/>
      <w:spacing w:after="110" w:before="280"/>
      <w:outlineLvl w:val="1"/>
    </w:pPr>
    <w:rPr>
      <w:rFonts w:ascii="Arial" w:cs="Arial" w:eastAsia="Arial" w:hAnsi="Arial"/>
      <w:b/>
      <w:bCs/>
      <w:color w:val="1F3A5F"/>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2E4A6B"/>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A System Documentation</dc:title>
  <dc:creator>SATE</dc:creator>
  <cp:lastModifiedBy>Un-named</cp:lastModifiedBy>
  <cp:revision>1</cp:revision>
  <dcterms:created xsi:type="dcterms:W3CDTF">2026-10-15T08:03:58.739Z</dcterms:created>
  <dcterms:modified xsi:type="dcterms:W3CDTF">2026-10-15T08:03:58.739Z</dcterms:modified>
</cp:coreProperties>
</file>

<file path=docProps/custom.xml><?xml version="1.0" encoding="utf-8"?>
<Properties xmlns="http://schemas.openxmlformats.org/officeDocument/2006/custom-properties" xmlns:vt="http://schemas.openxmlformats.org/officeDocument/2006/docPropsVTypes"/>
</file>