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62" w:rsidRPr="00440962" w:rsidRDefault="00440962" w:rsidP="0044096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350" cy="6350"/>
            <wp:effectExtent l="0" t="0" r="0" b="0"/>
            <wp:docPr id="1" name="blogLogo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pBdr>
          <w:bottom w:val="single" w:sz="4" w:space="0" w:color="999999"/>
        </w:pBdr>
        <w:shd w:val="clear" w:color="auto" w:fill="FFFFFF"/>
        <w:wordWrap w:val="0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hyperlink r:id="rId9" w:history="1">
        <w:r w:rsidRPr="00440962">
          <w:rPr>
            <w:rFonts w:ascii="Verdana" w:eastAsia="宋体" w:hAnsi="Verdana" w:cs="宋体"/>
            <w:b/>
            <w:bCs/>
            <w:color w:val="339900"/>
            <w:kern w:val="36"/>
            <w:sz w:val="36"/>
            <w:szCs w:val="36"/>
            <w:u w:val="single"/>
          </w:rPr>
          <w:t xml:space="preserve">Maven </w:t>
        </w:r>
        <w:r w:rsidRPr="00440962">
          <w:rPr>
            <w:rFonts w:ascii="Verdana" w:eastAsia="宋体" w:hAnsi="Verdana" w:cs="宋体"/>
            <w:b/>
            <w:bCs/>
            <w:color w:val="339900"/>
            <w:kern w:val="36"/>
            <w:sz w:val="36"/>
            <w:szCs w:val="36"/>
            <w:u w:val="single"/>
          </w:rPr>
          <w:t>下载、安装与配置</w:t>
        </w:r>
      </w:hyperlink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bookmarkStart w:id="0" w:name="_labelTop"/>
      <w:bookmarkEnd w:id="0"/>
      <w:r w:rsidRPr="00440962">
        <w:rPr>
          <w:rFonts w:ascii="Verdana" w:eastAsia="宋体" w:hAnsi="Verdana" w:cs="宋体"/>
          <w:b/>
          <w:bCs/>
          <w:color w:val="268FA6"/>
          <w:kern w:val="0"/>
          <w:sz w:val="30"/>
          <w:szCs w:val="30"/>
        </w:rPr>
        <w:t>目录</w:t>
      </w:r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0" w:anchor="_label0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一、需要准备的东西</w:t>
        </w:r>
      </w:hyperlink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1" w:anchor="_label1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二、下载与安装</w:t>
        </w:r>
      </w:hyperlink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2" w:anchor="_label2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三、修改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maven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配置文件</w:t>
        </w:r>
      </w:hyperlink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3" w:anchor="_label3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四、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IDEA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配置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maven</w:t>
        </w:r>
      </w:hyperlink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4" w:anchor="_label4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五、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Eclipse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下配置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maven</w:t>
        </w:r>
      </w:hyperlink>
    </w:p>
    <w:p w:rsidR="00440962" w:rsidRPr="00440962" w:rsidRDefault="00440962" w:rsidP="00440962">
      <w:pPr>
        <w:widowControl/>
        <w:numPr>
          <w:ilvl w:val="0"/>
          <w:numId w:val="2"/>
        </w:numPr>
        <w:shd w:val="clear" w:color="auto" w:fill="FFFFFF"/>
        <w:wordWrap w:val="0"/>
        <w:ind w:left="300"/>
        <w:jc w:val="left"/>
        <w:rPr>
          <w:rFonts w:ascii="Verdana" w:eastAsia="宋体" w:hAnsi="Verdana" w:cs="宋体"/>
          <w:color w:val="268FA6"/>
          <w:kern w:val="0"/>
          <w:sz w:val="30"/>
          <w:szCs w:val="30"/>
        </w:rPr>
      </w:pPr>
      <w:hyperlink r:id="rId15" w:anchor="_label5" w:history="1"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附：完整的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Settings.xml</w:t>
        </w:r>
        <w:r w:rsidRPr="00440962">
          <w:rPr>
            <w:rFonts w:ascii="Verdana" w:eastAsia="宋体" w:hAnsi="Verdana" w:cs="宋体"/>
            <w:color w:val="268FA6"/>
            <w:kern w:val="0"/>
            <w:sz w:val="30"/>
            <w:szCs w:val="30"/>
            <w:u w:val="single"/>
          </w:rPr>
          <w:t>文件</w:t>
        </w:r>
      </w:hyperlink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pict>
          <v:rect id="_x0000_i1026" style="width:0;height:.5pt" o:hralign="center" o:hrstd="t" o:hr="t" fillcolor="#a0a0a0" stroked="f"/>
        </w:pic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确定电脑上已经成功安装</w:t>
      </w: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JDK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17"/>
          <w:szCs w:val="17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 xml:space="preserve"> 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1. 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前往</w:t>
      </w:r>
      <w:hyperlink r:id="rId16" w:tgtFrame="_blank" w:history="1">
        <w:r w:rsidRPr="00440962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https://maven.apache.org/download.cgi</w:t>
        </w:r>
      </w:hyperlink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下载最新版的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程序：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注意：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Maven3.2.*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版本需要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JDK1.6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的支持，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Maven3.3.*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以上需要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JDK1.7</w:t>
      </w:r>
      <w:r w:rsidRPr="00440962">
        <w:rPr>
          <w:rFonts w:ascii="Verdana" w:eastAsia="宋体" w:hAnsi="Verdana" w:cs="宋体"/>
          <w:color w:val="FF0000"/>
          <w:kern w:val="0"/>
          <w:sz w:val="14"/>
          <w:szCs w:val="14"/>
        </w:rPr>
        <w:t>以上的支持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3188950" cy="3079750"/>
            <wp:effectExtent l="19050" t="0" r="0" b="0"/>
            <wp:docPr id="3" name="图片 3" descr="https://img2018.cnblogs.com/blog/1832356/201910/1832356-20191012114745942-1526400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832356/201910/1832356-20191012114745942-152640062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 </w:t>
      </w: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>将文件解压到</w:t>
      </w: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>D:\Program Files\Apache\maven</w:t>
      </w: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>目录下</w:t>
      </w: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440962">
        <w:rPr>
          <w:rFonts w:ascii="Verdana" w:eastAsia="宋体" w:hAnsi="Verdana" w:cs="宋体"/>
          <w:color w:val="000000"/>
          <w:kern w:val="0"/>
          <w:sz w:val="18"/>
          <w:szCs w:val="18"/>
        </w:rPr>
        <w:t>（尽量保证安装目录下无中文及空格）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108700" cy="2216150"/>
            <wp:effectExtent l="19050" t="0" r="6350" b="0"/>
            <wp:docPr id="4" name="图片 4" descr="https://img2018.cnblogs.com/blog/1832356/201910/1832356-20191012122350612-117831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832356/201910/1832356-20191012122350612-11783135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3.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配置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环境变量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在我的电脑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-------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属性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-------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高级系统设置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---------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环境变量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---------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系统变量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--------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新建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新建环境变量</w:t>
      </w:r>
      <w:r w:rsidRPr="00440962">
        <w:rPr>
          <w:rFonts w:ascii="Verdana" w:eastAsia="宋体" w:hAnsi="Verdana" w:cs="宋体"/>
          <w:color w:val="000080"/>
          <w:kern w:val="0"/>
          <w:sz w:val="28"/>
          <w:szCs w:val="28"/>
        </w:rPr>
        <w:t>MAVEN_HOME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440962">
        <w:rPr>
          <w:rFonts w:ascii="Verdana" w:eastAsia="宋体" w:hAnsi="Verdana" w:cs="宋体"/>
          <w:color w:val="000080"/>
          <w:kern w:val="0"/>
          <w:sz w:val="28"/>
          <w:szCs w:val="28"/>
        </w:rPr>
        <w:t>M2_HOME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，赋值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D:\Program Files\Apache\maven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134100" cy="1435100"/>
            <wp:effectExtent l="19050" t="0" r="0" b="0"/>
            <wp:docPr id="5" name="图片 5" descr="https://img2018.cnblogs.com/blog/1832356/201910/1832356-20191012122421866-1556346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832356/201910/1832356-20191012122421866-155634626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4. 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编辑环境变量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Path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，追加</w:t>
      </w:r>
      <w:r w:rsidRPr="00440962">
        <w:rPr>
          <w:rFonts w:ascii="Verdana" w:eastAsia="宋体" w:hAnsi="Verdana" w:cs="宋体"/>
          <w:color w:val="FF0000"/>
          <w:kern w:val="0"/>
          <w:sz w:val="24"/>
          <w:szCs w:val="24"/>
        </w:rPr>
        <w:t>;%MAVEN_HOME%\bin\;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921250" cy="4152900"/>
            <wp:effectExtent l="19050" t="0" r="0" b="0"/>
            <wp:docPr id="6" name="图片 6" descr="https://img2018.cnblogs.com/blog/1832356/201910/1832356-20191012122435323-1887237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832356/201910/1832356-20191012122435323-18872370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 xml:space="preserve">5. 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至此，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已经完成了安装，我们可以通过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命令输入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“mvn -v”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检查一下我们是否安装成功：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940550" cy="1409700"/>
            <wp:effectExtent l="19050" t="0" r="0" b="0"/>
            <wp:docPr id="7" name="图片 7" descr="https://img2018.cnblogs.com/blog/1832356/201910/1832356-20191012122448457-733726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832356/201910/1832356-20191012122448457-73372666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2" w:anchor="_labelTop" w:history="1">
        <w:r w:rsidRPr="00440962">
          <w:rPr>
            <w:rFonts w:ascii="Verdana" w:eastAsia="宋体" w:hAnsi="Verdana" w:cs="宋体"/>
            <w:color w:val="268FA6"/>
            <w:kern w:val="0"/>
            <w:sz w:val="14"/>
            <w:u w:val="single"/>
          </w:rPr>
          <w:t>Top</w:t>
        </w:r>
      </w:hyperlink>
      <w:bookmarkStart w:id="1" w:name="_label2"/>
      <w:bookmarkEnd w:id="1"/>
    </w:p>
    <w:p w:rsidR="00440962" w:rsidRPr="00440962" w:rsidRDefault="00440962" w:rsidP="00440962">
      <w:pPr>
        <w:widowControl/>
        <w:shd w:val="clear" w:color="auto" w:fill="FFFFFF"/>
        <w:wordWrap w:val="0"/>
        <w:spacing w:before="100" w:beforeAutospacing="1" w:after="100" w:afterAutospacing="1" w:line="250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17"/>
          <w:szCs w:val="17"/>
        </w:rPr>
      </w:pPr>
      <w:r w:rsidRPr="00440962">
        <w:rPr>
          <w:rFonts w:ascii="微软雅黑" w:eastAsia="微软雅黑" w:hAnsi="微软雅黑" w:cs="宋体" w:hint="eastAsia"/>
          <w:b/>
          <w:bCs/>
          <w:color w:val="FFFFFF"/>
          <w:kern w:val="0"/>
          <w:sz w:val="17"/>
          <w:szCs w:val="17"/>
        </w:rPr>
        <w:t>三、修改maven配置文件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通常我们需要修改解压目录下</w:t>
      </w:r>
      <w:r w:rsidRPr="00440962">
        <w:rPr>
          <w:rFonts w:ascii="宋体" w:eastAsia="宋体" w:hAnsi="宋体" w:cs="宋体"/>
          <w:color w:val="FF0000"/>
          <w:kern w:val="0"/>
          <w:sz w:val="24"/>
          <w:szCs w:val="24"/>
        </w:rPr>
        <w:t>conf/settings.xml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文件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此处注意：所有的修改一定要在注释标签外面，不然修改无效。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很多标签都是给的例子，都是注释掉的。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540500" cy="1524000"/>
            <wp:effectExtent l="19050" t="0" r="0" b="0"/>
            <wp:docPr id="8" name="图片 8" descr="https://img2018.cnblogs.com/blog/1832356/201910/1832356-20191012133349001-833464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832356/201910/1832356-20191012133349001-83346457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 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本地仓库位置修改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&lt;localRepository&gt;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标签内添加自己的本地仓库路径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&lt;!--自定义maven仓库路径--&gt;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localRepository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D:\Install\maven\maven-repository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localRepository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pBdr>
          <w:left w:val="single" w:sz="12" w:space="9" w:color="8888FF"/>
          <w:right w:val="single" w:sz="12" w:space="0" w:color="8888FF"/>
        </w:pBdr>
        <w:shd w:val="clear" w:color="auto" w:fill="00DD99"/>
        <w:wordWrap w:val="0"/>
        <w:spacing w:before="100" w:after="100" w:line="170" w:lineRule="atLeast"/>
        <w:jc w:val="left"/>
        <w:outlineLvl w:val="3"/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 xml:space="preserve">2. 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修改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默认的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JDK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版本（默认为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1.4</w:t>
      </w:r>
      <w:r w:rsidRPr="00440962">
        <w:rPr>
          <w:rFonts w:ascii="Verdana" w:eastAsia="宋体" w:hAnsi="Verdana" w:cs="宋体"/>
          <w:b/>
          <w:bCs/>
          <w:color w:val="FFFFFF"/>
          <w:kern w:val="0"/>
          <w:sz w:val="24"/>
          <w:szCs w:val="24"/>
        </w:rPr>
        <w:t>）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&lt;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profiles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&gt;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标签下添加一个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&lt;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profile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&gt;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标签，修改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默认的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JDK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版本。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jdk-1.8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activation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activeByDefault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activeByDefault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jdk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jdk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activation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maven.compiler.compilerVersion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maven.compiler.compilerVersion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 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>添加国内镜像源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>&lt;mirrors&gt;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标签下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>&lt;mirror&gt;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，添加国内镜像源，这样下载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包速度很快。一般使用阿里云镜像库即可。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阿里云仓库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alimaven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aliyun maven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http://maven.aliyun.com/nexus/content/repositories/central/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6" w:anchor="_labelTop" w:history="1">
        <w:r w:rsidRPr="00440962">
          <w:rPr>
            <w:rFonts w:ascii="Verdana" w:eastAsia="宋体" w:hAnsi="Verdana" w:cs="宋体"/>
            <w:color w:val="268FA6"/>
            <w:kern w:val="0"/>
            <w:sz w:val="14"/>
            <w:u w:val="single"/>
          </w:rPr>
          <w:t>Top</w:t>
        </w:r>
      </w:hyperlink>
      <w:bookmarkStart w:id="2" w:name="_label3"/>
      <w:bookmarkEnd w:id="2"/>
    </w:p>
    <w:p w:rsidR="00440962" w:rsidRPr="00440962" w:rsidRDefault="00440962" w:rsidP="00440962">
      <w:pPr>
        <w:widowControl/>
        <w:shd w:val="clear" w:color="auto" w:fill="FFFFFF"/>
        <w:wordWrap w:val="0"/>
        <w:spacing w:beforeAutospacing="1" w:afterAutospacing="1" w:line="250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17"/>
          <w:szCs w:val="17"/>
        </w:rPr>
      </w:pPr>
      <w:r w:rsidRPr="00440962">
        <w:rPr>
          <w:rFonts w:ascii="微软雅黑" w:eastAsia="微软雅黑" w:hAnsi="微软雅黑" w:cs="宋体" w:hint="eastAsia"/>
          <w:b/>
          <w:bCs/>
          <w:color w:val="FFFFFF"/>
          <w:kern w:val="0"/>
          <w:sz w:val="17"/>
        </w:rPr>
        <w:t>四、IDEA配置maven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目前常用的开发工具如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idea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，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eclipse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都自身集成了一个版本的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Maven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。但是通常我们使用自己已经配置好的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Maven</w:t>
      </w:r>
      <w:r w:rsidRPr="00440962">
        <w:rPr>
          <w:rFonts w:ascii="Verdana" w:eastAsia="宋体" w:hAnsi="Verdana" w:cs="宋体"/>
          <w:i/>
          <w:iCs/>
          <w:color w:val="000000"/>
          <w:kern w:val="0"/>
          <w:szCs w:val="21"/>
        </w:rPr>
        <w:t>。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：此处修改为自己解压的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目录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：勾选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>Override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，修改为自己目录下的</w:t>
      </w:r>
      <w:r w:rsidRPr="00440962">
        <w:rPr>
          <w:rFonts w:ascii="Verdana" w:eastAsia="宋体" w:hAnsi="Verdana" w:cs="宋体"/>
          <w:b/>
          <w:bCs/>
          <w:color w:val="000000"/>
          <w:kern w:val="0"/>
          <w:szCs w:val="21"/>
        </w:rPr>
        <w:t>settings.xml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目录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96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40962">
        <w:rPr>
          <w:rFonts w:ascii="Verdana" w:eastAsia="宋体" w:hAnsi="Verdana" w:cs="宋体"/>
          <w:color w:val="000000"/>
          <w:kern w:val="0"/>
          <w:szCs w:val="21"/>
        </w:rPr>
        <w:t>：修改为自己的本地仓库地址，一般会自动识别。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14"/>
          <w:szCs w:val="14"/>
        </w:rPr>
        <w:drawing>
          <wp:inline distT="0" distB="0" distL="0" distR="0">
            <wp:extent cx="9721850" cy="6413500"/>
            <wp:effectExtent l="19050" t="0" r="0" b="0"/>
            <wp:docPr id="13" name="图片 13" descr="https://img2018.cnblogs.com/blog/1832356/201910/1832356-20191012134634211-32692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832356/201910/1832356-20191012134634211-32692293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0" cy="641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4.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勾选此处，当修改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pom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文件时，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就能帮我们自动导包了。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568950" cy="3067050"/>
            <wp:effectExtent l="19050" t="0" r="0" b="0"/>
            <wp:docPr id="14" name="图片 14" descr="https://img2018.cnblogs.com/blog/1832356/201910/1832356-20191012134749842-964462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832356/201910/1832356-20191012134749842-96446231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29" w:anchor="_labelTop" w:history="1">
        <w:r w:rsidRPr="00440962">
          <w:rPr>
            <w:rFonts w:ascii="Verdana" w:eastAsia="宋体" w:hAnsi="Verdana" w:cs="宋体"/>
            <w:color w:val="268FA6"/>
            <w:kern w:val="0"/>
            <w:sz w:val="14"/>
            <w:u w:val="single"/>
          </w:rPr>
          <w:t>Top</w:t>
        </w:r>
      </w:hyperlink>
      <w:bookmarkStart w:id="3" w:name="_label4"/>
      <w:bookmarkEnd w:id="3"/>
    </w:p>
    <w:p w:rsidR="00440962" w:rsidRPr="00440962" w:rsidRDefault="00440962" w:rsidP="00440962">
      <w:pPr>
        <w:widowControl/>
        <w:shd w:val="clear" w:color="auto" w:fill="FFFFFF"/>
        <w:wordWrap w:val="0"/>
        <w:spacing w:before="100" w:beforeAutospacing="1" w:after="100" w:afterAutospacing="1" w:line="250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440962">
        <w:rPr>
          <w:rFonts w:ascii="微软雅黑" w:eastAsia="微软雅黑" w:hAnsi="微软雅黑" w:cs="宋体" w:hint="eastAsia"/>
          <w:b/>
          <w:bCs/>
          <w:color w:val="FFFFFF"/>
          <w:kern w:val="0"/>
          <w:sz w:val="17"/>
          <w:szCs w:val="17"/>
        </w:rPr>
        <w:t>五、Eclipse下配置mav</w:t>
      </w:r>
      <w:r w:rsidRPr="00440962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en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1.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将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eclipse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使用的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修改为自己的。点击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add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后选择自己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4"/>
          <w:szCs w:val="24"/>
        </w:rPr>
        <w:t>的安装目录即可。添加好之后记得勾选。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69000" cy="5283200"/>
            <wp:effectExtent l="19050" t="0" r="0" b="0"/>
            <wp:docPr id="15" name="图片 15" descr="https://img2018.cnblogs.com/blog/1832356/201910/1832356-20191012134839311-847359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832356/201910/1832356-20191012134839311-84735950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2.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将所有的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settings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修改为自己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Maven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目录下的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conf/settings.xml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.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点击</w:t>
      </w:r>
      <w:r w:rsidRPr="00440962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Update Settings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按钮，下面的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Local Respository</w:t>
      </w:r>
      <w:r w:rsidRPr="00440962">
        <w:rPr>
          <w:rFonts w:ascii="Verdana" w:eastAsia="宋体" w:hAnsi="Verdana" w:cs="宋体"/>
          <w:color w:val="000000"/>
          <w:kern w:val="0"/>
          <w:sz w:val="28"/>
          <w:szCs w:val="28"/>
        </w:rPr>
        <w:t>会自动识别出来。</w:t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69000" cy="5283200"/>
            <wp:effectExtent l="19050" t="0" r="0" b="0"/>
            <wp:docPr id="16" name="图片 16" descr="https://img2018.cnblogs.com/blog/1832356/201910/1832356-20191012134855309-680460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832356/201910/1832356-20191012134855309-68046009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shd w:val="clear" w:color="auto" w:fill="FFFFFF"/>
        <w:wordWrap w:val="0"/>
        <w:jc w:val="righ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hyperlink r:id="rId32" w:anchor="_labelTop" w:history="1">
        <w:r w:rsidRPr="00440962">
          <w:rPr>
            <w:rFonts w:ascii="Verdana" w:eastAsia="宋体" w:hAnsi="Verdana" w:cs="宋体"/>
            <w:color w:val="268FA6"/>
            <w:kern w:val="0"/>
            <w:sz w:val="14"/>
            <w:u w:val="single"/>
          </w:rPr>
          <w:t>Top</w:t>
        </w:r>
      </w:hyperlink>
      <w:bookmarkStart w:id="4" w:name="_label5"/>
      <w:bookmarkEnd w:id="4"/>
    </w:p>
    <w:p w:rsidR="00440962" w:rsidRPr="00440962" w:rsidRDefault="00440962" w:rsidP="00440962">
      <w:pPr>
        <w:widowControl/>
        <w:shd w:val="clear" w:color="auto" w:fill="FFFFFF"/>
        <w:wordWrap w:val="0"/>
        <w:spacing w:before="100" w:beforeAutospacing="1" w:after="100" w:afterAutospacing="1" w:line="250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17"/>
          <w:szCs w:val="17"/>
        </w:rPr>
      </w:pPr>
      <w:r w:rsidRPr="00440962">
        <w:rPr>
          <w:rFonts w:ascii="微软雅黑" w:eastAsia="微软雅黑" w:hAnsi="微软雅黑" w:cs="宋体" w:hint="eastAsia"/>
          <w:b/>
          <w:bCs/>
          <w:color w:val="FFFFFF"/>
          <w:kern w:val="0"/>
          <w:sz w:val="17"/>
          <w:szCs w:val="17"/>
        </w:rPr>
        <w:t>附：完整的Settings.xml文件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44096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Licensed to the Apache Software Foundation (ASF) under one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or more contributor license agreements.  See the NOTICE file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distributed with this work for additional information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regarding copyright ownership.  The ASF licenses this file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to you under the Apache License, Version 2.0 (the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"License"); you may not use this file except in compliance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with the License.  You may obtain a copy of the License at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http://www.apache.org/licenses/LICENSE-2.0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Unless required by applicable law or agreed to in writing,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software distributed under the License is distributed on an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"AS IS" BASIS, WITHOUT WARRANTIES OR CONDITIONS OF ANY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KIND, either express or implied.  See the License for the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specific language governing permissions and limitations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under the License.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This is the configuration file for Maven. It can be specified at two levels: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1. User Level. This settings.xml file provides configuration for a single user,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and is normally provided in ${user.home}/.m2/settings.xml.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NOTE: This location can be overridden with the CLI option: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-s /path/to/user/settings.xml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2. Global Level. This settings.xml file provides configuration for all Maven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users on a machine (assuming they're all using the same Maven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installation). It's normally provided in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${maven.conf}/settings.xml.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NOTE: This location can be overridden with the CLI option: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                -gs /path/to/global/settings.xml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The sections in this sample file are intended to give you a running start at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getting the most out of your Maven installation. Where appropriate, the default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 values (values used when the setting is not specified) are provided.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settings </w:t>
      </w:r>
      <w:r w:rsidRPr="0044096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="http://maven.apache.org/SETTINGS/1.0.0"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xmlns:xsi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xsi:schemaLocation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="http://maven.apache.org/SETTINGS/1.0.0 http://maven.apache.org/xsd/settings-1.0.0.xsd"&gt;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localRepository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The path to the local repository maven will use to store artifacts.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Default: ${user.home}/.m2/repository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&lt;localRepository&gt;/path/to/local/repo&lt;/localRepository&gt;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localRepository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D:\tools\repository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localRepository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interactiveMode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will determine whether maven prompts you when it needs input. If set to false,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maven will use a sensible default value, perhaps based on some other setting, for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the parameter in question.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Default: true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&lt;interactiveMode&gt;true&lt;/interactiveMode&gt;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offline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Determines whether maven should attempt to connect to the network when executing a build.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will have an effect on artifact downloads, artifact deployment, and others.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Default: false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&lt;offline&gt;false&lt;/offline&gt;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pluginGroups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is a list of additional group identifiers that will be searched when resolving plugins by their prefix, i.e.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when invoking a command line like "mvn prefix:goal". Maven will automatically add the group identifiers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"org.apache.maven.plugins" and "org.codehaus.mojo" if these are not already contained in the list.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pluginGroups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pluginGroup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Specifies a further group identifier to use for plugin lookup.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&lt;pluginGroup&gt;com.your.plugins&lt;/pluginGroup&gt;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pluginGroups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proxies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is a list of proxies which can be used on this machine to connect to the network.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Unless otherwise specified (by system property or command-line switch), the first proxy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specification in this list marked as active will be used.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proxies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proxy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Specification for one proxy, to be used in connecting to the network.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&lt;proxy&gt;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&lt;id&gt;optional&lt;/id&gt;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&lt;active&gt;true&lt;/active&gt;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&lt;protocol&gt;http&lt;/protocol&gt;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&lt;username&gt;proxyuser&lt;/username&gt;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&lt;password&gt;proxypass&lt;/password&gt;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&lt;host&gt;proxy.host.net&lt;/host&gt;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&lt;port&gt;80&lt;/port&gt;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&lt;nonProxyHosts&gt;local.net|some.host.com&lt;/nonProxyHosts&gt;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&lt;/proxy&gt;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proxies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servers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is a list of authentication profiles, keyed by the server-id used within the system.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Authentication profiles can be used whenever maven must make a connection to a remote server.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servers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server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Specifies the authentication information to use when connecting to a particular server, identified by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a unique name within the system (referred to by the 'id' attribute below).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NOTE: You should either specify username/password OR privateKey/passphrase, since these pairings are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    used together.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&lt;server&gt;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&lt;id&gt;deploymentRepo&lt;/id&gt;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&lt;username&gt;repouser&lt;/username&gt;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&lt;password&gt;repopwd&lt;/password&gt;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&lt;/server&gt;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Another sample, using keys to authenticate.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&lt;server&gt;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&lt;id&gt;siteServer&lt;/id&gt;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&lt;privateKey&gt;/path/to/private/key&lt;/privateKey&gt;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&lt;passphrase&gt;optional; leave empty if not used.&lt;/passphrase&gt;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&lt;/server&gt;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servers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mirrors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is a list of mirrors to be used in downloading artifacts from remote repositories.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It works like this: a POM may declare a repository to use in resolving certain artifacts.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However, this repository may have problems with heavy traffic at times, so people have mirrored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it to several places.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That repository definition will have a unique id, so we can create a mirror reference for that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repository, to be used as an alternate download site. The mirror site will be the preferred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server for that repository.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mirror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Specifies a repository mirror site to use instead of a given repository. The repository that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this mirror serves has an ID that matches the mirrorOf element of this mirror. IDs are used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for inheritance and direct lookup purposes, and must be unique across the set of mirrors.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&lt;mirror&gt;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&lt;id&gt;mirrorId&lt;/id&gt;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&lt;mirrorOf&gt;repositoryId&lt;/mirrorOf&gt;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&lt;name&gt;Human Readable Name for this Mirror.&lt;/name&gt;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&lt;url&gt;http://my.repository.com/repo/path&lt;/url&gt;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&lt;/mirror&gt;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阿里云仓库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alimaven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aliyun maven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http://maven.aliyun.com/nexus/content/repositories/central/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profiles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This is a list of profiles which can be activated in a variety of ways, and which can modify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the build process. Profiles provided in the settings.xml are intended to provide local machine-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specific paths and repository locations which allow the build to work in the local environment.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For example, if you have an integration testing plugin - like cactus - that needs to know where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your Tomcat instance is installed, you can provide a variable here such that the variable is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dereferenced during the build process to configure the cactus plugin.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As noted above, profiles can be activated in a variety of ways. One way - the activeProfiles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section of this document (settings.xml) - will be discussed later. Another way essentially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relies on the detection of a system property, either matching a particular value for the property,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or merely testing its existence. Profiles can also be activated by JDK version prefix, where a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value of '1.4' might activate a profile when the build is executed on a JDK version of '1.4.2_07'.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Finally, the list of active profiles can be specified directly from the command line.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NOTE: For profiles defined in the settings.xml, you are restricted to specifying only artifact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      repositories, plugin repositories, and free-form properties to be used as configuration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      variables for plugins in the POM.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profile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Specifies a set of introductions to the build process, to be activated using one or more of the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mechanisms described above. For inheritance purposes, and to activate profiles via &lt;activatedProfiles/&gt;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or the command line, profiles have to have an ID that is unique.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An encouraged best practice for profile identification is to use a consistent naming convention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for profiles, such as 'env-dev', 'env-test', 'env-production', 'user-jdcasey', 'user-brett', etc.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This will make it more intuitive to understand what the set of introduced profiles is attempting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to accomplish, particularly when you only have a list of profile id's for debug.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This profile example uses the JDK version to trigger activation, and provides a JDK-specific repo.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&lt;id&gt;jdk-1.4&lt;/id&gt;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&lt;activation&gt;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&lt;jdk&gt;1.4&lt;/jdk&gt;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&lt;/activation&gt;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&lt;repositories&gt;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&lt;repository&gt;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&lt;id&gt;jdk14&lt;/id&gt;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&lt;name&gt;Repository for JDK 1.4 builds&lt;/name&gt;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&lt;url&gt;http://www.myhost.com/maven/jdk14&lt;/url&gt;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&lt;layout&gt;default&lt;/layout&gt;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&lt;snapshotPolicy&gt;always&lt;/snapshotPolicy&gt;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&lt;/repository&gt;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&lt;/repositories&gt;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Here is another profile, activated by the system property 'target-env' with a value of 'dev',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which provides a specific path to the Tomcat instance. To use this, your plugin configuration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might hypothetically look like: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...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&lt;plugin&gt;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&lt;groupId&gt;org.myco.myplugins&lt;/groupId&gt;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&lt;artifactId&gt;myplugin&lt;/artifactId&gt;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&lt;configuration&gt;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  &lt;tomcatLocation&gt;${tomcatPath}&lt;/tomcatLocation&gt;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&lt;/configuration&gt;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&lt;/plugin&gt;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...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NOTE: If you just wanted to inject this configuration whenever someone set 'target-env' to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       anything, you could just leave off the &lt;value/&gt; inside the activation-property.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&lt;id&gt;env-dev&lt;/id&gt;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&lt;activation&gt;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&lt;property&gt;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&lt;name&gt;target-env&lt;/name&gt;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&lt;value&gt;dev&lt;/value&gt;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&lt;/property&gt;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&lt;/activation&gt;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&lt;properties&gt;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&lt;tomcatPath&gt;/path/to/tomcat/instance&lt;/tomcatPath&gt;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&lt;/properties&gt;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JDK-1.8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activation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activeByDefault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activeByDefault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jdk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jdk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activation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maven.compiler.source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maven.compiler.target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maven.compiler.compilerVersion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maven.compiler.compilerVersion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br/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>&lt;!-- activeProfiles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 List of profiles that are active for all builds.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|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&lt;activeProfiles&gt;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&lt;activeProfile&gt;alwaysActiveProfile&lt;/activeProfile&gt;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&lt;activeProfile&gt;anotherAlwaysActiveProfile&lt;/activeProfile&gt;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&lt;/activeProfiles&gt;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--&gt;</w:t>
      </w:r>
    </w:p>
    <w:p w:rsidR="00440962" w:rsidRPr="00440962" w:rsidRDefault="00440962" w:rsidP="00440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40962">
        <w:rPr>
          <w:rFonts w:ascii="宋体" w:eastAsia="宋体" w:hAnsi="宋体" w:cs="宋体"/>
          <w:color w:val="800000"/>
          <w:kern w:val="0"/>
          <w:sz w:val="24"/>
          <w:szCs w:val="24"/>
        </w:rPr>
        <w:t>settings</w:t>
      </w:r>
      <w:r w:rsidRPr="0044096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40962" w:rsidRPr="00440962" w:rsidRDefault="00440962" w:rsidP="00440962">
      <w:pPr>
        <w:widowControl/>
        <w:shd w:val="clear" w:color="auto" w:fill="F5F5F5"/>
        <w:wordWrap w:val="0"/>
        <w:ind w:right="2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62" w:rsidRPr="00440962" w:rsidRDefault="00440962" w:rsidP="00440962">
      <w:pPr>
        <w:widowControl/>
        <w:shd w:val="clear" w:color="auto" w:fill="FFFFFF"/>
        <w:wordWrap w:val="0"/>
        <w:spacing w:before="10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440962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</w:p>
    <w:p w:rsidR="00440962" w:rsidRPr="00440962" w:rsidRDefault="00440962" w:rsidP="00440962">
      <w:pPr>
        <w:widowControl/>
        <w:jc w:val="center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000000"/>
          <w:kern w:val="0"/>
          <w:sz w:val="14"/>
          <w:szCs w:val="14"/>
        </w:rPr>
        <w:t xml:space="preserve"> </w:t>
      </w:r>
    </w:p>
    <w:p w:rsidR="00F6162D" w:rsidRDefault="00440962"/>
    <w:sectPr w:rsidR="00F6162D" w:rsidSect="00F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962" w:rsidRDefault="00440962" w:rsidP="00440962">
      <w:r>
        <w:separator/>
      </w:r>
    </w:p>
  </w:endnote>
  <w:endnote w:type="continuationSeparator" w:id="0">
    <w:p w:rsidR="00440962" w:rsidRDefault="00440962" w:rsidP="00440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962" w:rsidRDefault="00440962" w:rsidP="00440962">
      <w:r>
        <w:separator/>
      </w:r>
    </w:p>
  </w:footnote>
  <w:footnote w:type="continuationSeparator" w:id="0">
    <w:p w:rsidR="00440962" w:rsidRDefault="00440962" w:rsidP="00440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A58"/>
    <w:multiLevelType w:val="multilevel"/>
    <w:tmpl w:val="CBE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61F1E"/>
    <w:multiLevelType w:val="multilevel"/>
    <w:tmpl w:val="F2AE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E1B4F"/>
    <w:multiLevelType w:val="multilevel"/>
    <w:tmpl w:val="B4F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D5C80"/>
    <w:multiLevelType w:val="multilevel"/>
    <w:tmpl w:val="EAD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95AB7"/>
    <w:multiLevelType w:val="multilevel"/>
    <w:tmpl w:val="C2F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E4E97"/>
    <w:multiLevelType w:val="multilevel"/>
    <w:tmpl w:val="BAA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4348D"/>
    <w:multiLevelType w:val="multilevel"/>
    <w:tmpl w:val="6F6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0348B8"/>
    <w:multiLevelType w:val="multilevel"/>
    <w:tmpl w:val="10C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0C1838"/>
    <w:multiLevelType w:val="multilevel"/>
    <w:tmpl w:val="9084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77A90"/>
    <w:multiLevelType w:val="multilevel"/>
    <w:tmpl w:val="8D2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02259"/>
    <w:multiLevelType w:val="multilevel"/>
    <w:tmpl w:val="E3D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962"/>
    <w:rsid w:val="00440962"/>
    <w:rsid w:val="006C5D89"/>
    <w:rsid w:val="0089401E"/>
    <w:rsid w:val="00F7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61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09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09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09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09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9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9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9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09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09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096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4096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096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440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096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4096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40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096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40962"/>
  </w:style>
  <w:style w:type="character" w:styleId="a9">
    <w:name w:val="Emphasis"/>
    <w:basedOn w:val="a0"/>
    <w:uiPriority w:val="20"/>
    <w:qFormat/>
    <w:rsid w:val="00440962"/>
    <w:rPr>
      <w:i/>
      <w:iCs/>
    </w:rPr>
  </w:style>
  <w:style w:type="character" w:customStyle="1" w:styleId="diggnum">
    <w:name w:val="diggnum"/>
    <w:basedOn w:val="a0"/>
    <w:rsid w:val="00440962"/>
  </w:style>
  <w:style w:type="character" w:customStyle="1" w:styleId="burynum">
    <w:name w:val="burynum"/>
    <w:basedOn w:val="a0"/>
    <w:rsid w:val="00440962"/>
  </w:style>
  <w:style w:type="character" w:customStyle="1" w:styleId="commentactions">
    <w:name w:val="comment_actions"/>
    <w:basedOn w:val="a0"/>
    <w:rsid w:val="00440962"/>
  </w:style>
  <w:style w:type="character" w:customStyle="1" w:styleId="commentdate">
    <w:name w:val="comment_date"/>
    <w:basedOn w:val="a0"/>
    <w:rsid w:val="00440962"/>
  </w:style>
  <w:style w:type="character" w:customStyle="1" w:styleId="commenterror">
    <w:name w:val="comment_error"/>
    <w:basedOn w:val="a0"/>
    <w:rsid w:val="00440962"/>
  </w:style>
  <w:style w:type="paragraph" w:styleId="aa">
    <w:name w:val="Balloon Text"/>
    <w:basedOn w:val="a"/>
    <w:link w:val="Char1"/>
    <w:uiPriority w:val="99"/>
    <w:semiHidden/>
    <w:unhideWhenUsed/>
    <w:rsid w:val="0044096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409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2453">
              <w:marLeft w:val="-4800"/>
              <w:marRight w:val="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48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53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CCCCCC"/>
                                    <w:right w:val="none" w:sz="0" w:space="0" w:color="auto"/>
                                  </w:divBdr>
                                  <w:divsChild>
                                    <w:div w:id="150871397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805682">
                                          <w:marLeft w:val="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</w:div>
                                        <w:div w:id="1545561613">
                                          <w:marLeft w:val="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687363213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525763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332695">
                                          <w:marLeft w:val="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801390137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781308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530188">
                                          <w:marLeft w:val="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471993430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958945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188128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94873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94898">
                                          <w:marLeft w:val="0"/>
                                          <w:marRight w:val="0"/>
                                          <w:marTop w:val="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51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834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dashed" w:sz="4" w:space="5" w:color="C0C0C0"/>
                                                <w:left w:val="dashed" w:sz="4" w:space="0" w:color="C0C0C0"/>
                                                <w:bottom w:val="dashed" w:sz="4" w:space="5" w:color="C0C0C0"/>
                                                <w:right w:val="dashed" w:sz="4" w:space="0" w:color="C0C0C0"/>
                                              </w:divBdr>
                                            </w:div>
                                            <w:div w:id="20217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66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75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448773">
                                              <w:marLeft w:val="0"/>
                                              <w:marRight w:val="30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68567">
                                                  <w:marLeft w:val="0"/>
                                                  <w:marRight w:val="0"/>
                                                  <w:marTop w:val="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3790">
                                                  <w:marLeft w:val="200"/>
                                                  <w:marRight w:val="0"/>
                                                  <w:marTop w:val="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2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69429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8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06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CCCCCC"/>
                            <w:right w:val="none" w:sz="0" w:space="0" w:color="auto"/>
                          </w:divBdr>
                        </w:div>
                        <w:div w:id="7110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90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5" w:color="CCCCCC"/>
                                <w:right w:val="none" w:sz="0" w:space="0" w:color="auto"/>
                              </w:divBdr>
                              <w:divsChild>
                                <w:div w:id="106294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2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273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24015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766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6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2721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126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72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5654">
                                          <w:marLeft w:val="13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72267">
                                          <w:marLeft w:val="130"/>
                                          <w:marRight w:val="0"/>
                                          <w:marTop w:val="50"/>
                                          <w:marBottom w:val="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5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4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2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72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44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3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4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85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50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63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9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93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1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398592">
              <w:marLeft w:val="0"/>
              <w:marRight w:val="0"/>
              <w:marTop w:val="100"/>
              <w:marBottom w:val="100"/>
              <w:divBdr>
                <w:top w:val="single" w:sz="4" w:space="5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cnblogs.com/csyzlm/p/11660710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nblogs.com/csyzlm/p/1166071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www.cnblogs.com/csyzlm/" TargetMode="External"/><Relationship Id="rId12" Type="http://schemas.openxmlformats.org/officeDocument/2006/relationships/hyperlink" Target="https://www.cnblogs.com/csyzlm/p/11660710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ven.apache.org/download.cgi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cnblogs.com/csyzlm/p/1166071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syzlm/p/11660710.html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https://www.cnblogs.com/csyzlm/p/1166071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csyzlm/p/11660710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s://www.cnblogs.com/csyzlm/p/11660710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syzlm/p/11660710.html" TargetMode="External"/><Relationship Id="rId14" Type="http://schemas.openxmlformats.org/officeDocument/2006/relationships/hyperlink" Target="https://www.cnblogs.com/csyzlm/p/11660710.html" TargetMode="External"/><Relationship Id="rId22" Type="http://schemas.openxmlformats.org/officeDocument/2006/relationships/hyperlink" Target="https://www.cnblogs.com/csyzlm/p/11660710.html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2058</Words>
  <Characters>11737</Characters>
  <Application>Microsoft Office Word</Application>
  <DocSecurity>0</DocSecurity>
  <Lines>97</Lines>
  <Paragraphs>27</Paragraphs>
  <ScaleCrop>false</ScaleCrop>
  <Company>rest rico</Company>
  <LinksUpToDate>false</LinksUpToDate>
  <CharactersWithSpaces>13768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2020-04-07T04:18:00Z</dcterms:created>
  <dcterms:modified xsi:type="dcterms:W3CDTF">2020-04-07T04:24:00Z</dcterms:modified>
</cp:coreProperties>
</file>