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D979FD" w:rsidP="00B13436">
      <w:pPr>
        <w:pStyle w:val="1"/>
        <w:rPr>
          <w:rStyle w:val="a7"/>
        </w:rPr>
      </w:pPr>
      <w:hyperlink r:id="rId7" w:history="1">
        <w:r w:rsidR="00540C19">
          <w:rPr>
            <w:rStyle w:val="a7"/>
          </w:rPr>
          <w:t>管道函</w:t>
        </w:r>
        <w:r w:rsidR="00540C19">
          <w:rPr>
            <w:rStyle w:val="a7"/>
          </w:rPr>
          <w:t>数</w:t>
        </w:r>
        <w:r w:rsidR="00540C19">
          <w:rPr>
            <w:rStyle w:val="a7"/>
          </w:rPr>
          <w:t xml:space="preserve"> - Win32 apps | Microsoft Learn</w:t>
        </w:r>
      </w:hyperlink>
    </w:p>
    <w:p w:rsidR="00B13436" w:rsidRDefault="00B13436" w:rsidP="00B13436"/>
    <w:p w:rsidR="00B13436" w:rsidRDefault="00B13436" w:rsidP="00B13436">
      <w:pPr>
        <w:pStyle w:val="1"/>
        <w:shd w:val="clear" w:color="auto" w:fill="FFFFFF"/>
        <w:spacing w:before="0" w:after="0"/>
        <w:rPr>
          <w:rFonts w:ascii="Segoe UI" w:hAnsi="Segoe UI" w:cs="Segoe UI"/>
          <w:color w:val="161616"/>
        </w:rPr>
      </w:pPr>
      <w:r>
        <w:rPr>
          <w:rFonts w:ascii="Segoe UI" w:hAnsi="Segoe UI" w:cs="Segoe UI"/>
          <w:color w:val="161616"/>
        </w:rPr>
        <w:t>管道函数</w:t>
      </w:r>
    </w:p>
    <w:p w:rsidR="00B13436" w:rsidRDefault="00B13436" w:rsidP="00B13436">
      <w:pPr>
        <w:pStyle w:val="a9"/>
        <w:shd w:val="clear" w:color="auto" w:fill="FFFFFF"/>
        <w:rPr>
          <w:rFonts w:ascii="Segoe UI" w:hAnsi="Segoe UI" w:cs="Segoe UI"/>
          <w:color w:val="161616"/>
        </w:rPr>
      </w:pPr>
      <w:bookmarkStart w:id="0" w:name="_GoBack"/>
      <w:bookmarkEnd w:id="0"/>
      <w:r>
        <w:rPr>
          <w:rFonts w:ascii="Segoe UI" w:hAnsi="Segoe UI" w:cs="Segoe UI"/>
          <w:color w:val="161616"/>
        </w:rPr>
        <w:t>以下函数用于匿名管道。</w:t>
      </w:r>
    </w:p>
    <w:p w:rsidR="00B13436" w:rsidRDefault="00B13436" w:rsidP="00B1343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931"/>
        <w:gridCol w:w="5422"/>
      </w:tblGrid>
      <w:tr w:rsidR="00B13436" w:rsidTr="00B13436">
        <w:trPr>
          <w:tblHeader/>
        </w:trPr>
        <w:tc>
          <w:tcPr>
            <w:tcW w:w="0" w:type="auto"/>
            <w:hideMark/>
          </w:tcPr>
          <w:p w:rsidR="00B13436" w:rsidRDefault="00B13436">
            <w:pPr>
              <w:rPr>
                <w:rFonts w:ascii="宋体" w:hAnsi="宋体" w:cs="宋体"/>
                <w:b/>
                <w:bCs/>
              </w:rPr>
            </w:pPr>
            <w:r>
              <w:rPr>
                <w:b/>
                <w:bCs/>
              </w:rPr>
              <w:t>函数</w:t>
            </w:r>
          </w:p>
        </w:tc>
        <w:tc>
          <w:tcPr>
            <w:tcW w:w="0" w:type="auto"/>
            <w:hideMark/>
          </w:tcPr>
          <w:p w:rsidR="00B13436" w:rsidRDefault="00B13436">
            <w:pPr>
              <w:rPr>
                <w:b/>
                <w:bCs/>
              </w:rPr>
            </w:pPr>
            <w:r>
              <w:rPr>
                <w:b/>
                <w:bCs/>
              </w:rPr>
              <w:t>说明</w:t>
            </w:r>
          </w:p>
        </w:tc>
      </w:tr>
      <w:tr w:rsidR="00B13436" w:rsidTr="00B13436">
        <w:tc>
          <w:tcPr>
            <w:tcW w:w="0" w:type="auto"/>
            <w:hideMark/>
          </w:tcPr>
          <w:p w:rsidR="00B13436" w:rsidRDefault="00B13436">
            <w:hyperlink r:id="rId8" w:history="1">
              <w:r>
                <w:rPr>
                  <w:rStyle w:val="aa"/>
                  <w:color w:val="0000FF"/>
                </w:rPr>
                <w:t>CreatePipe</w:t>
              </w:r>
            </w:hyperlink>
          </w:p>
        </w:tc>
        <w:tc>
          <w:tcPr>
            <w:tcW w:w="0" w:type="auto"/>
            <w:hideMark/>
          </w:tcPr>
          <w:p w:rsidR="00B13436" w:rsidRDefault="00B13436">
            <w:r>
              <w:t>创建匿名管道。</w:t>
            </w:r>
          </w:p>
        </w:tc>
      </w:tr>
    </w:tbl>
    <w:p w:rsidR="00B13436" w:rsidRDefault="00B13436" w:rsidP="00B13436">
      <w:pPr>
        <w:pStyle w:val="a9"/>
        <w:shd w:val="clear" w:color="auto" w:fill="FFFFFF"/>
        <w:rPr>
          <w:rFonts w:ascii="Segoe UI" w:hAnsi="Segoe UI" w:cs="Segoe UI"/>
          <w:color w:val="161616"/>
        </w:rPr>
      </w:pPr>
      <w:r>
        <w:rPr>
          <w:rFonts w:ascii="Segoe UI" w:hAnsi="Segoe UI" w:cs="Segoe UI"/>
          <w:color w:val="161616"/>
        </w:rPr>
        <w:t> </w:t>
      </w:r>
    </w:p>
    <w:p w:rsidR="00B13436" w:rsidRDefault="00B13436" w:rsidP="00B13436">
      <w:pPr>
        <w:pStyle w:val="a9"/>
        <w:shd w:val="clear" w:color="auto" w:fill="FFFFFF"/>
        <w:rPr>
          <w:rFonts w:ascii="Segoe UI" w:hAnsi="Segoe UI" w:cs="Segoe UI"/>
          <w:color w:val="161616"/>
        </w:rPr>
      </w:pPr>
      <w:r>
        <w:rPr>
          <w:rFonts w:ascii="Segoe UI" w:hAnsi="Segoe UI" w:cs="Segoe UI"/>
          <w:color w:val="161616"/>
        </w:rPr>
        <w:t>以下函数用于命名管道。</w:t>
      </w:r>
    </w:p>
    <w:p w:rsidR="00B13436" w:rsidRDefault="00B13436" w:rsidP="00B1343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659"/>
        <w:gridCol w:w="5694"/>
      </w:tblGrid>
      <w:tr w:rsidR="00B13436" w:rsidTr="00B13436">
        <w:trPr>
          <w:tblHeader/>
        </w:trPr>
        <w:tc>
          <w:tcPr>
            <w:tcW w:w="0" w:type="auto"/>
            <w:hideMark/>
          </w:tcPr>
          <w:p w:rsidR="00B13436" w:rsidRDefault="00B13436">
            <w:pPr>
              <w:rPr>
                <w:rFonts w:ascii="宋体" w:hAnsi="宋体" w:cs="宋体"/>
                <w:b/>
                <w:bCs/>
              </w:rPr>
            </w:pPr>
            <w:r>
              <w:rPr>
                <w:b/>
                <w:bCs/>
              </w:rPr>
              <w:t>函数</w:t>
            </w:r>
          </w:p>
        </w:tc>
        <w:tc>
          <w:tcPr>
            <w:tcW w:w="0" w:type="auto"/>
            <w:hideMark/>
          </w:tcPr>
          <w:p w:rsidR="00B13436" w:rsidRDefault="00B13436">
            <w:pPr>
              <w:rPr>
                <w:b/>
                <w:bCs/>
              </w:rPr>
            </w:pPr>
            <w:r>
              <w:rPr>
                <w:b/>
                <w:bCs/>
              </w:rPr>
              <w:t>说明</w:t>
            </w:r>
          </w:p>
        </w:tc>
      </w:tr>
      <w:tr w:rsidR="00B13436" w:rsidTr="00B13436">
        <w:tc>
          <w:tcPr>
            <w:tcW w:w="0" w:type="auto"/>
            <w:hideMark/>
          </w:tcPr>
          <w:p w:rsidR="00B13436" w:rsidRDefault="00B13436">
            <w:hyperlink r:id="rId9" w:history="1">
              <w:r>
                <w:rPr>
                  <w:rStyle w:val="aa"/>
                  <w:color w:val="0000FF"/>
                </w:rPr>
                <w:t>CallNamedPipe</w:t>
              </w:r>
            </w:hyperlink>
          </w:p>
        </w:tc>
        <w:tc>
          <w:tcPr>
            <w:tcW w:w="0" w:type="auto"/>
            <w:hideMark/>
          </w:tcPr>
          <w:p w:rsidR="00B13436" w:rsidRDefault="00B13436">
            <w:r>
              <w:t>连接到消息类型管道，写入管道并从中读取，然后关闭管道。</w:t>
            </w:r>
          </w:p>
        </w:tc>
      </w:tr>
      <w:tr w:rsidR="00B13436" w:rsidTr="00B13436">
        <w:tc>
          <w:tcPr>
            <w:tcW w:w="0" w:type="auto"/>
            <w:hideMark/>
          </w:tcPr>
          <w:p w:rsidR="00B13436" w:rsidRDefault="00B13436">
            <w:hyperlink r:id="rId10" w:history="1">
              <w:r>
                <w:rPr>
                  <w:rStyle w:val="aa"/>
                  <w:color w:val="0000FF"/>
                </w:rPr>
                <w:t>ConnectNamedPipe</w:t>
              </w:r>
            </w:hyperlink>
          </w:p>
        </w:tc>
        <w:tc>
          <w:tcPr>
            <w:tcW w:w="0" w:type="auto"/>
            <w:hideMark/>
          </w:tcPr>
          <w:p w:rsidR="00B13436" w:rsidRDefault="00B13436">
            <w:r>
              <w:t>允许命名管道服务器进程等待客户端进程连接到命名管道的实例。</w:t>
            </w:r>
          </w:p>
        </w:tc>
      </w:tr>
      <w:tr w:rsidR="00B13436" w:rsidTr="00B13436">
        <w:tc>
          <w:tcPr>
            <w:tcW w:w="0" w:type="auto"/>
            <w:hideMark/>
          </w:tcPr>
          <w:p w:rsidR="00B13436" w:rsidRDefault="00B13436">
            <w:hyperlink r:id="rId11" w:history="1">
              <w:r>
                <w:rPr>
                  <w:rStyle w:val="aa"/>
                  <w:color w:val="0000FF"/>
                </w:rPr>
                <w:t>CreateNamedPipe</w:t>
              </w:r>
            </w:hyperlink>
          </w:p>
        </w:tc>
        <w:tc>
          <w:tcPr>
            <w:tcW w:w="0" w:type="auto"/>
            <w:hideMark/>
          </w:tcPr>
          <w:p w:rsidR="00B13436" w:rsidRDefault="00B13436">
            <w:r>
              <w:t>创建命名管道的实例，并为后续管道操作返回句柄。 客户端进程使用 </w:t>
            </w:r>
            <w:hyperlink r:id="rId12" w:history="1">
              <w:r>
                <w:rPr>
                  <w:rStyle w:val="aa"/>
                  <w:color w:val="0000FF"/>
                </w:rPr>
                <w:t>CreateFile</w:t>
              </w:r>
            </w:hyperlink>
            <w:r>
              <w:t> 或 </w:t>
            </w:r>
            <w:hyperlink r:id="rId13" w:history="1">
              <w:r>
                <w:rPr>
                  <w:rStyle w:val="aa"/>
                  <w:color w:val="0000FF"/>
                </w:rPr>
                <w:t>CallNamedPipe</w:t>
              </w:r>
            </w:hyperlink>
            <w:r>
              <w:t> 函数连接到命名管道。</w:t>
            </w:r>
          </w:p>
        </w:tc>
      </w:tr>
      <w:tr w:rsidR="00B13436" w:rsidTr="00B13436">
        <w:tc>
          <w:tcPr>
            <w:tcW w:w="0" w:type="auto"/>
            <w:hideMark/>
          </w:tcPr>
          <w:p w:rsidR="00B13436" w:rsidRDefault="00B13436">
            <w:hyperlink r:id="rId14" w:history="1">
              <w:r>
                <w:rPr>
                  <w:rStyle w:val="aa"/>
                  <w:color w:val="0000FF"/>
                </w:rPr>
                <w:t>DisconnectNamedPipe</w:t>
              </w:r>
            </w:hyperlink>
          </w:p>
        </w:tc>
        <w:tc>
          <w:tcPr>
            <w:tcW w:w="0" w:type="auto"/>
            <w:hideMark/>
          </w:tcPr>
          <w:p w:rsidR="00B13436" w:rsidRDefault="00B13436">
            <w:r>
              <w:t>断开命名管道实例的服务器端与客户端进程的连接。</w:t>
            </w:r>
          </w:p>
        </w:tc>
      </w:tr>
      <w:tr w:rsidR="00B13436" w:rsidTr="00B13436">
        <w:tc>
          <w:tcPr>
            <w:tcW w:w="0" w:type="auto"/>
            <w:hideMark/>
          </w:tcPr>
          <w:p w:rsidR="00B13436" w:rsidRDefault="00B13436">
            <w:hyperlink r:id="rId15" w:history="1">
              <w:r>
                <w:rPr>
                  <w:rStyle w:val="aa"/>
                  <w:color w:val="0000FF"/>
                </w:rPr>
                <w:t>GetNamedPipeClientComputerName</w:t>
              </w:r>
            </w:hyperlink>
          </w:p>
        </w:tc>
        <w:tc>
          <w:tcPr>
            <w:tcW w:w="0" w:type="auto"/>
            <w:hideMark/>
          </w:tcPr>
          <w:p w:rsidR="00B13436" w:rsidRDefault="00B13436">
            <w:r>
              <w:t>检索指定命名管道的客户端计算机名称。</w:t>
            </w:r>
          </w:p>
        </w:tc>
      </w:tr>
      <w:tr w:rsidR="00B13436" w:rsidTr="00B13436">
        <w:tc>
          <w:tcPr>
            <w:tcW w:w="0" w:type="auto"/>
            <w:hideMark/>
          </w:tcPr>
          <w:p w:rsidR="00B13436" w:rsidRDefault="00B13436">
            <w:hyperlink r:id="rId16" w:history="1">
              <w:r>
                <w:rPr>
                  <w:rStyle w:val="aa"/>
                  <w:color w:val="0000FF"/>
                </w:rPr>
                <w:t>GetNamedPipeClientProcessId</w:t>
              </w:r>
            </w:hyperlink>
          </w:p>
        </w:tc>
        <w:tc>
          <w:tcPr>
            <w:tcW w:w="0" w:type="auto"/>
            <w:hideMark/>
          </w:tcPr>
          <w:p w:rsidR="00B13436" w:rsidRDefault="00B13436">
            <w:r>
              <w:t>检索指定命名管道的客户端进程标识符。</w:t>
            </w:r>
          </w:p>
        </w:tc>
      </w:tr>
      <w:tr w:rsidR="00B13436" w:rsidTr="00B13436">
        <w:tc>
          <w:tcPr>
            <w:tcW w:w="0" w:type="auto"/>
            <w:hideMark/>
          </w:tcPr>
          <w:p w:rsidR="00B13436" w:rsidRDefault="00B13436">
            <w:hyperlink r:id="rId17" w:history="1">
              <w:r>
                <w:rPr>
                  <w:rStyle w:val="aa"/>
                  <w:color w:val="0000FF"/>
                </w:rPr>
                <w:t>GetNamedPipeClientSessionId</w:t>
              </w:r>
            </w:hyperlink>
          </w:p>
        </w:tc>
        <w:tc>
          <w:tcPr>
            <w:tcW w:w="0" w:type="auto"/>
            <w:hideMark/>
          </w:tcPr>
          <w:p w:rsidR="00B13436" w:rsidRDefault="00B13436">
            <w:r>
              <w:t>检索指定命名管道的客户端会话标识符。</w:t>
            </w:r>
          </w:p>
        </w:tc>
      </w:tr>
      <w:tr w:rsidR="00B13436" w:rsidTr="00B13436">
        <w:tc>
          <w:tcPr>
            <w:tcW w:w="0" w:type="auto"/>
            <w:hideMark/>
          </w:tcPr>
          <w:p w:rsidR="00B13436" w:rsidRDefault="00B13436">
            <w:hyperlink r:id="rId18" w:history="1">
              <w:r>
                <w:rPr>
                  <w:rStyle w:val="aa"/>
                  <w:color w:val="0000FF"/>
                </w:rPr>
                <w:t>GetNamedPipeHandleState</w:t>
              </w:r>
            </w:hyperlink>
          </w:p>
        </w:tc>
        <w:tc>
          <w:tcPr>
            <w:tcW w:w="0" w:type="auto"/>
            <w:hideMark/>
          </w:tcPr>
          <w:p w:rsidR="00B13436" w:rsidRDefault="00B13436">
            <w:r>
              <w:t>检索有关指定命名管道的信息。</w:t>
            </w:r>
          </w:p>
        </w:tc>
      </w:tr>
      <w:tr w:rsidR="00B13436" w:rsidTr="00B13436">
        <w:tc>
          <w:tcPr>
            <w:tcW w:w="0" w:type="auto"/>
            <w:hideMark/>
          </w:tcPr>
          <w:p w:rsidR="00B13436" w:rsidRDefault="00B13436">
            <w:hyperlink r:id="rId19" w:history="1">
              <w:r>
                <w:rPr>
                  <w:rStyle w:val="aa"/>
                  <w:color w:val="0000FF"/>
                </w:rPr>
                <w:t>GetNamedPipeInfo</w:t>
              </w:r>
            </w:hyperlink>
          </w:p>
        </w:tc>
        <w:tc>
          <w:tcPr>
            <w:tcW w:w="0" w:type="auto"/>
            <w:hideMark/>
          </w:tcPr>
          <w:p w:rsidR="00B13436" w:rsidRDefault="00B13436">
            <w:r>
              <w:t>检索有关指定命名管道的信息。</w:t>
            </w:r>
          </w:p>
        </w:tc>
      </w:tr>
      <w:tr w:rsidR="00B13436" w:rsidTr="00B13436">
        <w:tc>
          <w:tcPr>
            <w:tcW w:w="0" w:type="auto"/>
            <w:hideMark/>
          </w:tcPr>
          <w:p w:rsidR="00B13436" w:rsidRDefault="00B13436">
            <w:hyperlink r:id="rId20" w:history="1">
              <w:r>
                <w:rPr>
                  <w:rStyle w:val="aa"/>
                  <w:color w:val="0000FF"/>
                </w:rPr>
                <w:t>GetNamedPipeServerProcessId</w:t>
              </w:r>
            </w:hyperlink>
          </w:p>
        </w:tc>
        <w:tc>
          <w:tcPr>
            <w:tcW w:w="0" w:type="auto"/>
            <w:hideMark/>
          </w:tcPr>
          <w:p w:rsidR="00B13436" w:rsidRDefault="00B13436">
            <w:r>
              <w:t>检索指定命名管道的服务器进程标识符。</w:t>
            </w:r>
          </w:p>
        </w:tc>
      </w:tr>
      <w:tr w:rsidR="00B13436" w:rsidTr="00B13436">
        <w:tc>
          <w:tcPr>
            <w:tcW w:w="0" w:type="auto"/>
            <w:hideMark/>
          </w:tcPr>
          <w:p w:rsidR="00B13436" w:rsidRDefault="00B13436">
            <w:hyperlink r:id="rId21" w:history="1">
              <w:r>
                <w:rPr>
                  <w:rStyle w:val="aa"/>
                  <w:color w:val="0000FF"/>
                </w:rPr>
                <w:t>GetNamedPipeServerSessionId</w:t>
              </w:r>
            </w:hyperlink>
          </w:p>
        </w:tc>
        <w:tc>
          <w:tcPr>
            <w:tcW w:w="0" w:type="auto"/>
            <w:hideMark/>
          </w:tcPr>
          <w:p w:rsidR="00B13436" w:rsidRDefault="00B13436">
            <w:r>
              <w:t>检索指定命名管道的服务器会话标识符。</w:t>
            </w:r>
          </w:p>
        </w:tc>
      </w:tr>
      <w:tr w:rsidR="00B13436" w:rsidTr="00B13436">
        <w:tc>
          <w:tcPr>
            <w:tcW w:w="0" w:type="auto"/>
            <w:hideMark/>
          </w:tcPr>
          <w:p w:rsidR="00B13436" w:rsidRDefault="00B13436">
            <w:hyperlink r:id="rId22" w:history="1">
              <w:r>
                <w:rPr>
                  <w:rStyle w:val="aa"/>
                  <w:color w:val="0000FF"/>
                </w:rPr>
                <w:t>ImpersonateNamedPipeClient</w:t>
              </w:r>
            </w:hyperlink>
          </w:p>
        </w:tc>
        <w:tc>
          <w:tcPr>
            <w:tcW w:w="0" w:type="auto"/>
            <w:hideMark/>
          </w:tcPr>
          <w:p w:rsidR="00B13436" w:rsidRDefault="00B13436">
            <w:r>
              <w:t>模拟命名管道客户端应用程序。</w:t>
            </w:r>
          </w:p>
        </w:tc>
      </w:tr>
      <w:tr w:rsidR="00B13436" w:rsidTr="00B13436">
        <w:tc>
          <w:tcPr>
            <w:tcW w:w="0" w:type="auto"/>
            <w:hideMark/>
          </w:tcPr>
          <w:p w:rsidR="00B13436" w:rsidRDefault="00B13436">
            <w:hyperlink r:id="rId23" w:history="1">
              <w:r>
                <w:rPr>
                  <w:rStyle w:val="aa"/>
                  <w:color w:val="0000FF"/>
                </w:rPr>
                <w:t>PeekNamedPipe</w:t>
              </w:r>
            </w:hyperlink>
          </w:p>
        </w:tc>
        <w:tc>
          <w:tcPr>
            <w:tcW w:w="0" w:type="auto"/>
            <w:hideMark/>
          </w:tcPr>
          <w:p w:rsidR="00B13436" w:rsidRDefault="00B13436">
            <w:r>
              <w:t>将数据从命名管道或匿名管道复制到缓冲区中，而不将其从管道中删除。</w:t>
            </w:r>
          </w:p>
        </w:tc>
      </w:tr>
      <w:tr w:rsidR="00B13436" w:rsidTr="00B13436">
        <w:tc>
          <w:tcPr>
            <w:tcW w:w="0" w:type="auto"/>
            <w:hideMark/>
          </w:tcPr>
          <w:p w:rsidR="00B13436" w:rsidRDefault="00B13436">
            <w:hyperlink r:id="rId24" w:history="1">
              <w:r>
                <w:rPr>
                  <w:rStyle w:val="aa"/>
                  <w:color w:val="0000FF"/>
                </w:rPr>
                <w:t>SetNamedPipeHandleState</w:t>
              </w:r>
            </w:hyperlink>
          </w:p>
        </w:tc>
        <w:tc>
          <w:tcPr>
            <w:tcW w:w="0" w:type="auto"/>
            <w:hideMark/>
          </w:tcPr>
          <w:p w:rsidR="00B13436" w:rsidRDefault="00B13436">
            <w:r>
              <w:t>设置指定命名管道的读取模式和阻止模式。</w:t>
            </w:r>
          </w:p>
        </w:tc>
      </w:tr>
      <w:tr w:rsidR="00B13436" w:rsidTr="00B13436">
        <w:tc>
          <w:tcPr>
            <w:tcW w:w="0" w:type="auto"/>
            <w:hideMark/>
          </w:tcPr>
          <w:p w:rsidR="00B13436" w:rsidRDefault="00B13436">
            <w:hyperlink r:id="rId25" w:history="1">
              <w:r>
                <w:rPr>
                  <w:rStyle w:val="aa"/>
                  <w:color w:val="0000FF"/>
                </w:rPr>
                <w:t>TransactNamedPipe</w:t>
              </w:r>
            </w:hyperlink>
          </w:p>
        </w:tc>
        <w:tc>
          <w:tcPr>
            <w:tcW w:w="0" w:type="auto"/>
            <w:hideMark/>
          </w:tcPr>
          <w:p w:rsidR="00B13436" w:rsidRDefault="00B13436">
            <w:r>
              <w:t>将向指定命名管道写入消息和从指定命名管道读取消息的函数合并到单个网络操作中。</w:t>
            </w:r>
          </w:p>
        </w:tc>
      </w:tr>
      <w:tr w:rsidR="00B13436" w:rsidTr="00B13436">
        <w:tc>
          <w:tcPr>
            <w:tcW w:w="0" w:type="auto"/>
            <w:hideMark/>
          </w:tcPr>
          <w:p w:rsidR="00B13436" w:rsidRDefault="00B13436">
            <w:hyperlink r:id="rId26" w:history="1">
              <w:r>
                <w:rPr>
                  <w:rStyle w:val="aa"/>
                  <w:color w:val="0000FF"/>
                </w:rPr>
                <w:t>WaitNamedPipe</w:t>
              </w:r>
            </w:hyperlink>
          </w:p>
        </w:tc>
        <w:tc>
          <w:tcPr>
            <w:tcW w:w="0" w:type="auto"/>
            <w:hideMark/>
          </w:tcPr>
          <w:p w:rsidR="00B13436" w:rsidRDefault="00B13436">
            <w:r>
              <w:t>等待，直到超时间隔过去或指定命名管道的实例可用于连接。</w:t>
            </w:r>
          </w:p>
        </w:tc>
      </w:tr>
    </w:tbl>
    <w:p w:rsidR="00B13436" w:rsidRDefault="00B13436" w:rsidP="00B13436">
      <w:pPr>
        <w:pStyle w:val="a9"/>
        <w:shd w:val="clear" w:color="auto" w:fill="FFFFFF"/>
        <w:rPr>
          <w:rFonts w:ascii="Segoe UI" w:hAnsi="Segoe UI" w:cs="Segoe UI"/>
          <w:color w:val="161616"/>
        </w:rPr>
      </w:pPr>
      <w:r>
        <w:rPr>
          <w:rFonts w:ascii="Segoe UI" w:hAnsi="Segoe UI" w:cs="Segoe UI"/>
          <w:color w:val="161616"/>
        </w:rPr>
        <w:t> </w:t>
      </w:r>
    </w:p>
    <w:p w:rsidR="00B13436" w:rsidRPr="00B13436" w:rsidRDefault="00B13436" w:rsidP="00B13436">
      <w:pPr>
        <w:rPr>
          <w:rFonts w:hint="eastAsia"/>
        </w:rPr>
      </w:pPr>
    </w:p>
    <w:sectPr w:rsidR="00B13436" w:rsidRPr="00B13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9FD" w:rsidRDefault="00D979FD" w:rsidP="00540C19">
      <w:r>
        <w:separator/>
      </w:r>
    </w:p>
  </w:endnote>
  <w:endnote w:type="continuationSeparator" w:id="0">
    <w:p w:rsidR="00D979FD" w:rsidRDefault="00D979FD" w:rsidP="0054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9FD" w:rsidRDefault="00D979FD" w:rsidP="00540C19">
      <w:r>
        <w:separator/>
      </w:r>
    </w:p>
  </w:footnote>
  <w:footnote w:type="continuationSeparator" w:id="0">
    <w:p w:rsidR="00D979FD" w:rsidRDefault="00D979FD" w:rsidP="00540C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A6BE9"/>
    <w:multiLevelType w:val="multilevel"/>
    <w:tmpl w:val="26CE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67"/>
    <w:rsid w:val="0012448C"/>
    <w:rsid w:val="00454568"/>
    <w:rsid w:val="00540C19"/>
    <w:rsid w:val="005C7EB6"/>
    <w:rsid w:val="00B13436"/>
    <w:rsid w:val="00D979FD"/>
    <w:rsid w:val="00F1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2B3F2"/>
  <w15:chartTrackingRefBased/>
  <w15:docId w15:val="{4A57F043-8248-46FA-839A-2709111C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4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0C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C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C19"/>
    <w:rPr>
      <w:sz w:val="18"/>
      <w:szCs w:val="18"/>
    </w:rPr>
  </w:style>
  <w:style w:type="paragraph" w:styleId="a5">
    <w:name w:val="footer"/>
    <w:basedOn w:val="a"/>
    <w:link w:val="a6"/>
    <w:uiPriority w:val="99"/>
    <w:unhideWhenUsed/>
    <w:rsid w:val="00540C19"/>
    <w:pPr>
      <w:tabs>
        <w:tab w:val="center" w:pos="4153"/>
        <w:tab w:val="right" w:pos="8306"/>
      </w:tabs>
      <w:snapToGrid w:val="0"/>
      <w:jc w:val="left"/>
    </w:pPr>
    <w:rPr>
      <w:sz w:val="18"/>
      <w:szCs w:val="18"/>
    </w:rPr>
  </w:style>
  <w:style w:type="character" w:customStyle="1" w:styleId="a6">
    <w:name w:val="页脚 字符"/>
    <w:basedOn w:val="a0"/>
    <w:link w:val="a5"/>
    <w:uiPriority w:val="99"/>
    <w:rsid w:val="00540C19"/>
    <w:rPr>
      <w:sz w:val="18"/>
      <w:szCs w:val="18"/>
    </w:rPr>
  </w:style>
  <w:style w:type="character" w:styleId="a7">
    <w:name w:val="Hyperlink"/>
    <w:basedOn w:val="a0"/>
    <w:uiPriority w:val="99"/>
    <w:semiHidden/>
    <w:unhideWhenUsed/>
    <w:rsid w:val="00540C19"/>
    <w:rPr>
      <w:color w:val="0000FF"/>
      <w:u w:val="single"/>
    </w:rPr>
  </w:style>
  <w:style w:type="character" w:customStyle="1" w:styleId="20">
    <w:name w:val="标题 2 字符"/>
    <w:basedOn w:val="a0"/>
    <w:link w:val="2"/>
    <w:uiPriority w:val="9"/>
    <w:rsid w:val="00540C19"/>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B13436"/>
    <w:rPr>
      <w:color w:val="954F72" w:themeColor="followedHyperlink"/>
      <w:u w:val="single"/>
    </w:rPr>
  </w:style>
  <w:style w:type="character" w:customStyle="1" w:styleId="10">
    <w:name w:val="标题 1 字符"/>
    <w:basedOn w:val="a0"/>
    <w:link w:val="1"/>
    <w:uiPriority w:val="9"/>
    <w:rsid w:val="00B13436"/>
    <w:rPr>
      <w:b/>
      <w:bCs/>
      <w:kern w:val="44"/>
      <w:sz w:val="44"/>
      <w:szCs w:val="44"/>
    </w:rPr>
  </w:style>
  <w:style w:type="paragraph" w:styleId="a9">
    <w:name w:val="Normal (Web)"/>
    <w:basedOn w:val="a"/>
    <w:uiPriority w:val="99"/>
    <w:semiHidden/>
    <w:unhideWhenUsed/>
    <w:rsid w:val="00B1343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13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32586">
      <w:bodyDiv w:val="1"/>
      <w:marLeft w:val="0"/>
      <w:marRight w:val="0"/>
      <w:marTop w:val="0"/>
      <w:marBottom w:val="0"/>
      <w:divBdr>
        <w:top w:val="none" w:sz="0" w:space="0" w:color="auto"/>
        <w:left w:val="none" w:sz="0" w:space="0" w:color="auto"/>
        <w:bottom w:val="none" w:sz="0" w:space="0" w:color="auto"/>
        <w:right w:val="none" w:sz="0" w:space="0" w:color="auto"/>
      </w:divBdr>
      <w:divsChild>
        <w:div w:id="784886584">
          <w:marLeft w:val="0"/>
          <w:marRight w:val="0"/>
          <w:marTop w:val="0"/>
          <w:marBottom w:val="0"/>
          <w:divBdr>
            <w:top w:val="none" w:sz="0" w:space="0" w:color="auto"/>
            <w:left w:val="none" w:sz="0" w:space="0" w:color="auto"/>
            <w:bottom w:val="none" w:sz="0" w:space="0" w:color="auto"/>
            <w:right w:val="none" w:sz="0" w:space="0" w:color="auto"/>
          </w:divBdr>
          <w:divsChild>
            <w:div w:id="1207525271">
              <w:marLeft w:val="0"/>
              <w:marRight w:val="0"/>
              <w:marTop w:val="0"/>
              <w:marBottom w:val="0"/>
              <w:divBdr>
                <w:top w:val="none" w:sz="0" w:space="0" w:color="auto"/>
                <w:left w:val="none" w:sz="0" w:space="0" w:color="auto"/>
                <w:bottom w:val="none" w:sz="0" w:space="0" w:color="auto"/>
                <w:right w:val="none" w:sz="0" w:space="0" w:color="auto"/>
              </w:divBdr>
            </w:div>
            <w:div w:id="1451439229">
              <w:marLeft w:val="0"/>
              <w:marRight w:val="0"/>
              <w:marTop w:val="0"/>
              <w:marBottom w:val="0"/>
              <w:divBdr>
                <w:top w:val="none" w:sz="0" w:space="0" w:color="auto"/>
                <w:left w:val="none" w:sz="0" w:space="0" w:color="auto"/>
                <w:bottom w:val="none" w:sz="0" w:space="0" w:color="auto"/>
                <w:right w:val="none" w:sz="0" w:space="0" w:color="auto"/>
              </w:divBdr>
            </w:div>
          </w:divsChild>
        </w:div>
        <w:div w:id="1877156589">
          <w:marLeft w:val="0"/>
          <w:marRight w:val="0"/>
          <w:marTop w:val="0"/>
          <w:marBottom w:val="0"/>
          <w:divBdr>
            <w:top w:val="none" w:sz="0" w:space="0" w:color="auto"/>
            <w:left w:val="none" w:sz="0" w:space="0" w:color="auto"/>
            <w:bottom w:val="none" w:sz="0" w:space="0" w:color="auto"/>
            <w:right w:val="none" w:sz="0" w:space="0" w:color="auto"/>
          </w:divBdr>
        </w:div>
        <w:div w:id="2085949770">
          <w:marLeft w:val="0"/>
          <w:marRight w:val="0"/>
          <w:marTop w:val="0"/>
          <w:marBottom w:val="0"/>
          <w:divBdr>
            <w:top w:val="none" w:sz="0" w:space="0" w:color="auto"/>
            <w:left w:val="none" w:sz="0" w:space="0" w:color="auto"/>
            <w:bottom w:val="none" w:sz="0" w:space="0" w:color="auto"/>
            <w:right w:val="none" w:sz="0" w:space="0" w:color="auto"/>
          </w:divBdr>
        </w:div>
        <w:div w:id="1299995047">
          <w:marLeft w:val="0"/>
          <w:marRight w:val="0"/>
          <w:marTop w:val="0"/>
          <w:marBottom w:val="0"/>
          <w:divBdr>
            <w:top w:val="none" w:sz="0" w:space="0" w:color="auto"/>
            <w:left w:val="none" w:sz="0" w:space="0" w:color="auto"/>
            <w:bottom w:val="none" w:sz="0" w:space="0" w:color="auto"/>
            <w:right w:val="none" w:sz="0" w:space="0" w:color="auto"/>
          </w:divBdr>
        </w:div>
        <w:div w:id="1991205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windows/win32/api/namedpipeapi/nf-namedpipeapi-createpipe" TargetMode="External"/><Relationship Id="rId13" Type="http://schemas.openxmlformats.org/officeDocument/2006/relationships/hyperlink" Target="https://learn.microsoft.com/zh-cn/windows/desktop/api/Winbase/nf-winbase-callnamedpipea" TargetMode="External"/><Relationship Id="rId18" Type="http://schemas.openxmlformats.org/officeDocument/2006/relationships/hyperlink" Target="https://learn.microsoft.com/zh-cn/windows/desktop/api/Winbase/nf-winbase-getnamedpipehandlestatea" TargetMode="External"/><Relationship Id="rId26" Type="http://schemas.openxmlformats.org/officeDocument/2006/relationships/hyperlink" Target="https://learn.microsoft.com/zh-cn/windows/desktop/api/Winbase/nf-winbase-waitnamedpipea" TargetMode="External"/><Relationship Id="rId3" Type="http://schemas.openxmlformats.org/officeDocument/2006/relationships/settings" Target="settings.xml"/><Relationship Id="rId21" Type="http://schemas.openxmlformats.org/officeDocument/2006/relationships/hyperlink" Target="https://learn.microsoft.com/zh-cn/windows/desktop/api/Winbase/nf-winbase-getnamedpipeserversessionid" TargetMode="External"/><Relationship Id="rId7" Type="http://schemas.openxmlformats.org/officeDocument/2006/relationships/hyperlink" Target="https://learn.microsoft.com/zh-cn/windows/win32/ipc/pipe-functions" TargetMode="External"/><Relationship Id="rId12" Type="http://schemas.openxmlformats.org/officeDocument/2006/relationships/hyperlink" Target="https://learn.microsoft.com/zh-cn/windows/desktop/api/fileapi/nf-fileapi-createfilea" TargetMode="External"/><Relationship Id="rId17" Type="http://schemas.openxmlformats.org/officeDocument/2006/relationships/hyperlink" Target="https://learn.microsoft.com/zh-cn/windows/desktop/api/Winbase/nf-winbase-getnamedpipeclientsessionid" TargetMode="External"/><Relationship Id="rId25" Type="http://schemas.openxmlformats.org/officeDocument/2006/relationships/hyperlink" Target="https://learn.microsoft.com/zh-cn/windows/win32/api/namedpipeapi/nf-namedpipeapi-transactnamedpipe" TargetMode="External"/><Relationship Id="rId2" Type="http://schemas.openxmlformats.org/officeDocument/2006/relationships/styles" Target="styles.xml"/><Relationship Id="rId16" Type="http://schemas.openxmlformats.org/officeDocument/2006/relationships/hyperlink" Target="https://learn.microsoft.com/zh-cn/windows/desktop/api/Winbase/nf-winbase-getnamedpipeclientprocessid" TargetMode="External"/><Relationship Id="rId20" Type="http://schemas.openxmlformats.org/officeDocument/2006/relationships/hyperlink" Target="https://learn.microsoft.com/zh-cn/windows/desktop/api/Winbase/nf-winbase-getnamedpipeserverprocess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windows/desktop/api/Winbase/nf-winbase-createnamedpipea" TargetMode="External"/><Relationship Id="rId24" Type="http://schemas.openxmlformats.org/officeDocument/2006/relationships/hyperlink" Target="https://learn.microsoft.com/zh-cn/windows/win32/api/namedpipeapi/nf-namedpipeapi-setnamedpipehandlestate" TargetMode="External"/><Relationship Id="rId5" Type="http://schemas.openxmlformats.org/officeDocument/2006/relationships/footnotes" Target="footnotes.xml"/><Relationship Id="rId15" Type="http://schemas.openxmlformats.org/officeDocument/2006/relationships/hyperlink" Target="https://learn.microsoft.com/zh-cn/windows/desktop/api/Winbase/nf-winbase-getnamedpipeclientcomputernamea" TargetMode="External"/><Relationship Id="rId23" Type="http://schemas.openxmlformats.org/officeDocument/2006/relationships/hyperlink" Target="https://learn.microsoft.com/zh-cn/windows/win32/api/namedpipeapi/nf-namedpipeapi-peeknamedpipe" TargetMode="External"/><Relationship Id="rId28" Type="http://schemas.openxmlformats.org/officeDocument/2006/relationships/theme" Target="theme/theme1.xml"/><Relationship Id="rId10" Type="http://schemas.openxmlformats.org/officeDocument/2006/relationships/hyperlink" Target="https://learn.microsoft.com/zh-cn/windows/win32/api/namedpipeapi/nf-namedpipeapi-connectnamedpipe" TargetMode="External"/><Relationship Id="rId19" Type="http://schemas.openxmlformats.org/officeDocument/2006/relationships/hyperlink" Target="https://learn.microsoft.com/zh-cn/windows/win32/api/namedpipeapi/nf-namedpipeapi-getnamedpipeinfo" TargetMode="External"/><Relationship Id="rId4" Type="http://schemas.openxmlformats.org/officeDocument/2006/relationships/webSettings" Target="webSettings.xml"/><Relationship Id="rId9" Type="http://schemas.openxmlformats.org/officeDocument/2006/relationships/hyperlink" Target="https://learn.microsoft.com/zh-cn/windows/desktop/api/Winbase/nf-winbase-callnamedpipea" TargetMode="External"/><Relationship Id="rId14" Type="http://schemas.openxmlformats.org/officeDocument/2006/relationships/hyperlink" Target="https://learn.microsoft.com/zh-cn/windows/win32/api/namedpipeapi/nf-namedpipeapi-disconnectnamedpipe" TargetMode="External"/><Relationship Id="rId22" Type="http://schemas.openxmlformats.org/officeDocument/2006/relationships/hyperlink" Target="https://learn.microsoft.com/zh-cn/windows/desktop/api/namedpipeapi/nf-namedpipeapi-impersonatenamedpipeclien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2024-09-23T15:34:00Z</dcterms:created>
  <dcterms:modified xsi:type="dcterms:W3CDTF">2024-09-24T10:27:00Z</dcterms:modified>
</cp:coreProperties>
</file>