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225" w:rsidRPr="00791225" w:rsidRDefault="00791225" w:rsidP="00791225">
      <w:pPr>
        <w:widowControl/>
        <w:jc w:val="left"/>
        <w:outlineLvl w:val="0"/>
        <w:rPr>
          <w:rFonts w:ascii="宋体" w:eastAsia="宋体" w:hAnsi="宋体" w:cs="宋体"/>
          <w:b/>
          <w:bCs/>
          <w:kern w:val="36"/>
          <w:sz w:val="48"/>
          <w:szCs w:val="48"/>
        </w:rPr>
      </w:pPr>
      <w:r w:rsidRPr="00791225">
        <w:rPr>
          <w:rFonts w:ascii="宋体" w:eastAsia="宋体" w:hAnsi="宋体" w:cs="宋体"/>
          <w:b/>
          <w:bCs/>
          <w:kern w:val="36"/>
          <w:sz w:val="48"/>
          <w:szCs w:val="48"/>
        </w:rPr>
        <w:t>虚拟地址空间</w:t>
      </w:r>
    </w:p>
    <w:p w:rsidR="00791225" w:rsidRPr="00791225" w:rsidRDefault="00791225" w:rsidP="00791225">
      <w:pPr>
        <w:widowControl/>
        <w:spacing w:before="100" w:beforeAutospacing="1" w:after="100" w:afterAutospacing="1"/>
        <w:jc w:val="left"/>
        <w:outlineLvl w:val="1"/>
        <w:rPr>
          <w:rFonts w:ascii="宋体" w:eastAsia="宋体" w:hAnsi="宋体" w:cs="宋体"/>
          <w:b/>
          <w:bCs/>
          <w:kern w:val="0"/>
          <w:sz w:val="36"/>
          <w:szCs w:val="36"/>
        </w:rPr>
      </w:pPr>
      <w:r w:rsidRPr="00791225">
        <w:rPr>
          <w:rFonts w:ascii="宋体" w:eastAsia="宋体" w:hAnsi="宋体" w:cs="宋体"/>
          <w:b/>
          <w:bCs/>
          <w:kern w:val="0"/>
          <w:sz w:val="36"/>
          <w:szCs w:val="36"/>
        </w:rPr>
        <w:t>本文内容</w:t>
      </w:r>
    </w:p>
    <w:p w:rsidR="00791225" w:rsidRPr="00791225" w:rsidRDefault="00791225" w:rsidP="00791225">
      <w:pPr>
        <w:widowControl/>
        <w:numPr>
          <w:ilvl w:val="0"/>
          <w:numId w:val="2"/>
        </w:numPr>
        <w:spacing w:before="60" w:after="60"/>
        <w:ind w:left="0"/>
        <w:jc w:val="left"/>
        <w:rPr>
          <w:rFonts w:ascii="宋体" w:eastAsia="宋体" w:hAnsi="宋体" w:cs="宋体"/>
          <w:kern w:val="0"/>
          <w:sz w:val="24"/>
          <w:szCs w:val="24"/>
        </w:rPr>
      </w:pPr>
      <w:hyperlink r:id="rId7" w:anchor="user-space-and-system-space" w:history="1">
        <w:r w:rsidRPr="00791225">
          <w:rPr>
            <w:rFonts w:ascii="宋体" w:eastAsia="宋体" w:hAnsi="宋体" w:cs="宋体"/>
            <w:color w:val="0000FF"/>
            <w:kern w:val="0"/>
            <w:sz w:val="24"/>
            <w:szCs w:val="24"/>
            <w:u w:val="single"/>
          </w:rPr>
          <w:t>用户空间和系统空间</w:t>
        </w:r>
      </w:hyperlink>
    </w:p>
    <w:p w:rsidR="00791225" w:rsidRPr="00791225" w:rsidRDefault="00791225" w:rsidP="00791225">
      <w:pPr>
        <w:widowControl/>
        <w:numPr>
          <w:ilvl w:val="0"/>
          <w:numId w:val="2"/>
        </w:numPr>
        <w:spacing w:before="60" w:after="60"/>
        <w:ind w:left="0"/>
        <w:jc w:val="left"/>
        <w:rPr>
          <w:rFonts w:ascii="宋体" w:eastAsia="宋体" w:hAnsi="宋体" w:cs="宋体"/>
          <w:kern w:val="0"/>
          <w:sz w:val="24"/>
          <w:szCs w:val="24"/>
        </w:rPr>
      </w:pPr>
      <w:hyperlink r:id="rId8" w:anchor="paged-pool-and-nonpaged-pool" w:history="1">
        <w:r w:rsidRPr="00791225">
          <w:rPr>
            <w:rFonts w:ascii="宋体" w:eastAsia="宋体" w:hAnsi="宋体" w:cs="宋体"/>
            <w:color w:val="0000FF"/>
            <w:kern w:val="0"/>
            <w:sz w:val="24"/>
            <w:szCs w:val="24"/>
            <w:u w:val="single"/>
          </w:rPr>
          <w:t>分页缓冲池和非分页缓冲池</w:t>
        </w:r>
      </w:hyperlink>
    </w:p>
    <w:p w:rsidR="00791225" w:rsidRPr="00791225" w:rsidRDefault="00791225" w:rsidP="00791225">
      <w:pPr>
        <w:widowControl/>
        <w:numPr>
          <w:ilvl w:val="0"/>
          <w:numId w:val="2"/>
        </w:numPr>
        <w:spacing w:before="60" w:after="60"/>
        <w:ind w:left="0"/>
        <w:jc w:val="left"/>
        <w:rPr>
          <w:rFonts w:ascii="宋体" w:eastAsia="宋体" w:hAnsi="宋体" w:cs="宋体"/>
          <w:kern w:val="0"/>
          <w:sz w:val="24"/>
          <w:szCs w:val="24"/>
        </w:rPr>
      </w:pPr>
      <w:hyperlink r:id="rId9" w:anchor="related-topics" w:history="1">
        <w:r w:rsidRPr="00791225">
          <w:rPr>
            <w:rFonts w:ascii="宋体" w:eastAsia="宋体" w:hAnsi="宋体" w:cs="宋体"/>
            <w:color w:val="0000FF"/>
            <w:kern w:val="0"/>
            <w:sz w:val="24"/>
            <w:szCs w:val="24"/>
            <w:u w:val="single"/>
          </w:rPr>
          <w:t>相关主题</w:t>
        </w:r>
      </w:hyperlink>
    </w:p>
    <w:p w:rsidR="00791225" w:rsidRPr="00791225" w:rsidRDefault="00791225" w:rsidP="00791225">
      <w:pPr>
        <w:widowControl/>
        <w:spacing w:before="100" w:beforeAutospacing="1" w:after="100" w:afterAutospacing="1"/>
        <w:jc w:val="left"/>
        <w:rPr>
          <w:rFonts w:ascii="宋体" w:eastAsia="宋体" w:hAnsi="宋体" w:cs="宋体"/>
          <w:kern w:val="0"/>
          <w:sz w:val="24"/>
          <w:szCs w:val="24"/>
        </w:rPr>
      </w:pPr>
      <w:r w:rsidRPr="00791225">
        <w:rPr>
          <w:rFonts w:ascii="宋体" w:eastAsia="宋体" w:hAnsi="宋体" w:cs="宋体"/>
          <w:kern w:val="0"/>
          <w:sz w:val="24"/>
          <w:szCs w:val="24"/>
        </w:rPr>
        <w:t>处理器在读取或写入内存位置时使用虚拟地址。 在这些操作期间，处理器将虚拟地址转换为物理地址。</w:t>
      </w:r>
    </w:p>
    <w:p w:rsidR="00791225" w:rsidRPr="00791225" w:rsidRDefault="00791225" w:rsidP="00791225">
      <w:pPr>
        <w:widowControl/>
        <w:spacing w:before="100" w:beforeAutospacing="1" w:after="100" w:afterAutospacing="1"/>
        <w:jc w:val="left"/>
        <w:rPr>
          <w:rFonts w:ascii="宋体" w:eastAsia="宋体" w:hAnsi="宋体" w:cs="宋体"/>
          <w:kern w:val="0"/>
          <w:sz w:val="24"/>
          <w:szCs w:val="24"/>
        </w:rPr>
      </w:pPr>
      <w:r w:rsidRPr="00791225">
        <w:rPr>
          <w:rFonts w:ascii="宋体" w:eastAsia="宋体" w:hAnsi="宋体" w:cs="宋体"/>
          <w:kern w:val="0"/>
          <w:sz w:val="24"/>
          <w:szCs w:val="24"/>
        </w:rPr>
        <w:t>使用虚拟地址访问内存有几个好处：</w:t>
      </w:r>
    </w:p>
    <w:p w:rsidR="00791225" w:rsidRPr="00791225" w:rsidRDefault="00791225" w:rsidP="00791225">
      <w:pPr>
        <w:widowControl/>
        <w:numPr>
          <w:ilvl w:val="0"/>
          <w:numId w:val="3"/>
        </w:numPr>
        <w:spacing w:before="100" w:beforeAutospacing="1" w:after="100" w:afterAutospacing="1"/>
        <w:ind w:left="570"/>
        <w:jc w:val="left"/>
        <w:rPr>
          <w:rFonts w:ascii="宋体" w:eastAsia="宋体" w:hAnsi="宋体" w:cs="宋体"/>
          <w:kern w:val="0"/>
          <w:sz w:val="24"/>
          <w:szCs w:val="24"/>
        </w:rPr>
      </w:pPr>
      <w:r w:rsidRPr="00791225">
        <w:rPr>
          <w:rFonts w:ascii="宋体" w:eastAsia="宋体" w:hAnsi="宋体" w:cs="宋体"/>
          <w:kern w:val="0"/>
          <w:sz w:val="24"/>
          <w:szCs w:val="24"/>
        </w:rPr>
        <w:t>程序可以使用连续的虚拟地址范围来访问物理内存中的大型非连续内存缓冲区。</w:t>
      </w:r>
    </w:p>
    <w:p w:rsidR="00791225" w:rsidRPr="00791225" w:rsidRDefault="00791225" w:rsidP="00791225">
      <w:pPr>
        <w:widowControl/>
        <w:numPr>
          <w:ilvl w:val="0"/>
          <w:numId w:val="3"/>
        </w:numPr>
        <w:spacing w:before="100" w:beforeAutospacing="1" w:after="100" w:afterAutospacing="1"/>
        <w:ind w:left="570"/>
        <w:jc w:val="left"/>
        <w:rPr>
          <w:rFonts w:ascii="宋体" w:eastAsia="宋体" w:hAnsi="宋体" w:cs="宋体"/>
          <w:kern w:val="0"/>
          <w:sz w:val="24"/>
          <w:szCs w:val="24"/>
        </w:rPr>
      </w:pPr>
      <w:r w:rsidRPr="00791225">
        <w:rPr>
          <w:rFonts w:ascii="宋体" w:eastAsia="宋体" w:hAnsi="宋体" w:cs="宋体"/>
          <w:kern w:val="0"/>
          <w:sz w:val="24"/>
          <w:szCs w:val="24"/>
        </w:rPr>
        <w:t>程序可以使用一系列虚拟地址来访问大于可用物理内存的内存缓冲区。 当物理内存不足时，内存管理器将物理内存页 (通常) 4 KB 保存到磁盘文件。 系统根据需要在物理内存和磁盘之间移动数据或代码页。</w:t>
      </w:r>
    </w:p>
    <w:p w:rsidR="00791225" w:rsidRPr="00791225" w:rsidRDefault="00791225" w:rsidP="00791225">
      <w:pPr>
        <w:widowControl/>
        <w:numPr>
          <w:ilvl w:val="0"/>
          <w:numId w:val="3"/>
        </w:numPr>
        <w:spacing w:before="100" w:beforeAutospacing="1" w:after="100" w:afterAutospacing="1"/>
        <w:ind w:left="570"/>
        <w:jc w:val="left"/>
        <w:rPr>
          <w:rFonts w:ascii="宋体" w:eastAsia="宋体" w:hAnsi="宋体" w:cs="宋体"/>
          <w:kern w:val="0"/>
          <w:sz w:val="24"/>
          <w:szCs w:val="24"/>
        </w:rPr>
      </w:pPr>
      <w:r w:rsidRPr="00791225">
        <w:rPr>
          <w:rFonts w:ascii="宋体" w:eastAsia="宋体" w:hAnsi="宋体" w:cs="宋体"/>
          <w:kern w:val="0"/>
          <w:sz w:val="24"/>
          <w:szCs w:val="24"/>
        </w:rPr>
        <w:t>不同进程使用的虚拟地址是隔离的。 一个进程中的代码无法更改另一个进程或操作系统正在使用的物理内存。</w:t>
      </w:r>
    </w:p>
    <w:p w:rsidR="00791225" w:rsidRPr="00791225" w:rsidRDefault="00791225" w:rsidP="00791225">
      <w:pPr>
        <w:widowControl/>
        <w:spacing w:before="100" w:beforeAutospacing="1" w:after="100" w:afterAutospacing="1"/>
        <w:jc w:val="left"/>
        <w:rPr>
          <w:rFonts w:ascii="宋体" w:eastAsia="宋体" w:hAnsi="宋体" w:cs="宋体"/>
          <w:kern w:val="0"/>
          <w:sz w:val="24"/>
          <w:szCs w:val="24"/>
        </w:rPr>
      </w:pPr>
      <w:r w:rsidRPr="00791225">
        <w:rPr>
          <w:rFonts w:ascii="宋体" w:eastAsia="宋体" w:hAnsi="宋体" w:cs="宋体"/>
          <w:kern w:val="0"/>
          <w:sz w:val="24"/>
          <w:szCs w:val="24"/>
        </w:rPr>
        <w:t>进程可用的虚拟地址范围称为进程的 </w:t>
      </w:r>
      <w:r w:rsidRPr="00791225">
        <w:rPr>
          <w:rFonts w:ascii="宋体" w:eastAsia="宋体" w:hAnsi="宋体" w:cs="宋体"/>
          <w:i/>
          <w:iCs/>
          <w:kern w:val="0"/>
          <w:sz w:val="24"/>
          <w:szCs w:val="24"/>
        </w:rPr>
        <w:t>虚拟地址空间</w:t>
      </w:r>
      <w:r w:rsidRPr="00791225">
        <w:rPr>
          <w:rFonts w:ascii="宋体" w:eastAsia="宋体" w:hAnsi="宋体" w:cs="宋体"/>
          <w:kern w:val="0"/>
          <w:sz w:val="24"/>
          <w:szCs w:val="24"/>
        </w:rPr>
        <w:t>。 每个</w:t>
      </w:r>
      <w:hyperlink r:id="rId10" w:history="1">
        <w:r w:rsidRPr="00791225">
          <w:rPr>
            <w:rFonts w:ascii="宋体" w:eastAsia="宋体" w:hAnsi="宋体" w:cs="宋体"/>
            <w:color w:val="0000FF"/>
            <w:kern w:val="0"/>
            <w:sz w:val="24"/>
            <w:szCs w:val="24"/>
            <w:u w:val="single"/>
          </w:rPr>
          <w:t>用户模式进程</w:t>
        </w:r>
      </w:hyperlink>
      <w:r w:rsidRPr="00791225">
        <w:rPr>
          <w:rFonts w:ascii="宋体" w:eastAsia="宋体" w:hAnsi="宋体" w:cs="宋体"/>
          <w:kern w:val="0"/>
          <w:sz w:val="24"/>
          <w:szCs w:val="24"/>
        </w:rPr>
        <w:t>都有其各自的专用虚拟地址空间。</w:t>
      </w:r>
    </w:p>
    <w:p w:rsidR="00791225" w:rsidRPr="00791225" w:rsidRDefault="00791225" w:rsidP="00791225">
      <w:pPr>
        <w:widowControl/>
        <w:numPr>
          <w:ilvl w:val="0"/>
          <w:numId w:val="4"/>
        </w:numPr>
        <w:spacing w:before="100" w:beforeAutospacing="1" w:after="100" w:afterAutospacing="1"/>
        <w:ind w:left="570"/>
        <w:jc w:val="left"/>
        <w:rPr>
          <w:rFonts w:ascii="宋体" w:eastAsia="宋体" w:hAnsi="宋体" w:cs="宋体"/>
          <w:kern w:val="0"/>
          <w:sz w:val="24"/>
          <w:szCs w:val="24"/>
        </w:rPr>
      </w:pPr>
      <w:r w:rsidRPr="00791225">
        <w:rPr>
          <w:rFonts w:ascii="宋体" w:eastAsia="宋体" w:hAnsi="宋体" w:cs="宋体"/>
          <w:kern w:val="0"/>
          <w:sz w:val="24"/>
          <w:szCs w:val="24"/>
        </w:rPr>
        <w:t>32 位进程的虚拟地址空间通常位于 2 GB 范围内，0x00000000 0x7FFFFFFF。</w:t>
      </w:r>
    </w:p>
    <w:p w:rsidR="00791225" w:rsidRPr="00791225" w:rsidRDefault="00791225" w:rsidP="00791225">
      <w:pPr>
        <w:widowControl/>
        <w:numPr>
          <w:ilvl w:val="0"/>
          <w:numId w:val="4"/>
        </w:numPr>
        <w:spacing w:before="100" w:beforeAutospacing="1" w:after="100" w:afterAutospacing="1"/>
        <w:ind w:left="570"/>
        <w:jc w:val="left"/>
        <w:rPr>
          <w:rFonts w:ascii="宋体" w:eastAsia="宋体" w:hAnsi="宋体" w:cs="宋体"/>
          <w:kern w:val="0"/>
          <w:sz w:val="24"/>
          <w:szCs w:val="24"/>
        </w:rPr>
      </w:pPr>
      <w:r w:rsidRPr="00791225">
        <w:rPr>
          <w:rFonts w:ascii="宋体" w:eastAsia="宋体" w:hAnsi="宋体" w:cs="宋体"/>
          <w:kern w:val="0"/>
          <w:sz w:val="24"/>
          <w:szCs w:val="24"/>
        </w:rPr>
        <w:t>64 位 Windows 上的 64 位进程的虚拟地址空间在 128 TB 范围内，0x000'000000000 到 0x7FFF'FFFFFFFF。</w:t>
      </w:r>
    </w:p>
    <w:p w:rsidR="00791225" w:rsidRPr="00791225" w:rsidRDefault="00791225" w:rsidP="00791225">
      <w:pPr>
        <w:widowControl/>
        <w:spacing w:before="100" w:beforeAutospacing="1" w:after="100" w:afterAutospacing="1"/>
        <w:jc w:val="left"/>
        <w:rPr>
          <w:rFonts w:ascii="宋体" w:eastAsia="宋体" w:hAnsi="宋体" w:cs="宋体"/>
          <w:kern w:val="0"/>
          <w:sz w:val="24"/>
          <w:szCs w:val="24"/>
        </w:rPr>
      </w:pPr>
      <w:r w:rsidRPr="00791225">
        <w:rPr>
          <w:rFonts w:ascii="宋体" w:eastAsia="宋体" w:hAnsi="宋体" w:cs="宋体"/>
          <w:kern w:val="0"/>
          <w:sz w:val="24"/>
          <w:szCs w:val="24"/>
        </w:rPr>
        <w:t>一系列虚拟地址有时称为一系列“虚拟内存” 。 有关详细信息，请参阅 </w:t>
      </w:r>
      <w:hyperlink r:id="rId11" w:anchor="memory-and-address-space-limits" w:history="1">
        <w:r w:rsidRPr="00791225">
          <w:rPr>
            <w:rFonts w:ascii="宋体" w:eastAsia="宋体" w:hAnsi="宋体" w:cs="宋体"/>
            <w:color w:val="0000FF"/>
            <w:kern w:val="0"/>
            <w:sz w:val="24"/>
            <w:szCs w:val="24"/>
            <w:u w:val="single"/>
          </w:rPr>
          <w:t>内存和地址空间限制</w:t>
        </w:r>
      </w:hyperlink>
      <w:r w:rsidRPr="00791225">
        <w:rPr>
          <w:rFonts w:ascii="宋体" w:eastAsia="宋体" w:hAnsi="宋体" w:cs="宋体"/>
          <w:kern w:val="0"/>
          <w:sz w:val="24"/>
          <w:szCs w:val="24"/>
        </w:rPr>
        <w:t>。</w:t>
      </w:r>
    </w:p>
    <w:p w:rsidR="00791225" w:rsidRPr="00791225" w:rsidRDefault="00791225" w:rsidP="00791225">
      <w:pPr>
        <w:widowControl/>
        <w:spacing w:before="100" w:beforeAutospacing="1" w:after="100" w:afterAutospacing="1"/>
        <w:jc w:val="left"/>
        <w:rPr>
          <w:rFonts w:ascii="宋体" w:eastAsia="宋体" w:hAnsi="宋体" w:cs="宋体"/>
          <w:kern w:val="0"/>
          <w:sz w:val="24"/>
          <w:szCs w:val="24"/>
        </w:rPr>
      </w:pPr>
      <w:r w:rsidRPr="00791225">
        <w:rPr>
          <w:rFonts w:ascii="宋体" w:eastAsia="宋体" w:hAnsi="宋体" w:cs="宋体"/>
          <w:kern w:val="0"/>
          <w:sz w:val="24"/>
          <w:szCs w:val="24"/>
        </w:rPr>
        <w:t>下图演示了虚拟地址空间的一些关键功能。</w:t>
      </w:r>
    </w:p>
    <w:p w:rsidR="00791225" w:rsidRPr="00791225" w:rsidRDefault="00791225" w:rsidP="00791225">
      <w:pPr>
        <w:widowControl/>
        <w:spacing w:before="100" w:beforeAutospacing="1" w:after="100" w:afterAutospacing="1"/>
        <w:jc w:val="left"/>
        <w:rPr>
          <w:rFonts w:ascii="宋体" w:eastAsia="宋体" w:hAnsi="宋体" w:cs="宋体"/>
          <w:kern w:val="0"/>
          <w:sz w:val="24"/>
          <w:szCs w:val="24"/>
        </w:rPr>
      </w:pPr>
      <w:r w:rsidRPr="00791225">
        <w:rPr>
          <w:rFonts w:ascii="宋体" w:eastAsia="宋体" w:hAnsi="宋体" w:cs="宋体"/>
          <w:noProof/>
          <w:kern w:val="0"/>
          <w:sz w:val="24"/>
          <w:szCs w:val="24"/>
        </w:rPr>
        <w:drawing>
          <wp:inline distT="0" distB="0" distL="0" distR="0">
            <wp:extent cx="3667125" cy="3381375"/>
            <wp:effectExtent l="0" t="0" r="9525" b="9525"/>
            <wp:docPr id="3" name="图片 3" descr="显示两个 64 位进程的虚拟地址空间的关系图，Notepad.exe 和 MyApp.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显示两个 64 位进程的虚拟地址空间的关系图，Notepad.exe 和 MyApp.ex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125" cy="3381375"/>
                    </a:xfrm>
                    <a:prstGeom prst="rect">
                      <a:avLst/>
                    </a:prstGeom>
                    <a:noFill/>
                    <a:ln>
                      <a:noFill/>
                    </a:ln>
                  </pic:spPr>
                </pic:pic>
              </a:graphicData>
            </a:graphic>
          </wp:inline>
        </w:drawing>
      </w:r>
    </w:p>
    <w:p w:rsidR="00791225" w:rsidRPr="00791225" w:rsidRDefault="00791225" w:rsidP="00791225">
      <w:pPr>
        <w:widowControl/>
        <w:spacing w:before="100" w:beforeAutospacing="1" w:after="100" w:afterAutospacing="1"/>
        <w:jc w:val="left"/>
        <w:rPr>
          <w:rFonts w:ascii="宋体" w:eastAsia="宋体" w:hAnsi="宋体" w:cs="宋体"/>
          <w:kern w:val="0"/>
          <w:sz w:val="24"/>
          <w:szCs w:val="24"/>
        </w:rPr>
      </w:pPr>
      <w:r w:rsidRPr="00791225">
        <w:rPr>
          <w:rFonts w:ascii="宋体" w:eastAsia="宋体" w:hAnsi="宋体" w:cs="宋体"/>
          <w:kern w:val="0"/>
          <w:sz w:val="24"/>
          <w:szCs w:val="24"/>
        </w:rPr>
        <w:t>该图显示了两个 64 位进程的虚拟地址空间：Notepad.exe 和 MyApp.exe。 每个进程都有自己的虚拟地址空间，范围从 0x000'0000000 到 0x7FF'FFFFFFFF。 每个阴影块都表示虚拟内存或物理内存的一个页（大小为 4 KB）。 记事本进程使用三个连续页面的虚拟地址，从 0x7F7'93950000 开始。 但是，这三个连续的虚拟地址页映射到物理内存中的不连续页面。 此外，这两个进程都使用从 0x7F7'93950000 开始的虚拟内存页，但这些虚拟页映射到物理内存的不同页。</w:t>
      </w:r>
    </w:p>
    <w:p w:rsidR="00791225" w:rsidRPr="00791225" w:rsidRDefault="00791225" w:rsidP="00791225">
      <w:pPr>
        <w:widowControl/>
        <w:spacing w:before="480" w:after="180"/>
        <w:jc w:val="left"/>
        <w:outlineLvl w:val="1"/>
        <w:rPr>
          <w:rFonts w:ascii="宋体" w:eastAsia="宋体" w:hAnsi="宋体" w:cs="宋体"/>
          <w:b/>
          <w:bCs/>
          <w:kern w:val="0"/>
          <w:sz w:val="36"/>
          <w:szCs w:val="36"/>
        </w:rPr>
      </w:pPr>
      <w:r w:rsidRPr="00791225">
        <w:rPr>
          <w:rFonts w:ascii="宋体" w:eastAsia="宋体" w:hAnsi="宋体" w:cs="宋体"/>
          <w:b/>
          <w:bCs/>
          <w:kern w:val="0"/>
          <w:sz w:val="36"/>
          <w:szCs w:val="36"/>
        </w:rPr>
        <w:t>用户空间和系统空间</w:t>
      </w:r>
    </w:p>
    <w:p w:rsidR="00791225" w:rsidRPr="00791225" w:rsidRDefault="00791225" w:rsidP="00791225">
      <w:pPr>
        <w:widowControl/>
        <w:spacing w:before="100" w:beforeAutospacing="1" w:after="100" w:afterAutospacing="1"/>
        <w:jc w:val="left"/>
        <w:rPr>
          <w:rFonts w:ascii="宋体" w:eastAsia="宋体" w:hAnsi="宋体" w:cs="宋体"/>
          <w:kern w:val="0"/>
          <w:sz w:val="24"/>
          <w:szCs w:val="24"/>
        </w:rPr>
      </w:pPr>
      <w:r w:rsidRPr="00791225">
        <w:rPr>
          <w:rFonts w:ascii="宋体" w:eastAsia="宋体" w:hAnsi="宋体" w:cs="宋体"/>
          <w:kern w:val="0"/>
          <w:sz w:val="24"/>
          <w:szCs w:val="24"/>
        </w:rPr>
        <w:t>诸如 Notepad.exe 和 MyApp.exe 的进程在用户模式下运行。 核心操作系统组件和多个驱动程序在更有特权的内核模式下运行。 有关处理器模式的详细信息，请参阅</w:t>
      </w:r>
      <w:hyperlink r:id="rId13" w:history="1">
        <w:r w:rsidRPr="00791225">
          <w:rPr>
            <w:rFonts w:ascii="宋体" w:eastAsia="宋体" w:hAnsi="宋体" w:cs="宋体"/>
            <w:color w:val="0000FF"/>
            <w:kern w:val="0"/>
            <w:sz w:val="24"/>
            <w:szCs w:val="24"/>
            <w:u w:val="single"/>
          </w:rPr>
          <w:t>用户模式和内核模式</w:t>
        </w:r>
      </w:hyperlink>
      <w:r w:rsidRPr="00791225">
        <w:rPr>
          <w:rFonts w:ascii="宋体" w:eastAsia="宋体" w:hAnsi="宋体" w:cs="宋体"/>
          <w:kern w:val="0"/>
          <w:sz w:val="24"/>
          <w:szCs w:val="24"/>
        </w:rPr>
        <w:t>。</w:t>
      </w:r>
    </w:p>
    <w:p w:rsidR="00791225" w:rsidRPr="00791225" w:rsidRDefault="00791225" w:rsidP="00791225">
      <w:pPr>
        <w:widowControl/>
        <w:spacing w:before="100" w:beforeAutospacing="1" w:after="100" w:afterAutospacing="1"/>
        <w:jc w:val="left"/>
        <w:rPr>
          <w:rFonts w:ascii="宋体" w:eastAsia="宋体" w:hAnsi="宋体" w:cs="宋体"/>
          <w:kern w:val="0"/>
          <w:sz w:val="24"/>
          <w:szCs w:val="24"/>
        </w:rPr>
      </w:pPr>
      <w:r w:rsidRPr="00791225">
        <w:rPr>
          <w:rFonts w:ascii="宋体" w:eastAsia="宋体" w:hAnsi="宋体" w:cs="宋体"/>
          <w:kern w:val="0"/>
          <w:sz w:val="24"/>
          <w:szCs w:val="24"/>
        </w:rPr>
        <w:t>每个用户模式进程都有其各自的专用虚拟地址空间，但在内核模式下运行的所有代码都共享称为“系统空间” 的单个虚拟地址空间。 用户模式进程的虚拟地址空间称为“用户空间” 。</w:t>
      </w:r>
    </w:p>
    <w:p w:rsidR="00791225" w:rsidRDefault="00791225" w:rsidP="00791225">
      <w:pPr>
        <w:pStyle w:val="3"/>
      </w:pPr>
      <w:r w:rsidRPr="00791225">
        <w:t xml:space="preserve">在 32 位 Windows 中，可用的虚拟地址空间共计为 2^32 字节（4 GB）。 </w:t>
      </w:r>
    </w:p>
    <w:p w:rsidR="00791225" w:rsidRPr="00791225" w:rsidRDefault="00791225" w:rsidP="00791225">
      <w:pPr>
        <w:widowControl/>
        <w:spacing w:before="100" w:beforeAutospacing="1" w:after="100" w:afterAutospacing="1"/>
        <w:jc w:val="left"/>
        <w:rPr>
          <w:rFonts w:ascii="宋体" w:eastAsia="宋体" w:hAnsi="宋体" w:cs="宋体"/>
          <w:kern w:val="0"/>
          <w:sz w:val="24"/>
          <w:szCs w:val="24"/>
        </w:rPr>
      </w:pPr>
      <w:r w:rsidRPr="00791225">
        <w:rPr>
          <w:rFonts w:ascii="宋体" w:eastAsia="宋体" w:hAnsi="宋体" w:cs="宋体"/>
          <w:kern w:val="0"/>
          <w:sz w:val="24"/>
          <w:szCs w:val="24"/>
        </w:rPr>
        <w:t>通常，较低的 2 GB 用于用户空间，而上 2 GB 用于系统空间。</w:t>
      </w:r>
    </w:p>
    <w:p w:rsidR="00791225" w:rsidRPr="00791225" w:rsidRDefault="00791225" w:rsidP="00791225">
      <w:pPr>
        <w:widowControl/>
        <w:spacing w:before="100" w:beforeAutospacing="1" w:after="100" w:afterAutospacing="1"/>
        <w:jc w:val="left"/>
        <w:rPr>
          <w:rFonts w:ascii="宋体" w:eastAsia="宋体" w:hAnsi="宋体" w:cs="宋体"/>
          <w:kern w:val="0"/>
          <w:sz w:val="24"/>
          <w:szCs w:val="24"/>
        </w:rPr>
      </w:pPr>
      <w:r w:rsidRPr="00791225">
        <w:rPr>
          <w:rFonts w:ascii="宋体" w:eastAsia="宋体" w:hAnsi="宋体" w:cs="宋体"/>
          <w:noProof/>
          <w:kern w:val="0"/>
          <w:sz w:val="24"/>
          <w:szCs w:val="24"/>
        </w:rPr>
        <w:drawing>
          <wp:inline distT="0" distB="0" distL="0" distR="0">
            <wp:extent cx="2219325" cy="2647950"/>
            <wp:effectExtent l="0" t="0" r="9525" b="0"/>
            <wp:docPr id="2" name="图片 2" descr="说明 32 位 Windows 中总可用虚拟地址空间与用户空间和系统空间划分的关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说明 32 位 Windows 中总可用虚拟地址空间与用户空间和系统空间划分的关系图。"/>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9325" cy="2647950"/>
                    </a:xfrm>
                    <a:prstGeom prst="rect">
                      <a:avLst/>
                    </a:prstGeom>
                    <a:noFill/>
                    <a:ln>
                      <a:noFill/>
                    </a:ln>
                  </pic:spPr>
                </pic:pic>
              </a:graphicData>
            </a:graphic>
          </wp:inline>
        </w:drawing>
      </w:r>
    </w:p>
    <w:p w:rsidR="00791225" w:rsidRPr="00791225" w:rsidRDefault="00791225" w:rsidP="00791225">
      <w:pPr>
        <w:widowControl/>
        <w:spacing w:before="100" w:beforeAutospacing="1" w:after="100" w:afterAutospacing="1"/>
        <w:jc w:val="left"/>
        <w:rPr>
          <w:rFonts w:ascii="宋体" w:eastAsia="宋体" w:hAnsi="宋体" w:cs="宋体"/>
          <w:kern w:val="0"/>
          <w:sz w:val="24"/>
          <w:szCs w:val="24"/>
        </w:rPr>
      </w:pPr>
      <w:r w:rsidRPr="00791225">
        <w:rPr>
          <w:rFonts w:ascii="宋体" w:eastAsia="宋体" w:hAnsi="宋体" w:cs="宋体"/>
          <w:kern w:val="0"/>
          <w:sz w:val="24"/>
          <w:szCs w:val="24"/>
        </w:rPr>
        <w:t>在 32 位 Windows 中，可以在启动时指定 (，) 超过 2 GB 可用于用户空间。 但是，这意味着可用于系统空间的虚拟地址更少。 可以将用户空间的大小增加到 3 GB，系统空间仅保留 1 GB。 若要增大用户空间的大小，请使用 </w:t>
      </w:r>
      <w:hyperlink r:id="rId15" w:history="1">
        <w:r w:rsidRPr="00791225">
          <w:rPr>
            <w:rFonts w:ascii="宋体" w:eastAsia="宋体" w:hAnsi="宋体" w:cs="宋体"/>
            <w:b/>
            <w:bCs/>
            <w:color w:val="0000FF"/>
            <w:kern w:val="0"/>
            <w:sz w:val="24"/>
            <w:szCs w:val="24"/>
          </w:rPr>
          <w:t>BCDEdit /set increaseuserva</w:t>
        </w:r>
      </w:hyperlink>
      <w:r w:rsidRPr="00791225">
        <w:rPr>
          <w:rFonts w:ascii="宋体" w:eastAsia="宋体" w:hAnsi="宋体" w:cs="宋体"/>
          <w:kern w:val="0"/>
          <w:sz w:val="24"/>
          <w:szCs w:val="24"/>
        </w:rPr>
        <w:t>。</w:t>
      </w:r>
    </w:p>
    <w:p w:rsidR="00791225" w:rsidRPr="00791225" w:rsidRDefault="00791225" w:rsidP="00791225">
      <w:pPr>
        <w:widowControl/>
        <w:spacing w:before="100" w:beforeAutospacing="1" w:after="100" w:afterAutospacing="1"/>
        <w:jc w:val="left"/>
        <w:rPr>
          <w:rFonts w:ascii="宋体" w:eastAsia="宋体" w:hAnsi="宋体" w:cs="宋体"/>
          <w:kern w:val="0"/>
          <w:sz w:val="24"/>
          <w:szCs w:val="24"/>
        </w:rPr>
      </w:pPr>
      <w:r w:rsidRPr="00791225">
        <w:rPr>
          <w:rFonts w:ascii="宋体" w:eastAsia="宋体" w:hAnsi="宋体" w:cs="宋体"/>
          <w:kern w:val="0"/>
          <w:sz w:val="24"/>
          <w:szCs w:val="24"/>
        </w:rPr>
        <w:t>在 64 位 Windows 中，虚拟地址空间的理论大小为 2^64 字节（16 艾字节），但实际上仅使用 16 艾字节范围的一小部分。</w:t>
      </w:r>
    </w:p>
    <w:p w:rsidR="00791225" w:rsidRPr="00791225" w:rsidRDefault="00791225" w:rsidP="00791225">
      <w:pPr>
        <w:widowControl/>
        <w:spacing w:before="100" w:beforeAutospacing="1" w:after="100" w:afterAutospacing="1"/>
        <w:jc w:val="left"/>
        <w:rPr>
          <w:rFonts w:ascii="宋体" w:eastAsia="宋体" w:hAnsi="宋体" w:cs="宋体"/>
          <w:kern w:val="0"/>
          <w:sz w:val="24"/>
          <w:szCs w:val="24"/>
        </w:rPr>
      </w:pPr>
      <w:r w:rsidRPr="00791225">
        <w:rPr>
          <w:rFonts w:ascii="宋体" w:eastAsia="宋体" w:hAnsi="宋体" w:cs="宋体"/>
          <w:kern w:val="0"/>
          <w:sz w:val="24"/>
          <w:szCs w:val="24"/>
        </w:rPr>
        <w:t>在用户模式下运行的代码可以访问用户空间，但无法访问系统空间。 此限制可防止用户模式代码读取或更改受保护的操作系统数据结构。 在内核模式下运行的代码可以访问用户空间和系统空间。 也就是说，在内核模式下运行的代码可以访问系统空间和当前用户模式进程的虚拟地址空间。</w:t>
      </w:r>
    </w:p>
    <w:p w:rsidR="00791225" w:rsidRPr="00791225" w:rsidRDefault="00791225" w:rsidP="00791225">
      <w:pPr>
        <w:widowControl/>
        <w:spacing w:before="100" w:beforeAutospacing="1" w:after="100" w:afterAutospacing="1"/>
        <w:jc w:val="left"/>
        <w:rPr>
          <w:rFonts w:ascii="宋体" w:eastAsia="宋体" w:hAnsi="宋体" w:cs="宋体"/>
          <w:kern w:val="0"/>
          <w:sz w:val="24"/>
          <w:szCs w:val="24"/>
        </w:rPr>
      </w:pPr>
      <w:r w:rsidRPr="00791225">
        <w:rPr>
          <w:rFonts w:ascii="宋体" w:eastAsia="宋体" w:hAnsi="宋体" w:cs="宋体"/>
          <w:kern w:val="0"/>
          <w:sz w:val="24"/>
          <w:szCs w:val="24"/>
        </w:rPr>
        <w:t>在内核模式下运行的驱动程序在直接读取或写入用户空间中的地址时必须小心。 以下方案说明了原因。</w:t>
      </w:r>
    </w:p>
    <w:p w:rsidR="00791225" w:rsidRPr="00791225" w:rsidRDefault="00791225" w:rsidP="00791225">
      <w:pPr>
        <w:widowControl/>
        <w:numPr>
          <w:ilvl w:val="0"/>
          <w:numId w:val="5"/>
        </w:numPr>
        <w:spacing w:before="100" w:beforeAutospacing="1" w:after="100" w:afterAutospacing="1"/>
        <w:ind w:left="570"/>
        <w:jc w:val="left"/>
        <w:rPr>
          <w:rFonts w:ascii="宋体" w:eastAsia="宋体" w:hAnsi="宋体" w:cs="宋体"/>
          <w:kern w:val="0"/>
          <w:sz w:val="24"/>
          <w:szCs w:val="24"/>
        </w:rPr>
      </w:pPr>
      <w:r w:rsidRPr="00791225">
        <w:rPr>
          <w:rFonts w:ascii="宋体" w:eastAsia="宋体" w:hAnsi="宋体" w:cs="宋体"/>
          <w:kern w:val="0"/>
          <w:sz w:val="24"/>
          <w:szCs w:val="24"/>
        </w:rPr>
        <w:t>用户模式程序发起从设备读取某些数据的请求。 程序提供用于接收数据的缓冲区的起始地址。</w:t>
      </w:r>
    </w:p>
    <w:p w:rsidR="00791225" w:rsidRPr="00791225" w:rsidRDefault="00791225" w:rsidP="00791225">
      <w:pPr>
        <w:widowControl/>
        <w:numPr>
          <w:ilvl w:val="0"/>
          <w:numId w:val="5"/>
        </w:numPr>
        <w:spacing w:before="100" w:beforeAutospacing="1" w:after="100" w:afterAutospacing="1"/>
        <w:ind w:left="570"/>
        <w:jc w:val="left"/>
        <w:rPr>
          <w:rFonts w:ascii="宋体" w:eastAsia="宋体" w:hAnsi="宋体" w:cs="宋体"/>
          <w:kern w:val="0"/>
          <w:sz w:val="24"/>
          <w:szCs w:val="24"/>
        </w:rPr>
      </w:pPr>
      <w:r w:rsidRPr="00791225">
        <w:rPr>
          <w:rFonts w:ascii="宋体" w:eastAsia="宋体" w:hAnsi="宋体" w:cs="宋体"/>
          <w:kern w:val="0"/>
          <w:sz w:val="24"/>
          <w:szCs w:val="24"/>
        </w:rPr>
        <w:t>内核模式下运行的设备驱动程序例程启动读取操作并将控制权返回给其调用程序。</w:t>
      </w:r>
    </w:p>
    <w:p w:rsidR="00791225" w:rsidRPr="00791225" w:rsidRDefault="00791225" w:rsidP="00791225">
      <w:pPr>
        <w:widowControl/>
        <w:numPr>
          <w:ilvl w:val="0"/>
          <w:numId w:val="5"/>
        </w:numPr>
        <w:spacing w:before="100" w:beforeAutospacing="1" w:after="100" w:afterAutospacing="1"/>
        <w:ind w:left="570"/>
        <w:jc w:val="left"/>
        <w:rPr>
          <w:rFonts w:ascii="宋体" w:eastAsia="宋体" w:hAnsi="宋体" w:cs="宋体"/>
          <w:kern w:val="0"/>
          <w:sz w:val="24"/>
          <w:szCs w:val="24"/>
        </w:rPr>
      </w:pPr>
      <w:r w:rsidRPr="00791225">
        <w:rPr>
          <w:rFonts w:ascii="宋体" w:eastAsia="宋体" w:hAnsi="宋体" w:cs="宋体"/>
          <w:kern w:val="0"/>
          <w:sz w:val="24"/>
          <w:szCs w:val="24"/>
        </w:rPr>
        <w:t>稍后，设备会中断当前运行的线程，以指示读取操作已完成。 内核模式驱动程序例程处理此任意线程（属于任意进程）上的中断。</w:t>
      </w:r>
    </w:p>
    <w:p w:rsidR="00791225" w:rsidRPr="00791225" w:rsidRDefault="00791225" w:rsidP="00791225">
      <w:pPr>
        <w:widowControl/>
        <w:numPr>
          <w:ilvl w:val="0"/>
          <w:numId w:val="5"/>
        </w:numPr>
        <w:spacing w:before="100" w:beforeAutospacing="1" w:after="100" w:afterAutospacing="1"/>
        <w:ind w:left="570"/>
        <w:jc w:val="left"/>
        <w:rPr>
          <w:rFonts w:ascii="宋体" w:eastAsia="宋体" w:hAnsi="宋体" w:cs="宋体"/>
          <w:kern w:val="0"/>
          <w:sz w:val="24"/>
          <w:szCs w:val="24"/>
        </w:rPr>
      </w:pPr>
      <w:r w:rsidRPr="00791225">
        <w:rPr>
          <w:rFonts w:ascii="宋体" w:eastAsia="宋体" w:hAnsi="宋体" w:cs="宋体"/>
          <w:kern w:val="0"/>
          <w:sz w:val="24"/>
          <w:szCs w:val="24"/>
        </w:rPr>
        <w:t>此时，驱动程序不得将数据写入用户模式程序在步骤 1 中提供的起始地址。 此地址位于发起请求的进程虚拟地址空间中，这可能与当前进程不同。</w:t>
      </w:r>
    </w:p>
    <w:p w:rsidR="00791225" w:rsidRPr="00791225" w:rsidRDefault="00791225" w:rsidP="00791225">
      <w:pPr>
        <w:widowControl/>
        <w:spacing w:before="480" w:after="180"/>
        <w:jc w:val="left"/>
        <w:outlineLvl w:val="1"/>
        <w:rPr>
          <w:rFonts w:ascii="宋体" w:eastAsia="宋体" w:hAnsi="宋体" w:cs="宋体"/>
          <w:b/>
          <w:bCs/>
          <w:kern w:val="0"/>
          <w:sz w:val="36"/>
          <w:szCs w:val="36"/>
        </w:rPr>
      </w:pPr>
      <w:r w:rsidRPr="00791225">
        <w:rPr>
          <w:rFonts w:ascii="宋体" w:eastAsia="宋体" w:hAnsi="宋体" w:cs="宋体"/>
          <w:b/>
          <w:bCs/>
          <w:kern w:val="0"/>
          <w:sz w:val="36"/>
          <w:szCs w:val="36"/>
        </w:rPr>
        <w:t>分页缓冲池和非分页缓冲池</w:t>
      </w:r>
    </w:p>
    <w:p w:rsidR="00791225" w:rsidRPr="00791225" w:rsidRDefault="00791225" w:rsidP="00791225">
      <w:pPr>
        <w:widowControl/>
        <w:spacing w:before="100" w:beforeAutospacing="1" w:after="100" w:afterAutospacing="1"/>
        <w:jc w:val="left"/>
        <w:rPr>
          <w:rFonts w:ascii="宋体" w:eastAsia="宋体" w:hAnsi="宋体" w:cs="宋体"/>
          <w:kern w:val="0"/>
          <w:sz w:val="24"/>
          <w:szCs w:val="24"/>
        </w:rPr>
      </w:pPr>
      <w:r w:rsidRPr="00791225">
        <w:rPr>
          <w:rFonts w:ascii="宋体" w:eastAsia="宋体" w:hAnsi="宋体" w:cs="宋体"/>
          <w:kern w:val="0"/>
          <w:sz w:val="24"/>
          <w:szCs w:val="24"/>
        </w:rPr>
        <w:t>在用户空间中，所有物理内存页面都可以根据需要调出到磁盘文件。 在系统空间中，某些物理页面可以分页，而其他物理页面则无法分页。 系统空间具有用于动态分配内存的两个区域：分页缓冲池和非分页缓冲池。</w:t>
      </w:r>
    </w:p>
    <w:p w:rsidR="00791225" w:rsidRPr="00791225" w:rsidRDefault="00791225" w:rsidP="00791225">
      <w:pPr>
        <w:widowControl/>
        <w:spacing w:before="100" w:beforeAutospacing="1" w:after="100" w:afterAutospacing="1"/>
        <w:jc w:val="left"/>
        <w:rPr>
          <w:rFonts w:ascii="宋体" w:eastAsia="宋体" w:hAnsi="宋体" w:cs="宋体"/>
          <w:kern w:val="0"/>
          <w:sz w:val="24"/>
          <w:szCs w:val="24"/>
        </w:rPr>
      </w:pPr>
      <w:r w:rsidRPr="00791225">
        <w:rPr>
          <w:rFonts w:ascii="宋体" w:eastAsia="宋体" w:hAnsi="宋体" w:cs="宋体"/>
          <w:kern w:val="0"/>
          <w:sz w:val="24"/>
          <w:szCs w:val="24"/>
        </w:rPr>
        <w:t>分页缓冲池中分配的内存可以根据需要调出到磁盘文件。 非分页缓冲池中分配的内存永远无法调出到磁盘文件。</w:t>
      </w:r>
    </w:p>
    <w:p w:rsidR="00791225" w:rsidRPr="00791225" w:rsidRDefault="00791225" w:rsidP="00791225">
      <w:pPr>
        <w:widowControl/>
        <w:spacing w:before="100" w:beforeAutospacing="1" w:after="100" w:afterAutospacing="1"/>
        <w:jc w:val="left"/>
        <w:rPr>
          <w:rFonts w:ascii="宋体" w:eastAsia="宋体" w:hAnsi="宋体" w:cs="宋体"/>
          <w:kern w:val="0"/>
          <w:sz w:val="24"/>
          <w:szCs w:val="24"/>
        </w:rPr>
      </w:pPr>
      <w:r w:rsidRPr="00791225">
        <w:rPr>
          <w:rFonts w:ascii="宋体" w:eastAsia="宋体" w:hAnsi="宋体" w:cs="宋体"/>
          <w:noProof/>
          <w:kern w:val="0"/>
          <w:sz w:val="24"/>
          <w:szCs w:val="24"/>
        </w:rPr>
        <w:drawing>
          <wp:inline distT="0" distB="0" distL="0" distR="0">
            <wp:extent cx="5581650" cy="5657850"/>
            <wp:effectExtent l="0" t="0" r="0" b="0"/>
            <wp:docPr id="1" name="图片 1" descr="显示分页池中内存分配之间的差异的关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显示分页池中内存分配之间的差异的关系图。"/>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1650" cy="5657850"/>
                    </a:xfrm>
                    <a:prstGeom prst="rect">
                      <a:avLst/>
                    </a:prstGeom>
                    <a:noFill/>
                    <a:ln>
                      <a:noFill/>
                    </a:ln>
                  </pic:spPr>
                </pic:pic>
              </a:graphicData>
            </a:graphic>
          </wp:inline>
        </w:drawing>
      </w:r>
    </w:p>
    <w:p w:rsidR="00791225" w:rsidRPr="00791225" w:rsidRDefault="00791225" w:rsidP="00791225">
      <w:pPr>
        <w:widowControl/>
        <w:spacing w:before="480" w:after="180"/>
        <w:jc w:val="left"/>
        <w:outlineLvl w:val="1"/>
        <w:rPr>
          <w:rFonts w:ascii="宋体" w:eastAsia="宋体" w:hAnsi="宋体" w:cs="宋体"/>
          <w:b/>
          <w:bCs/>
          <w:kern w:val="0"/>
          <w:sz w:val="36"/>
          <w:szCs w:val="36"/>
        </w:rPr>
      </w:pPr>
      <w:r w:rsidRPr="00791225">
        <w:rPr>
          <w:rFonts w:ascii="宋体" w:eastAsia="宋体" w:hAnsi="宋体" w:cs="宋体"/>
          <w:b/>
          <w:bCs/>
          <w:kern w:val="0"/>
          <w:sz w:val="36"/>
          <w:szCs w:val="36"/>
        </w:rPr>
        <w:t>相关主题</w:t>
      </w:r>
    </w:p>
    <w:p w:rsidR="00791225" w:rsidRPr="00791225" w:rsidRDefault="00791225" w:rsidP="00791225">
      <w:pPr>
        <w:widowControl/>
        <w:spacing w:before="100" w:beforeAutospacing="1" w:after="100" w:afterAutospacing="1"/>
        <w:jc w:val="left"/>
        <w:rPr>
          <w:rFonts w:ascii="宋体" w:eastAsia="宋体" w:hAnsi="宋体" w:cs="宋体"/>
          <w:kern w:val="0"/>
          <w:sz w:val="24"/>
          <w:szCs w:val="24"/>
        </w:rPr>
      </w:pPr>
      <w:hyperlink r:id="rId17" w:history="1">
        <w:r w:rsidRPr="00791225">
          <w:rPr>
            <w:rFonts w:ascii="宋体" w:eastAsia="宋体" w:hAnsi="宋体" w:cs="宋体"/>
            <w:color w:val="0000FF"/>
            <w:kern w:val="0"/>
            <w:sz w:val="24"/>
            <w:szCs w:val="24"/>
            <w:u w:val="single"/>
          </w:rPr>
          <w:t>设备节点和设备堆栈</w:t>
        </w:r>
      </w:hyperlink>
    </w:p>
    <w:p w:rsidR="00791225" w:rsidRPr="00791225" w:rsidRDefault="00791225" w:rsidP="00791225">
      <w:pPr>
        <w:widowControl/>
        <w:spacing w:before="100" w:beforeAutospacing="1" w:after="100" w:afterAutospacing="1"/>
        <w:jc w:val="left"/>
        <w:rPr>
          <w:rFonts w:ascii="宋体" w:eastAsia="宋体" w:hAnsi="宋体" w:cs="宋体"/>
          <w:kern w:val="0"/>
          <w:sz w:val="24"/>
          <w:szCs w:val="24"/>
        </w:rPr>
      </w:pPr>
      <w:hyperlink r:id="rId18" w:history="1">
        <w:r w:rsidRPr="00791225">
          <w:rPr>
            <w:rFonts w:ascii="宋体" w:eastAsia="宋体" w:hAnsi="宋体" w:cs="宋体"/>
            <w:color w:val="0000FF"/>
            <w:kern w:val="0"/>
            <w:sz w:val="24"/>
            <w:szCs w:val="24"/>
            <w:u w:val="single"/>
          </w:rPr>
          <w:t>用户模式和内核模式</w:t>
        </w:r>
      </w:hyperlink>
    </w:p>
    <w:p w:rsidR="00B26956" w:rsidRPr="00B26956" w:rsidRDefault="00B26956" w:rsidP="00B26956">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B26956">
        <w:rPr>
          <w:rFonts w:ascii="Sitka Text" w:eastAsia="宋体" w:hAnsi="Sitka Text" w:cs="宋体"/>
          <w:color w:val="333333"/>
          <w:kern w:val="0"/>
          <w:sz w:val="27"/>
          <w:szCs w:val="27"/>
        </w:rPr>
        <w:t>0x00000000</w:t>
      </w:r>
      <w:r w:rsidRPr="00B26956">
        <w:rPr>
          <w:rFonts w:ascii="宋体" w:eastAsia="宋体" w:hAnsi="宋体" w:cs="宋体"/>
          <w:color w:val="333333"/>
          <w:kern w:val="0"/>
          <w:sz w:val="24"/>
          <w:szCs w:val="24"/>
        </w:rPr>
        <w:t>00000000~0x0000FFFF</w:t>
      </w:r>
      <w:r w:rsidRPr="00B26956">
        <w:rPr>
          <w:rFonts w:ascii="Sitka Text" w:eastAsia="宋体" w:hAnsi="Sitka Text" w:cs="宋体"/>
          <w:color w:val="333333"/>
          <w:kern w:val="0"/>
          <w:sz w:val="27"/>
          <w:szCs w:val="27"/>
        </w:rPr>
        <w:t>FFFFFFFF</w:t>
      </w:r>
      <w:r w:rsidRPr="00B26956">
        <w:rPr>
          <w:rFonts w:ascii="Sitka Text" w:eastAsia="宋体" w:hAnsi="Sitka Text" w:cs="宋体"/>
          <w:color w:val="333333"/>
          <w:kern w:val="0"/>
          <w:sz w:val="27"/>
          <w:szCs w:val="27"/>
        </w:rPr>
        <w:t>；</w:t>
      </w:r>
      <w:r w:rsidRPr="00B26956">
        <w:rPr>
          <w:rFonts w:ascii="Sitka Text" w:eastAsia="宋体" w:hAnsi="Sitka Text" w:cs="宋体"/>
          <w:color w:val="333333"/>
          <w:kern w:val="0"/>
          <w:sz w:val="27"/>
          <w:szCs w:val="27"/>
        </w:rPr>
        <w:br/>
      </w:r>
      <w:r w:rsidRPr="00B26956">
        <w:rPr>
          <w:rFonts w:ascii="Sitka Text" w:eastAsia="宋体" w:hAnsi="Sitka Text" w:cs="宋体"/>
          <w:color w:val="333333"/>
          <w:kern w:val="0"/>
          <w:sz w:val="27"/>
          <w:szCs w:val="27"/>
        </w:rPr>
        <w:t>内核模式地址的范围：</w:t>
      </w:r>
      <w:r w:rsidRPr="00B26956">
        <w:rPr>
          <w:rFonts w:ascii="Sitka Text" w:eastAsia="宋体" w:hAnsi="Sitka Text" w:cs="宋体"/>
          <w:color w:val="333333"/>
          <w:kern w:val="0"/>
          <w:sz w:val="27"/>
          <w:szCs w:val="27"/>
        </w:rPr>
        <w:t>0xFFFF0000</w:t>
      </w:r>
      <w:r w:rsidRPr="00B26956">
        <w:rPr>
          <w:rFonts w:ascii="宋体" w:eastAsia="宋体" w:hAnsi="宋体" w:cs="宋体"/>
          <w:color w:val="333333"/>
          <w:kern w:val="0"/>
          <w:sz w:val="24"/>
          <w:szCs w:val="24"/>
        </w:rPr>
        <w:t>00000000~0xFFFFFFFF</w:t>
      </w:r>
      <w:r w:rsidRPr="00B26956">
        <w:rPr>
          <w:rFonts w:ascii="Sitka Text" w:eastAsia="宋体" w:hAnsi="Sitka Text" w:cs="宋体"/>
          <w:color w:val="333333"/>
          <w:kern w:val="0"/>
          <w:sz w:val="27"/>
          <w:szCs w:val="27"/>
        </w:rPr>
        <w:t>FFFFFFFF</w:t>
      </w:r>
      <w:r w:rsidRPr="00B26956">
        <w:rPr>
          <w:rFonts w:ascii="Sitka Text" w:eastAsia="宋体" w:hAnsi="Sitka Text" w:cs="宋体"/>
          <w:color w:val="333333"/>
          <w:kern w:val="0"/>
          <w:sz w:val="27"/>
          <w:szCs w:val="27"/>
        </w:rPr>
        <w:t>。</w:t>
      </w:r>
      <w:r w:rsidRPr="00B26956">
        <w:rPr>
          <w:rFonts w:ascii="Sitka Text" w:eastAsia="宋体" w:hAnsi="Sitka Text" w:cs="宋体"/>
          <w:color w:val="333333"/>
          <w:kern w:val="0"/>
          <w:sz w:val="27"/>
          <w:szCs w:val="27"/>
        </w:rPr>
        <w:br/>
      </w:r>
      <w:r w:rsidRPr="00B26956">
        <w:rPr>
          <w:rFonts w:ascii="Sitka Text" w:eastAsia="宋体" w:hAnsi="Sitka Text" w:cs="宋体"/>
          <w:color w:val="333333"/>
          <w:kern w:val="0"/>
          <w:sz w:val="27"/>
          <w:szCs w:val="27"/>
        </w:rPr>
        <w:t>此内核虚拟地址范围总计为</w:t>
      </w:r>
      <w:r w:rsidR="00007CD0">
        <w:rPr>
          <w:rFonts w:ascii="Sitka Text" w:eastAsia="宋体" w:hAnsi="Sitka Text" w:cs="宋体"/>
          <w:color w:val="333333"/>
          <w:kern w:val="0"/>
          <w:sz w:val="27"/>
          <w:szCs w:val="27"/>
        </w:rPr>
        <w:t xml:space="preserve"> 128</w:t>
      </w:r>
      <w:bookmarkStart w:id="0" w:name="_GoBack"/>
      <w:bookmarkEnd w:id="0"/>
      <w:r w:rsidRPr="00B26956">
        <w:rPr>
          <w:rFonts w:ascii="Sitka Text" w:eastAsia="宋体" w:hAnsi="Sitka Text" w:cs="宋体"/>
          <w:color w:val="333333"/>
          <w:kern w:val="0"/>
          <w:sz w:val="27"/>
          <w:szCs w:val="27"/>
        </w:rPr>
        <w:t xml:space="preserve"> TB</w:t>
      </w:r>
      <w:r w:rsidRPr="00B26956">
        <w:rPr>
          <w:rFonts w:ascii="Sitka Text" w:eastAsia="宋体" w:hAnsi="Sitka Text" w:cs="宋体"/>
          <w:color w:val="333333"/>
          <w:kern w:val="0"/>
          <w:sz w:val="27"/>
          <w:szCs w:val="27"/>
        </w:rPr>
        <w:t>，但实际在使用的是</w:t>
      </w:r>
      <w:r w:rsidRPr="00B26956">
        <w:rPr>
          <w:rFonts w:ascii="Sitka Text" w:eastAsia="宋体" w:hAnsi="Sitka Text" w:cs="宋体"/>
          <w:color w:val="333333"/>
          <w:kern w:val="0"/>
          <w:sz w:val="27"/>
          <w:szCs w:val="27"/>
        </w:rPr>
        <w:t>8TB</w:t>
      </w:r>
    </w:p>
    <w:p w:rsidR="00B26956" w:rsidRPr="00B26956" w:rsidRDefault="00B26956" w:rsidP="00B26956">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B26956">
        <w:rPr>
          <w:rFonts w:ascii="Sitka Text" w:eastAsia="宋体" w:hAnsi="Sitka Text" w:cs="宋体"/>
          <w:color w:val="333333"/>
          <w:kern w:val="0"/>
          <w:sz w:val="27"/>
          <w:szCs w:val="27"/>
        </w:rPr>
        <w:t xml:space="preserve">X64 CPU </w:t>
      </w:r>
      <w:r w:rsidRPr="00B26956">
        <w:rPr>
          <w:rFonts w:ascii="Sitka Text" w:eastAsia="宋体" w:hAnsi="Sitka Text" w:cs="宋体"/>
          <w:color w:val="333333"/>
          <w:kern w:val="0"/>
          <w:sz w:val="27"/>
          <w:szCs w:val="27"/>
        </w:rPr>
        <w:t>已经限制了虚拟地址中可用的比特数为</w:t>
      </w:r>
      <w:r w:rsidRPr="00B26956">
        <w:rPr>
          <w:rFonts w:ascii="Sitka Text" w:eastAsia="宋体" w:hAnsi="Sitka Text" w:cs="宋体"/>
          <w:color w:val="333333"/>
          <w:kern w:val="0"/>
          <w:sz w:val="27"/>
          <w:szCs w:val="27"/>
        </w:rPr>
        <w:t xml:space="preserve"> 48 </w:t>
      </w:r>
      <w:r w:rsidRPr="00B26956">
        <w:rPr>
          <w:rFonts w:ascii="Sitka Text" w:eastAsia="宋体" w:hAnsi="Sitka Text" w:cs="宋体"/>
          <w:color w:val="333333"/>
          <w:kern w:val="0"/>
          <w:sz w:val="27"/>
          <w:szCs w:val="27"/>
        </w:rPr>
        <w:t>位，</w:t>
      </w:r>
      <w:r w:rsidRPr="00B26956">
        <w:rPr>
          <w:rFonts w:ascii="Sitka Text" w:eastAsia="宋体" w:hAnsi="Sitka Text" w:cs="宋体"/>
          <w:color w:val="333333"/>
          <w:kern w:val="0"/>
          <w:sz w:val="27"/>
          <w:szCs w:val="27"/>
        </w:rPr>
        <w:t>Windows </w:t>
      </w:r>
      <w:r w:rsidRPr="00B26956">
        <w:rPr>
          <w:rFonts w:ascii="Sitka Text" w:eastAsia="宋体" w:hAnsi="Sitka Text" w:cs="宋体"/>
          <w:color w:val="333333"/>
          <w:kern w:val="0"/>
          <w:sz w:val="27"/>
          <w:szCs w:val="27"/>
        </w:rPr>
        <w:t>做出了进一步的限制，将其削减为</w:t>
      </w:r>
      <w:r w:rsidRPr="00B26956">
        <w:rPr>
          <w:rFonts w:ascii="Sitka Text" w:eastAsia="宋体" w:hAnsi="Sitka Text" w:cs="宋体"/>
          <w:color w:val="333333"/>
          <w:kern w:val="0"/>
          <w:sz w:val="27"/>
          <w:szCs w:val="27"/>
        </w:rPr>
        <w:t xml:space="preserve"> 44 </w:t>
      </w:r>
      <w:r w:rsidRPr="00B26956">
        <w:rPr>
          <w:rFonts w:ascii="Sitka Text" w:eastAsia="宋体" w:hAnsi="Sitka Text" w:cs="宋体"/>
          <w:color w:val="333333"/>
          <w:kern w:val="0"/>
          <w:sz w:val="27"/>
          <w:szCs w:val="27"/>
        </w:rPr>
        <w:t>位。因而，能够存储这类数据结构的虚拟地址跨度被限制为</w:t>
      </w:r>
      <w:r w:rsidRPr="00B26956">
        <w:rPr>
          <w:rFonts w:ascii="Sitka Text" w:eastAsia="宋体" w:hAnsi="Sitka Text" w:cs="宋体"/>
          <w:color w:val="333333"/>
          <w:kern w:val="0"/>
          <w:sz w:val="27"/>
          <w:szCs w:val="27"/>
        </w:rPr>
        <w:t xml:space="preserve"> 2^44 </w:t>
      </w:r>
      <w:r w:rsidRPr="00B26956">
        <w:rPr>
          <w:rFonts w:ascii="Sitka Text" w:eastAsia="宋体" w:hAnsi="Sitka Text" w:cs="宋体"/>
          <w:color w:val="333333"/>
          <w:kern w:val="0"/>
          <w:sz w:val="27"/>
          <w:szCs w:val="27"/>
        </w:rPr>
        <w:t>，换言之，当前</w:t>
      </w:r>
      <w:r w:rsidRPr="00B26956">
        <w:rPr>
          <w:rFonts w:ascii="Sitka Text" w:eastAsia="宋体" w:hAnsi="Sitka Text" w:cs="宋体"/>
          <w:color w:val="333333"/>
          <w:kern w:val="0"/>
          <w:sz w:val="27"/>
          <w:szCs w:val="27"/>
        </w:rPr>
        <w:t xml:space="preserve"> 64 </w:t>
      </w:r>
      <w:r w:rsidRPr="00B26956">
        <w:rPr>
          <w:rFonts w:ascii="Sitka Text" w:eastAsia="宋体" w:hAnsi="Sitka Text" w:cs="宋体"/>
          <w:color w:val="333333"/>
          <w:kern w:val="0"/>
          <w:sz w:val="27"/>
          <w:szCs w:val="27"/>
        </w:rPr>
        <w:t>位</w:t>
      </w:r>
      <w:r w:rsidRPr="00B26956">
        <w:rPr>
          <w:rFonts w:ascii="Sitka Text" w:eastAsia="宋体" w:hAnsi="Sitka Text" w:cs="宋体"/>
          <w:color w:val="333333"/>
          <w:kern w:val="0"/>
          <w:sz w:val="27"/>
          <w:szCs w:val="27"/>
        </w:rPr>
        <w:t xml:space="preserve"> Windows </w:t>
      </w:r>
      <w:r w:rsidRPr="00B26956">
        <w:rPr>
          <w:rFonts w:ascii="Sitka Text" w:eastAsia="宋体" w:hAnsi="Sitka Text" w:cs="宋体"/>
          <w:color w:val="333333"/>
          <w:kern w:val="0"/>
          <w:sz w:val="27"/>
          <w:szCs w:val="27"/>
        </w:rPr>
        <w:t>的系统（内核）虚拟地址空间被限制为</w:t>
      </w:r>
      <w:r w:rsidRPr="00B26956">
        <w:rPr>
          <w:rFonts w:ascii="Sitka Text" w:eastAsia="宋体" w:hAnsi="Sitka Text" w:cs="宋体"/>
          <w:color w:val="333333"/>
          <w:kern w:val="0"/>
          <w:sz w:val="27"/>
          <w:szCs w:val="27"/>
        </w:rPr>
        <w:t xml:space="preserve"> 8TB</w:t>
      </w:r>
      <w:r w:rsidRPr="00B26956">
        <w:rPr>
          <w:rFonts w:ascii="Sitka Text" w:eastAsia="宋体" w:hAnsi="Sitka Text" w:cs="宋体"/>
          <w:color w:val="333333"/>
          <w:kern w:val="0"/>
          <w:sz w:val="27"/>
          <w:szCs w:val="27"/>
        </w:rPr>
        <w:t>，即</w:t>
      </w:r>
      <w:r w:rsidRPr="00B26956">
        <w:rPr>
          <w:rFonts w:ascii="Sitka Text" w:eastAsia="宋体" w:hAnsi="Sitka Text" w:cs="宋体"/>
          <w:color w:val="333333"/>
          <w:kern w:val="0"/>
          <w:sz w:val="27"/>
          <w:szCs w:val="27"/>
        </w:rPr>
        <w:t xml:space="preserve"> 0xFFFFF80000000000~0xFFFFFFFFFFFFFFFF</w:t>
      </w:r>
      <w:r w:rsidRPr="00B26956">
        <w:rPr>
          <w:rFonts w:ascii="Sitka Text" w:eastAsia="宋体" w:hAnsi="Sitka Text" w:cs="宋体"/>
          <w:color w:val="333333"/>
          <w:kern w:val="0"/>
          <w:sz w:val="27"/>
          <w:szCs w:val="27"/>
        </w:rPr>
        <w:t>。</w:t>
      </w:r>
    </w:p>
    <w:p w:rsidR="00CE782E" w:rsidRPr="00B26956" w:rsidRDefault="007E22C5"/>
    <w:sectPr w:rsidR="00CE782E" w:rsidRPr="00B269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22C5" w:rsidRDefault="007E22C5" w:rsidP="00791225">
      <w:r>
        <w:separator/>
      </w:r>
    </w:p>
  </w:endnote>
  <w:endnote w:type="continuationSeparator" w:id="0">
    <w:p w:rsidR="007E22C5" w:rsidRDefault="007E22C5" w:rsidP="00791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itka Text">
    <w:panose1 w:val="02000505000000020004"/>
    <w:charset w:val="00"/>
    <w:family w:val="auto"/>
    <w:pitch w:val="variable"/>
    <w:sig w:usb0="A00002EF" w:usb1="4000204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22C5" w:rsidRDefault="007E22C5" w:rsidP="00791225">
      <w:r>
        <w:separator/>
      </w:r>
    </w:p>
  </w:footnote>
  <w:footnote w:type="continuationSeparator" w:id="0">
    <w:p w:rsidR="007E22C5" w:rsidRDefault="007E22C5" w:rsidP="0079122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333FF1"/>
    <w:multiLevelType w:val="multilevel"/>
    <w:tmpl w:val="A586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2A600D"/>
    <w:multiLevelType w:val="multilevel"/>
    <w:tmpl w:val="25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0074E6"/>
    <w:multiLevelType w:val="multilevel"/>
    <w:tmpl w:val="E2CEB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BC5C46"/>
    <w:multiLevelType w:val="multilevel"/>
    <w:tmpl w:val="8C80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A079A4"/>
    <w:multiLevelType w:val="multilevel"/>
    <w:tmpl w:val="A2D2F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31A"/>
    <w:rsid w:val="00007CD0"/>
    <w:rsid w:val="00454568"/>
    <w:rsid w:val="0058231A"/>
    <w:rsid w:val="005C7EB6"/>
    <w:rsid w:val="00791225"/>
    <w:rsid w:val="007E22C5"/>
    <w:rsid w:val="00B26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0A43CC"/>
  <w15:chartTrackingRefBased/>
  <w15:docId w15:val="{BEB0D2DF-A86E-414B-838F-C8B991634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79122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79122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79122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12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1225"/>
    <w:rPr>
      <w:sz w:val="18"/>
      <w:szCs w:val="18"/>
    </w:rPr>
  </w:style>
  <w:style w:type="paragraph" w:styleId="a5">
    <w:name w:val="footer"/>
    <w:basedOn w:val="a"/>
    <w:link w:val="a6"/>
    <w:uiPriority w:val="99"/>
    <w:unhideWhenUsed/>
    <w:rsid w:val="00791225"/>
    <w:pPr>
      <w:tabs>
        <w:tab w:val="center" w:pos="4153"/>
        <w:tab w:val="right" w:pos="8306"/>
      </w:tabs>
      <w:snapToGrid w:val="0"/>
      <w:jc w:val="left"/>
    </w:pPr>
    <w:rPr>
      <w:sz w:val="18"/>
      <w:szCs w:val="18"/>
    </w:rPr>
  </w:style>
  <w:style w:type="character" w:customStyle="1" w:styleId="a6">
    <w:name w:val="页脚 字符"/>
    <w:basedOn w:val="a0"/>
    <w:link w:val="a5"/>
    <w:uiPriority w:val="99"/>
    <w:rsid w:val="00791225"/>
    <w:rPr>
      <w:sz w:val="18"/>
      <w:szCs w:val="18"/>
    </w:rPr>
  </w:style>
  <w:style w:type="character" w:customStyle="1" w:styleId="10">
    <w:name w:val="标题 1 字符"/>
    <w:basedOn w:val="a0"/>
    <w:link w:val="1"/>
    <w:uiPriority w:val="9"/>
    <w:rsid w:val="00791225"/>
    <w:rPr>
      <w:rFonts w:ascii="宋体" w:eastAsia="宋体" w:hAnsi="宋体" w:cs="宋体"/>
      <w:b/>
      <w:bCs/>
      <w:kern w:val="36"/>
      <w:sz w:val="48"/>
      <w:szCs w:val="48"/>
    </w:rPr>
  </w:style>
  <w:style w:type="character" w:customStyle="1" w:styleId="20">
    <w:name w:val="标题 2 字符"/>
    <w:basedOn w:val="a0"/>
    <w:link w:val="2"/>
    <w:uiPriority w:val="9"/>
    <w:rsid w:val="00791225"/>
    <w:rPr>
      <w:rFonts w:ascii="宋体" w:eastAsia="宋体" w:hAnsi="宋体" w:cs="宋体"/>
      <w:b/>
      <w:bCs/>
      <w:kern w:val="0"/>
      <w:sz w:val="36"/>
      <w:szCs w:val="36"/>
    </w:rPr>
  </w:style>
  <w:style w:type="character" w:styleId="a7">
    <w:name w:val="Hyperlink"/>
    <w:basedOn w:val="a0"/>
    <w:uiPriority w:val="99"/>
    <w:semiHidden/>
    <w:unhideWhenUsed/>
    <w:rsid w:val="00791225"/>
    <w:rPr>
      <w:color w:val="0000FF"/>
      <w:u w:val="single"/>
    </w:rPr>
  </w:style>
  <w:style w:type="paragraph" w:styleId="a8">
    <w:name w:val="Normal (Web)"/>
    <w:basedOn w:val="a"/>
    <w:uiPriority w:val="99"/>
    <w:semiHidden/>
    <w:unhideWhenUsed/>
    <w:rsid w:val="00791225"/>
    <w:pPr>
      <w:widowControl/>
      <w:spacing w:before="100" w:beforeAutospacing="1" w:after="100" w:afterAutospacing="1"/>
      <w:jc w:val="left"/>
    </w:pPr>
    <w:rPr>
      <w:rFonts w:ascii="宋体" w:eastAsia="宋体" w:hAnsi="宋体" w:cs="宋体"/>
      <w:kern w:val="0"/>
      <w:sz w:val="24"/>
      <w:szCs w:val="24"/>
    </w:rPr>
  </w:style>
  <w:style w:type="character" w:styleId="a9">
    <w:name w:val="Emphasis"/>
    <w:basedOn w:val="a0"/>
    <w:uiPriority w:val="20"/>
    <w:qFormat/>
    <w:rsid w:val="00791225"/>
    <w:rPr>
      <w:i/>
      <w:iCs/>
    </w:rPr>
  </w:style>
  <w:style w:type="character" w:styleId="aa">
    <w:name w:val="Strong"/>
    <w:basedOn w:val="a0"/>
    <w:uiPriority w:val="22"/>
    <w:qFormat/>
    <w:rsid w:val="00791225"/>
    <w:rPr>
      <w:b/>
      <w:bCs/>
    </w:rPr>
  </w:style>
  <w:style w:type="character" w:customStyle="1" w:styleId="30">
    <w:name w:val="标题 3 字符"/>
    <w:basedOn w:val="a0"/>
    <w:link w:val="3"/>
    <w:uiPriority w:val="9"/>
    <w:rsid w:val="00791225"/>
    <w:rPr>
      <w:b/>
      <w:bCs/>
      <w:sz w:val="32"/>
      <w:szCs w:val="32"/>
    </w:rPr>
  </w:style>
  <w:style w:type="character" w:styleId="HTML">
    <w:name w:val="HTML Code"/>
    <w:basedOn w:val="a0"/>
    <w:uiPriority w:val="99"/>
    <w:semiHidden/>
    <w:unhideWhenUsed/>
    <w:rsid w:val="00B26956"/>
    <w:rPr>
      <w:rFonts w:ascii="宋体" w:eastAsia="宋体" w:hAnsi="宋体" w:cs="宋体"/>
      <w:sz w:val="24"/>
      <w:szCs w:val="24"/>
    </w:rPr>
  </w:style>
  <w:style w:type="character" w:customStyle="1" w:styleId="words-blog">
    <w:name w:val="words-blog"/>
    <w:basedOn w:val="a0"/>
    <w:rsid w:val="00B269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466125">
      <w:bodyDiv w:val="1"/>
      <w:marLeft w:val="0"/>
      <w:marRight w:val="0"/>
      <w:marTop w:val="0"/>
      <w:marBottom w:val="0"/>
      <w:divBdr>
        <w:top w:val="none" w:sz="0" w:space="0" w:color="auto"/>
        <w:left w:val="none" w:sz="0" w:space="0" w:color="auto"/>
        <w:bottom w:val="none" w:sz="0" w:space="0" w:color="auto"/>
        <w:right w:val="none" w:sz="0" w:space="0" w:color="auto"/>
      </w:divBdr>
      <w:divsChild>
        <w:div w:id="1230845419">
          <w:marLeft w:val="0"/>
          <w:marRight w:val="0"/>
          <w:marTop w:val="0"/>
          <w:marBottom w:val="0"/>
          <w:divBdr>
            <w:top w:val="none" w:sz="0" w:space="0" w:color="auto"/>
            <w:left w:val="none" w:sz="0" w:space="0" w:color="auto"/>
            <w:bottom w:val="none" w:sz="0" w:space="0" w:color="auto"/>
            <w:right w:val="none" w:sz="0" w:space="0" w:color="auto"/>
          </w:divBdr>
          <w:divsChild>
            <w:div w:id="928975205">
              <w:marLeft w:val="0"/>
              <w:marRight w:val="0"/>
              <w:marTop w:val="0"/>
              <w:marBottom w:val="0"/>
              <w:divBdr>
                <w:top w:val="none" w:sz="0" w:space="0" w:color="auto"/>
                <w:left w:val="none" w:sz="0" w:space="0" w:color="auto"/>
                <w:bottom w:val="none" w:sz="0" w:space="0" w:color="auto"/>
                <w:right w:val="none" w:sz="0" w:space="0" w:color="auto"/>
              </w:divBdr>
              <w:divsChild>
                <w:div w:id="1307858450">
                  <w:marLeft w:val="0"/>
                  <w:marRight w:val="0"/>
                  <w:marTop w:val="0"/>
                  <w:marBottom w:val="0"/>
                  <w:divBdr>
                    <w:top w:val="none" w:sz="0" w:space="0" w:color="auto"/>
                    <w:left w:val="none" w:sz="0" w:space="0" w:color="auto"/>
                    <w:bottom w:val="none" w:sz="0" w:space="0" w:color="auto"/>
                    <w:right w:val="none" w:sz="0" w:space="0" w:color="auto"/>
                  </w:divBdr>
                </w:div>
                <w:div w:id="299655797">
                  <w:marLeft w:val="0"/>
                  <w:marRight w:val="0"/>
                  <w:marTop w:val="0"/>
                  <w:marBottom w:val="0"/>
                  <w:divBdr>
                    <w:top w:val="none" w:sz="0" w:space="0" w:color="auto"/>
                    <w:left w:val="none" w:sz="0" w:space="0" w:color="auto"/>
                    <w:bottom w:val="none" w:sz="0" w:space="0" w:color="auto"/>
                    <w:right w:val="none" w:sz="0" w:space="0" w:color="auto"/>
                  </w:divBdr>
                </w:div>
              </w:divsChild>
            </w:div>
            <w:div w:id="1218932653">
              <w:marLeft w:val="0"/>
              <w:marRight w:val="0"/>
              <w:marTop w:val="0"/>
              <w:marBottom w:val="0"/>
              <w:divBdr>
                <w:top w:val="none" w:sz="0" w:space="0" w:color="auto"/>
                <w:left w:val="none" w:sz="0" w:space="0" w:color="auto"/>
                <w:bottom w:val="none" w:sz="0" w:space="0" w:color="auto"/>
                <w:right w:val="none" w:sz="0" w:space="0" w:color="auto"/>
              </w:divBdr>
            </w:div>
            <w:div w:id="2077698814">
              <w:marLeft w:val="0"/>
              <w:marRight w:val="0"/>
              <w:marTop w:val="0"/>
              <w:marBottom w:val="0"/>
              <w:divBdr>
                <w:top w:val="none" w:sz="0" w:space="0" w:color="auto"/>
                <w:left w:val="none" w:sz="0" w:space="0" w:color="auto"/>
                <w:bottom w:val="none" w:sz="0" w:space="0" w:color="auto"/>
                <w:right w:val="none" w:sz="0" w:space="0" w:color="auto"/>
              </w:divBdr>
            </w:div>
            <w:div w:id="17705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9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zh-cn/windows-hardware/drivers/gettingstarted/virtual-address-spaces" TargetMode="External"/><Relationship Id="rId13" Type="http://schemas.openxmlformats.org/officeDocument/2006/relationships/hyperlink" Target="https://learn.microsoft.com/zh-cn/windows-hardware/drivers/gettingstarted/user-mode-and-kernel-mode" TargetMode="External"/><Relationship Id="rId18" Type="http://schemas.openxmlformats.org/officeDocument/2006/relationships/hyperlink" Target="https://learn.microsoft.com/zh-cn/windows-hardware/drivers/gettingstarted/user-mode-and-kernel-mode" TargetMode="External"/><Relationship Id="rId3" Type="http://schemas.openxmlformats.org/officeDocument/2006/relationships/settings" Target="settings.xml"/><Relationship Id="rId7" Type="http://schemas.openxmlformats.org/officeDocument/2006/relationships/hyperlink" Target="https://learn.microsoft.com/zh-cn/windows-hardware/drivers/gettingstarted/virtual-address-spaces" TargetMode="External"/><Relationship Id="rId12" Type="http://schemas.openxmlformats.org/officeDocument/2006/relationships/image" Target="media/image1.png"/><Relationship Id="rId17" Type="http://schemas.openxmlformats.org/officeDocument/2006/relationships/hyperlink" Target="https://learn.microsoft.com/zh-cn/windows-hardware/drivers/gettingstarted/device-nodes-and-device-stacks"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microsoft.com/zh-cn/windows/win32/memory/memory-limits-for-windows-releases" TargetMode="External"/><Relationship Id="rId5" Type="http://schemas.openxmlformats.org/officeDocument/2006/relationships/footnotes" Target="footnotes.xml"/><Relationship Id="rId15" Type="http://schemas.openxmlformats.org/officeDocument/2006/relationships/hyperlink" Target="https://learn.microsoft.com/zh-cn/windows-hardware/drivers/devtest/bcdedit--set" TargetMode="External"/><Relationship Id="rId10" Type="http://schemas.openxmlformats.org/officeDocument/2006/relationships/hyperlink" Target="https://learn.microsoft.com/zh-cn/windows-hardware/drivers/gettingstarted/user-mode-and-kernel-mod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microsoft.com/zh-cn/windows-hardware/drivers/gettingstarted/virtual-address-spaces"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489</Words>
  <Characters>2792</Characters>
  <Application>Microsoft Office Word</Application>
  <DocSecurity>0</DocSecurity>
  <Lines>23</Lines>
  <Paragraphs>6</Paragraphs>
  <ScaleCrop>false</ScaleCrop>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2024-09-25T22:32:00Z</dcterms:created>
  <dcterms:modified xsi:type="dcterms:W3CDTF">2024-09-25T22:38:00Z</dcterms:modified>
</cp:coreProperties>
</file>