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EE" w:rsidRDefault="005F20A9" w:rsidP="005D28B1">
      <w:pPr>
        <w:pStyle w:val="1"/>
      </w:pPr>
      <w:r>
        <w:rPr>
          <w:rFonts w:hint="eastAsia"/>
        </w:rPr>
        <w:t>使用Cpp</w:t>
      </w:r>
      <w:r>
        <w:t>17</w:t>
      </w:r>
      <w:r>
        <w:rPr>
          <w:rFonts w:hint="eastAsia"/>
        </w:rPr>
        <w:t>标准</w:t>
      </w:r>
    </w:p>
    <w:p w:rsidR="005D28B1" w:rsidRPr="005D28B1" w:rsidRDefault="005D28B1" w:rsidP="005D28B1">
      <w:pPr>
        <w:pStyle w:val="2"/>
      </w:pPr>
      <w:r>
        <w:rPr>
          <w:rFonts w:hint="eastAsia"/>
        </w:rPr>
        <w:t>一简单使用，cpp调用qml</w:t>
      </w:r>
    </w:p>
    <w:p w:rsidR="005F20A9" w:rsidRDefault="005F20A9" w:rsidP="005D28B1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需要在pro文件在添加配置：</w:t>
      </w:r>
      <w:r>
        <w:rPr>
          <w:color w:val="800080"/>
        </w:rPr>
        <w:t>CONFIG</w:t>
      </w:r>
      <w:r>
        <w:rPr>
          <w:color w:val="C0C0C0"/>
        </w:rPr>
        <w:t xml:space="preserve"> </w:t>
      </w:r>
      <w:r>
        <w:t>+=</w:t>
      </w:r>
      <w:r>
        <w:rPr>
          <w:color w:val="C0C0C0"/>
        </w:rPr>
        <w:t xml:space="preserve"> </w:t>
      </w:r>
      <w:r>
        <w:t>c++17</w:t>
      </w:r>
    </w:p>
    <w:p w:rsidR="005F20A9" w:rsidRDefault="00963521" w:rsidP="005D28B1">
      <w:pPr>
        <w:pStyle w:val="3"/>
      </w:pPr>
      <w:r>
        <w:t>2.</w:t>
      </w:r>
      <w:r>
        <w:rPr>
          <w:rFonts w:hint="eastAsia"/>
        </w:rPr>
        <w:t>在qml文件在实例化一个Label对象，设置它的文本，并且给它添加一个函数利用返回它的文本内容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521" w:rsidTr="00963521">
        <w:tc>
          <w:tcPr>
            <w:tcW w:w="8296" w:type="dxa"/>
          </w:tcPr>
          <w:p w:rsidR="00963521" w:rsidRDefault="00963521" w:rsidP="005F20A9">
            <w:r>
              <w:rPr>
                <w:rFonts w:hint="eastAsia"/>
              </w:rPr>
              <w:t>/</w:t>
            </w:r>
            <w:r>
              <w:t>/main.qml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"Qml+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//用cpp17标准需要修改pro文件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Label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objectName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"labelForCpp"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font.pointSize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6352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with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cpp"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6352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function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getText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96352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96352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text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63521" w:rsidRPr="00963521" w:rsidRDefault="00963521" w:rsidP="0096352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52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63521" w:rsidRDefault="00963521" w:rsidP="00963521">
            <w:r w:rsidRPr="0096352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63521" w:rsidRDefault="00963521" w:rsidP="005F20A9"/>
    <w:p w:rsidR="00963521" w:rsidRDefault="00963521" w:rsidP="005D28B1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在cpp端获取qml</w:t>
      </w:r>
      <w:r>
        <w:t xml:space="preserve"> </w:t>
      </w:r>
      <w:r>
        <w:rPr>
          <w:rFonts w:hint="eastAsia"/>
        </w:rPr>
        <w:t>Label的内容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76"/>
        <w:gridCol w:w="8976"/>
      </w:tblGrid>
      <w:tr w:rsidR="00963521" w:rsidTr="00963521">
        <w:tc>
          <w:tcPr>
            <w:tcW w:w="8976" w:type="dxa"/>
          </w:tcPr>
          <w:p w:rsidR="00963521" w:rsidRDefault="00963521" w:rsidP="005F20A9">
            <w:r>
              <w:rPr>
                <w:rFonts w:hint="eastAsia"/>
              </w:rPr>
              <w:t>/</w:t>
            </w:r>
            <w:r>
              <w:t>/main.cpp</w:t>
            </w:r>
          </w:p>
          <w:p w:rsidR="00963521" w:rsidRDefault="00963521" w:rsidP="0096352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963521" w:rsidRDefault="00963521" w:rsidP="0096352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963521" w:rsidRDefault="00963521" w:rsidP="0096352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&lt;QMetaObject&gt;</w:t>
            </w:r>
          </w:p>
          <w:p w:rsidR="00963521" w:rsidRDefault="00963521" w:rsidP="0096352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&lt;QDebug&gt;</w:t>
            </w:r>
          </w:p>
          <w:p w:rsidR="00963521" w:rsidRDefault="00963521" w:rsidP="00963521">
            <w:pPr>
              <w:pStyle w:val="HTML"/>
            </w:pPr>
          </w:p>
          <w:p w:rsidR="00963521" w:rsidRDefault="00963521" w:rsidP="00963521">
            <w:pPr>
              <w:pStyle w:val="HTML"/>
            </w:pPr>
          </w:p>
          <w:p w:rsidR="00963521" w:rsidRDefault="00963521" w:rsidP="00963521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963521" w:rsidRDefault="00963521" w:rsidP="00963521">
            <w:pPr>
              <w:pStyle w:val="HTML"/>
            </w:pPr>
            <w:r>
              <w:t>{</w:t>
            </w:r>
          </w:p>
          <w:p w:rsidR="00963521" w:rsidRDefault="00963521" w:rsidP="00963521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963521" w:rsidRDefault="00963521" w:rsidP="00963521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963521" w:rsidRDefault="00963521" w:rsidP="00963521">
            <w:pPr>
              <w:pStyle w:val="HTML"/>
            </w:pP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//在这里调用qml的getText函数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auto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rootObjects</w:t>
            </w:r>
            <w:r>
              <w:t>();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auto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labelQml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</w:t>
            </w:r>
            <w:r>
              <w:t>.</w:t>
            </w:r>
            <w:r>
              <w:rPr>
                <w:color w:val="00677C"/>
              </w:rPr>
              <w:t>first</w:t>
            </w:r>
            <w:r>
              <w:t>()-&gt;</w:t>
            </w:r>
            <w:r>
              <w:rPr>
                <w:color w:val="00677C"/>
              </w:rPr>
              <w:t>findChild</w:t>
            </w:r>
            <w:r>
              <w:t>&lt;</w:t>
            </w:r>
            <w:r>
              <w:rPr>
                <w:color w:val="800080"/>
              </w:rPr>
              <w:t>QObject</w:t>
            </w:r>
            <w:r>
              <w:t>*&gt;(</w:t>
            </w:r>
            <w:r>
              <w:rPr>
                <w:color w:val="008000"/>
              </w:rPr>
              <w:t>"labelForCpp"</w:t>
            </w:r>
            <w:r>
              <w:t>);</w:t>
            </w:r>
          </w:p>
          <w:p w:rsidR="00963521" w:rsidRDefault="00963521" w:rsidP="0096352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labelQml-&gt;getText();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ret</w:t>
            </w:r>
            <w:r>
              <w:t>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QMetaObject</w:t>
            </w:r>
            <w:r>
              <w:t>::</w:t>
            </w:r>
            <w:r>
              <w:rPr>
                <w:color w:val="00677C"/>
              </w:rPr>
              <w:t>invokeMethod</w:t>
            </w:r>
            <w:r>
              <w:t>(</w:t>
            </w:r>
            <w:r>
              <w:rPr>
                <w:i/>
                <w:iCs/>
                <w:color w:val="092E64"/>
              </w:rPr>
              <w:t>labelQml</w:t>
            </w:r>
            <w:r>
              <w:t>,</w:t>
            </w:r>
            <w:r>
              <w:rPr>
                <w:color w:val="008000"/>
              </w:rPr>
              <w:t>"getText"</w:t>
            </w:r>
            <w:r>
              <w:t>,</w:t>
            </w:r>
            <w:r>
              <w:rPr>
                <w:color w:val="800080"/>
              </w:rPr>
              <w:t>Q_RETURN_ARG</w:t>
            </w:r>
            <w:r>
              <w:t>(</w:t>
            </w:r>
            <w:r>
              <w:rPr>
                <w:color w:val="800080"/>
              </w:rPr>
              <w:t>QVariant</w:t>
            </w:r>
            <w:r>
              <w:t>,</w:t>
            </w:r>
            <w:r>
              <w:rPr>
                <w:i/>
                <w:iCs/>
                <w:color w:val="092E64"/>
              </w:rPr>
              <w:t>ret</w:t>
            </w:r>
            <w:r>
              <w:t>));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t>()&lt;&lt;</w:t>
            </w:r>
            <w:r>
              <w:rPr>
                <w:color w:val="092E64"/>
              </w:rPr>
              <w:t>ret</w:t>
            </w:r>
            <w:r>
              <w:t>;//</w:t>
            </w:r>
            <w:r>
              <w:rPr>
                <w:rFonts w:hint="eastAsia"/>
              </w:rPr>
              <w:t>可以调用toString()方法来变为Q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:rsidR="00963521" w:rsidRDefault="00963521" w:rsidP="0096352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963521" w:rsidRDefault="00963521" w:rsidP="00963521">
            <w:pPr>
              <w:pStyle w:val="HTML"/>
            </w:pPr>
            <w:r>
              <w:t>}</w:t>
            </w:r>
          </w:p>
          <w:p w:rsidR="00963521" w:rsidRDefault="00963521" w:rsidP="005F20A9"/>
        </w:tc>
        <w:tc>
          <w:tcPr>
            <w:tcW w:w="8976" w:type="dxa"/>
          </w:tcPr>
          <w:p w:rsidR="00963521" w:rsidRDefault="00963521" w:rsidP="005F20A9"/>
          <w:p w:rsidR="00963521" w:rsidRDefault="00963521" w:rsidP="005F20A9">
            <w:r>
              <w:rPr>
                <w:noProof/>
              </w:rPr>
              <w:drawing>
                <wp:inline distT="0" distB="0" distL="0" distR="0" wp14:anchorId="33F0F2B9" wp14:editId="5A34A301">
                  <wp:extent cx="6257925" cy="64484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64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3521" w:rsidRDefault="00963521" w:rsidP="005F20A9"/>
          <w:p w:rsidR="00963521" w:rsidRDefault="00963521" w:rsidP="005F20A9"/>
        </w:tc>
      </w:tr>
    </w:tbl>
    <w:p w:rsidR="00963521" w:rsidRDefault="00963521" w:rsidP="005F20A9"/>
    <w:p w:rsidR="00963521" w:rsidRDefault="005D28B1" w:rsidP="005D28B1">
      <w:pPr>
        <w:pStyle w:val="2"/>
      </w:pPr>
      <w:r>
        <w:rPr>
          <w:rFonts w:hint="eastAsia"/>
        </w:rPr>
        <w:t>二、qml中的方法需要传入参数</w:t>
      </w:r>
    </w:p>
    <w:p w:rsidR="005D28B1" w:rsidRDefault="005D28B1" w:rsidP="005D28B1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qml文件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28B1" w:rsidTr="005D28B1">
        <w:tc>
          <w:tcPr>
            <w:tcW w:w="8296" w:type="dxa"/>
          </w:tcPr>
          <w:p w:rsidR="005D28B1" w:rsidRDefault="005D28B1" w:rsidP="005D28B1">
            <w:pPr>
              <w:pStyle w:val="HTML"/>
              <w:rPr>
                <w:color w:val="808000"/>
              </w:rPr>
            </w:pPr>
            <w:r>
              <w:rPr>
                <w:rFonts w:hint="eastAsia"/>
                <w:color w:val="808000"/>
              </w:rPr>
              <w:t>/</w:t>
            </w:r>
            <w:r>
              <w:rPr>
                <w:color w:val="808000"/>
              </w:rPr>
              <w:t>/main.qml</w:t>
            </w:r>
          </w:p>
          <w:p w:rsidR="005D28B1" w:rsidRDefault="005D28B1" w:rsidP="005D28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5D28B1" w:rsidRDefault="005D28B1" w:rsidP="005D28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5D28B1" w:rsidRDefault="005D28B1" w:rsidP="005D28B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5D28B1" w:rsidRDefault="005D28B1" w:rsidP="005D28B1">
            <w:pPr>
              <w:pStyle w:val="HTML"/>
            </w:pPr>
          </w:p>
          <w:p w:rsidR="005D28B1" w:rsidRDefault="005D28B1" w:rsidP="005D28B1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"Qml+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Cpp"</w:t>
            </w:r>
            <w:r>
              <w:t>)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//用cpp17标准需要修改pro文件</w:t>
            </w:r>
          </w:p>
          <w:p w:rsidR="005D28B1" w:rsidRDefault="005D28B1" w:rsidP="005D28B1">
            <w:pPr>
              <w:pStyle w:val="HTML"/>
            </w:pP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Label</w:t>
            </w:r>
            <w:r>
              <w:t>{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objectName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"labelForCpp"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font.pointSize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18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008000"/>
              </w:rPr>
              <w:t>"qml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with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cpp"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function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getText</w:t>
            </w:r>
            <w:r>
              <w:t>(info){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t>+</w:t>
            </w:r>
            <w:r>
              <w:rPr>
                <w:i/>
                <w:iCs/>
                <w:color w:val="2985C7"/>
              </w:rPr>
              <w:t>info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5D28B1" w:rsidRDefault="005D28B1" w:rsidP="005D28B1">
            <w:pPr>
              <w:pStyle w:val="HTML"/>
            </w:pPr>
            <w:r>
              <w:t>}</w:t>
            </w:r>
          </w:p>
          <w:p w:rsidR="005D28B1" w:rsidRDefault="005D28B1" w:rsidP="005D28B1"/>
        </w:tc>
      </w:tr>
    </w:tbl>
    <w:p w:rsidR="005D28B1" w:rsidRPr="005D28B1" w:rsidRDefault="005D28B1" w:rsidP="005D28B1"/>
    <w:p w:rsidR="00963521" w:rsidRDefault="005D28B1" w:rsidP="005D28B1">
      <w:pPr>
        <w:pStyle w:val="3"/>
      </w:pPr>
      <w:r>
        <w:rPr>
          <w:rFonts w:hint="eastAsia"/>
        </w:rPr>
        <w:t>2</w:t>
      </w:r>
      <w:r>
        <w:t>.Cpp</w:t>
      </w:r>
      <w:r>
        <w:rPr>
          <w:rFonts w:hint="eastAsia"/>
        </w:rPr>
        <w:t>文件中需要使用Q_</w:t>
      </w:r>
      <w:r>
        <w:t>ARG()</w:t>
      </w:r>
      <w:r>
        <w:rPr>
          <w:rFonts w:hint="eastAsia"/>
        </w:rPr>
        <w:t>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6"/>
        <w:gridCol w:w="6348"/>
      </w:tblGrid>
      <w:tr w:rsidR="005D28B1" w:rsidTr="005D28B1">
        <w:tc>
          <w:tcPr>
            <w:tcW w:w="11856" w:type="dxa"/>
          </w:tcPr>
          <w:p w:rsidR="005D28B1" w:rsidRDefault="005D28B1" w:rsidP="005D28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&lt;QGuiApplication&gt;</w:t>
            </w:r>
          </w:p>
          <w:p w:rsidR="005D28B1" w:rsidRDefault="005D28B1" w:rsidP="005D28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&lt;QQmlApplicationEngine&gt;</w:t>
            </w:r>
          </w:p>
          <w:p w:rsidR="005D28B1" w:rsidRDefault="005D28B1" w:rsidP="005D28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&lt;QMetaObject&gt;</w:t>
            </w:r>
          </w:p>
          <w:p w:rsidR="005D28B1" w:rsidRDefault="005D28B1" w:rsidP="005D28B1">
            <w:pPr>
              <w:pStyle w:val="HTML"/>
            </w:pPr>
            <w:r>
              <w:rPr>
                <w:color w:val="000080"/>
              </w:rPr>
              <w:t>#include</w:t>
            </w:r>
            <w:r>
              <w:rPr>
                <w:color w:val="008000"/>
              </w:rPr>
              <w:t>&lt;QDebug&gt;</w:t>
            </w:r>
          </w:p>
          <w:p w:rsidR="005D28B1" w:rsidRDefault="005D28B1" w:rsidP="005D28B1">
            <w:pPr>
              <w:pStyle w:val="HTML"/>
            </w:pPr>
          </w:p>
          <w:p w:rsidR="005D28B1" w:rsidRDefault="005D28B1" w:rsidP="005D28B1">
            <w:pPr>
              <w:pStyle w:val="HTML"/>
            </w:pPr>
          </w:p>
          <w:p w:rsidR="005D28B1" w:rsidRDefault="005D28B1" w:rsidP="005D28B1">
            <w:pPr>
              <w:pStyle w:val="HTML"/>
            </w:pP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0677C"/>
              </w:rPr>
              <w:t>main</w:t>
            </w:r>
            <w:r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argv</w:t>
            </w:r>
            <w:r>
              <w:t>[])</w:t>
            </w:r>
          </w:p>
          <w:p w:rsidR="005D28B1" w:rsidRDefault="005D28B1" w:rsidP="005D28B1">
            <w:pPr>
              <w:pStyle w:val="HTML"/>
            </w:pPr>
            <w:r>
              <w:t>{</w:t>
            </w:r>
          </w:p>
          <w:p w:rsidR="005D28B1" w:rsidRDefault="005D28B1" w:rsidP="005D28B1">
            <w:pPr>
              <w:pStyle w:val="HTML"/>
            </w:pPr>
            <w:r>
              <w:rPr>
                <w:color w:val="000080"/>
              </w:rPr>
              <w:t>#if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</w:t>
            </w:r>
            <w:r>
              <w:rPr>
                <w:color w:val="C0C0C0"/>
              </w:rPr>
              <w:t xml:space="preserve"> </w:t>
            </w:r>
            <w:r>
              <w:t>&lt;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QT_VERSION_CHECK</w:t>
            </w:r>
            <w:r>
              <w:t>(</w:t>
            </w:r>
            <w:r>
              <w:rPr>
                <w:color w:val="000080"/>
              </w:rPr>
              <w:t>6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t>)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setAttribute</w:t>
            </w:r>
            <w:r>
              <w:t>(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AA_EnableHighDpiScaling</w:t>
            </w:r>
            <w:r>
              <w:t>);</w:t>
            </w:r>
          </w:p>
          <w:p w:rsidR="005D28B1" w:rsidRDefault="005D28B1" w:rsidP="005D28B1">
            <w:pPr>
              <w:pStyle w:val="HTML"/>
            </w:pPr>
            <w:r>
              <w:rPr>
                <w:color w:val="000080"/>
              </w:rPr>
              <w:t>#endif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QGuiApplication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app</w:t>
            </w:r>
            <w:r>
              <w:t>(</w:t>
            </w:r>
            <w:r>
              <w:rPr>
                <w:i/>
                <w:iCs/>
                <w:color w:val="092E64"/>
              </w:rPr>
              <w:t>argc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92E64"/>
              </w:rPr>
              <w:t>argv</w:t>
            </w:r>
            <w:r>
              <w:t>);</w:t>
            </w:r>
          </w:p>
          <w:p w:rsidR="005D28B1" w:rsidRDefault="005D28B1" w:rsidP="005D28B1">
            <w:pPr>
              <w:pStyle w:val="HTML"/>
            </w:pP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QQmlApplicationEngine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engine</w:t>
            </w:r>
            <w:r>
              <w:t>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url</w:t>
            </w:r>
            <w:r>
              <w:t>(</w:t>
            </w:r>
            <w:r>
              <w:rPr>
                <w:color w:val="000080"/>
              </w:rPr>
              <w:t>QStringLiteral</w:t>
            </w:r>
            <w:r>
              <w:t>(</w:t>
            </w:r>
            <w:r>
              <w:rPr>
                <w:color w:val="008000"/>
              </w:rPr>
              <w:t>"qrc:/main.qml"</w:t>
            </w:r>
            <w:r>
              <w:t>));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QObject</w:t>
            </w:r>
            <w:r>
              <w:t>::</w:t>
            </w:r>
            <w:r>
              <w:rPr>
                <w:color w:val="00677C"/>
              </w:rPr>
              <w:t>connect</w:t>
            </w:r>
            <w:r>
              <w:t>(&amp;</w:t>
            </w:r>
            <w:r>
              <w:rPr>
                <w:color w:val="092E64"/>
              </w:rPr>
              <w:t>engine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color w:val="800080"/>
              </w:rPr>
              <w:t>QQmlApplicationEngine</w:t>
            </w:r>
            <w:r>
              <w:t>::</w:t>
            </w:r>
            <w:r>
              <w:rPr>
                <w:color w:val="00677C"/>
              </w:rPr>
              <w:t>objectCreated</w:t>
            </w:r>
            <w:r>
              <w:t>,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             </w:t>
            </w:r>
            <w:r>
              <w:t>&amp;</w:t>
            </w:r>
            <w:r>
              <w:rPr>
                <w:color w:val="092E64"/>
              </w:rPr>
              <w:t>app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t>[</w:t>
            </w:r>
            <w:r>
              <w:rPr>
                <w:color w:val="092E64"/>
              </w:rPr>
              <w:t>url</w:t>
            </w:r>
            <w:r>
              <w:t>](</w:t>
            </w:r>
            <w:r>
              <w:rPr>
                <w:color w:val="800080"/>
              </w:rPr>
              <w:t>QObject</w:t>
            </w:r>
            <w:r>
              <w:rPr>
                <w:color w:val="C0C0C0"/>
              </w:rPr>
              <w:t xml:space="preserve"> </w:t>
            </w:r>
            <w:r>
              <w:t>*</w:t>
            </w:r>
            <w:r>
              <w:rPr>
                <w:b/>
                <w:bCs/>
                <w:color w:val="092E64"/>
              </w:rPr>
              <w:t>obj</w:t>
            </w:r>
            <w:r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const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QUrl</w:t>
            </w:r>
            <w:r>
              <w:rPr>
                <w:color w:val="C0C0C0"/>
              </w:rPr>
              <w:t xml:space="preserve"> </w:t>
            </w:r>
            <w:r>
              <w:t>&amp;</w:t>
            </w:r>
            <w:r>
              <w:rPr>
                <w:b/>
                <w:bCs/>
                <w:color w:val="092E64"/>
              </w:rPr>
              <w:t>objUrl</w:t>
            </w:r>
            <w:r>
              <w:t>)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t>(!</w:t>
            </w:r>
            <w:r>
              <w:rPr>
                <w:color w:val="092E64"/>
              </w:rPr>
              <w:t>obj</w:t>
            </w:r>
            <w:r>
              <w:rPr>
                <w:color w:val="C0C0C0"/>
              </w:rPr>
              <w:t xml:space="preserve"> </w:t>
            </w:r>
            <w:r>
              <w:t>&amp;&amp;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url</w:t>
            </w:r>
            <w:r>
              <w:rPr>
                <w:color w:val="C0C0C0"/>
              </w:rPr>
              <w:t xml:space="preserve"> </w:t>
            </w:r>
            <w:r>
              <w:rPr>
                <w:color w:val="00677C"/>
              </w:rPr>
              <w:t>==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objUrl</w:t>
            </w:r>
            <w:r>
              <w:t>)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color w:val="800080"/>
              </w:rPr>
              <w:t>QCoreApplication</w:t>
            </w:r>
            <w:r>
              <w:t>::</w:t>
            </w:r>
            <w:r>
              <w:rPr>
                <w:color w:val="00677C"/>
              </w:rPr>
              <w:t>exit</w:t>
            </w:r>
            <w:r>
              <w:t>(-</w:t>
            </w:r>
            <w:r>
              <w:rPr>
                <w:color w:val="000080"/>
              </w:rPr>
              <w:t>1</w:t>
            </w:r>
            <w:r>
              <w:t>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},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Qt</w:t>
            </w:r>
            <w:r>
              <w:t>::</w:t>
            </w:r>
            <w:r>
              <w:rPr>
                <w:color w:val="800080"/>
              </w:rPr>
              <w:t>QueuedConnection</w:t>
            </w:r>
            <w:r>
              <w:t>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load</w:t>
            </w:r>
            <w:r>
              <w:t>(</w:t>
            </w:r>
            <w:r>
              <w:rPr>
                <w:color w:val="092E64"/>
              </w:rPr>
              <w:t>url</w:t>
            </w:r>
            <w:r>
              <w:t>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//在这里调用qml的getText函数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auto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root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engine</w:t>
            </w:r>
            <w:r>
              <w:t>.</w:t>
            </w:r>
            <w:r>
              <w:rPr>
                <w:color w:val="00677C"/>
              </w:rPr>
              <w:t>rootObjects</w:t>
            </w:r>
            <w:r>
              <w:t>();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auto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labelQml</w:t>
            </w:r>
            <w:r>
              <w:rPr>
                <w:color w:val="C0C0C0"/>
              </w:rPr>
              <w:t xml:space="preserve"> </w:t>
            </w:r>
            <w: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root</w:t>
            </w:r>
            <w:r>
              <w:t>.</w:t>
            </w:r>
            <w:r>
              <w:rPr>
                <w:color w:val="00677C"/>
              </w:rPr>
              <w:t>first</w:t>
            </w:r>
            <w:r>
              <w:t>()-&gt;</w:t>
            </w:r>
            <w:r>
              <w:rPr>
                <w:color w:val="00677C"/>
              </w:rPr>
              <w:t>findChild</w:t>
            </w:r>
            <w:r>
              <w:t>&lt;</w:t>
            </w:r>
            <w:r>
              <w:rPr>
                <w:color w:val="800080"/>
              </w:rPr>
              <w:t>QObject</w:t>
            </w:r>
            <w:r>
              <w:t>*&gt;(</w:t>
            </w:r>
            <w:r>
              <w:rPr>
                <w:color w:val="008000"/>
              </w:rPr>
              <w:t>"labelForCpp"</w:t>
            </w:r>
            <w:r>
              <w:t>);</w:t>
            </w:r>
          </w:p>
          <w:p w:rsidR="005D28B1" w:rsidRDefault="005D28B1" w:rsidP="005D28B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QString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text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labelQml-&gt;getText();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QVariant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bCs/>
                <w:color w:val="092E64"/>
              </w:rPr>
              <w:t>ret</w:t>
            </w:r>
            <w:r>
              <w:t>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QMetaObject</w:t>
            </w:r>
            <w:r>
              <w:t>::</w:t>
            </w:r>
            <w:r>
              <w:rPr>
                <w:color w:val="00677C"/>
              </w:rPr>
              <w:t>invokeMethod</w:t>
            </w:r>
            <w:r>
              <w:t>(</w:t>
            </w:r>
            <w:r>
              <w:rPr>
                <w:i/>
                <w:iCs/>
                <w:color w:val="092E64"/>
              </w:rPr>
              <w:t>labelQml</w:t>
            </w:r>
            <w:r>
              <w:t>,</w:t>
            </w:r>
            <w:r>
              <w:rPr>
                <w:color w:val="008000"/>
              </w:rPr>
              <w:t>"getText"</w:t>
            </w:r>
            <w:r>
              <w:t>,</w:t>
            </w:r>
            <w:r>
              <w:rPr>
                <w:color w:val="800080"/>
              </w:rPr>
              <w:t>Q_RETURN_ARG</w:t>
            </w:r>
            <w:r>
              <w:t>(</w:t>
            </w:r>
            <w:r>
              <w:rPr>
                <w:color w:val="800080"/>
              </w:rPr>
              <w:t>QVariant</w:t>
            </w:r>
            <w:r>
              <w:t>,</w:t>
            </w:r>
            <w:r>
              <w:rPr>
                <w:i/>
                <w:iCs/>
                <w:color w:val="092E64"/>
              </w:rPr>
              <w:t>ret</w:t>
            </w:r>
            <w:r>
              <w:t>),</w:t>
            </w:r>
            <w:r>
              <w:rPr>
                <w:color w:val="800080"/>
              </w:rPr>
              <w:t>Q_ARG</w:t>
            </w:r>
            <w:r>
              <w:t>(</w:t>
            </w:r>
            <w:r>
              <w:rPr>
                <w:color w:val="800080"/>
              </w:rPr>
              <w:t>QVariant</w:t>
            </w:r>
            <w:r>
              <w:t>,</w:t>
            </w:r>
            <w:r>
              <w:rPr>
                <w:color w:val="008000"/>
              </w:rPr>
              <w:t>"kenny"</w:t>
            </w:r>
            <w:r>
              <w:t>));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000080"/>
              </w:rPr>
              <w:t>qDebug</w:t>
            </w:r>
            <w:r>
              <w:t>()</w:t>
            </w:r>
            <w:r>
              <w:rPr>
                <w:color w:val="00677C"/>
              </w:rPr>
              <w:t>&lt;&lt;</w:t>
            </w:r>
            <w:r>
              <w:rPr>
                <w:color w:val="092E64"/>
              </w:rPr>
              <w:t>ret</w:t>
            </w:r>
            <w:r>
              <w:t>.</w:t>
            </w:r>
            <w:r>
              <w:rPr>
                <w:color w:val="00677C"/>
              </w:rPr>
              <w:t>toString</w:t>
            </w:r>
            <w:r>
              <w:t>();</w:t>
            </w:r>
          </w:p>
          <w:p w:rsidR="005D28B1" w:rsidRDefault="005D28B1" w:rsidP="005D28B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app</w:t>
            </w:r>
            <w:r>
              <w:t>.</w:t>
            </w:r>
            <w:r>
              <w:rPr>
                <w:color w:val="00677C"/>
              </w:rPr>
              <w:t>exec</w:t>
            </w:r>
            <w:r>
              <w:t>();</w:t>
            </w:r>
          </w:p>
          <w:p w:rsidR="005D28B1" w:rsidRDefault="005D28B1" w:rsidP="005D28B1">
            <w:pPr>
              <w:pStyle w:val="HTML"/>
            </w:pPr>
            <w:r>
              <w:t>}</w:t>
            </w:r>
          </w:p>
          <w:p w:rsidR="005D28B1" w:rsidRDefault="005D28B1" w:rsidP="005F20A9"/>
        </w:tc>
        <w:tc>
          <w:tcPr>
            <w:tcW w:w="6348" w:type="dxa"/>
          </w:tcPr>
          <w:p w:rsidR="005D28B1" w:rsidRDefault="005D28B1" w:rsidP="005D28B1">
            <w:pPr>
              <w:pStyle w:val="HTML"/>
              <w:rPr>
                <w:color w:val="000080"/>
              </w:rPr>
            </w:pPr>
          </w:p>
          <w:p w:rsidR="005D28B1" w:rsidRDefault="005D28B1" w:rsidP="005D28B1">
            <w:pPr>
              <w:pStyle w:val="HTML"/>
              <w:rPr>
                <w:color w:val="000080"/>
              </w:rPr>
            </w:pPr>
            <w:r>
              <w:rPr>
                <w:noProof/>
              </w:rPr>
              <w:drawing>
                <wp:inline distT="0" distB="0" distL="0" distR="0" wp14:anchorId="56E84E3A" wp14:editId="291AB338">
                  <wp:extent cx="3876675" cy="5581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558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28B1" w:rsidRDefault="005D28B1" w:rsidP="005D28B1">
            <w:pPr>
              <w:pStyle w:val="HTML"/>
              <w:rPr>
                <w:color w:val="000080"/>
              </w:rPr>
            </w:pPr>
          </w:p>
        </w:tc>
      </w:tr>
    </w:tbl>
    <w:p w:rsidR="00963521" w:rsidRDefault="00963521" w:rsidP="005F20A9"/>
    <w:p w:rsidR="00564A3A" w:rsidRDefault="00564A3A" w:rsidP="00564A3A">
      <w:pPr>
        <w:pStyle w:val="2"/>
      </w:pPr>
      <w:r>
        <w:rPr>
          <w:rFonts w:hint="eastAsia"/>
        </w:rPr>
        <w:t>三cpp创建自定义ListView的</w:t>
      </w:r>
      <w:r w:rsidR="00BF0F62">
        <w:rPr>
          <w:rFonts w:hint="eastAsia"/>
        </w:rPr>
        <w:t>模型</w:t>
      </w:r>
    </w:p>
    <w:tbl>
      <w:tblPr>
        <w:tblStyle w:val="a3"/>
        <w:tblW w:w="20568" w:type="dxa"/>
        <w:tblLook w:val="04A0" w:firstRow="1" w:lastRow="0" w:firstColumn="1" w:lastColumn="0" w:noHBand="0" w:noVBand="1"/>
      </w:tblPr>
      <w:tblGrid>
        <w:gridCol w:w="8592"/>
        <w:gridCol w:w="11976"/>
      </w:tblGrid>
      <w:tr w:rsidR="004F13B6" w:rsidTr="004F13B6">
        <w:tc>
          <w:tcPr>
            <w:tcW w:w="8592" w:type="dxa"/>
          </w:tcPr>
          <w:p w:rsidR="004F13B6" w:rsidRDefault="004F13B6" w:rsidP="00BF0F62">
            <w:r>
              <w:rPr>
                <w:rFonts w:hint="eastAsia"/>
              </w:rPr>
              <w:t>/</w:t>
            </w:r>
            <w:r>
              <w:t>/customlistmodel.h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#ifndef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_CUSTOM_LIST_MODEL_H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#define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_CUSTOM_LIST_MODEL_H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&lt;QtCore&gt;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&lt;QList&gt;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&lt;QtQuick&gt;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MyListItem: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QObject{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Q_OBJECT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Q_PROPERTY(QString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READ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WRITE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setName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NOTIFY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nameChanged)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Q_PROPERTY(qint32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READ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getValue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WRITE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setValue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NOTIFY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valueChanged)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using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QObject::QObject;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QString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&amp;getName()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setName(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QString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&amp;newName);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qint32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getValue()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setValue(qint32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newValue);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signals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nameChanged();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valueChanged();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QString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name;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qint32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value;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class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CustomListModel: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QAbstractListModel{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Q_OBJECT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enum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Role{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Qt::DisplayRole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Q_PROPERTY(QQmlListProperty&lt;MyListItem&gt;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datas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READ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datas())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public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using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QAbstractListModel::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QAbstractListModel;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Q_INVOKABLE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append(QJsonObject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item);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rowCount(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QModelIndex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&amp;parent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QModelIndex())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override;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QHash&lt;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QByteArray&gt;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roleNames()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override;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QVariant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data(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QModelIndex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&amp;index,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Qt::DisplayRole)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override;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datas();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AppendFunction(QQmlListProperty&lt;MyListItem&gt;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*property,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*value);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MyListItem*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AtFunction(QQmlListProperty&lt;MyListItem&gt;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*property,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index);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ClearFunction(QQmlListProperty&lt;MyListItem&gt;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*property);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CountFunction(QQmlListProperty&lt;MyListItem&gt;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*property);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ReplaceFunction(QQmlListProperty&lt;MyListItem&gt;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*property,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index,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*value);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RemoveLastFunction(QQmlListProperty&lt;MyListItem&gt;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*property);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private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mutable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QHash&lt;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QByteArray&gt;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roles;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QList&lt;MyListItem*&gt;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items;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4F13B6" w:rsidRDefault="004F13B6" w:rsidP="00BF0F62">
            <w:pPr>
              <w:rPr>
                <w:rFonts w:hint="eastAsia"/>
              </w:rPr>
            </w:pPr>
          </w:p>
        </w:tc>
        <w:tc>
          <w:tcPr>
            <w:tcW w:w="11976" w:type="dxa"/>
          </w:tcPr>
          <w:p w:rsidR="004F13B6" w:rsidRDefault="004F13B6" w:rsidP="00BF0F62">
            <w:r>
              <w:rPr>
                <w:rFonts w:hint="eastAsia"/>
              </w:rPr>
              <w:t>/</w:t>
            </w:r>
            <w:r>
              <w:t>/customlistmodel.cpp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append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QJsonObject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tmp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new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tmp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//写法一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tmp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toString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//注意这个方法使用的地方是有讲究的，放错地方程序崩溃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tmp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setProperty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"value"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toInt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//这个函数其实就是调用下面的setXXX方法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//写法二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tmp-&gt;setName(item["name"].toString());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tmp-&gt;setValue(item["value"].toInt());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tmp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endResetModel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//添加数据后必须调用这个函数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rowCount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parent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count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QHash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QByteArray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roleNames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roles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isEmpty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()){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roles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roles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insert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"value"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roles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i/>
                <w:iCs/>
                <w:color w:val="00677C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QModelIndex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(!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isValid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row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else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Role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[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row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]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getValue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QVariant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datas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this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CountFunction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AtFunction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ClearFunction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       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ReplaceFunction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,&amp;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RemoveLastFunction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AppendFunction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static_cast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append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AtFunction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static_cast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at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ClearFunction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static_cast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clear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CountFunction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static_cast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count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ReplaceFunction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static_cast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replace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index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i/>
                <w:iCs/>
                <w:color w:val="092E64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CustomListModel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RemoveLastFunction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QQmlListProperty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auto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static_cast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QList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*&gt;(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property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items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-&gt;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pop_back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QString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//最快不能使用setProperty方法，会崩溃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nameChanged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qint32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getValue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void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::</w:t>
            </w:r>
            <w:r w:rsidRPr="004F13B6">
              <w:rPr>
                <w:rFonts w:ascii="宋体" w:eastAsia="宋体" w:hAnsi="宋体" w:cs="宋体"/>
                <w:b/>
                <w:bCs/>
                <w:color w:val="00677C"/>
                <w:kern w:val="0"/>
                <w:sz w:val="24"/>
                <w:szCs w:val="24"/>
              </w:rPr>
              <w:t>setValue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qint32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b/>
                <w:bCs/>
                <w:color w:val="092E64"/>
                <w:kern w:val="0"/>
                <w:sz w:val="24"/>
                <w:szCs w:val="24"/>
              </w:rPr>
              <w:t>newValue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92E64"/>
                <w:kern w:val="0"/>
                <w:sz w:val="24"/>
                <w:szCs w:val="24"/>
              </w:rPr>
              <w:t>newValue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emit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677C"/>
                <w:kern w:val="0"/>
                <w:sz w:val="24"/>
                <w:szCs w:val="24"/>
              </w:rPr>
              <w:t>valueChanged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Default="004F13B6" w:rsidP="00BF0F62">
            <w:pPr>
              <w:rPr>
                <w:rFonts w:hint="eastAsia"/>
              </w:rPr>
            </w:pPr>
          </w:p>
        </w:tc>
      </w:tr>
      <w:tr w:rsidR="004F13B6" w:rsidTr="004F13B6">
        <w:tc>
          <w:tcPr>
            <w:tcW w:w="8592" w:type="dxa"/>
          </w:tcPr>
          <w:p w:rsidR="004F13B6" w:rsidRDefault="004F13B6" w:rsidP="004F13B6">
            <w:r>
              <w:rPr>
                <w:rFonts w:hint="eastAsia"/>
              </w:rPr>
              <w:t>/</w:t>
            </w:r>
            <w:r>
              <w:t>/main.cpp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&lt;QGuiApplication&gt;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&lt;QQmlApplicationEngine&gt;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#include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"customlistmodel.h"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main(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int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argc,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char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*argv[])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#if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QT_VERSION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QT_VERSION_CHECK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6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QCoreApplication::setAttribute(Qt::AA_EnableHighDpiScaling);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#endif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QGuiApplication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app(argc,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argv);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//类型注入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qmlRegisterType&lt;CustomListModel&gt;(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"MyModule"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"MyListModel"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qmlRegisterType&lt;MyListItem&gt;(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"MyModule"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0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"MyListItem"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QQmlApplicationEngine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engine;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QUrl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url(QStringLiteral(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"qrc:/main.qml"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QObject::connect(&amp;engine,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&amp;QQmlApplicationEngine::objectCreated,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&amp;app,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[url](QObject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*obj,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const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QUrl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&amp;objUrl)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if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(!obj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==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objUrl)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QCoreApplication::exit(-</w:t>
            </w:r>
            <w:r w:rsidRPr="004F13B6">
              <w:rPr>
                <w:rFonts w:ascii="宋体" w:eastAsia="宋体" w:hAnsi="宋体" w:cs="宋体"/>
                <w:color w:val="000080"/>
                <w:kern w:val="0"/>
                <w:sz w:val="24"/>
                <w:szCs w:val="24"/>
              </w:rPr>
              <w:t>1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Qt::QueuedConnection);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engine.load(url);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return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app.exec();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Default="004F13B6" w:rsidP="004F13B6">
            <w:pPr>
              <w:rPr>
                <w:rFonts w:hint="eastAsia"/>
              </w:rPr>
            </w:pPr>
          </w:p>
        </w:tc>
        <w:tc>
          <w:tcPr>
            <w:tcW w:w="11976" w:type="dxa"/>
          </w:tcPr>
          <w:p w:rsidR="004F13B6" w:rsidRDefault="004F13B6" w:rsidP="004F13B6">
            <w:r>
              <w:rPr>
                <w:rFonts w:hint="eastAsia"/>
              </w:rPr>
              <w:t>/</w:t>
            </w:r>
            <w:r>
              <w:t>/main.qml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MyModule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1.0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"CustomListModel"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mModel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datas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jack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"Jack"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:100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MyListItem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"Mary"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value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:1200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"count"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F13B6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.datas.length)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ListView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anchors.top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.bottom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anchors.bottom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.bottom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lstv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mModel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delegate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":"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+value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F13B6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MouseArea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4F13B6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</w:t>
            </w:r>
            <w:r w:rsidRPr="004F13B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mModel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.append({name:</w:t>
            </w:r>
            <w:r w:rsidRPr="004F13B6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"Susi"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,value:300})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Pr="004F13B6" w:rsidRDefault="004F13B6" w:rsidP="004F13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3B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4F13B6" w:rsidRDefault="004F13B6" w:rsidP="004F13B6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BF0F62" w:rsidRPr="00BF0F62" w:rsidRDefault="00BF0F62" w:rsidP="00BF0F62">
      <w:pPr>
        <w:rPr>
          <w:rFonts w:hint="eastAsia"/>
        </w:rPr>
      </w:pPr>
    </w:p>
    <w:p w:rsidR="00564A3A" w:rsidRPr="00564A3A" w:rsidRDefault="00564A3A" w:rsidP="00564A3A"/>
    <w:p w:rsidR="00564A3A" w:rsidRPr="005F20A9" w:rsidRDefault="00564A3A" w:rsidP="005F20A9"/>
    <w:sectPr w:rsidR="00564A3A" w:rsidRPr="005F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B8"/>
    <w:rsid w:val="001E52B8"/>
    <w:rsid w:val="004F13B6"/>
    <w:rsid w:val="00555660"/>
    <w:rsid w:val="00564A3A"/>
    <w:rsid w:val="005D28B1"/>
    <w:rsid w:val="005F20A9"/>
    <w:rsid w:val="00963521"/>
    <w:rsid w:val="00BF0F62"/>
    <w:rsid w:val="00F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540"/>
  <w15:chartTrackingRefBased/>
  <w15:docId w15:val="{04A2B8CA-D953-45B9-A4FE-1E613A4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28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8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20A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6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63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63521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28B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28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1391</Words>
  <Characters>7930</Characters>
  <Application>Microsoft Office Word</Application>
  <DocSecurity>0</DocSecurity>
  <Lines>66</Lines>
  <Paragraphs>18</Paragraphs>
  <ScaleCrop>false</ScaleCrop>
  <Company>Home</Company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2022-07-29T13:37:00Z</dcterms:created>
  <dcterms:modified xsi:type="dcterms:W3CDTF">2022-08-05T16:36:00Z</dcterms:modified>
</cp:coreProperties>
</file>