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19DB" w14:textId="77777777" w:rsidR="00921648" w:rsidRDefault="00000000">
      <w:pPr>
        <w:jc w:val="center"/>
        <w:rPr>
          <w:rFonts w:ascii="SimHei" w:eastAsia="SimHei" w:hAnsi="SimHei"/>
          <w:sz w:val="36"/>
          <w:szCs w:val="36"/>
        </w:rPr>
      </w:pPr>
      <w:r>
        <w:rPr>
          <w:rFonts w:ascii="SimHei" w:eastAsia="SimHei" w:hAnsi="SimHei" w:hint="eastAsia"/>
          <w:sz w:val="36"/>
          <w:szCs w:val="36"/>
        </w:rPr>
        <w:t>第14组 乐赛系统 产品使用说明书</w:t>
      </w:r>
    </w:p>
    <w:p w14:paraId="01449DA3" w14:textId="77777777" w:rsidR="00921648" w:rsidRDefault="00000000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任务分工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2415"/>
      </w:tblGrid>
      <w:tr w:rsidR="00921648" w:rsidRPr="008876E0" w14:paraId="33065768" w14:textId="77777777">
        <w:trPr>
          <w:jc w:val="center"/>
        </w:trPr>
        <w:tc>
          <w:tcPr>
            <w:tcW w:w="5665" w:type="dxa"/>
          </w:tcPr>
          <w:p w14:paraId="40602DBD" w14:textId="77777777" w:rsidR="00921648" w:rsidRPr="008876E0" w:rsidRDefault="00000000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 w:hint="eastAsia"/>
                <w:sz w:val="24"/>
              </w:rPr>
              <w:t>任务</w:t>
            </w:r>
          </w:p>
        </w:tc>
        <w:tc>
          <w:tcPr>
            <w:tcW w:w="2415" w:type="dxa"/>
          </w:tcPr>
          <w:p w14:paraId="44C775FD" w14:textId="77777777" w:rsidR="00921648" w:rsidRPr="008876E0" w:rsidRDefault="00000000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 w:hint="eastAsia"/>
                <w:sz w:val="24"/>
              </w:rPr>
              <w:t>完成人</w:t>
            </w:r>
          </w:p>
        </w:tc>
      </w:tr>
      <w:tr w:rsidR="00921648" w:rsidRPr="008876E0" w14:paraId="1A7C95D7" w14:textId="77777777">
        <w:trPr>
          <w:jc w:val="center"/>
        </w:trPr>
        <w:tc>
          <w:tcPr>
            <w:tcW w:w="5665" w:type="dxa"/>
          </w:tcPr>
          <w:p w14:paraId="15540B39" w14:textId="77777777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1、产品使用说明书总体汇总</w:t>
            </w:r>
          </w:p>
        </w:tc>
        <w:tc>
          <w:tcPr>
            <w:tcW w:w="2415" w:type="dxa"/>
          </w:tcPr>
          <w:p w14:paraId="543F4666" w14:textId="2C264C53" w:rsidR="00921648" w:rsidRPr="008876E0" w:rsidRDefault="008876E0">
            <w:pPr>
              <w:rPr>
                <w:rFonts w:ascii="SimSun" w:eastAsia="SimSun" w:hAnsi="SimSun" w:hint="eastAsia"/>
                <w:sz w:val="24"/>
                <w:lang w:eastAsia="zh-TW"/>
              </w:rPr>
            </w:pPr>
            <w:r w:rsidRPr="008876E0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  <w:tr w:rsidR="00921648" w:rsidRPr="008876E0" w14:paraId="2E3AA575" w14:textId="77777777">
        <w:trPr>
          <w:jc w:val="center"/>
        </w:trPr>
        <w:tc>
          <w:tcPr>
            <w:tcW w:w="5665" w:type="dxa"/>
          </w:tcPr>
          <w:p w14:paraId="388D2A54" w14:textId="77777777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2、参赛选手角色功能说明</w:t>
            </w:r>
          </w:p>
        </w:tc>
        <w:tc>
          <w:tcPr>
            <w:tcW w:w="2415" w:type="dxa"/>
          </w:tcPr>
          <w:p w14:paraId="1A9DAE76" w14:textId="067CB9FC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张二思、</w:t>
            </w:r>
            <w:r w:rsidR="008876E0" w:rsidRPr="008876E0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  <w:tr w:rsidR="00921648" w:rsidRPr="008876E0" w14:paraId="7609C8CD" w14:textId="77777777">
        <w:trPr>
          <w:jc w:val="center"/>
        </w:trPr>
        <w:tc>
          <w:tcPr>
            <w:tcW w:w="5665" w:type="dxa"/>
          </w:tcPr>
          <w:p w14:paraId="1AEA4303" w14:textId="77777777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3、赛事主办方角色功能说明</w:t>
            </w:r>
          </w:p>
        </w:tc>
        <w:tc>
          <w:tcPr>
            <w:tcW w:w="2415" w:type="dxa"/>
          </w:tcPr>
          <w:p w14:paraId="281984D6" w14:textId="0495E3B3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董祉含、</w:t>
            </w:r>
            <w:r w:rsidR="008876E0" w:rsidRPr="008876E0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  <w:tr w:rsidR="00921648" w:rsidRPr="008876E0" w14:paraId="344083B0" w14:textId="77777777">
        <w:trPr>
          <w:jc w:val="center"/>
        </w:trPr>
        <w:tc>
          <w:tcPr>
            <w:tcW w:w="5665" w:type="dxa"/>
          </w:tcPr>
          <w:p w14:paraId="7069501D" w14:textId="77777777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4、平台管理员角色功能说明</w:t>
            </w:r>
          </w:p>
        </w:tc>
        <w:tc>
          <w:tcPr>
            <w:tcW w:w="2415" w:type="dxa"/>
          </w:tcPr>
          <w:p w14:paraId="13335B41" w14:textId="77777777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陈俊皓、路良钧</w:t>
            </w:r>
          </w:p>
        </w:tc>
      </w:tr>
      <w:tr w:rsidR="00921648" w:rsidRPr="008876E0" w14:paraId="04C5BDC9" w14:textId="77777777">
        <w:trPr>
          <w:jc w:val="center"/>
        </w:trPr>
        <w:tc>
          <w:tcPr>
            <w:tcW w:w="5665" w:type="dxa"/>
          </w:tcPr>
          <w:p w14:paraId="2A08BDD2" w14:textId="77777777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5、界面截图、编号与格式核对</w:t>
            </w:r>
          </w:p>
        </w:tc>
        <w:tc>
          <w:tcPr>
            <w:tcW w:w="2415" w:type="dxa"/>
          </w:tcPr>
          <w:p w14:paraId="2C66F4B0" w14:textId="24B564DF" w:rsidR="00921648" w:rsidRPr="008876E0" w:rsidRDefault="00000000">
            <w:pPr>
              <w:rPr>
                <w:rFonts w:ascii="SimSun" w:eastAsia="SimSun" w:hAnsi="SimSun"/>
                <w:sz w:val="24"/>
              </w:rPr>
            </w:pPr>
            <w:r w:rsidRPr="008876E0">
              <w:rPr>
                <w:rFonts w:ascii="SimSun" w:eastAsia="SimSun" w:hAnsi="SimSun"/>
                <w:sz w:val="24"/>
              </w:rPr>
              <w:t>李峻安、</w:t>
            </w:r>
            <w:r w:rsidR="008876E0" w:rsidRPr="008876E0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</w:tbl>
    <w:p w14:paraId="310E8430" w14:textId="77777777" w:rsidR="00921648" w:rsidRDefault="00921648">
      <w:pPr>
        <w:pStyle w:val="aa"/>
        <w:ind w:left="450"/>
        <w:rPr>
          <w:rFonts w:ascii="SimSun" w:eastAsia="SimSun" w:hAnsi="SimSun"/>
          <w:sz w:val="24"/>
        </w:rPr>
      </w:pPr>
    </w:p>
    <w:p w14:paraId="052C6C8B" w14:textId="365607B1" w:rsidR="008876E0" w:rsidRPr="008876E0" w:rsidRDefault="00000000" w:rsidP="008876E0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产品使用说明书</w:t>
      </w:r>
    </w:p>
    <w:p w14:paraId="0F82F8E7" w14:textId="77777777" w:rsidR="008876E0" w:rsidRPr="008876E0" w:rsidRDefault="008876E0" w:rsidP="008876E0">
      <w:pPr>
        <w:keepNext/>
        <w:numPr>
          <w:ilvl w:val="0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参赛选手角色</w:t>
      </w:r>
    </w:p>
    <w:p w14:paraId="2E936ECA" w14:textId="77777777" w:rsidR="008876E0" w:rsidRPr="008876E0" w:rsidRDefault="008876E0" w:rsidP="008876E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用户认证模块</w:t>
      </w:r>
    </w:p>
    <w:p w14:paraId="690E100D" w14:textId="77777777" w:rsidR="008876E0" w:rsidRPr="008876E0" w:rsidRDefault="008876E0" w:rsidP="008876E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登录功能</w:t>
      </w:r>
    </w:p>
    <w:p w14:paraId="5B8AA64D" w14:textId="77777777" w:rsidR="008876E0" w:rsidRPr="008876E0" w:rsidRDefault="008876E0" w:rsidP="008876E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在浏览器打开 http://localhost:5173/ 进入登录页面（见图 1）。</w:t>
      </w:r>
    </w:p>
    <w:p w14:paraId="711AC12B" w14:textId="77777777" w:rsidR="008876E0" w:rsidRPr="008876E0" w:rsidRDefault="008876E0" w:rsidP="008876E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输入账号、密码和页面当前验证码；普通账号三项均需填写（见图 1）。</w:t>
      </w:r>
    </w:p>
    <w:p w14:paraId="2A718FB9" w14:textId="77777777" w:rsidR="008876E0" w:rsidRPr="008876E0" w:rsidRDefault="008876E0" w:rsidP="008876E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点击登录，系统校验成功后按角色进入赛事大厅，并加载对应导航（见图 1）。</w:t>
      </w:r>
    </w:p>
    <w:p w14:paraId="5A98B7D8" w14:textId="703F1B2C" w:rsidR="00921648" w:rsidRPr="003444DE" w:rsidRDefault="003444DE" w:rsidP="003444DE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Hei" w:eastAsia="新細明體" w:hAnsi="SimHei" w:hint="eastAsia"/>
          <w:sz w:val="32"/>
          <w:szCs w:val="32"/>
          <w:lang w:eastAsia="zh-TW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6CEF6D54" wp14:editId="7CA5A22E">
            <wp:extent cx="5276850" cy="32980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231" cy="333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B0E9" w14:textId="77777777" w:rsidR="00921648" w:rsidRDefault="00000000">
      <w:pPr>
        <w:jc w:val="center"/>
        <w:rPr>
          <w:rFonts w:ascii="SimSun" w:eastAsia="新細明體" w:hAnsi="SimSun"/>
          <w:sz w:val="24"/>
          <w:lang w:eastAsia="zh-TW"/>
        </w:rPr>
      </w:pPr>
      <w:r w:rsidRPr="008876E0">
        <w:rPr>
          <w:rFonts w:ascii="SimSun" w:eastAsia="SimSun" w:hAnsi="SimSun"/>
          <w:sz w:val="24"/>
        </w:rPr>
        <w:t>图 1 登录页面</w:t>
      </w:r>
    </w:p>
    <w:p w14:paraId="1940DC3C" w14:textId="77777777" w:rsidR="003444DE" w:rsidRPr="008876E0" w:rsidRDefault="003444DE" w:rsidP="003444DE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注册功能</w:t>
      </w:r>
    </w:p>
    <w:p w14:paraId="684DBB18" w14:textId="77777777" w:rsidR="003444DE" w:rsidRPr="008876E0" w:rsidRDefault="003444DE" w:rsidP="003444DE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在登录页点击注册入口进入注册页面（见图 2）。</w:t>
      </w:r>
    </w:p>
    <w:p w14:paraId="090F64A2" w14:textId="77777777" w:rsidR="003444DE" w:rsidRPr="008876E0" w:rsidRDefault="003444DE" w:rsidP="003444DE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填写用户名、昵称、密码、确认密码和角色信息（见图 2）。</w:t>
      </w:r>
    </w:p>
    <w:p w14:paraId="2E945752" w14:textId="77777777" w:rsidR="003444DE" w:rsidRPr="008876E0" w:rsidRDefault="003444DE" w:rsidP="003444DE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提交后根据重复用户名、密码一致性等提示修正；成功后返回登录页（见图 2）。</w:t>
      </w:r>
    </w:p>
    <w:p w14:paraId="23EFCA7F" w14:textId="77777777" w:rsidR="003444DE" w:rsidRPr="003444DE" w:rsidRDefault="003444DE" w:rsidP="003444DE">
      <w:pPr>
        <w:rPr>
          <w:rFonts w:ascii="SimSun" w:eastAsia="新細明體" w:hAnsi="SimSun" w:hint="eastAsia"/>
          <w:sz w:val="24"/>
        </w:rPr>
      </w:pPr>
    </w:p>
    <w:p w14:paraId="04169C24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lastRenderedPageBreak/>
        <w:drawing>
          <wp:inline distT="0" distB="0" distL="0" distR="0" wp14:anchorId="5D068CA7" wp14:editId="5F4ED71B">
            <wp:extent cx="5040000" cy="31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B604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 注册页面</w:t>
      </w:r>
    </w:p>
    <w:p w14:paraId="6903A658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退出登录与权限提示</w:t>
      </w:r>
    </w:p>
    <w:p w14:paraId="4C117794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在左侧导航底部点击退出登录，系统清除当前 Session 并返回登录页面（见图 3）。</w:t>
      </w:r>
    </w:p>
    <w:p w14:paraId="55253B09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未登录或角色权限不足时访问受限页面，系统会要求重新登录或进入无权限提示页（见图 3）。</w:t>
      </w:r>
    </w:p>
    <w:p w14:paraId="1056B30C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6E9F0AFC" wp14:editId="66756021">
            <wp:extent cx="5040000" cy="315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809D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3 退出后返回登录页面</w:t>
      </w:r>
    </w:p>
    <w:p w14:paraId="7895FC25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赛事大厅与报名模块</w:t>
      </w:r>
    </w:p>
    <w:p w14:paraId="2CF713F9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浏览赛事大厅</w:t>
      </w:r>
    </w:p>
    <w:p w14:paraId="1DC60D1A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点击左侧“探索赛事大厅”，查看赛事统计、状态和赛事卡片（见图 4）。</w:t>
      </w:r>
    </w:p>
    <w:p w14:paraId="51F16986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点击赛事卡片进入详情；卡片会显示赛事分类、状态、时间、人数与缩图（见图 4）。</w:t>
      </w:r>
    </w:p>
    <w:p w14:paraId="356A13AB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3FF5B21F" wp14:editId="4FBF2AD3">
            <wp:extent cx="5040000" cy="31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66BB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4 赛事大厅页面</w:t>
      </w:r>
    </w:p>
    <w:p w14:paraId="1C4EE515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搜索、筛选与收藏赛事</w:t>
      </w:r>
    </w:p>
    <w:p w14:paraId="19B7259B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在搜索框输入赛事名称、编号或地点（见图 5）。</w:t>
      </w:r>
    </w:p>
    <w:p w14:paraId="222A7005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按分类、赛事状态、公开或私人类型和排序方式组合筛选（见图 5）。</w:t>
      </w:r>
    </w:p>
    <w:p w14:paraId="511838F2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点击卡片收藏图标收藏或取消收藏；启用“只看收藏”快速定位重点赛事（见图 5）。</w:t>
      </w:r>
    </w:p>
    <w:p w14:paraId="294D808B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73DAB924" wp14:editId="28FD87C6">
            <wp:extent cx="5220000" cy="13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l-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2C2A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5 赛事搜索、筛选与收藏区域</w:t>
      </w:r>
    </w:p>
    <w:p w14:paraId="1B300EAB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查看赛事详情</w:t>
      </w:r>
    </w:p>
    <w:p w14:paraId="1DAF6D92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点击赛事卡片查看赛事编号、时间、地点、主办方、报名人数、规则与奖励（见图 6）。</w:t>
      </w:r>
    </w:p>
    <w:p w14:paraId="6E0B3D66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点击收藏赛事保存到个人收藏；点击复制链接复制当前赛事地址（见图 6）。</w:t>
      </w:r>
    </w:p>
    <w:p w14:paraId="403F5735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向下查看抽签与淘汰树；参赛者只能查看，赛程结果由主办方或管理员维护（见图 6）。</w:t>
      </w:r>
    </w:p>
    <w:p w14:paraId="59016E7C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214E8DC6" wp14:editId="5DA1AC69">
            <wp:extent cx="5040000" cy="315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69E8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6 赛事详情页面</w:t>
      </w:r>
    </w:p>
    <w:p w14:paraId="2303C179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提交与取消报名</w:t>
      </w:r>
    </w:p>
    <w:p w14:paraId="622210C7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赛事处于报名中且名额未满时点击报名入口（见图 7）。</w:t>
      </w:r>
    </w:p>
    <w:p w14:paraId="4FEA899E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选择个人或队伍报名，填写显示名称、成员账号、联系人和电话；私人赛还需邀请码（见图 7）。</w:t>
      </w:r>
    </w:p>
    <w:p w14:paraId="73AE5EBE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提交后等待主办方审核；报名中且赛事未开始时可从详情页或个人档案取消报名（见图 7）。</w:t>
      </w:r>
    </w:p>
    <w:p w14:paraId="037591E4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1E601CED" wp14:editId="68426F56">
            <wp:extent cx="5040000" cy="2777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-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9CD6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7 赛事报名入口与报名信息区域</w:t>
      </w:r>
    </w:p>
    <w:p w14:paraId="250FA2BF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个人运动档案模块</w:t>
      </w:r>
    </w:p>
    <w:p w14:paraId="63E34D88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查看档案、积分与参赛记录</w:t>
      </w:r>
    </w:p>
    <w:p w14:paraId="22223393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点击“我的运动档案”查看用户编号、积分、资料完成度和参赛统计（见图 8）。</w:t>
      </w:r>
    </w:p>
    <w:p w14:paraId="152147BA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在参赛记录区域按全部、审核中、进行中、已完成或已隐藏状态筛选（见图 8）。</w:t>
      </w:r>
    </w:p>
    <w:p w14:paraId="38C95C53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查看每场赛事的报名状态、最终排名、比分和获得积分（见图 8）。</w:t>
      </w:r>
    </w:p>
    <w:p w14:paraId="1FE7A702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57B61BC5" wp14:editId="00543321">
            <wp:extent cx="5040000" cy="27732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BCD0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8 个人运动档案页面</w:t>
      </w:r>
    </w:p>
    <w:p w14:paraId="0B9E3D2D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修改资料与记录显示</w:t>
      </w:r>
    </w:p>
    <w:p w14:paraId="509D9102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修改昵称、邮箱等基础资料后点击保存（见图 9）。</w:t>
      </w:r>
    </w:p>
    <w:p w14:paraId="47D0D344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使用记录右侧开关控制参赛记录公开或隐藏；隐藏记录仍保留在个人中心（见图 9）。</w:t>
      </w:r>
    </w:p>
    <w:p w14:paraId="3145B3DE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对仍允许取消的报名点击取消报名，并确认操作（见图 9）。</w:t>
      </w:r>
    </w:p>
    <w:p w14:paraId="5A120F28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393A354E" wp14:editId="091BD3A6">
            <wp:extent cx="4896000" cy="234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-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64A0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9 个人资料修改与档案管理区域</w:t>
      </w:r>
    </w:p>
    <w:p w14:paraId="7F0D0199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好友与私信模块</w:t>
      </w:r>
    </w:p>
    <w:p w14:paraId="3103429F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搜索用户与处理好友申请</w:t>
      </w:r>
    </w:p>
    <w:p w14:paraId="651F97DD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点击“好友系统”，可按用户名、昵称或 U000001 格式用户编号搜索（见图 10）。</w:t>
      </w:r>
    </w:p>
    <w:p w14:paraId="0811EBC8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点击加好友发送申请；在“待处理申请”中接受或拒绝收到的申请（见图 10）。</w:t>
      </w:r>
    </w:p>
    <w:p w14:paraId="328EF9C0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在“我发出的申请”中查看仍在等待处理的请求（见图 10）。</w:t>
      </w:r>
    </w:p>
    <w:p w14:paraId="32100707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0B932ECC" wp14:editId="2876F106">
            <wp:extent cx="5040000" cy="315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ien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6DF0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10 好友系统页面</w:t>
      </w:r>
    </w:p>
    <w:p w14:paraId="5B885439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私信、删除好友与申请设置</w:t>
      </w:r>
    </w:p>
    <w:p w14:paraId="1813E5DA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在好友列表选择好友进入聊天区域，输入消息并发送；进入聊天后消息自动标记已读（见图 11）。</w:t>
      </w:r>
    </w:p>
    <w:p w14:paraId="4E659930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点击删除解除好友关系，双方相关未读消息通知会被清理（见图 11）。</w:t>
      </w:r>
    </w:p>
    <w:p w14:paraId="2AB29ABC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使用好友申请开关决定是否允许其他用户发送新的好友申请（见图 11）。</w:t>
      </w:r>
    </w:p>
    <w:p w14:paraId="20E6DF0A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76092D65" wp14:editId="591F8110">
            <wp:extent cx="5220000" cy="1696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iends-ta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33B6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11 好友标签、搜索与聊天区域</w:t>
      </w:r>
    </w:p>
    <w:p w14:paraId="3357A5FC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消息通知模块</w:t>
      </w:r>
    </w:p>
    <w:p w14:paraId="4487785B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查看和处理通知</w:t>
      </w:r>
    </w:p>
    <w:p w14:paraId="1C2123A9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点击“消息通知”集中查看报名审核、赛事状态、好友申请和聊天未读提醒（见图 12）。</w:t>
      </w:r>
    </w:p>
    <w:p w14:paraId="3E61D3C0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使用全部、赛事、好友等筛选项切换通知类别（见图 12）。</w:t>
      </w:r>
    </w:p>
    <w:p w14:paraId="4A053FEC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点击通知中的操作按钮进入赛事详情或好友系统；页面切换和刷新后通知数量同步更新（见图 12）。</w:t>
      </w:r>
    </w:p>
    <w:p w14:paraId="46720C0A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28A728F1" wp14:editId="2FDA6F22">
            <wp:extent cx="5040000" cy="315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ic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A42A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12 消息通知页面</w:t>
      </w:r>
    </w:p>
    <w:p w14:paraId="045AB282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参赛选手创建私人赛事</w:t>
      </w:r>
    </w:p>
    <w:p w14:paraId="267ED123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创建私人赛事</w:t>
      </w:r>
    </w:p>
    <w:p w14:paraId="6A29F01F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参赛选手点击“发起全新赛事”进入创建页面（见图 13）。</w:t>
      </w:r>
    </w:p>
    <w:p w14:paraId="65EDCF3E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赛事类型选择私人赛，填写名称、分类、地点、人数、时间、规则和缩图（见图 13）。</w:t>
      </w:r>
    </w:p>
    <w:p w14:paraId="6F3472A2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提交后系统生成邀请码；参赛选手不能以该角色发布需要平台审核的公开赛（见图 13）。</w:t>
      </w:r>
    </w:p>
    <w:p w14:paraId="4A1EAD62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69E62D10" wp14:editId="3E5BA41E">
            <wp:extent cx="5040000" cy="315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5E3F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13 创建私人赛事页面</w:t>
      </w:r>
    </w:p>
    <w:p w14:paraId="74A261F6" w14:textId="77777777" w:rsidR="00921648" w:rsidRPr="008876E0" w:rsidRDefault="00000000">
      <w:pPr>
        <w:keepNext/>
        <w:pageBreakBefore/>
        <w:numPr>
          <w:ilvl w:val="0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赛事主办方角色</w:t>
      </w:r>
    </w:p>
    <w:p w14:paraId="14951AB9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赛事创建与编辑模块</w:t>
      </w:r>
    </w:p>
    <w:p w14:paraId="372EE487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创建公开赛或私人赛</w:t>
      </w:r>
    </w:p>
    <w:p w14:paraId="1D01E729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点击“发起全新赛事”进入赛事表单（见图 14）。</w:t>
      </w:r>
    </w:p>
    <w:p w14:paraId="6D0DDABF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填写标题、分类、地点、类型、人数上限、起止时间、奖励、规则和奖励说明（见图 14）。</w:t>
      </w:r>
    </w:p>
    <w:p w14:paraId="478DBCD5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公开赛提交后进入管理员审核；私人赛直接进入报名中并生成邀请码（见图 14）。</w:t>
      </w:r>
    </w:p>
    <w:p w14:paraId="23922381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5CB3DC8D" wp14:editId="7B20FC43">
            <wp:extent cx="5220000" cy="2914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-fiel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C376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14 赛事创建表单</w:t>
      </w:r>
    </w:p>
    <w:p w14:paraId="261F572B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设置缩图与编辑赛事</w:t>
      </w:r>
    </w:p>
    <w:p w14:paraId="1B5FC32C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在缩图区域选择系统提供的默认图，或上传本地图片（见图 15）。</w:t>
      </w:r>
    </w:p>
    <w:p w14:paraId="43CF2B74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在赛事工作台点击修改，进入编辑页面更新赛事资料并保存（见图 15）。</w:t>
      </w:r>
    </w:p>
    <w:p w14:paraId="7DC2CB04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已开始或已结束赛事应避免修改会影响赛程的数据（见图 15）。</w:t>
      </w:r>
    </w:p>
    <w:p w14:paraId="34F35C67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3B7A9DE3" wp14:editId="6A07D791">
            <wp:extent cx="5220000" cy="1413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-thumbn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B04F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15 赛事缩图选择区域</w:t>
      </w:r>
    </w:p>
    <w:p w14:paraId="0874BF30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赛事工作台模块</w:t>
      </w:r>
    </w:p>
    <w:p w14:paraId="01D74AEA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查询与维护赛事</w:t>
      </w:r>
    </w:p>
    <w:p w14:paraId="3B61A882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点击“赛事工作台”查看自己可维护赛事的统计和列表（见图 16）。</w:t>
      </w:r>
    </w:p>
    <w:p w14:paraId="2C8A513B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通过关键词、状态和分类筛选赛事（见图 16）。</w:t>
      </w:r>
    </w:p>
    <w:p w14:paraId="515B1249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使用查看、修改、报名管理和删除按钮进入对应功能（见图 16）。</w:t>
      </w:r>
    </w:p>
    <w:p w14:paraId="2DD949CC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49E5C82A" wp14:editId="0F3CE214">
            <wp:extent cx="5040000" cy="315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ben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D155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16 赛事工作台页面</w:t>
      </w:r>
    </w:p>
    <w:p w14:paraId="489B6286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开始、结束与删除赛事</w:t>
      </w:r>
    </w:p>
    <w:p w14:paraId="0C1F94CF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报名完成后点击开始赛事，系统自动关闭报名并处理仍待审核记录（见图 17）。</w:t>
      </w:r>
    </w:p>
    <w:p w14:paraId="329C92C8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录入赛程和名次后点击结束赛事，完成赛事状态流转和积分结算（见图 17）。</w:t>
      </w:r>
    </w:p>
    <w:p w14:paraId="3BB7C45E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点击删除并确认；赛事及其关联报名、审核和通知数据将同步处理（见图 17）。</w:t>
      </w:r>
    </w:p>
    <w:p w14:paraId="13F52F74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2DB9E58B" wp14:editId="4FA7DBE3">
            <wp:extent cx="5220000" cy="2457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bench-ac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3ECC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17 赛事状态与操作按钮区域</w:t>
      </w:r>
    </w:p>
    <w:p w14:paraId="2FB7E0CB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报名管理模块</w:t>
      </w:r>
    </w:p>
    <w:p w14:paraId="3C378691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审核和维护报名记录</w:t>
      </w:r>
    </w:p>
    <w:p w14:paraId="393232B5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点击“报名管理”并从下拉框选择要维护的赛事（见图 18）。</w:t>
      </w:r>
    </w:p>
    <w:p w14:paraId="55D00EE9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查看报名人的账号、联系方式、报名类型、审核状态与报名时间（见图 18）。</w:t>
      </w:r>
    </w:p>
    <w:p w14:paraId="29D8F396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对报名执行通过、驳回、查看详情或删除；驳回时填写原因（见图 18）。</w:t>
      </w:r>
    </w:p>
    <w:p w14:paraId="03058D66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75AB7DDC" wp14:editId="4F085E6D">
            <wp:extent cx="5220000" cy="913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-toolb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359C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18 报名管理工具栏</w:t>
      </w:r>
    </w:p>
    <w:p w14:paraId="472B53F3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手动加人和批量维护</w:t>
      </w:r>
    </w:p>
    <w:p w14:paraId="64407D8A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点击手动加入选手，按账号将单个用户加入赛事（见图 19）。</w:t>
      </w:r>
    </w:p>
    <w:p w14:paraId="191CF3BF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点击批量新增测试用户，可设置数量、前缀和随机积分；测试账号可只填用户名登录（见图 19）。</w:t>
      </w:r>
    </w:p>
    <w:p w14:paraId="06BFAD59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点击用户表批量加入，从现有未报名用户中勾选加入；已报名用户会自动隐藏（见图 19）。</w:t>
      </w:r>
    </w:p>
    <w:p w14:paraId="0269E356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步骤4：</w:t>
      </w:r>
      <w:r w:rsidRPr="008876E0">
        <w:rPr>
          <w:rFonts w:ascii="SimSun" w:eastAsia="SimSun" w:hAnsi="SimSun"/>
          <w:sz w:val="24"/>
        </w:rPr>
        <w:t>勾选多条报名后批量删除，系统同步扣减已通过报名人数（见图 19）。</w:t>
      </w:r>
    </w:p>
    <w:p w14:paraId="33430FF8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0F1B5F08" wp14:editId="28196ACF">
            <wp:extent cx="5220000" cy="913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-toolb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59A4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19 手动加人和批量报名入口</w:t>
      </w:r>
    </w:p>
    <w:p w14:paraId="5723AA10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抽签、淘汰树与成绩模块</w:t>
      </w:r>
    </w:p>
    <w:p w14:paraId="0E401E94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设置种子和生成赛程</w:t>
      </w:r>
    </w:p>
    <w:p w14:paraId="4CE1C36B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确保报名记录已经审核通过，再生成或重新抽签（见图 20）。</w:t>
      </w:r>
    </w:p>
    <w:p w14:paraId="0C12CDCB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点击设置种子选手，选择自动推荐或手动指定；种子表示首轮保送，只有存在保送位时才生效（见图 20）。</w:t>
      </w:r>
    </w:p>
    <w:p w14:paraId="486DAA21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人数为 1 时系统使用单人分支；人数不是 2 的幂时自动计算预赛和轮空位（见图 20）。</w:t>
      </w:r>
    </w:p>
    <w:p w14:paraId="32249579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722343D0" wp14:editId="4DED80BE">
            <wp:extent cx="5040000" cy="315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ck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027F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20 抽签与单淘汰树页面</w:t>
      </w:r>
    </w:p>
    <w:p w14:paraId="16779D2D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维护晋级、退赛、比分和排名</w:t>
      </w:r>
    </w:p>
    <w:p w14:paraId="05D5956D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右键选手节点，选择设为晋级、对手轮空晋级或标记退赛；管理员还可封禁账号（见图 21）。</w:t>
      </w:r>
    </w:p>
    <w:p w14:paraId="6DD23469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需要重做赛程时使用重置晋级或重新抽签（见图 21）。</w:t>
      </w:r>
    </w:p>
    <w:p w14:paraId="34319ABA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在报名详情中录入最终比分和名次；保存后结果、排名和积分写回个人档案（见图 21）。</w:t>
      </w:r>
    </w:p>
    <w:p w14:paraId="6E09B1B3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2B70CE5E" wp14:editId="21A9C1B8">
            <wp:extent cx="5220000" cy="261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cket-a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21F5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21 淘汰树晋级和结果维护区域</w:t>
      </w:r>
    </w:p>
    <w:p w14:paraId="7E6A6647" w14:textId="77777777" w:rsidR="00921648" w:rsidRPr="008876E0" w:rsidRDefault="00000000">
      <w:pPr>
        <w:keepNext/>
        <w:pageBreakBefore/>
        <w:numPr>
          <w:ilvl w:val="0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平台管理员角色</w:t>
      </w:r>
    </w:p>
    <w:p w14:paraId="52E2AD6D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赛事审核与风控模块</w:t>
      </w:r>
    </w:p>
    <w:p w14:paraId="5D23FD59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审核公开赛事</w:t>
      </w:r>
    </w:p>
    <w:p w14:paraId="48BB1580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点击“审核与风控”，在赛事审核标签查看待审核公开赛（见图 22）。</w:t>
      </w:r>
    </w:p>
    <w:p w14:paraId="4C34A4FE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点击批准使赛事进入报名中；点击驳回时填写原因（见图 22）。</w:t>
      </w:r>
    </w:p>
    <w:p w14:paraId="1AAA87C8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审核结果写入审核记录，并在主办方通知中心显示（见图 22）。</w:t>
      </w:r>
    </w:p>
    <w:p w14:paraId="1B27BF87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087973F5" wp14:editId="366235C0">
            <wp:extent cx="5040000" cy="315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568A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22 管理员赛事审核页面</w:t>
      </w:r>
    </w:p>
    <w:p w14:paraId="0563C454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用户管理模块</w:t>
      </w:r>
    </w:p>
    <w:p w14:paraId="5F6F75F9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查询、创建和维护用户</w:t>
      </w:r>
    </w:p>
    <w:p w14:paraId="520DB8C8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切换到用户管理标签，按账号、昵称、编号、角色或状态筛选用户（见图 23）。</w:t>
      </w:r>
    </w:p>
    <w:p w14:paraId="7376BD00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点击新增用户填写账号、昵称、角色和初始资料（见图 23）。</w:t>
      </w:r>
    </w:p>
    <w:p w14:paraId="2D3D9BDE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使用封禁、解封或彻底删除维护账号；彻底删除会同步处理关联报名和赛事（见图 23）。</w:t>
      </w:r>
    </w:p>
    <w:p w14:paraId="2F9158A9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70B4E5FB" wp14:editId="66E7C937">
            <wp:extent cx="5220000" cy="1392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tab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0A08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23 管理员功能标签与用户管理入口</w:t>
      </w:r>
    </w:p>
    <w:p w14:paraId="6DA4CF69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批量生成、加入和删除用户</w:t>
      </w:r>
    </w:p>
    <w:p w14:paraId="66B5EEBF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超级测试管理员点击批量新增，设置数量、账号前缀、角色和是否随机积分（见图 24）。</w:t>
      </w:r>
    </w:p>
    <w:p w14:paraId="6C94FC1C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勾选用户后点击批量加入赛事，将现有用户加入指定赛事（见图 24）。</w:t>
      </w:r>
    </w:p>
    <w:p w14:paraId="2A98BF80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勾选用户后点击批量删除并确认，系统清理其关联数据（见图 24）。</w:t>
      </w:r>
    </w:p>
    <w:p w14:paraId="40F758C2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651F26B5" wp14:editId="771CE4E3">
            <wp:extent cx="5040000" cy="277702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legac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DA59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24 管理员平台数据维护页面</w:t>
      </w:r>
    </w:p>
    <w:p w14:paraId="77097A4C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赛事测试数据模块</w:t>
      </w:r>
    </w:p>
    <w:p w14:paraId="41A59A17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批量创建和删除测试赛事</w:t>
      </w:r>
    </w:p>
    <w:p w14:paraId="09152E2A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超级测试管理员切换到赛事测试数据标签，点击批量随机新增赛事（见图 25）。</w:t>
      </w:r>
    </w:p>
    <w:p w14:paraId="0C98B184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设置赛事数量、公开/私人/混合类型、每场人数、是否填满人数和人员随机积分（见图 25）。</w:t>
      </w:r>
    </w:p>
    <w:p w14:paraId="58DEC787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勾选测试赛事后批量删除；相关报名和审核记录会一并清理（见图 25）。</w:t>
      </w:r>
    </w:p>
    <w:p w14:paraId="7599772F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2A85D153" wp14:editId="6ABC368A">
            <wp:extent cx="5220000" cy="1392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tab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2A8E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25 赛事测试数据入口</w:t>
      </w:r>
    </w:p>
    <w:p w14:paraId="52335364" w14:textId="77777777" w:rsidR="00921648" w:rsidRPr="008876E0" w:rsidRDefault="00000000">
      <w:pPr>
        <w:keepNext/>
        <w:numPr>
          <w:ilvl w:val="1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lastRenderedPageBreak/>
        <w:t>审核记录与权限模块</w:t>
      </w:r>
    </w:p>
    <w:p w14:paraId="1612F9F3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查看审核记录</w:t>
      </w:r>
    </w:p>
    <w:p w14:paraId="710B91DA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切换到审核记录标签查看历史审核结果、审核人、时间和备注（见图 26）。</w:t>
      </w:r>
    </w:p>
    <w:p w14:paraId="63E74956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根据记录核对赛事当前状态和驳回原因（见图 26）。</w:t>
      </w:r>
    </w:p>
    <w:p w14:paraId="3AF54CDF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518540B8" wp14:editId="0010C4F7">
            <wp:extent cx="5220000" cy="1392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tab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DEAD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26 审核记录入口</w:t>
      </w:r>
    </w:p>
    <w:p w14:paraId="7075809D" w14:textId="77777777" w:rsidR="00921648" w:rsidRPr="008876E0" w:rsidRDefault="00000000">
      <w:pPr>
        <w:keepNext/>
        <w:numPr>
          <w:ilvl w:val="2"/>
          <w:numId w:val="3"/>
        </w:numPr>
        <w:spacing w:after="0" w:line="240" w:lineRule="auto"/>
        <w:rPr>
          <w:rFonts w:ascii="SimSun" w:eastAsia="SimSun" w:hAnsi="SimSun"/>
          <w:sz w:val="24"/>
        </w:rPr>
      </w:pPr>
      <w:r w:rsidRPr="008876E0">
        <w:rPr>
          <w:rFonts w:ascii="SimSun" w:eastAsia="SimSun" w:hAnsi="SimSun" w:hint="eastAsia"/>
          <w:sz w:val="24"/>
        </w:rPr>
        <w:t>角色权限控制</w:t>
      </w:r>
    </w:p>
    <w:p w14:paraId="66D40B48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步骤1：</w:t>
      </w:r>
      <w:r w:rsidRPr="008876E0">
        <w:rPr>
          <w:rFonts w:ascii="SimSun" w:eastAsia="SimSun" w:hAnsi="SimSun"/>
          <w:sz w:val="24"/>
        </w:rPr>
        <w:t>管理员可以审核赛事和管理平台数据；主办方只能维护自己负责的赛事（见图 27）。</w:t>
      </w:r>
    </w:p>
    <w:p w14:paraId="6FC1B9EC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步骤2：</w:t>
      </w:r>
      <w:r w:rsidRPr="008876E0">
        <w:rPr>
          <w:rFonts w:ascii="SimSun" w:eastAsia="SimSun" w:hAnsi="SimSun"/>
          <w:sz w:val="24"/>
        </w:rPr>
        <w:t>超级测试管理员拥有批量生成和清理测试数据的最高权限，页面右上角显示权限标识（见图 27）。</w:t>
      </w:r>
    </w:p>
    <w:p w14:paraId="76067ABB" w14:textId="77777777" w:rsidR="00921648" w:rsidRPr="008876E0" w:rsidRDefault="00000000">
      <w:pPr>
        <w:keepNext/>
        <w:keepLines/>
        <w:spacing w:after="60" w:line="288" w:lineRule="auto"/>
        <w:ind w:firstLine="420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b/>
          <w:sz w:val="24"/>
        </w:rPr>
        <w:t>步骤3：</w:t>
      </w:r>
      <w:r w:rsidRPr="008876E0">
        <w:rPr>
          <w:rFonts w:ascii="SimSun" w:eastAsia="SimSun" w:hAnsi="SimSun"/>
          <w:sz w:val="24"/>
        </w:rPr>
        <w:t>普通用户访问管理员页面时，前端跳转无权限页，后端接口同时返回权限错误（见图 27）。</w:t>
      </w:r>
    </w:p>
    <w:p w14:paraId="719F5CA1" w14:textId="77777777" w:rsidR="00921648" w:rsidRPr="008876E0" w:rsidRDefault="00000000">
      <w:pPr>
        <w:keepNext/>
        <w:spacing w:before="80" w:after="40"/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noProof/>
          <w:sz w:val="24"/>
        </w:rPr>
        <w:drawing>
          <wp:inline distT="0" distB="0" distL="0" distR="0" wp14:anchorId="1E60DD59" wp14:editId="051859DB">
            <wp:extent cx="5040000" cy="315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80B5" w14:textId="77777777" w:rsidR="00921648" w:rsidRPr="008876E0" w:rsidRDefault="00000000">
      <w:pPr>
        <w:jc w:val="center"/>
        <w:rPr>
          <w:rFonts w:ascii="SimSun" w:eastAsia="SimSun" w:hAnsi="SimSun"/>
          <w:sz w:val="24"/>
        </w:rPr>
      </w:pPr>
      <w:r w:rsidRPr="008876E0">
        <w:rPr>
          <w:rFonts w:ascii="SimSun" w:eastAsia="SimSun" w:hAnsi="SimSun"/>
          <w:sz w:val="24"/>
        </w:rPr>
        <w:t>图 27 管理员权限标识与审核工作台</w:t>
      </w:r>
    </w:p>
    <w:sectPr w:rsidR="00921648" w:rsidRPr="00887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DE5E2" w14:textId="77777777" w:rsidR="0039459A" w:rsidRDefault="0039459A">
      <w:pPr>
        <w:spacing w:line="240" w:lineRule="auto"/>
      </w:pPr>
      <w:r>
        <w:separator/>
      </w:r>
    </w:p>
  </w:endnote>
  <w:endnote w:type="continuationSeparator" w:id="0">
    <w:p w14:paraId="50C6E64C" w14:textId="77777777" w:rsidR="0039459A" w:rsidRDefault="003945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FA465" w14:textId="77777777" w:rsidR="0039459A" w:rsidRDefault="0039459A">
      <w:pPr>
        <w:spacing w:after="0"/>
      </w:pPr>
      <w:r>
        <w:separator/>
      </w:r>
    </w:p>
  </w:footnote>
  <w:footnote w:type="continuationSeparator" w:id="0">
    <w:p w14:paraId="1EDF517F" w14:textId="77777777" w:rsidR="0039459A" w:rsidRDefault="003945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5ABA93"/>
    <w:multiLevelType w:val="multilevel"/>
    <w:tmpl w:val="875ABA93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2643854"/>
    <w:multiLevelType w:val="multilevel"/>
    <w:tmpl w:val="4264385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726FEC"/>
    <w:multiLevelType w:val="multilevel"/>
    <w:tmpl w:val="79726FEC"/>
    <w:lvl w:ilvl="0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28143436">
    <w:abstractNumId w:val="1"/>
  </w:num>
  <w:num w:numId="2" w16cid:durableId="252475006">
    <w:abstractNumId w:val="2"/>
  </w:num>
  <w:num w:numId="3" w16cid:durableId="130616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DE"/>
    <w:rsid w:val="000643F3"/>
    <w:rsid w:val="000E2EEB"/>
    <w:rsid w:val="003444DE"/>
    <w:rsid w:val="003612FB"/>
    <w:rsid w:val="0039459A"/>
    <w:rsid w:val="003F59BA"/>
    <w:rsid w:val="003F796F"/>
    <w:rsid w:val="00815918"/>
    <w:rsid w:val="00867334"/>
    <w:rsid w:val="0087415E"/>
    <w:rsid w:val="008876E0"/>
    <w:rsid w:val="008B5325"/>
    <w:rsid w:val="0091320E"/>
    <w:rsid w:val="00921648"/>
    <w:rsid w:val="00937280"/>
    <w:rsid w:val="009B4247"/>
    <w:rsid w:val="009F65CD"/>
    <w:rsid w:val="00D13A60"/>
    <w:rsid w:val="00EA4B3F"/>
    <w:rsid w:val="00F81777"/>
    <w:rsid w:val="00F84ADE"/>
    <w:rsid w:val="0890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91AFA"/>
  <w15:docId w15:val="{8994E0C4-C98D-475B-8F88-4A8A609D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:lang w:eastAsia="zh-CN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標題 字元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標題 字元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鮮明強調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qFormat/>
    <w:rPr>
      <w:i/>
      <w:iCs/>
      <w:color w:val="2F5496" w:themeColor="accent1" w:themeShade="BF"/>
    </w:rPr>
  </w:style>
  <w:style w:type="character" w:customStyle="1" w:styleId="12">
    <w:name w:val="鮮明參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887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8876E0"/>
    <w:rPr>
      <w:kern w:val="2"/>
      <w:lang w:eastAsia="zh-CN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887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8876E0"/>
    <w:rPr>
      <w:kern w:val="2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Fudan Zheng</dc:creator>
  <cp:lastModifiedBy>kenny cheong</cp:lastModifiedBy>
  <cp:revision>11</cp:revision>
  <dcterms:created xsi:type="dcterms:W3CDTF">2025-05-21T02:39:00Z</dcterms:created>
  <dcterms:modified xsi:type="dcterms:W3CDTF">2026-06-20T06:33:00Z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1D85BDA93FDA45CB9C4132E5A5BE8515_12</vt:lpwstr>
  </property>
</Properties>
</file>