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F0B8C" w14:textId="6A338194" w:rsidR="00AF1FDE" w:rsidRDefault="00AF1FDE" w:rsidP="00AF1FDE">
      <w:pPr>
        <w:pStyle w:val="Title"/>
      </w:pPr>
      <w:r w:rsidRPr="00AF1FDE">
        <w:t>Using news media and Twitter to provide a quantitative overview of factors related to the outbreak, successes and failures of the "Arab Spring"</w:t>
      </w:r>
    </w:p>
    <w:p w14:paraId="005AC325" w14:textId="56D62374" w:rsidR="00AF1FDE" w:rsidRDefault="00AF1FDE" w:rsidP="00AF1FDE">
      <w:pPr>
        <w:rPr>
          <w:b/>
        </w:rPr>
      </w:pPr>
      <w:r>
        <w:rPr>
          <w:b/>
        </w:rPr>
        <w:t>Kenneth Joseph</w:t>
      </w:r>
    </w:p>
    <w:p w14:paraId="54FF07AC" w14:textId="59046985" w:rsidR="00AF1FDE" w:rsidRDefault="00AF1FDE" w:rsidP="00AF1FDE">
      <w:pPr>
        <w:rPr>
          <w:b/>
        </w:rPr>
      </w:pPr>
      <w:r>
        <w:rPr>
          <w:b/>
        </w:rPr>
        <w:t xml:space="preserve">Matthew </w:t>
      </w:r>
      <w:proofErr w:type="spellStart"/>
      <w:r>
        <w:rPr>
          <w:b/>
        </w:rPr>
        <w:t>Benigni</w:t>
      </w:r>
      <w:proofErr w:type="spellEnd"/>
    </w:p>
    <w:p w14:paraId="701B0E67" w14:textId="5483BCB7" w:rsidR="00AF1FDE" w:rsidRDefault="00AF1FDE" w:rsidP="00AF1FDE">
      <w:pPr>
        <w:rPr>
          <w:b/>
        </w:rPr>
      </w:pPr>
      <w:r>
        <w:rPr>
          <w:b/>
        </w:rPr>
        <w:t xml:space="preserve">Kathleen </w:t>
      </w:r>
      <w:proofErr w:type="spellStart"/>
      <w:r>
        <w:rPr>
          <w:b/>
        </w:rPr>
        <w:t>Carley</w:t>
      </w:r>
      <w:proofErr w:type="spellEnd"/>
    </w:p>
    <w:p w14:paraId="195106EF" w14:textId="5CEB93AB" w:rsidR="00AF1FDE" w:rsidRPr="00AF1FDE" w:rsidRDefault="00AF1FDE" w:rsidP="00AF1FDE">
      <w:pPr>
        <w:rPr>
          <w:b/>
        </w:rPr>
      </w:pPr>
      <w:r>
        <w:rPr>
          <w:b/>
        </w:rPr>
        <w:t>Mia Bloom</w:t>
      </w:r>
    </w:p>
    <w:p w14:paraId="2CF65465" w14:textId="77777777" w:rsidR="00B117C6" w:rsidRDefault="00B117C6" w:rsidP="00B117C6">
      <w:pPr>
        <w:pStyle w:val="Heading1"/>
      </w:pPr>
      <w:r>
        <w:t>Introduction</w:t>
      </w:r>
    </w:p>
    <w:p w14:paraId="0110816F" w14:textId="77777777" w:rsidR="00B117C6" w:rsidRDefault="00B117C6" w:rsidP="00B117C6"/>
    <w:p w14:paraId="71423186" w14:textId="77777777" w:rsidR="00B117C6" w:rsidRDefault="00B117C6" w:rsidP="00B117C6">
      <w:r>
        <w:fldChar w:fldCharType="begin"/>
      </w:r>
      <w:r>
        <w:instrText xml:space="preserve"> ADDIN ZOTERO_ITEM CSL_CITATION {"citationID":"2288a558q6","properties":{"formattedCitation":"(Goldstone, 2011)","plainCitation":"(Goldstone, 2011)"},"citationItems":[{"id":4186,"uris":["http://zotero.org/users/1047047/items/ZVUWJJWJ"],"uri":["http://zotero.org/users/1047047/items/ZVUWJJWJ"],"itemData":{"id":4186,"type":"article-journal","title":"Cross-class Coalitions and the Making of the Arab Revolts of 2011","container-title":"Swiss Political Science Review","page":"457–462","volume":"17","issue":"4","source":"Google Scholar","author":[{"family":"Goldstone","given":"Jack A."}],"issued":{"date-parts":[["2011"]]},"accessed":{"date-parts":[["2015",1,6]],"season":"19:02:22"}}}],"schema":"https://github.com/citation-style-language/schema/raw/master/csl-citation.json"} </w:instrText>
      </w:r>
      <w:r>
        <w:fldChar w:fldCharType="separate"/>
      </w:r>
      <w:r>
        <w:rPr>
          <w:noProof/>
        </w:rPr>
        <w:t>Goldstone's (2011)</w:t>
      </w:r>
      <w:r>
        <w:fldChar w:fldCharType="end"/>
      </w:r>
      <w:r>
        <w:t xml:space="preserve"> recent assessment of the drivers of instability and revolutionary success during what has come to be known, for better or worse as the Arab Spring, suggest that a recurrent causal story played a role in the early revolutionary successes in Egypt, Tunisia and Libya.  Goldstone states that ``virtually </w:t>
      </w:r>
      <w:proofErr w:type="gramStart"/>
      <w:r>
        <w:t>all successful</w:t>
      </w:r>
      <w:proofErr w:type="gramEnd"/>
      <w:r>
        <w:t xml:space="preserve"> revolutions were forged by cross-class coalitions...pitting society as whole against the regime'' (pg. xx). He then provides qualitative evidence that the revolutions in three countries were no different.  In Egypt, Tunisia and Libya, previously disparate social groups combined under a united ``cross-class coalition'' of protesters and revolutionaries, which made the revolutions significantly more likely to succeed.</w:t>
      </w:r>
    </w:p>
    <w:p w14:paraId="1372D659" w14:textId="77777777" w:rsidR="00B117C6" w:rsidRDefault="00B117C6" w:rsidP="00B117C6"/>
    <w:p w14:paraId="3795CC4E" w14:textId="77777777" w:rsidR="00B117C6" w:rsidRDefault="00B117C6" w:rsidP="00B117C6">
      <w:r>
        <w:t xml:space="preserve">In later work, </w:t>
      </w:r>
      <w:r>
        <w:fldChar w:fldCharType="begin"/>
      </w:r>
      <w:r>
        <w:instrText xml:space="preserve"> ADDIN ZOTERO_ITEM CSL_CITATION {"citationID":"2oua6439nc","properties":{"formattedCitation":"(Goldstone, 2013)","plainCitation":"(Goldstone, 2013)"},"citationItems":[{"id":4195,"uris":["http://zotero.org/users/1047047/items/8BUDEW7W"],"uri":["http://zotero.org/users/1047047/items/8BUDEW7W"],"itemData":{"id":4195,"type":"article-journal","title":"Bringing Regimes Back in–Explaining Success and Failure in the Middle East Revolts of 2011","container-title":"Available at SSRN 2283655","source":"Google Scholar","URL":"http://papers.ssrn.com/sol3/papers.cfm?abstract_id=2283655","author":[{"family":"Goldstone","given":"Jack A."}],"issued":{"date-parts":[["2013"]]},"accessed":{"date-parts":[["2015",1,6]],"season":"19:58:21"}}}],"schema":"https://github.com/citation-style-language/schema/raw/master/csl-citation.json"} </w:instrText>
      </w:r>
      <w:r>
        <w:fldChar w:fldCharType="separate"/>
      </w:r>
      <w:r>
        <w:rPr>
          <w:noProof/>
        </w:rPr>
        <w:t>Goldstone (2013)</w:t>
      </w:r>
      <w:r>
        <w:fldChar w:fldCharType="end"/>
      </w:r>
      <w:r>
        <w:t xml:space="preserve"> suggests that several additional predictors were important in determining whether or not a particular government was ultimately overthrown.  Chief amongst these predictors, he argued, was the structure of the overarching regime had a strong impact on whether or not the government was ultimately overthrown.  Goldstone defines a </w:t>
      </w:r>
      <w:proofErr w:type="spellStart"/>
      <w:r>
        <w:rPr>
          <w:i/>
        </w:rPr>
        <w:t>personalist</w:t>
      </w:r>
      <w:proofErr w:type="spellEnd"/>
      <w:r>
        <w:rPr>
          <w:i/>
        </w:rPr>
        <w:t xml:space="preserve"> </w:t>
      </w:r>
      <w:r>
        <w:t xml:space="preserve">regime as one in which a single individual – who may have begun as an elected leader, or head of a military or even party regime – takes total or nearly total control of the national government. He then provides qualitative evidence for his believe that ``the single best key to where regimes in MENA have been overturned or faced massive rebellions is where </w:t>
      </w:r>
      <w:proofErr w:type="spellStart"/>
      <w:r>
        <w:t>personalist</w:t>
      </w:r>
      <w:proofErr w:type="spellEnd"/>
      <w:r>
        <w:t xml:space="preserve"> regimes have arisen'' (pg. xx).</w:t>
      </w:r>
    </w:p>
    <w:p w14:paraId="08CB9A1D" w14:textId="77777777" w:rsidR="00B117C6" w:rsidRDefault="00B117C6" w:rsidP="00B117C6">
      <w:r>
        <w:t xml:space="preserve"> </w:t>
      </w:r>
    </w:p>
    <w:p w14:paraId="05E412D8" w14:textId="77777777" w:rsidR="00B117C6" w:rsidRDefault="00B117C6" w:rsidP="00B117C6">
      <w:r>
        <w:t xml:space="preserve">Goldstone's critiques are two of many articles to consider what may have led to the revolutions that spread throughout the MENA region and whose effects still continue to reverberate globally today. One factor of primary interest was the use of social media, which was originally suggested by popular media to be the sole cause </w:t>
      </w:r>
      <w:r>
        <w:lastRenderedPageBreak/>
        <w:t xml:space="preserve">of the spread of the revolution. At this point, it is almost common knowledge that this emphasis on social media as a </w:t>
      </w:r>
      <w:r>
        <w:rPr>
          <w:i/>
        </w:rPr>
        <w:t xml:space="preserve">cause </w:t>
      </w:r>
      <w:r>
        <w:t xml:space="preserve">of the revolutions is overblown </w:t>
      </w:r>
      <w:r>
        <w:fldChar w:fldCharType="begin"/>
      </w:r>
      <w:r>
        <w:instrText xml:space="preserve"> ADDIN ZOTERO_ITEM CSL_CITATION {"citationID":"1bhp3boh91","properties":{"formattedCitation":"(Bruns, Highfield, &amp; Burgess, 2013; Comunello &amp; Anzera, 2012; Goldstone, 2013)","plainCitation":"(Bruns, Highfield, &amp; Burgess, 2013; Comunello &amp; Anzera, 2012; Goldstone, 2013)"},"citationItems":[{"id":3528,"uris":["http://zotero.org/users/1047047/items/CU93NKPW"],"uri":["http://zotero.org/users/1047047/items/CU93NKPW"],"itemData":{"id":3528,"type":"article-journal","title":"The Arab Spring and Social Media Audiences English and Arabic Twitter Users and Their Networks","container-title":"American Behavioral Scientist","page":"871–898","volume":"57","issue":"7","source":"Google Scholar","author":[{"family":"Bruns","given":"Axel"},{"family":"Highfield","given":"Tim"},{"family":"Burgess","given":"Jean"}],"issued":{"date-parts":[["2013"]]},"accessed":{"date-parts":[["2014",4,21]]}}},{"id":4340,"uris":["http://zotero.org/users/1047047/items/JGAJRU8W"],"uri":["http://zotero.org/users/1047047/items/JGAJRU8W"],"itemData":{"id":4340,"type":"article-journal","title":"Will the revolution be tweeted? A conceptual framework for understanding the social media and the Arab Spring","container-title":"Islam and Christian–Muslim Relations","page":"453-470","volume":"23","issue":"4","source":"Taylor and Francis+NEJM","abstract":"The goal of this article is to build a conceptual framework for understanding the role of social media in the so-called ‘Arab Spring’, considering two different disciplinary perspectives: International Relations and Internet Studies. More specifically, it relies on literature on Middle Eastern political systems and on social network sites. It also refers to literature that examines the relationship between (social) media engagement and civic engagement. Building on this foundation, the article analyses the main attempts to evaluate the ‘impact’ of social media on the ‘Arab Spring’ from specific perspectives. Commentators have tended to adopt a dichotomous vision of the topic, either emphasizing the ‘revolutionary’ role of social media or totally minimizing its role; this article defines them as digital evangelists and techno-realists respectively. In order to prove their point of view, both sides focus on the same issues. The study critically analyses the main issues, discussing how they have been interpreted by both digital evangelists and techno-realists. Through a multidisciplinary framework, it proposes a more nuanced picture of the relationship between the social media and the ‘Arab Spring’.","DOI":"10.1080/09596410.2012.712435","ISSN":"0959-6410","shortTitle":"Will the revolution be tweeted?","author":[{"family":"Comunello","given":"Francesca"},{"family":"Anzera","given":"Giuseppe"}],"issued":{"date-parts":[["2012",10,1]]},"accessed":{"date-parts":[["2015",1,29]],"season":"15:18:47"}}},{"id":4195,"uris":["http://zotero.org/users/1047047/items/8BUDEW7W"],"uri":["http://zotero.org/users/1047047/items/8BUDEW7W"],"itemData":{"id":4195,"type":"article-journal","title":"Bringing Regimes Back in–Explaining Success and Failure in the Middle East Revolts of 2011","container-title":"Available at SSRN 2283655","source":"Google Scholar","URL":"http://papers.ssrn.com/sol3/papers.cfm?abstract_id=2283655","author":[{"family":"Goldstone","given":"Jack A."}],"issued":{"date-parts":[["2013"]]},"accessed":{"date-parts":[["2015",1,6]],"season":"19:58:21"}}}],"schema":"https://github.com/citation-style-language/schema/raw/master/csl-citation.json"} </w:instrText>
      </w:r>
      <w:r>
        <w:fldChar w:fldCharType="separate"/>
      </w:r>
      <w:r>
        <w:rPr>
          <w:noProof/>
        </w:rPr>
        <w:t>(Bruns, Highfield, &amp; Burgess, 2013; Comunello &amp; Anzera, 2012; Goldstone, 2013)</w:t>
      </w:r>
      <w:r>
        <w:fldChar w:fldCharType="end"/>
      </w:r>
      <w:r>
        <w:t xml:space="preserve">. However, many scholars have pointed to the fact that the use of social media may have aided certain aspects of the revolutions in important ways for different people </w:t>
      </w:r>
      <w:r>
        <w:fldChar w:fldCharType="begin"/>
      </w:r>
      <w:r>
        <w:instrText xml:space="preserve"> ADDIN ZOTERO_ITEM CSL_CITATION {"citationID":"1cbr0p9r4j","properties":{"formattedCitation":"{\\rtf (Gall\\uc0\\u233{}, Renders, &amp; Karstens, 2013; Lotan et al., 2011; Starbird &amp; Palen, 2012; Tufekci &amp; Wilson, 2012)}","plainCitation":"(Gallé, Renders, &amp; Karstens, 2013; Lotan et al., 2011; Starbird &amp; Palen, 2012; Tufekci &amp; Wilson, 2012)"},"citationItems":[{"id":3210,"uris":["http://zotero.org/users/1047047/items/V7ZC8G67"],"uri":["http://zotero.org/users/1047047/items/V7ZC8G67"],"itemData":{"id":3210,"type":"paper-conference","title":"Who broke the news?: an analysis on first reports of news events","container-title":"Proceedings of the 22nd international conference on World Wide Web companion","publisher":"International World Wide Web Conferences Steering Committee","page":"855–862","source":"Google Scholar","URL":"http://dl.acm.org/citation.cfm?id=2488066","shortTitle":"Who broke the news?","author":[{"family":"Gallé","given":"Matthias"},{"family":"Renders","given":"Jean-Michel"},{"family":"Karstens","given":"Eric"}],"issued":{"date-parts":[["2013"]]},"accessed":{"date-parts":[["2014",2,3]]}}},{"id":3147,"uris":["http://zotero.org/users/1047047/items/2G7WJQT9"],"uri":["http://zotero.org/users/1047047/items/2G7WJQT9"],"itemData":{"id":3147,"type":"article-journal","title":"The revolutions were tweeted: Information flows during the 2011 Tunisian and Egyptian revolutions","container-title":"International Journal of Communication","page":"1375–1405","volume":"5","source":"Google Scholar","shortTitle":"The revolutions were tweeted","author":[{"family":"Lotan","given":"Gilad"},{"family":"Graeff","given":"Erhardt"},{"family":"Ananny","given":"Mike"},{"family":"Gaffney","given":"Devin"},{"family":"Pearce","given":"Ian"},{"family":"Boyd","given":"Danah"}],"issued":{"date-parts":[["2011"]]},"accessed":{"date-parts":[["2014",1,31]],"season":"20:18:00"}}},{"id":3149,"uris":["http://zotero.org/users/1047047/items/HZ9CTMIG"],"uri":["http://zotero.org/users/1047047/items/HZ9CTMIG"],"itemData":{"id":3149,"type":"paper-conference","title":"(How) will the revolution be retweeted?: information diffusion and the 2011 Egyptian uprising","container-title":"Proceedings of the acm 2012 conference on computer supported cooperative work","publisher":"ACM","page":"7–16","source":"Google Scholar","URL":"http://dl.acm.org/citation.cfm?id=2145212","shortTitle":"(How) will the revolution be retweeted?","author":[{"family":"Starbird","given":"Kate"},{"family":"Palen","given":"Leysia"}],"issued":{"date-parts":[["2012"]]},"accessed":{"date-parts":[["2014",1,31]],"season":"20:18:17"}}},{"id":4353,"uris":["http://zotero.org/users/1047047/items/FQMZEF9M"],"uri":["http://zotero.org/users/1047047/items/FQMZEF9M"],"itemData":{"id":4353,"type":"article-journal","title":"Social Media and the Decision to Participate in Political Protest: Observations From Tahrir Square","container-title":"Journal of Communication","page":"363-379","volume":"62","issue":"2","source":"Wiley Online Library","abstract":"Based on a survey of participants in Egypt's Tahrir Square protests, we demonstrate that social media in general, and Facebook in particular, provided new sources of information the regime could not easily control and were crucial in shaping how citizens made individual decisions about participating in protests, the logistics of protest, and the likelihood of success. We demonstrate that people learned about the protests primarily through interpersonal communication using Facebook, phone contact, or face-to-face conversation. Controlling for other factors, social media use greatly increased the odds that a respondent attended protests on the first day. Half of those surveyed produced and disseminated visuals from the demonstrations, mainly through Facebook.","DOI":"10.1111/j.1460-2466.2012.01629.x","ISSN":"1460-2466","shortTitle":"Social Media and the Decision to Participate in Political Protest","language":"en","author":[{"family":"Tufekci","given":"Zeynep"},{"family":"Wilson","given":"Christopher"}],"issued":{"date-parts":[["2012"]]},"accessed":{"date-parts":[["2015",1,29]],"season":"15:19:29"}}}],"schema":"https://github.com/citation-style-language/schema/raw/master/csl-citation.json"} </w:instrText>
      </w:r>
      <w:r>
        <w:fldChar w:fldCharType="separate"/>
      </w:r>
      <w:r w:rsidRPr="00B117C6">
        <w:rPr>
          <w:rFonts w:ascii="Cambria"/>
        </w:rPr>
        <w:t>(Gallé, Renders, &amp; Karstens, 2013; Lotan et al., 2011; Starbird &amp; Palen, 2012; Tufekci &amp; Wilson, 2012)</w:t>
      </w:r>
      <w:r>
        <w:fldChar w:fldCharType="end"/>
      </w:r>
      <w:r>
        <w:t>.  This fits with the current understanding of the causal structures involved</w:t>
      </w:r>
      <w:proofErr w:type="gramStart"/>
      <w:r>
        <w:t>,  as</w:t>
      </w:r>
      <w:proofErr w:type="gramEnd"/>
      <w:r>
        <w:t xml:space="preserve"> scholars now suggest that a breadth of heavily intertwined issues came together in a unique and unpredictable fashion to provide the conditions necessary for the spread of both successful and unsuccessful revolt and protest throughout the region. </w:t>
      </w:r>
    </w:p>
    <w:p w14:paraId="19B3A6D0" w14:textId="77777777" w:rsidR="00B117C6" w:rsidRDefault="00B117C6" w:rsidP="00B117C6"/>
    <w:p w14:paraId="1C1331D6" w14:textId="3543D51E" w:rsidR="00B117C6" w:rsidRDefault="00B117C6" w:rsidP="00B117C6">
      <w:r>
        <w:t xml:space="preserve">In contrast to work considering the causal role that social media played in the revolution, recent work has suggested that data from social media data may help to inform this broader understanding of how the revolutions grew and spread (some citation here). This use of social media data takes as a given that these tools were used in some way during the revolution and goes beyond this in assuming, via the well-worn notion of media </w:t>
      </w:r>
      <w:proofErr w:type="spellStart"/>
      <w:r>
        <w:t>multiplexity</w:t>
      </w:r>
      <w:proofErr w:type="spellEnd"/>
      <w:r w:rsidR="00A33D95">
        <w:t xml:space="preserve"> </w:t>
      </w:r>
      <w:r w:rsidR="00A33D95">
        <w:fldChar w:fldCharType="begin"/>
      </w:r>
      <w:r w:rsidR="00A33D95">
        <w:instrText xml:space="preserve"> ADDIN ZOTERO_ITEM CSL_CITATION {"citationID":"c9rrm24nf","properties":{"formattedCitation":"(Haythornthwaite, 2002)","plainCitation":"(Haythornthwaite, 2002)"},"citationItems":[{"id":89,"uris":["http://zotero.org/users/1047047/items/EQBET9UT"],"uri":["http://zotero.org/users/1047047/items/EQBET9UT"],"itemData":{"id":89,"type":"article-journal","title":"Strong, Weak, and Latent Ties and the Impact of New Media","container-title":"The Information Society","page":"385=401","volume":"18","issue":"5","author":[{"family":"Haythornthwaite","given":"Caroline"}],"issued":{"date-parts":[["2002"]]}}}],"schema":"https://github.com/citation-style-language/schema/raw/master/csl-citation.json"} </w:instrText>
      </w:r>
      <w:r w:rsidR="00A33D95">
        <w:fldChar w:fldCharType="separate"/>
      </w:r>
      <w:r w:rsidR="00A33D95">
        <w:rPr>
          <w:noProof/>
        </w:rPr>
        <w:t xml:space="preserve">(e.g. </w:t>
      </w:r>
      <w:bookmarkStart w:id="0" w:name="_GoBack"/>
      <w:bookmarkEnd w:id="0"/>
      <w:r w:rsidR="00A33D95">
        <w:rPr>
          <w:noProof/>
        </w:rPr>
        <w:t>Haythornthwaite, 2002)</w:t>
      </w:r>
      <w:r w:rsidR="00A33D95">
        <w:fldChar w:fldCharType="end"/>
      </w:r>
      <w:r w:rsidRPr="00A33D95">
        <w:rPr>
          <w:color w:val="FF0000"/>
        </w:rPr>
        <w:t xml:space="preserve">, </w:t>
      </w:r>
      <w:r>
        <w:t xml:space="preserve">that causal processes of the revolution which existed ``offline'' are likely to have played out ``online'' as well.  Such work has shown that, for example, </w:t>
      </w:r>
      <w:r w:rsidRPr="00D53592">
        <w:rPr>
          <w:b/>
          <w:color w:val="FF0000"/>
        </w:rPr>
        <w:t>X, Y, Z</w:t>
      </w:r>
      <w:r>
        <w:t xml:space="preserve">. Similarly, recent work has suggested that data from news media during the time of the Arab Spring also may be of use in better understanding these processes </w:t>
      </w:r>
      <w:r>
        <w:fldChar w:fldCharType="begin"/>
      </w:r>
      <w:r>
        <w:instrText xml:space="preserve"> ADDIN ZOTERO_ITEM CSL_CITATION {"citationID":"2706bec9l5","properties":{"formattedCitation":"(Joseph, Carley, Filonuk, Morgan, &amp; Pfeffer, 2014; Pfeffer &amp; Carley, 2012)","plainCitation":"(Joseph, Carley, Filonuk, Morgan, &amp; Pfeffer, 2014; Pfeffer &amp; Carley, 2012)"},"citationItems":[{"id":3400,"uris":["http://zotero.org/users/1047047/items/NZ8SXDZQ"],"uri":["http://zotero.org/users/1047047/items/NZ8SXDZQ"],"itemData":{"id":3400,"type":"article-journal","title":"Arab Spring: from newspaper data to forecasting","container-title":"Social Network Analysis and Mining","page":"1-17","volume":"4","issue":"1","source":"link.springer.com","abstract":"Agent-based simulation models are an important methodology for explaining social behavior and forecasting social change. However, a major drawback to using such models is that they are difficult to instantiate for specific cases and so are rarely reused. We describe a text-mining network analytic approach for rapidly instantiating a model for predicting the tendency toward revolution and violence based on social and cultural characteristics of a large collection of actors. We illustrate our approach using an agent-based dynamic network framework, Construct, and newspaper data for the 16 countries associated with the Arab Spring. We assess the overall accuracy of the base model across independent runs for 20 different months during the Arab Spring, observing that although predictions led to several false positives, the model is able to predict revolution before it occurs in three of the four nations in which the government was successfully overthrown.","DOI":"10.1007/s13278-014-0177-5","ISSN":"1869-5450, 1869-5469","shortTitle":"Arab Spring","journalAbbreviation":"Soc. Netw. Anal. Min.","language":"en","author":[{"family":"Joseph","given":"Kenneth"},{"family":"Carley","given":"Kathleen M."},{"family":"Filonuk","given":"David"},{"family":"Morgan","given":"Geoffrey P."},{"family":"Pfeffer","given":"Jürgen"}],"issued":{"date-parts":[["2014",12,1]]},"accessed":{"date-parts":[["2014",3,30]]}}},{"id":2158,"uris":["http://zotero.org/users/1047047/items/6TEP4VZ2"],"uri":["http://zotero.org/users/1047047/items/6TEP4VZ2"],"itemData":{"id":2158,"type":"article-journal","title":"Rapid modeling and analyzing networks extracted from pre-structured news articles","container-title":"Computational and Mathematical Organization Theory","page":"280–299","volume":"18","issue":"3","source":"Google Scholar","author":[{"family":"Pfeffer","given":"Jürgen"},{"family":"Carley","given":"Kathleen M."}],"issued":{"date-parts":[["2012"]]},"accessed":{"date-parts":[["2013",5,1]]}}}],"schema":"https://github.com/citation-style-language/schema/raw/master/csl-citation.json"} </w:instrText>
      </w:r>
      <w:r>
        <w:fldChar w:fldCharType="separate"/>
      </w:r>
      <w:r>
        <w:rPr>
          <w:noProof/>
        </w:rPr>
        <w:t>(Joseph, Carley, Filonuk, Morgan, &amp; Pfeffer, 2014; Pfeffer &amp; Carley, 2012)</w:t>
      </w:r>
      <w:r>
        <w:fldChar w:fldCharType="end"/>
      </w:r>
      <w:r>
        <w:t>. Combined, efforts with social and news media data from the Arab Spring have shown the value in using this data to a) provide evidence for or against prior hypotheses presented in the literature using quantitative metrics on large sets of data, and b) use the available data to generate new or more nuanced understandings of the incredibly complex web of factors that have been implicated in a causal role.</w:t>
      </w:r>
    </w:p>
    <w:p w14:paraId="276BA208" w14:textId="77777777" w:rsidR="00B117C6" w:rsidRDefault="00B117C6" w:rsidP="00B117C6"/>
    <w:p w14:paraId="6733C4BA" w14:textId="77777777" w:rsidR="00B117C6" w:rsidRDefault="00B117C6" w:rsidP="00B117C6">
      <w:r>
        <w:t xml:space="preserve">The present work provides an example of how social and news media data can be used in each of these two ways. First, we extract quantitative evidence for the assertions of </w:t>
      </w:r>
      <w:r>
        <w:fldChar w:fldCharType="begin"/>
      </w:r>
      <w:r>
        <w:instrText xml:space="preserve"> ADDIN ZOTERO_ITEM CSL_CITATION {"citationID":"gg30r0lr8","properties":{"formattedCitation":"(Goldstone, 2011)","plainCitation":"(Goldstone, 2011)"},"citationItems":[{"id":4186,"uris":["http://zotero.org/users/1047047/items/ZVUWJJWJ"],"uri":["http://zotero.org/users/1047047/items/ZVUWJJWJ"],"itemData":{"id":4186,"type":"article-journal","title":"Cross-class Coalitions and the Making of the Arab Revolts of 2011","container-title":"Swiss Political Science Review","page":"457–462","volume":"17","issue":"4","source":"Google Scholar","author":[{"family":"Goldstone","given":"Jack A."}],"issued":{"date-parts":[["2011"]]},"accessed":{"date-parts":[["2015",1,6]],"season":"19:02:22"}}}],"schema":"https://github.com/citation-style-language/schema/raw/master/csl-citation.json"} </w:instrText>
      </w:r>
      <w:r>
        <w:fldChar w:fldCharType="separate"/>
      </w:r>
      <w:r>
        <w:rPr>
          <w:noProof/>
        </w:rPr>
        <w:t>(Goldstone, 2011)</w:t>
      </w:r>
      <w:r>
        <w:fldChar w:fldCharType="end"/>
      </w:r>
      <w:r>
        <w:t>. More specifically, we consider the following two claims made by Goldstone and consider the extent to which they played out in social and news media across Egypt, Libya and Tunisia as well as fourteen other nations in the MENA region:</w:t>
      </w:r>
    </w:p>
    <w:p w14:paraId="480EF9C6" w14:textId="77777777" w:rsidR="00B117C6" w:rsidRPr="00B117C6" w:rsidRDefault="00B117C6" w:rsidP="00B117C6">
      <w:pPr>
        <w:pStyle w:val="ListParagraph"/>
        <w:numPr>
          <w:ilvl w:val="0"/>
          <w:numId w:val="1"/>
        </w:numPr>
      </w:pPr>
      <w:r>
        <w:rPr>
          <w:b/>
        </w:rPr>
        <w:t xml:space="preserve">H1: </w:t>
      </w:r>
      <w:r w:rsidRPr="00B117C6">
        <w:rPr>
          <w:i/>
        </w:rPr>
        <w:t>If a country has more disparate groups, it is more unstable</w:t>
      </w:r>
    </w:p>
    <w:p w14:paraId="0190F17B" w14:textId="77777777" w:rsidR="00B117C6" w:rsidRDefault="00B117C6" w:rsidP="00B117C6">
      <w:pPr>
        <w:pStyle w:val="ListParagraph"/>
        <w:numPr>
          <w:ilvl w:val="0"/>
          <w:numId w:val="1"/>
        </w:numPr>
      </w:pPr>
      <w:r>
        <w:rPr>
          <w:b/>
        </w:rPr>
        <w:t xml:space="preserve">H2: </w:t>
      </w:r>
      <w:r w:rsidRPr="00B117C6">
        <w:rPr>
          <w:i/>
        </w:rPr>
        <w:t>If these groups align under a revolutionary cause, the revolution is more likely to succeed</w:t>
      </w:r>
    </w:p>
    <w:p w14:paraId="308CB947" w14:textId="77777777" w:rsidR="00B117C6" w:rsidRDefault="00B117C6" w:rsidP="00B117C6"/>
    <w:p w14:paraId="21AC981C" w14:textId="77777777" w:rsidR="00B117C6" w:rsidRPr="00D53592" w:rsidRDefault="00B117C6" w:rsidP="00B117C6">
      <w:pPr>
        <w:rPr>
          <w:color w:val="FF0000"/>
        </w:rPr>
      </w:pPr>
      <w:r>
        <w:t>These two hypotheses are directly quantifiable via a combination of social media and news data and external indicators based on expert opinion</w:t>
      </w:r>
      <w:r w:rsidRPr="00D53592">
        <w:rPr>
          <w:color w:val="FF0000"/>
        </w:rPr>
        <w:t xml:space="preserve">. </w:t>
      </w:r>
      <w:r w:rsidRPr="00D53592">
        <w:rPr>
          <w:b/>
          <w:color w:val="FF0000"/>
        </w:rPr>
        <w:t xml:space="preserve">In order to evaluate H1, we consider ... In order to evaluate H2, </w:t>
      </w:r>
      <w:proofErr w:type="gramStart"/>
      <w:r w:rsidRPr="00D53592">
        <w:rPr>
          <w:b/>
          <w:color w:val="FF0000"/>
        </w:rPr>
        <w:t>we ...</w:t>
      </w:r>
      <w:proofErr w:type="gramEnd"/>
    </w:p>
    <w:p w14:paraId="75543BCE" w14:textId="77777777" w:rsidR="00B117C6" w:rsidRDefault="00B117C6" w:rsidP="00B117C6"/>
    <w:p w14:paraId="3B8736EC" w14:textId="77777777" w:rsidR="00A11B59" w:rsidRPr="00D53592" w:rsidRDefault="00B117C6">
      <w:pPr>
        <w:rPr>
          <w:b/>
        </w:rPr>
      </w:pPr>
      <w:r>
        <w:t xml:space="preserve">In the second part of the paper, we provide a characterization of how social media use may have differed in nations with </w:t>
      </w:r>
      <w:proofErr w:type="spellStart"/>
      <w:r>
        <w:t>personalist</w:t>
      </w:r>
      <w:proofErr w:type="spellEnd"/>
      <w:r>
        <w:t xml:space="preserve"> regimes as opposed to nations </w:t>
      </w:r>
      <w:r>
        <w:lastRenderedPageBreak/>
        <w:t xml:space="preserve">with other types of regimes discussed by Goldstone. We combine a host of metrics measured on both news and social media and use a variety of statistical techniques to extract differences.   </w:t>
      </w:r>
      <w:r w:rsidRPr="00D53592">
        <w:rPr>
          <w:b/>
          <w:color w:val="FF0000"/>
        </w:rPr>
        <w:t>We find XYZ. This leads to an interesting extension/</w:t>
      </w:r>
      <w:proofErr w:type="spellStart"/>
      <w:r w:rsidRPr="00D53592">
        <w:rPr>
          <w:b/>
          <w:color w:val="FF0000"/>
        </w:rPr>
        <w:t>correlary</w:t>
      </w:r>
      <w:proofErr w:type="spellEnd"/>
      <w:r w:rsidRPr="00D53592">
        <w:rPr>
          <w:b/>
          <w:color w:val="FF0000"/>
        </w:rPr>
        <w:t>/</w:t>
      </w:r>
      <w:proofErr w:type="spellStart"/>
      <w:r w:rsidRPr="00D53592">
        <w:rPr>
          <w:b/>
          <w:color w:val="FF0000"/>
        </w:rPr>
        <w:t>etc</w:t>
      </w:r>
      <w:proofErr w:type="spellEnd"/>
      <w:r w:rsidRPr="00D53592">
        <w:rPr>
          <w:b/>
          <w:color w:val="FF0000"/>
        </w:rPr>
        <w:t xml:space="preserve"> of Goldstone in that XYZ...</w:t>
      </w:r>
    </w:p>
    <w:p w14:paraId="4D52DF50" w14:textId="77777777" w:rsidR="00D53592" w:rsidRDefault="00D53592" w:rsidP="00D53592">
      <w:pPr>
        <w:pStyle w:val="Heading1"/>
      </w:pPr>
      <w:r>
        <w:t>Related Work</w:t>
      </w:r>
    </w:p>
    <w:p w14:paraId="7F4DE942" w14:textId="77777777" w:rsidR="00D53592" w:rsidRPr="00D53592" w:rsidRDefault="00D53592" w:rsidP="00D53592"/>
    <w:p w14:paraId="6AFA8A13" w14:textId="77777777" w:rsidR="00D53592" w:rsidRDefault="00D53592" w:rsidP="00D53592">
      <w:r>
        <w:t xml:space="preserve">The immense number of complexities and historical artifacts that played a role in the beginnings, successes and failures of the Arab Spring prohibit a full exploration here.  Instead, we provide only a summary of some of the more widely accepted factors, and ones that readers should be aware of and keep in mind throughout our analysis. For a more detailed overview, we direct the reader to </w:t>
      </w:r>
      <w:r>
        <w:fldChar w:fldCharType="begin"/>
      </w:r>
      <w:r>
        <w:instrText xml:space="preserve"> ADDIN ZOTERO_ITEM CSL_CITATION {"citationID":"2qm9e1b33h","properties":{"formattedCitation":"(Gelvin, 2015)","plainCitation":"(Gelvin, 2015)"},"citationItems":[{"id":4397,"uris":["http://zotero.org/users/1047047/items/HJ8PZSTP"],"uri":["http://zotero.org/users/1047047/items/HJ8PZSTP"],"itemData":{"id":4397,"type":"book","title":"The Arab uprisings: what everyone needs to know","publisher":"Oxford University Press","edition":"2nd","source":"Google Scholar","URL":"https://books.google.com/books?hl=en&amp;lr=&amp;id=8pDVBQAAQBAJ&amp;oi=fnd&amp;pg=PR3&amp;dq=The+Arab+Uprisings:+What+Everyone+Needs+to+Know&amp;ots=DCiavf98sQ&amp;sig=sWNe3IkAVHGwD3SRfzyu-KYv5uI","shortTitle":"The Arab uprisings","author":[{"family":"Gelvin","given":"James"}],"issued":{"date-parts":[["2015"]]},"accessed":{"date-parts":[["2015",2,3]]}}}],"schema":"https://github.com/citation-style-language/schema/raw/master/csl-citation.json"} </w:instrText>
      </w:r>
      <w:r>
        <w:fldChar w:fldCharType="separate"/>
      </w:r>
      <w:r>
        <w:rPr>
          <w:noProof/>
        </w:rPr>
        <w:t>Gelvin's (2015)</w:t>
      </w:r>
      <w:r>
        <w:fldChar w:fldCharType="end"/>
      </w:r>
      <w:r>
        <w:t xml:space="preserve"> recent book. In this section, we also discuss recent work utilizing social and/or news media during the Arab Spring, detailing how the methods and data used here are both similar and different.  </w:t>
      </w:r>
    </w:p>
    <w:p w14:paraId="288FF9E8" w14:textId="77777777" w:rsidR="00D53592" w:rsidRDefault="00D53592" w:rsidP="00D53592"/>
    <w:p w14:paraId="36730EA0" w14:textId="77777777" w:rsidR="00D53592" w:rsidRDefault="00D53592" w:rsidP="00D53592">
      <w:pPr>
        <w:pStyle w:val="Heading2"/>
      </w:pPr>
      <w:r>
        <w:t>Causal factors of the Arab Spring</w:t>
      </w:r>
    </w:p>
    <w:p w14:paraId="7704E5B1" w14:textId="77777777" w:rsidR="00D53592" w:rsidRDefault="00D53592" w:rsidP="00D53592"/>
    <w:p w14:paraId="11ECA1C7" w14:textId="77777777" w:rsidR="00D53592" w:rsidRDefault="00D53592" w:rsidP="00D53592">
      <w:r>
        <w:t xml:space="preserve">Two broad classes of causal factors can be considered - those that prompted revolution, and </w:t>
      </w:r>
      <w:proofErr w:type="gramStart"/>
      <w:r>
        <w:t>those which</w:t>
      </w:r>
      <w:proofErr w:type="gramEnd"/>
      <w:r>
        <w:t xml:space="preserve"> affected the success or failure of revolutions.  We briefly review each set of factors here.</w:t>
      </w:r>
    </w:p>
    <w:p w14:paraId="3E07071D" w14:textId="77777777" w:rsidR="00D53592" w:rsidRDefault="00D53592" w:rsidP="00D53592">
      <w:pPr>
        <w:pStyle w:val="Heading2"/>
      </w:pPr>
      <w:r>
        <w:t>Causes of protests and their spread</w:t>
      </w:r>
    </w:p>
    <w:p w14:paraId="2EA8C9BD" w14:textId="77777777" w:rsidR="00D53592" w:rsidRDefault="00D53592" w:rsidP="00D53592">
      <w:r>
        <w:t xml:space="preserve">A host of historical factors led to the conditions in 2011 that made many nations in the Arab world ripe for protest.  One long-standing issue was the increasing extent of economic problems caused by ineffective, corrupt and state-run economies.  These issues led to high levels of unemployment and inflation </w:t>
      </w:r>
      <w:r>
        <w:fldChar w:fldCharType="begin"/>
      </w:r>
      <w:r>
        <w:instrText xml:space="preserve"> ADDIN ZOTERO_ITEM CSL_CITATION {"citationID":"2c5ucnn18o","properties":{"formattedCitation":"(Dewey, Kaden, Marks, Matsushima, &amp; Zhu, 2012)","plainCitation":"(Dewey, Kaden, Marks, Matsushima, &amp; Zhu, 2012)"},"citationItems":[{"id":4366,"uris":["http://zotero.org/users/1047047/items/SH7R2Z6C"],"uri":["http://zotero.org/users/1047047/items/SH7R2Z6C"],"itemData":{"id":4366,"type":"article-journal","title":"The impact of social media on social unrest in the Arab Spring","container-title":"International Policy Program","source":"Google Scholar","URL":"http://stage-ips.stanford.edu/sites/default/files/shared/2012%20Practicum%20Policy%20Brief%20SocialMedia.pdf","author":[{"family":"Dewey","given":"Taylor"},{"family":"Kaden","given":"Juliane"},{"family":"Marks","given":"Miriam"},{"family":"Matsushima","given":"Shun"},{"family":"Zhu","given":"Beijing"}],"issued":{"date-parts":[["2012"]]},"accessed":{"date-parts":[["2015",1,29]],"season":"15:22:08"}}}],"schema":"https://github.com/citation-style-language/schema/raw/master/csl-citation.json"} </w:instrText>
      </w:r>
      <w:r>
        <w:fldChar w:fldCharType="separate"/>
      </w:r>
      <w:r>
        <w:rPr>
          <w:noProof/>
        </w:rPr>
        <w:t>(Dewey, Kaden, Marks, Matsushima, &amp; Zhu, 2012)</w:t>
      </w:r>
      <w:r>
        <w:fldChar w:fldCharType="end"/>
      </w:r>
      <w:r>
        <w:t xml:space="preserve"> as well as to both food shortages and huge hikes in food prices, all of which contributed to high levels of civil unrest </w:t>
      </w:r>
      <w:r>
        <w:fldChar w:fldCharType="begin"/>
      </w:r>
      <w:r>
        <w:instrText xml:space="preserve"> ADDIN ZOTERO_ITEM CSL_CITATION {"citationID":"1iqis4f978","properties":{"formattedCitation":"(Comunello &amp; Anzera, 2012; Goldstone, 2013)","plainCitation":"(Comunello &amp; Anzera, 2012; Goldstone, 2013)"},"citationItems":[{"id":4340,"uris":["http://zotero.org/users/1047047/items/JGAJRU8W"],"uri":["http://zotero.org/users/1047047/items/JGAJRU8W"],"itemData":{"id":4340,"type":"article-journal","title":"Will the revolution be tweeted? A conceptual framework for understanding the social media and the Arab Spring","container-title":"Islam and Christian–Muslim Relations","page":"453-470","volume":"23","issue":"4","source":"Taylor and Francis+NEJM","abstract":"The goal of this article is to build a conceptual framework for understanding the role of social media in the so-called ‘Arab Spring’, considering two different disciplinary perspectives: International Relations and Internet Studies. More specifically, it relies on literature on Middle Eastern political systems and on social network sites. It also refers to literature that examines the relationship between (social) media engagement and civic engagement. Building on this foundation, the article analyses the main attempts to evaluate the ‘impact’ of social media on the ‘Arab Spring’ from specific perspectives. Commentators have tended to adopt a dichotomous vision of the topic, either emphasizing the ‘revolutionary’ role of social media or totally minimizing its role; this article defines them as digital evangelists and techno-realists respectively. In order to prove their point of view, both sides focus on the same issues. The study critically analyses the main issues, discussing how they have been interpreted by both digital evangelists and techno-realists. Through a multidisciplinary framework, it proposes a more nuanced picture of the relationship between the social media and the ‘Arab Spring’.","DOI":"10.1080/09596410.2012.712435","ISSN":"0959-6410","shortTitle":"Will the revolution be tweeted?","author":[{"family":"Comunello","given":"Francesca"},{"family":"Anzera","given":"Giuseppe"}],"issued":{"date-parts":[["2012",10,1]]},"accessed":{"date-parts":[["2015",1,29]],"season":"15:18:47"}}},{"id":4195,"uris":["http://zotero.org/users/1047047/items/8BUDEW7W"],"uri":["http://zotero.org/users/1047047/items/8BUDEW7W"],"itemData":{"id":4195,"type":"article-journal","title":"Bringing Regimes Back in–Explaining Success and Failure in the Middle East Revolts of 2011","container-title":"Available at SSRN 2283655","source":"Google Scholar","URL":"http://papers.ssrn.com/sol3/papers.cfm?abstract_id=2283655","author":[{"family":"Goldstone","given":"Jack A."}],"issued":{"date-parts":[["2013"]]},"accessed":{"date-parts":[["2015",1,6]],"season":"19:58:21"}}}],"schema":"https://github.com/citation-style-language/schema/raw/master/csl-citation.json"} </w:instrText>
      </w:r>
      <w:r>
        <w:fldChar w:fldCharType="separate"/>
      </w:r>
      <w:r>
        <w:rPr>
          <w:noProof/>
        </w:rPr>
        <w:t>(Comunello &amp; Anzera, 2012; Goldstone, 2013)</w:t>
      </w:r>
      <w:r>
        <w:fldChar w:fldCharType="end"/>
      </w:r>
      <w:r>
        <w:t xml:space="preserve">. The effect of high unemployment rates was particularly important because its effect was particularly strong on well-educated youth populations, individuals who had often been promised that their education efforts would be rewarded with jobs </w:t>
      </w:r>
      <w:r>
        <w:fldChar w:fldCharType="begin"/>
      </w:r>
      <w:r>
        <w:instrText xml:space="preserve"> ADDIN ZOTERO_ITEM CSL_CITATION {"citationID":"g76ebk0hf","properties":{"formattedCitation":"(Dewey et al., 2012; Gelvin, 2015)","plainCitation":"(Dewey et al., 2012; Gelvin, 2015)"},"citationItems":[{"id":4366,"uris":["http://zotero.org/users/1047047/items/SH7R2Z6C"],"uri":["http://zotero.org/users/1047047/items/SH7R2Z6C"],"itemData":{"id":4366,"type":"article-journal","title":"The impact of social media on social unrest in the Arab Spring","container-title":"International Policy Program","source":"Google Scholar","URL":"http://stage-ips.stanford.edu/sites/default/files/shared/2012%20Practicum%20Policy%20Brief%20SocialMedia.pdf","author":[{"family":"Dewey","given":"Taylor"},{"family":"Kaden","given":"Juliane"},{"family":"Marks","given":"Miriam"},{"family":"Matsushima","given":"Shun"},{"family":"Zhu","given":"Beijing"}],"issued":{"date-parts":[["2012"]]},"accessed":{"date-parts":[["2015",1,29]],"season":"15:22:08"}}},{"id":4397,"uris":["http://zotero.org/users/1047047/items/HJ8PZSTP"],"uri":["http://zotero.org/users/1047047/items/HJ8PZSTP"],"itemData":{"id":4397,"type":"book","title":"The Arab uprisings: what everyone needs to know","publisher":"Oxford University Press","edition":"2nd","source":"Google Scholar","URL":"https://books.google.com/books?hl=en&amp;lr=&amp;id=8pDVBQAAQBAJ&amp;oi=fnd&amp;pg=PR3&amp;dq=The+Arab+Uprisings:+What+Everyone+Needs+to+Know&amp;ots=DCiavf98sQ&amp;sig=sWNe3IkAVHGwD3SRfzyu-KYv5uI","shortTitle":"The Arab uprisings","author":[{"family":"Gelvin","given":"James"}],"issued":{"date-parts":[["2015"]]},"accessed":{"date-parts":[["2015",2,3]]}}}],"schema":"https://github.com/citation-style-language/schema/raw/master/csl-citation.json"} </w:instrText>
      </w:r>
      <w:r>
        <w:fldChar w:fldCharType="separate"/>
      </w:r>
      <w:r>
        <w:rPr>
          <w:noProof/>
        </w:rPr>
        <w:t>(Dewey et al., 2012; Gelvin, 2015)</w:t>
      </w:r>
      <w:r>
        <w:fldChar w:fldCharType="end"/>
      </w:r>
      <w:r>
        <w:t xml:space="preserve">. This, combined with a ``youth </w:t>
      </w:r>
      <w:proofErr w:type="spellStart"/>
      <w:r>
        <w:t>buldge</w:t>
      </w:r>
      <w:proofErr w:type="spellEnd"/>
      <w:r>
        <w:t>'' in which a disproportionate percentage of the population was between the ages of 15-29 in many of the MENA region countries, provided a fodder of civil unrest that required only a spark to ignite and a gust of wind to spread throughout the region.</w:t>
      </w:r>
    </w:p>
    <w:p w14:paraId="1C502836" w14:textId="77777777" w:rsidR="00D53592" w:rsidRDefault="00D53592" w:rsidP="00D53592"/>
    <w:p w14:paraId="4A235D35" w14:textId="77777777" w:rsidR="00D53592" w:rsidRDefault="00D53592" w:rsidP="00D53592">
      <w:r>
        <w:t xml:space="preserve">On December 17th, 2010, a spark came in the form of Mohamed </w:t>
      </w:r>
      <w:proofErr w:type="spellStart"/>
      <w:r>
        <w:t>Bouazizi</w:t>
      </w:r>
      <w:proofErr w:type="spellEnd"/>
      <w:r>
        <w:t xml:space="preserve">, who immolated himself in </w:t>
      </w:r>
      <w:proofErr w:type="spellStart"/>
      <w:r>
        <w:t>Sidi</w:t>
      </w:r>
      <w:proofErr w:type="spellEnd"/>
      <w:r>
        <w:t xml:space="preserve"> </w:t>
      </w:r>
      <w:proofErr w:type="spellStart"/>
      <w:r>
        <w:t>Bouzid</w:t>
      </w:r>
      <w:proofErr w:type="spellEnd"/>
      <w:r>
        <w:t xml:space="preserve">, Libya in response to reported harassment from both a local policewoman and local municipality officers.  </w:t>
      </w:r>
      <w:proofErr w:type="spellStart"/>
      <w:r>
        <w:t>Bouazizi's</w:t>
      </w:r>
      <w:proofErr w:type="spellEnd"/>
      <w:r>
        <w:t xml:space="preserve"> case resounded with other citizens of </w:t>
      </w:r>
      <w:proofErr w:type="spellStart"/>
      <w:r>
        <w:t>Sidi</w:t>
      </w:r>
      <w:proofErr w:type="spellEnd"/>
      <w:r>
        <w:t xml:space="preserve"> </w:t>
      </w:r>
      <w:proofErr w:type="spellStart"/>
      <w:r>
        <w:t>Bouzid</w:t>
      </w:r>
      <w:proofErr w:type="spellEnd"/>
      <w:r>
        <w:t xml:space="preserve"> who were tired of being harassed and victimized by a corrupt government. These individuals quickly took to the streets in protest.  Although early protests were relatively small and were met with violence from </w:t>
      </w:r>
      <w:r>
        <w:lastRenderedPageBreak/>
        <w:t xml:space="preserve">government forces, social media sites like Twitter, Facebook and YouTube were used to record these events and display them to the broader public.  </w:t>
      </w:r>
    </w:p>
    <w:p w14:paraId="49BB9FEE" w14:textId="77777777" w:rsidR="00D53592" w:rsidRDefault="00D53592" w:rsidP="00D53592"/>
    <w:p w14:paraId="3DF359F5" w14:textId="77777777" w:rsidR="00D53592" w:rsidRDefault="00D53592" w:rsidP="00D53592">
      <w:r>
        <w:t xml:space="preserve">This access to social media, or more aptly, the existence of communication infrastructures that supported all forms of new media </w:t>
      </w:r>
      <w:r>
        <w:fldChar w:fldCharType="begin"/>
      </w:r>
      <w:r>
        <w:instrText xml:space="preserve"> ADDIN ZOTERO_ITEM CSL_CITATION {"citationID":"1m5q6ve97d","properties":{"formattedCitation":"(Tufekci &amp; Wilson, 2012; Wolfsfeld, Segev, &amp; Sheafer, 2013)","plainCitation":"(Tufekci &amp; Wilson, 2012; Wolfsfeld, Segev, &amp; Sheafer, 2013)"},"citationItems":[{"id":4353,"uris":["http://zotero.org/users/1047047/items/FQMZEF9M"],"uri":["http://zotero.org/users/1047047/items/FQMZEF9M"],"itemData":{"id":4353,"type":"article-journal","title":"Social Media and the Decision to Participate in Political Protest: Observations From Tahrir Square","container-title":"Journal of Communication","page":"363-379","volume":"62","issue":"2","source":"Wiley Online Library","abstract":"Based on a survey of participants in Egypt's Tahrir Square protests, we demonstrate that social media in general, and Facebook in particular, provided new sources of information the regime could not easily control and were crucial in shaping how citizens made individual decisions about participating in protests, the logistics of protest, and the likelihood of success. We demonstrate that people learned about the protests primarily through interpersonal communication using Facebook, phone contact, or face-to-face conversation. Controlling for other factors, social media use greatly increased the odds that a respondent attended protests on the first day. Half of those surveyed produced and disseminated visuals from the demonstrations, mainly through Facebook.","DOI":"10.1111/j.1460-2466.2012.01629.x","ISSN":"1460-2466","shortTitle":"Social Media and the Decision to Participate in Political Protest","language":"en","author":[{"family":"Tufekci","given":"Zeynep"},{"family":"Wilson","given":"Christopher"}],"issued":{"date-parts":[["2012"]]},"accessed":{"date-parts":[["2015",1,29]],"season":"15:19:29"}}},{"id":4321,"uris":["http://zotero.org/users/1047047/items/TFV44RGD"],"uri":["http://zotero.org/users/1047047/items/TFV44RGD"],"itemData":{"id":4321,"type":"article-journal","title":"Social Media and the Arab Spring Politics Comes First","container-title":"The International Journal of Press/Politics","page":"115-137","volume":"18","issue":"2","source":"hij.sagepub.com","abstract":"The goal of this article is to place the role that social media plays in collective action within a more general theoretical structure, using the events of the Arab Spring as a case study. The article presents two broad theoretical principles. The first is that one cannot understand the role of social media in collective action without first taking into account the political environment in which they operate. The second principle states that a significant increase in the use of the new media is much more likely to follow a significant amount of protest activity than to precede it. The study examines these two principles using political, media, and protest data from twenty Arab countries and the Palestinian Authority. The findings provide strong support for the validity of the claims.","DOI":"10.1177/1940161212471716","ISSN":"1940-1612, 1940-1620","journalAbbreviation":"The International Journal of Press/Politics","language":"en","author":[{"family":"Wolfsfeld","given":"Gadi"},{"family":"Segev","given":"Elad"},{"family":"Sheafer","given":"Tamir"}],"issued":{"date-parts":[["2013",4,1]]},"accessed":{"date-parts":[["2015",1,29]],"season":"14:34:23"}}}],"schema":"https://github.com/citation-style-language/schema/raw/master/csl-citation.json"} </w:instrText>
      </w:r>
      <w:r>
        <w:fldChar w:fldCharType="separate"/>
      </w:r>
      <w:r>
        <w:rPr>
          <w:noProof/>
        </w:rPr>
        <w:t>(Tufekci &amp; Wilson, 2012; Wolfsfeld, Segev, &amp; Sheafer, 2013)</w:t>
      </w:r>
      <w:r>
        <w:fldChar w:fldCharType="end"/>
      </w:r>
      <w:r>
        <w:t xml:space="preserve">, served as a causal element in the spread of the protests from Tunisia, to Egypt, to Libya and on to several other nations in the Arab world.  Even before the protests, the existence of internet connectivity allowed individuals within the Arab region to observe the democratic processes existent in other regions of the world, stoking their desire to live in that type of environment </w:t>
      </w:r>
      <w:r>
        <w:fldChar w:fldCharType="begin"/>
      </w:r>
      <w:r>
        <w:instrText xml:space="preserve"> ADDIN ZOTERO_ITEM CSL_CITATION {"citationID":"26pj8mev9o","properties":{"formattedCitation":"(Hussain &amp; Howard, 2013)","plainCitation":"(Hussain &amp; Howard, 2013)"},"citationItems":[{"id":4183,"uris":["http://zotero.org/users/1047047/items/RGSCRM4W"],"uri":["http://zotero.org/users/1047047/items/RGSCRM4W"],"itemData":{"id":4183,"type":"article-journal","title":"What best explains successful protest cascades? ICTs and the fuzzy causes of the Arab Spring","container-title":"International Studies Review","page":"48–66","volume":"15","issue":"1","source":"Google Scholar","shortTitle":"What best explains successful protest cascades?","author":[{"family":"Hussain","given":"Muzammil M."},{"family":"Howard","given":"Philip N."}],"issued":{"date-parts":[["2013"]]},"accessed":{"date-parts":[["2015",1,14]],"season":"14:05:28"}}}],"schema":"https://github.com/citation-style-language/schema/raw/master/csl-citation.json"} </w:instrText>
      </w:r>
      <w:r>
        <w:fldChar w:fldCharType="separate"/>
      </w:r>
      <w:r>
        <w:rPr>
          <w:noProof/>
        </w:rPr>
        <w:t>(Hussain &amp; Howard, 2013)</w:t>
      </w:r>
      <w:r>
        <w:fldChar w:fldCharType="end"/>
      </w:r>
      <w:r>
        <w:t xml:space="preserve">. During the early moments of the revolutions, these tools allowed both deliberate diffusion processes, defined as those ``carried out via the conscious sharing of tactics and frames by activists who are linked by networks that may be transnational'' and demonstration diffusion effects,  `` ' the power of precedent' '' (pg. xx) to occur, rapidly engulfing an increasing number of actors in an increasing number of nations in protest </w:t>
      </w:r>
      <w:r>
        <w:fldChar w:fldCharType="begin"/>
      </w:r>
      <w:r>
        <w:instrText xml:space="preserve"> ADDIN ZOTERO_ITEM CSL_CITATION {"citationID":"13a2kban02","properties":{"formattedCitation":"(Bellin, 2012)","plainCitation":"(Bellin, 2012)"},"citationItems":[{"id":4380,"uris":["http://zotero.org/users/1047047/items/9SQKE9CT"],"uri":["http://zotero.org/users/1047047/items/9SQKE9CT"],"itemData":{"id":4380,"type":"article-journal","title":"Reconsidering the robustness of authoritarianism in the Middle East: Lessons from the Arab Spring","container-title":"Comparative Politics","page":"127–149","volume":"44","issue":"2","source":"Google Scholar","shortTitle":"Reconsidering the robustness of authoritarianism in the Middle East","author":[{"family":"Bellin","given":"Eva"}],"issued":{"date-parts":[["2012"]]},"accessed":{"date-parts":[["2015",1,29]],"season":"16:46:37"}}}],"schema":"https://github.com/citation-style-language/schema/raw/master/csl-citation.json"} </w:instrText>
      </w:r>
      <w:r>
        <w:fldChar w:fldCharType="separate"/>
      </w:r>
      <w:r>
        <w:rPr>
          <w:noProof/>
        </w:rPr>
        <w:t>(Bellin, 2012)</w:t>
      </w:r>
      <w:r>
        <w:fldChar w:fldCharType="end"/>
      </w:r>
      <w:r>
        <w:t xml:space="preserve">.  Through both logics, a further cause of spread was the strengthening of an underlying Arabic identity, which united protesters in their unified goal of empowerment and the ending of corruption. </w:t>
      </w:r>
      <w:r>
        <w:fldChar w:fldCharType="begin"/>
      </w:r>
      <w:r>
        <w:instrText xml:space="preserve"> ADDIN ZOTERO_ITEM CSL_CITATION {"citationID":"1vrnqr2q8g","properties":{"formattedCitation":"(Bellin, 2012)","plainCitation":"(Bellin, 2012)"},"citationItems":[{"id":4380,"uris":["http://zotero.org/users/1047047/items/9SQKE9CT"],"uri":["http://zotero.org/users/1047047/items/9SQKE9CT"],"itemData":{"id":4380,"type":"article-journal","title":"Reconsidering the robustness of authoritarianism in the Middle East: Lessons from the Arab Spring","container-title":"Comparative Politics","page":"127–149","volume":"44","issue":"2","source":"Google Scholar","shortTitle":"Reconsidering the robustness of authoritarianism in the Middle East","author":[{"family":"Bellin","given":"Eva"}],"issued":{"date-parts":[["2012"]]},"accessed":{"date-parts":[["2015",1,29]],"season":"16:46:37"}}}],"schema":"https://github.com/citation-style-language/schema/raw/master/csl-citation.json"} </w:instrText>
      </w:r>
      <w:r>
        <w:fldChar w:fldCharType="separate"/>
      </w:r>
      <w:r>
        <w:rPr>
          <w:noProof/>
        </w:rPr>
        <w:t>(Bellin, 2012)</w:t>
      </w:r>
      <w:r>
        <w:fldChar w:fldCharType="end"/>
      </w:r>
      <w:r>
        <w:t>.</w:t>
      </w:r>
    </w:p>
    <w:p w14:paraId="3BCEE671" w14:textId="77777777" w:rsidR="00D53592" w:rsidRDefault="00D53592" w:rsidP="00D53592"/>
    <w:p w14:paraId="0B6B601C" w14:textId="77777777" w:rsidR="00D53592" w:rsidRDefault="00D53592" w:rsidP="00D53592">
      <w:pPr>
        <w:pStyle w:val="Heading2"/>
      </w:pPr>
      <w:r>
        <w:t>Causes of Varying Outcomes</w:t>
      </w:r>
    </w:p>
    <w:p w14:paraId="41419AC9" w14:textId="554D150E" w:rsidR="00B02536" w:rsidRDefault="00B02536" w:rsidP="00D53592">
      <w:r>
        <w:t>The above discussion implicates a variety of factors providing the fodder for revolution in many Arabic nations.  As one of the primary factors of revolution was prior revolutionary activity in neighboring countries, we also discussed a variety of ways in which information spread rapidly throughout the region.  However, while these conditions existed in many Arab nations, and information of prior revolutions had the capability of spreading to almost each, there was a diverse array of outcomes in the success of protests held across the MENA region.  We now turn our attention to the factors that influences these successes and failures.</w:t>
      </w:r>
    </w:p>
    <w:p w14:paraId="69F380EE" w14:textId="77777777" w:rsidR="00B02536" w:rsidRDefault="00B02536" w:rsidP="00D53592"/>
    <w:p w14:paraId="3152CA98" w14:textId="405976B2" w:rsidR="00D53592" w:rsidRDefault="00D53592" w:rsidP="00D53592">
      <w:r>
        <w:t>A consistent take on the primary factor influenc</w:t>
      </w:r>
      <w:r w:rsidR="00B02536">
        <w:t xml:space="preserve">ing the success or failure of revolutions in different countries in the region </w:t>
      </w:r>
      <w:r>
        <w:t xml:space="preserve">was the structure of the ruling regime </w:t>
      </w:r>
      <w:r w:rsidR="00B02536">
        <w:fldChar w:fldCharType="begin"/>
      </w:r>
      <w:r w:rsidR="00B02536">
        <w:instrText xml:space="preserve"> ADDIN ZOTERO_ITEM CSL_CITATION {"citationID":"hv3ur2av0","properties":{"formattedCitation":"(Bellin, 2012; Comunello &amp; Anzera, 2012; Goldstone, 2013)","plainCitation":"(Bellin, 2012; Comunello &amp; Anzera, 2012; Goldstone, 2013)"},"citationItems":[{"id":4380,"uris":["http://zotero.org/users/1047047/items/9SQKE9CT"],"uri":["http://zotero.org/users/1047047/items/9SQKE9CT"],"itemData":{"id":4380,"type":"article-journal","title":"Reconsidering the robustness of authoritarianism in the Middle East: Lessons from the Arab Spring","container-title":"Comparative Politics","page":"127–149","volume":"44","issue":"2","source":"Google Scholar","shortTitle":"Reconsidering the robustness of authoritarianism in the Middle East","author":[{"family":"Bellin","given":"Eva"}],"issued":{"date-parts":[["2012"]]},"accessed":{"date-parts":[["2015",1,29]],"season":"16:46:37"}}},{"id":4340,"uris":["http://zotero.org/users/1047047/items/JGAJRU8W"],"uri":["http://zotero.org/users/1047047/items/JGAJRU8W"],"itemData":{"id":4340,"type":"article-journal","title":"Will the revolution be tweeted? A conceptual framework for understanding the social media and the Arab Spring","container-title":"Islam and Christian–Muslim Relations","page":"453-470","volume":"23","issue":"4","source":"Taylor and Francis+NEJM","abstract":"The goal of this article is to build a conceptual framework for understanding the role of social media in the so-called ‘Arab Spring’, considering two different disciplinary perspectives: International Relations and Internet Studies. More specifically, it relies on literature on Middle Eastern political systems and on social network sites. It also refers to literature that examines the relationship between (social) media engagement and civic engagement. Building on this foundation, the article analyses the main attempts to evaluate the ‘impact’ of social media on the ‘Arab Spring’ from specific perspectives. Commentators have tended to adopt a dichotomous vision of the topic, either emphasizing the ‘revolutionary’ role of social media or totally minimizing its role; this article defines them as digital evangelists and techno-realists respectively. In order to prove their point of view, both sides focus on the same issues. The study critically analyses the main issues, discussing how they have been interpreted by both digital evangelists and techno-realists. Through a multidisciplinary framework, it proposes a more nuanced picture of the relationship between the social media and the ‘Arab Spring’.","DOI":"10.1080/09596410.2012.712435","ISSN":"0959-6410","shortTitle":"Will the revolution be tweeted?","author":[{"family":"Comunello","given":"Francesca"},{"family":"Anzera","given":"Giuseppe"}],"issued":{"date-parts":[["2012",10,1]]},"accessed":{"date-parts":[["2015",1,29]],"season":"15:18:47"}}},{"id":4195,"uris":["http://zotero.org/users/1047047/items/8BUDEW7W"],"uri":["http://zotero.org/users/1047047/items/8BUDEW7W"],"itemData":{"id":4195,"type":"article-journal","title":"Bringing Regimes Back in–Explaining Success and Failure in the Middle East Revolts of 2011","container-title":"Available at SSRN 2283655","source":"Google Scholar","URL":"http://papers.ssrn.com/sol3/papers.cfm?abstract_id=2283655","author":[{"family":"Goldstone","given":"Jack A."}],"issued":{"date-parts":[["2013"]]},"accessed":{"date-parts":[["2015",1,6]],"season":"19:58:21"}}}],"schema":"https://github.com/citation-style-language/schema/raw/master/csl-citation.json"} </w:instrText>
      </w:r>
      <w:r w:rsidR="00B02536">
        <w:fldChar w:fldCharType="separate"/>
      </w:r>
      <w:r w:rsidR="00B02536">
        <w:rPr>
          <w:noProof/>
        </w:rPr>
        <w:t>(Bellin, 2012; Comunello &amp; Anzera, 2012; Goldstone, 2013)</w:t>
      </w:r>
      <w:r w:rsidR="00B02536">
        <w:fldChar w:fldCharType="end"/>
      </w:r>
      <w:r w:rsidR="00B02536">
        <w:t xml:space="preserve">. </w:t>
      </w:r>
      <w:r w:rsidR="00B02536">
        <w:fldChar w:fldCharType="begin"/>
      </w:r>
      <w:r w:rsidR="00B02536">
        <w:instrText xml:space="preserve"> ADDIN ZOTERO_ITEM CSL_CITATION {"citationID":"4b3qijf1o","properties":{"formattedCitation":"(Goldstone, 2013)","plainCitation":"(Goldstone, 2013)"},"citationItems":[{"id":4195,"uris":["http://zotero.org/users/1047047/items/8BUDEW7W"],"uri":["http://zotero.org/users/1047047/items/8BUDEW7W"],"itemData":{"id":4195,"type":"article-journal","title":"Bringing Regimes Back in–Explaining Success and Failure in the Middle East Revolts of 2011","container-title":"Available at SSRN 2283655","source":"Google Scholar","URL":"http://papers.ssrn.com/sol3/papers.cfm?abstract_id=2283655","author":[{"family":"Goldstone","given":"Jack A."}],"issued":{"date-parts":[["2013"]]},"accessed":{"date-parts":[["2015",1,6]],"season":"19:58:21"}}}],"schema":"https://github.com/citation-style-language/schema/raw/master/csl-citation.json"} </w:instrText>
      </w:r>
      <w:r w:rsidR="00B02536">
        <w:fldChar w:fldCharType="separate"/>
      </w:r>
      <w:r w:rsidR="00B02536">
        <w:rPr>
          <w:noProof/>
        </w:rPr>
        <w:t>Goldstone's (2013)</w:t>
      </w:r>
      <w:r w:rsidR="00B02536">
        <w:fldChar w:fldCharType="end"/>
      </w:r>
      <w:r w:rsidR="00B02536">
        <w:t xml:space="preserve"> </w:t>
      </w:r>
      <w:r>
        <w:t xml:space="preserve">work argues that </w:t>
      </w:r>
      <w:proofErr w:type="spellStart"/>
      <w:r>
        <w:t>personalist</w:t>
      </w:r>
      <w:proofErr w:type="spellEnd"/>
      <w:r>
        <w:t xml:space="preserve"> regimes were the most susceptible because their power was tied to their ability to provide economic and political incentives to their constituency, particularly in nations that depended on oil production.  While </w:t>
      </w:r>
      <w:r w:rsidR="00B02536">
        <w:fldChar w:fldCharType="begin"/>
      </w:r>
      <w:r w:rsidR="00B02536">
        <w:instrText xml:space="preserve"> ADDIN ZOTERO_ITEM CSL_CITATION {"citationID":"n2m2on11j","properties":{"formattedCitation":"(Comunello &amp; Anzera, 2012)","plainCitation":"(Comunello &amp; Anzera, 2012)"},"citationItems":[{"id":4340,"uris":["http://zotero.org/users/1047047/items/JGAJRU8W"],"uri":["http://zotero.org/users/1047047/items/JGAJRU8W"],"itemData":{"id":4340,"type":"article-journal","title":"Will the revolution be tweeted? A conceptual framework for understanding the social media and the Arab Spring","container-title":"Islam and Christian–Muslim Relations","page":"453-470","volume":"23","issue":"4","source":"Taylor and Francis+NEJM","abstract":"The goal of this article is to build a conceptual framework for understanding the role of social media in the so-called ‘Arab Spring’, considering two different disciplinary perspectives: International Relations and Internet Studies. More specifically, it relies on literature on Middle Eastern political systems and on social network sites. It also refers to literature that examines the relationship between (social) media engagement and civic engagement. Building on this foundation, the article analyses the main attempts to evaluate the ‘impact’ of social media on the ‘Arab Spring’ from specific perspectives. Commentators have tended to adopt a dichotomous vision of the topic, either emphasizing the ‘revolutionary’ role of social media or totally minimizing its role; this article defines them as digital evangelists and techno-realists respectively. In order to prove their point of view, both sides focus on the same issues. The study critically analyses the main issues, discussing how they have been interpreted by both digital evangelists and techno-realists. Through a multidisciplinary framework, it proposes a more nuanced picture of the relationship between the social media and the ‘Arab Spring’.","DOI":"10.1080/09596410.2012.712435","ISSN":"0959-6410","shortTitle":"Will the revolution be tweeted?","author":[{"family":"Comunello","given":"Francesca"},{"family":"Anzera","given":"Giuseppe"}],"issued":{"date-parts":[["2012",10,1]]},"accessed":{"date-parts":[["2015",1,29]],"season":"15:18:47"}}}],"schema":"https://github.com/citation-style-language/schema/raw/master/csl-citation.json"} </w:instrText>
      </w:r>
      <w:r w:rsidR="00B02536">
        <w:fldChar w:fldCharType="separate"/>
      </w:r>
      <w:r w:rsidR="00B02536">
        <w:rPr>
          <w:noProof/>
        </w:rPr>
        <w:t>Comunello &amp; Anzera (2012)</w:t>
      </w:r>
      <w:r w:rsidR="00B02536">
        <w:fldChar w:fldCharType="end"/>
      </w:r>
      <w:r w:rsidR="00B02536">
        <w:t xml:space="preserve"> note </w:t>
      </w:r>
      <w:r>
        <w:t xml:space="preserve">that </w:t>
      </w:r>
      <w:proofErr w:type="spellStart"/>
      <w:r>
        <w:t>personalist</w:t>
      </w:r>
      <w:proofErr w:type="spellEnd"/>
      <w:r>
        <w:t xml:space="preserve">, or as </w:t>
      </w:r>
      <w:r w:rsidR="00B02536">
        <w:t>t</w:t>
      </w:r>
      <w:r>
        <w:t>he</w:t>
      </w:r>
      <w:r w:rsidR="00B02536">
        <w:t>y</w:t>
      </w:r>
      <w:r>
        <w:t xml:space="preserve"> refers to them, </w:t>
      </w:r>
      <w:proofErr w:type="spellStart"/>
      <w:r>
        <w:t>neopatrimonial</w:t>
      </w:r>
      <w:proofErr w:type="spellEnd"/>
      <w:r>
        <w:t xml:space="preserve"> states, had controlling arms that made it difficult to organize any sort of formal protest, three other factors led to conditions in which such formal protests could arise</w:t>
      </w:r>
      <w:r w:rsidR="00B02536">
        <w:t xml:space="preserve"> in these nations</w:t>
      </w:r>
      <w:r>
        <w:t>.</w:t>
      </w:r>
    </w:p>
    <w:p w14:paraId="5032FA71" w14:textId="77777777" w:rsidR="00D53592" w:rsidRDefault="00D53592" w:rsidP="00D53592"/>
    <w:p w14:paraId="4EBE96FE" w14:textId="06564FAD" w:rsidR="00D53592" w:rsidRDefault="00D53592" w:rsidP="00D53592">
      <w:r>
        <w:t xml:space="preserve">One such factor that has already been discussed was the economic conditions under which the revolution occurred. While these economics played a role in bringing about revolution, they also prevented </w:t>
      </w:r>
      <w:proofErr w:type="spellStart"/>
      <w:r>
        <w:t>personalist</w:t>
      </w:r>
      <w:proofErr w:type="spellEnd"/>
      <w:r>
        <w:t xml:space="preserve"> regimes from being about to ``buy </w:t>
      </w:r>
      <w:proofErr w:type="gramStart"/>
      <w:r>
        <w:t>their</w:t>
      </w:r>
      <w:proofErr w:type="gramEnd"/>
      <w:r>
        <w:t xml:space="preserve"> way out'' of the protests, and thus also had a role in the revolutions' successes. The second factor that played into the success of </w:t>
      </w:r>
      <w:proofErr w:type="spellStart"/>
      <w:r>
        <w:t>personalist</w:t>
      </w:r>
      <w:proofErr w:type="spellEnd"/>
      <w:r>
        <w:t xml:space="preserve"> regimes in the face of revolution was the relationship of the regime to the </w:t>
      </w:r>
      <w:r w:rsidR="00B02536">
        <w:t xml:space="preserve">military </w:t>
      </w:r>
      <w:r w:rsidR="00B02536">
        <w:fldChar w:fldCharType="begin"/>
      </w:r>
      <w:r w:rsidR="00B02536">
        <w:instrText xml:space="preserve"> ADDIN ZOTERO_ITEM CSL_CITATION {"citationID":"2iek13d8fi","properties":{"formattedCitation":"(Battera, 2014)","plainCitation":"(Battera, 2014)"},"citationItems":[{"id":4337,"uris":["http://zotero.org/users/1047047/items/5PBBDF8S"],"uri":["http://zotero.org/users/1047047/items/5PBBDF8S"],"itemData":{"id":4337,"type":"article-journal","title":"Perspectives for change in Tunisia, Egypt and Syria: the military factor and implications of previous authoritarian regimes","container-title":"Contemporary Arab Affairs","page":"544-564","volume":"7","issue":"4","source":"Taylor and Francis+NEJM","abstract":"This article argues that differences in Arab authoritarian regimes were mainly linked to the relationship between the state, the political party in power and the military. By exploring such differences in Tunisia, Egypt and Syria prior to the 2011 crisis, they are explained in the context of the political changes that ensued in the wake of the crisis. How the army played the dual role of instigating change while impeding it at crucial points in the transitional process is described. The mutual lack of autonomy between the state, the party and the military appears to have been a key factor in impeding change, whereas a clear separation of the functions of these institutions was more likely to enable political change to come about.","DOI":"10.1080/17550912.2014.948312","ISSN":"1755-0912","shortTitle":"Perspectives for change in Tunisia, Egypt and Syria","author":[{"family":"Battera","given":"Federico"}],"issued":{"date-parts":[["2014",10,2]]},"accessed":{"date-parts":[["2015",1,29]],"season":"15:08:13"}}}],"schema":"https://github.com/citation-style-language/schema/raw/master/csl-citation.json"} </w:instrText>
      </w:r>
      <w:r w:rsidR="00B02536">
        <w:fldChar w:fldCharType="separate"/>
      </w:r>
      <w:r w:rsidR="00B02536">
        <w:rPr>
          <w:noProof/>
        </w:rPr>
        <w:t>(Battera, 2014)</w:t>
      </w:r>
      <w:r w:rsidR="00B02536">
        <w:fldChar w:fldCharType="end"/>
      </w:r>
      <w:r w:rsidR="00B02536">
        <w:t xml:space="preserve">. </w:t>
      </w:r>
      <w:r>
        <w:t xml:space="preserve">This relationship can be boiled down to one decision the military made - whether or not to shoot at the protestors </w:t>
      </w:r>
      <w:r w:rsidR="00B02536">
        <w:fldChar w:fldCharType="begin"/>
      </w:r>
      <w:r w:rsidR="00B02536">
        <w:instrText xml:space="preserve"> ADDIN ZOTERO_ITEM CSL_CITATION {"citationID":"1bpi5ij17m","properties":{"formattedCitation":"(Bellin, 2012)","plainCitation":"(Bellin, 2012)"},"citationItems":[{"id":4380,"uris":["http://zotero.org/users/1047047/items/9SQKE9CT"],"uri":["http://zotero.org/users/1047047/items/9SQKE9CT"],"itemData":{"id":4380,"type":"article-journal","title":"Reconsidering the robustness of authoritarianism in the Middle East: Lessons from the Arab Spring","container-title":"Comparative Politics","page":"127–149","volume":"44","issue":"2","source":"Google Scholar","shortTitle":"Reconsidering the robustness of authoritarianism in the Middle East","author":[{"family":"Bellin","given":"Eva"}],"issued":{"date-parts":[["2012"]]},"accessed":{"date-parts":[["2015",1,29]],"season":"16:46:37"}}}],"schema":"https://github.com/citation-style-language/schema/raw/master/csl-citation.json"} </w:instrText>
      </w:r>
      <w:r w:rsidR="00B02536">
        <w:fldChar w:fldCharType="separate"/>
      </w:r>
      <w:r w:rsidR="00B02536">
        <w:rPr>
          <w:noProof/>
        </w:rPr>
        <w:t>(Bellin, 2012)</w:t>
      </w:r>
      <w:r w:rsidR="00B02536">
        <w:fldChar w:fldCharType="end"/>
      </w:r>
      <w:r w:rsidR="00B02536" w:rsidRPr="00A33D95">
        <w:rPr>
          <w:rStyle w:val="FootnoteReference"/>
        </w:rPr>
        <w:footnoteReference w:id="1"/>
      </w:r>
      <w:r w:rsidR="00B02536">
        <w:t xml:space="preserve">. </w:t>
      </w:r>
      <w:r>
        <w:t>In countries where the military made the decision to quell protests with violent force, protesters were able to flood the streets without fear of the full wrath of the state. This lack of impunity led to stronger protests that eventually led to the downfall of the Tunisian and Egyptian regimes.  In contrast, in</w:t>
      </w:r>
      <w:r w:rsidR="00B02536">
        <w:t xml:space="preserve"> Saudi Arabia, for example</w:t>
      </w:r>
      <w:r>
        <w:t>, where the military opted to side with the regime and use force to quell protests, regimes managed to maintain power.</w:t>
      </w:r>
    </w:p>
    <w:p w14:paraId="00B3753B" w14:textId="77777777" w:rsidR="00D53592" w:rsidRDefault="00D53592" w:rsidP="00D53592"/>
    <w:p w14:paraId="7FA4FB92" w14:textId="17A222D2" w:rsidR="00D53592" w:rsidRDefault="00D53592" w:rsidP="00D53592">
      <w:r>
        <w:t>In making the decision of whether or not to fire on protes</w:t>
      </w:r>
      <w:r w:rsidR="00B02536">
        <w:t xml:space="preserve">tors, one important factor the militaries of these various nations considered was </w:t>
      </w:r>
      <w:r>
        <w:t xml:space="preserve">the extent to which previously disparate social groups formed a cross-class </w:t>
      </w:r>
      <w:proofErr w:type="gramStart"/>
      <w:r>
        <w:t>coalition  in</w:t>
      </w:r>
      <w:proofErr w:type="gramEnd"/>
      <w:r>
        <w:t xml:space="preserve"> their protests and revolutionary efforts </w:t>
      </w:r>
      <w:r w:rsidR="00B02536">
        <w:fldChar w:fldCharType="begin"/>
      </w:r>
      <w:r w:rsidR="00B02536">
        <w:instrText xml:space="preserve"> ADDIN ZOTERO_ITEM CSL_CITATION {"citationID":"25lbk5mobd","properties":{"formattedCitation":"(Goldstone, 2011)","plainCitation":"(Goldstone, 2011)"},"citationItems":[{"id":4186,"uris":["http://zotero.org/users/1047047/items/ZVUWJJWJ"],"uri":["http://zotero.org/users/1047047/items/ZVUWJJWJ"],"itemData":{"id":4186,"type":"article-journal","title":"Cross-class Coalitions and the Making of the Arab Revolts of 2011","container-title":"Swiss Political Science Review","page":"457–462","volume":"17","issue":"4","source":"Google Scholar","author":[{"family":"Goldstone","given":"Jack A."}],"issued":{"date-parts":[["2011"]]},"accessed":{"date-parts":[["2015",1,6]],"season":"19:02:22"}}}],"schema":"https://github.com/citation-style-language/schema/raw/master/csl-citation.json"} </w:instrText>
      </w:r>
      <w:r w:rsidR="00B02536">
        <w:fldChar w:fldCharType="separate"/>
      </w:r>
      <w:r w:rsidR="00B02536">
        <w:rPr>
          <w:noProof/>
        </w:rPr>
        <w:t>(Goldstone, 2011)</w:t>
      </w:r>
      <w:r w:rsidR="00B02536">
        <w:fldChar w:fldCharType="end"/>
      </w:r>
      <w:r>
        <w:t>.  A unified coalition of protestors made it more difficult for the military to justify the use of force in their response to the protest for two reasons. First, the combination of various social groups lessened the military's ability to claim that violent actions were a response to a particular out-group in the interest of protecting the ``nation''.  Second, the sheer size of such a coalition would relegate military action to being viewed as ``</w:t>
      </w:r>
      <w:proofErr w:type="spellStart"/>
      <w:r>
        <w:t>illigitimate</w:t>
      </w:r>
      <w:proofErr w:type="spellEnd"/>
      <w:r>
        <w:t xml:space="preserve"> slaughter'' </w:t>
      </w:r>
      <w:r w:rsidR="00B02536">
        <w:fldChar w:fldCharType="begin"/>
      </w:r>
      <w:r w:rsidR="00B02536">
        <w:instrText xml:space="preserve"> ADDIN ZOTERO_ITEM CSL_CITATION {"citationID":"1gic3rlbc9","properties":{"formattedCitation":"(Bellin, 2012)","plainCitation":"(Bellin, 2012)"},"citationItems":[{"id":4380,"uris":["http://zotero.org/users/1047047/items/9SQKE9CT"],"uri":["http://zotero.org/users/1047047/items/9SQKE9CT"],"itemData":{"id":4380,"type":"article-journal","title":"Reconsidering the robustness of authoritarianism in the Middle East: Lessons from the Arab Spring","container-title":"Comparative Politics","page":"127–149","volume":"44","issue":"2","source":"Google Scholar","shortTitle":"Reconsidering the robustness of authoritarianism in the Middle East","author":[{"family":"Bellin","given":"Eva"}],"issued":{"date-parts":[["2012"]]},"accessed":{"date-parts":[["2015",1,29]],"season":"16:46:37"}}}],"schema":"https://github.com/citation-style-language/schema/raw/master/csl-citation.json"} </w:instrText>
      </w:r>
      <w:r w:rsidR="00B02536">
        <w:fldChar w:fldCharType="separate"/>
      </w:r>
      <w:r w:rsidR="00B02536">
        <w:rPr>
          <w:noProof/>
        </w:rPr>
        <w:t>(Bellin, 2012)</w:t>
      </w:r>
      <w:r w:rsidR="00B02536">
        <w:fldChar w:fldCharType="end"/>
      </w:r>
      <w:r w:rsidR="00B02536">
        <w:t>.</w:t>
      </w:r>
    </w:p>
    <w:p w14:paraId="77541782" w14:textId="77777777" w:rsidR="00D53592" w:rsidRDefault="00D53592" w:rsidP="00D53592"/>
    <w:p w14:paraId="7016CB30" w14:textId="48F7BBF6" w:rsidR="00D53592" w:rsidRDefault="00D53592" w:rsidP="00D53592">
      <w:r>
        <w:t xml:space="preserve">The development of these unified coalitions across various social groups also provided an opportunity for the news media to characterize protestors under a national identity, rather than as protests via one specific subgroup.  As we discuss shortly, the portrayals of the revolutions by news media thus had an important impact on revolutionary outcomes in that their coverage ultimately influenced a final factor in revolutionary success, which was the extent and type of </w:t>
      </w:r>
      <w:r w:rsidR="00B02536">
        <w:t>involvement</w:t>
      </w:r>
      <w:r>
        <w:t xml:space="preserve"> in the revolutions in the various nations from international powers </w:t>
      </w:r>
      <w:r w:rsidR="00B02536">
        <w:fldChar w:fldCharType="begin"/>
      </w:r>
      <w:r w:rsidR="00B02536">
        <w:instrText xml:space="preserve"> ADDIN ZOTERO_ITEM CSL_CITATION {"citationID":"fmqmuuibf","properties":{"formattedCitation":"(Comunello &amp; Anzera, 2012; Goldstone, 2013)","plainCitation":"(Comunello &amp; Anzera, 2012; Goldstone, 2013)"},"citationItems":[{"id":4340,"uris":["http://zotero.org/users/1047047/items/JGAJRU8W"],"uri":["http://zotero.org/users/1047047/items/JGAJRU8W"],"itemData":{"id":4340,"type":"article-journal","title":"Will the revolution be tweeted? A conceptual framework for understanding the social media and the Arab Spring","container-title":"Islam and Christian–Muslim Relations","page":"453-470","volume":"23","issue":"4","source":"Taylor and Francis+NEJM","abstract":"The goal of this article is to build a conceptual framework for understanding the role of social media in the so-called ‘Arab Spring’, considering two different disciplinary perspectives: International Relations and Internet Studies. More specifically, it relies on literature on Middle Eastern political systems and on social network sites. It also refers to literature that examines the relationship between (social) media engagement and civic engagement. Building on this foundation, the article analyses the main attempts to evaluate the ‘impact’ of social media on the ‘Arab Spring’ from specific perspectives. Commentators have tended to adopt a dichotomous vision of the topic, either emphasizing the ‘revolutionary’ role of social media or totally minimizing its role; this article defines them as digital evangelists and techno-realists respectively. In order to prove their point of view, both sides focus on the same issues. The study critically analyses the main issues, discussing how they have been interpreted by both digital evangelists and techno-realists. Through a multidisciplinary framework, it proposes a more nuanced picture of the relationship between the social media and the ‘Arab Spring’.","DOI":"10.1080/09596410.2012.712435","ISSN":"0959-6410","shortTitle":"Will the revolution be tweeted?","author":[{"family":"Comunello","given":"Francesca"},{"family":"Anzera","given":"Giuseppe"}],"issued":{"date-parts":[["2012",10,1]]},"accessed":{"date-parts":[["2015",1,29]],"season":"15:18:47"}}},{"id":4195,"uris":["http://zotero.org/users/1047047/items/8BUDEW7W"],"uri":["http://zotero.org/users/1047047/items/8BUDEW7W"],"itemData":{"id":4195,"type":"article-journal","title":"Bringing Regimes Back in–Explaining Success and Failure in the Middle East Revolts of 2011","container-title":"Available at SSRN 2283655","source":"Google Scholar","URL":"http://papers.ssrn.com/sol3/papers.cfm?abstract_id=2283655","author":[{"family":"Goldstone","given":"Jack A."}],"issued":{"date-parts":[["2013"]]},"accessed":{"date-parts":[["2015",1,6]],"season":"19:58:21"}}}],"schema":"https://github.com/citation-style-language/schema/raw/master/csl-citation.json"} </w:instrText>
      </w:r>
      <w:r w:rsidR="00B02536">
        <w:fldChar w:fldCharType="separate"/>
      </w:r>
      <w:r w:rsidR="00B02536">
        <w:rPr>
          <w:noProof/>
        </w:rPr>
        <w:t>(Comunello &amp; Anzera, 2012; Goldstone, 2013)</w:t>
      </w:r>
      <w:r w:rsidR="00B02536">
        <w:fldChar w:fldCharType="end"/>
      </w:r>
      <w:r>
        <w:t xml:space="preserve">.  This applies both to the actions of the West during the revolutions as well as the actions taken by Arab nations themselves.  </w:t>
      </w:r>
    </w:p>
    <w:p w14:paraId="357DDF1C" w14:textId="77777777" w:rsidR="00D53592" w:rsidRDefault="00D53592" w:rsidP="00D53592"/>
    <w:p w14:paraId="38E4F397" w14:textId="76A86E6F" w:rsidR="00D53592" w:rsidRDefault="00D53592" w:rsidP="00D53592">
      <w:r>
        <w:t xml:space="preserve">Social media, of course, had much the same effect, increasing both the level of information spread and the extent to which individuals felt compelled to participate in protests </w:t>
      </w:r>
      <w:r w:rsidR="00B02536">
        <w:fldChar w:fldCharType="begin"/>
      </w:r>
      <w:r w:rsidR="00AD08EF">
        <w:instrText xml:space="preserve"> ADDIN ZOTERO_ITEM CSL_CITATION {"citationID":"dcp3tmqru","properties":{"formattedCitation":"(Bellin, 2012; Tufekci &amp; Wilson, 2012; Wolfsfeld et al., 2013)","plainCitation":"(Bellin, 2012; Tufekci &amp; Wilson, 2012; Wolfsfeld et al., 2013)"},"citationItems":[{"id":4380,"uris":["http://zotero.org/users/1047047/items/9SQKE9CT"],"uri":["http://zotero.org/users/1047047/items/9SQKE9CT"],"itemData":{"id":4380,"type":"article-journal","title":"Reconsidering the robustness of authoritarianism in the Middle East: Lessons from the Arab Spring","container-title":"Comparative Politics","page":"127–149","volume":"44","issue":"2","source":"Google Scholar","shortTitle":"Reconsidering the robustness of authoritarianism in the Middle East","author":[{"family":"Bellin","given":"Eva"}],"issued":{"date-parts":[["2012"]]},"accessed":{"date-parts":[["2015",1,29]],"season":"16:46:37"}}},{"id":4353,"uris":["http://zotero.org/users/1047047/items/FQMZEF9M"],"uri":["http://zotero.org/users/1047047/items/FQMZEF9M"],"itemData":{"id":4353,"type":"article-journal","title":"Social Media and the Decision to Participate in Political Protest: Observations From Tahrir Square","container-title":"Journal of Communication","page":"363-379","volume":"62","issue":"2","source":"Wiley Online Library","abstract":"Based on a survey of participants in Egypt's Tahrir Square protests, we demonstrate that social media in general, and Facebook in particular, provided new sources of information the regime could not easily control and were crucial in shaping how citizens made individual decisions about participating in protests, the logistics of protest, and the likelihood of success. We demonstrate that people learned about the protests primarily through interpersonal communication using Facebook, phone contact, or face-to-face conversation. Controlling for other factors, social media use greatly increased the odds that a respondent attended protests on the first day. Half of those surveyed produced and disseminated visuals from the demonstrations, mainly through Facebook.","DOI":"10.1111/j.1460-2466.2012.01629.x","ISSN":"1460-2466","shortTitle":"Social Media and the Decision to Participate in Political Protest","language":"en","author":[{"family":"Tufekci","given":"Zeynep"},{"family":"Wilson","given":"Christopher"}],"issued":{"date-parts":[["2012"]]},"accessed":{"date-parts":[["2015",1,29]],"season":"15:19:29"}}},{"id":4321,"uris":["http://zotero.org/users/1047047/items/TFV44RGD"],"uri":["http://zotero.org/users/1047047/items/TFV44RGD"],"itemData":{"id":4321,"type":"article-journal","title":"Social Media and the Arab Spring Politics Comes First","container-title":"The International Journal of Press/Politics","page":"115-137","volume":"18","issue":"2","source":"hij.sagepub.com","abstract":"The goal of this article is to place the role that social media plays in collective action within a more general theoretical structure, using the events of the Arab Spring as a case study. The article presents two broad theoretical principles. The first is that one cannot understand the role of social media in collective action without first taking into account the political environment in which they operate. The second principle states that a significant increase in the use of the new media is much more likely to follow a significant amount of protest activity than to precede it. The study examines these two principles using political, media, and protest data from twenty Arab countries and the Palestinian Authority. The findings provide strong support for the validity of the claims.","DOI":"10.1177/1940161212471716","ISSN":"1940-1612, 1940-1620","journalAbbreviation":"The International Journal of Press/Politics","language":"en","author":[{"family":"Wolfsfeld","given":"Gadi"},{"family":"Segev","given":"Elad"},{"family":"Sheafer","given":"Tamir"}],"issued":{"date-parts":[["2013",4,1]]},"accessed":{"date-parts":[["2015",1,29]],"season":"14:34:23"}}}],"schema":"https://github.com/citation-style-language/schema/raw/master/csl-citation.json"} </w:instrText>
      </w:r>
      <w:r w:rsidR="00B02536">
        <w:fldChar w:fldCharType="separate"/>
      </w:r>
      <w:r w:rsidR="00AD08EF">
        <w:rPr>
          <w:noProof/>
        </w:rPr>
        <w:t>(Bellin, 2012; Tufekci &amp; Wilson, 2012; Wolfsfeld et al., 2013)</w:t>
      </w:r>
      <w:r w:rsidR="00B02536">
        <w:fldChar w:fldCharType="end"/>
      </w:r>
      <w:r w:rsidR="00AD08EF">
        <w:t xml:space="preserve">. </w:t>
      </w:r>
      <w:r>
        <w:t xml:space="preserve"> As insinuated above, it is generally agreed upon that social media, and new media more generally, played at least some role in the spread and success of certain revolutions that occurred during the Arab Spring.  There do exist, however, many scholars who feel this effect has been overstated, or that no such effect exists at all. </w:t>
      </w:r>
      <w:r w:rsidR="00AD08EF">
        <w:fldChar w:fldCharType="begin"/>
      </w:r>
      <w:r w:rsidR="00AD08EF">
        <w:instrText xml:space="preserve"> ADDIN ZOTERO_ITEM CSL_CITATION {"citationID":"7uooc27qm","properties":{"formattedCitation":"(Comunello &amp; Anzera, 2012)","plainCitation":"(Comunello &amp; Anzera, 2012)"},"citationItems":[{"id":4340,"uris":["http://zotero.org/users/1047047/items/JGAJRU8W"],"uri":["http://zotero.org/users/1047047/items/JGAJRU8W"],"itemData":{"id":4340,"type":"article-journal","title":"Will the revolution be tweeted? A conceptual framework for understanding the social media and the Arab Spring","container-title":"Islam and Christian–Muslim Relations","page":"453-470","volume":"23","issue":"4","source":"Taylor and Francis+NEJM","abstract":"The goal of this article is to build a conceptual framework for understanding the role of social media in the so-called ‘Arab Spring’, considering two different disciplinary perspectives: International Relations and Internet Studies. More specifically, it relies on literature on Middle Eastern political systems and on social network sites. It also refers to literature that examines the relationship between (social) media engagement and civic engagement. Building on this foundation, the article analyses the main attempts to evaluate the ‘impact’ of social media on the ‘Arab Spring’ from specific perspectives. Commentators have tended to adopt a dichotomous vision of the topic, either emphasizing the ‘revolutionary’ role of social media or totally minimizing its role; this article defines them as digital evangelists and techno-realists respectively. In order to prove their point of view, both sides focus on the same issues. The study critically analyses the main issues, discussing how they have been interpreted by both digital evangelists and techno-realists. Through a multidisciplinary framework, it proposes a more nuanced picture of the relationship between the social media and the ‘Arab Spring’.","DOI":"10.1080/09596410.2012.712435","ISSN":"0959-6410","shortTitle":"Will the revolution be tweeted?","author":[{"family":"Comunello","given":"Francesca"},{"family":"Anzera","given":"Giuseppe"}],"issued":{"date-parts":[["2012",10,1]]},"accessed":{"date-parts":[["2015",1,29]],"season":"15:18:47"}}}],"schema":"https://github.com/citation-style-language/schema/raw/master/csl-citation.json"} </w:instrText>
      </w:r>
      <w:r w:rsidR="00AD08EF">
        <w:fldChar w:fldCharType="separate"/>
      </w:r>
      <w:r w:rsidR="00AD08EF">
        <w:rPr>
          <w:noProof/>
        </w:rPr>
        <w:t>(Comunello &amp; Anzera, 2012)</w:t>
      </w:r>
      <w:r w:rsidR="00AD08EF">
        <w:fldChar w:fldCharType="end"/>
      </w:r>
      <w:r w:rsidR="00AD08EF">
        <w:t xml:space="preserve"> </w:t>
      </w:r>
      <w:r>
        <w:t>give an overview of a significant amount of work focusing on the relationship between social media and the Arab Spring.  The authors consider how, across</w:t>
      </w:r>
      <w:r w:rsidR="00AD08EF">
        <w:t xml:space="preserve"> 8 different properties of socia</w:t>
      </w:r>
      <w:r>
        <w:t>l media, technological determinists (people wh</w:t>
      </w:r>
      <w:r w:rsidR="00AD08EF">
        <w:t xml:space="preserve">o believed social media played </w:t>
      </w:r>
      <w:r w:rsidR="00AD08EF">
        <w:rPr>
          <w:i/>
        </w:rPr>
        <w:t>the</w:t>
      </w:r>
      <w:r>
        <w:t xml:space="preserve"> causal factor) and the techno-realists (people who believed social media played </w:t>
      </w:r>
      <w:r w:rsidR="00AD08EF">
        <w:rPr>
          <w:i/>
        </w:rPr>
        <w:t xml:space="preserve">no </w:t>
      </w:r>
      <w:r>
        <w:t xml:space="preserve">causal role) differ on their opinions regarding the effect of social media.  Additionally, </w:t>
      </w:r>
      <w:r w:rsidR="00AD08EF">
        <w:fldChar w:fldCharType="begin"/>
      </w:r>
      <w:r w:rsidR="00AD08EF">
        <w:instrText xml:space="preserve"> ADDIN ZOTERO_ITEM CSL_CITATION {"citationID":"2ojaub0ur7","properties":{"formattedCitation":"(Hussain &amp; Howard, 2013)","plainCitation":"(Hussain &amp; Howard, 2013)"},"citationItems":[{"id":4183,"uris":["http://zotero.org/users/1047047/items/RGSCRM4W"],"uri":["http://zotero.org/users/1047047/items/RGSCRM4W"],"itemData":{"id":4183,"type":"article-journal","title":"What best explains successful protest cascades? ICTs and the fuzzy causes of the Arab Spring","container-title":"International Studies Review","page":"48–66","volume":"15","issue":"1","source":"Google Scholar","shortTitle":"What best explains successful protest cascades?","author":[{"family":"Hussain","given":"Muzammil M."},{"family":"Howard","given":"Philip N."}],"issued":{"date-parts":[["2013"]]},"accessed":{"date-parts":[["2015",1,14]],"season":"14:05:28"}}}],"schema":"https://github.com/citation-style-language/schema/raw/master/csl-citation.json"} </w:instrText>
      </w:r>
      <w:r w:rsidR="00AD08EF">
        <w:fldChar w:fldCharType="separate"/>
      </w:r>
      <w:r w:rsidR="00AD08EF">
        <w:rPr>
          <w:noProof/>
        </w:rPr>
        <w:t>Hussain &amp; Howard (2013)</w:t>
      </w:r>
      <w:r w:rsidR="00AD08EF">
        <w:fldChar w:fldCharType="end"/>
      </w:r>
      <w:r w:rsidR="00AD08EF">
        <w:t xml:space="preserve"> </w:t>
      </w:r>
      <w:r>
        <w:t>provide a unique analysis of the role that communication infrastructures played in coordination with other effects on the revolutions.</w:t>
      </w:r>
    </w:p>
    <w:p w14:paraId="4261A718" w14:textId="77777777" w:rsidR="00D53592" w:rsidRDefault="00D53592" w:rsidP="00D53592"/>
    <w:p w14:paraId="3754293F" w14:textId="77777777" w:rsidR="00D53592" w:rsidRDefault="00D53592" w:rsidP="00D53592">
      <w:pPr>
        <w:pStyle w:val="Heading2"/>
      </w:pPr>
      <w:r>
        <w:t>Using new media to study the Arab Spring</w:t>
      </w:r>
    </w:p>
    <w:p w14:paraId="32BF3473" w14:textId="77777777" w:rsidR="00D53592" w:rsidRDefault="00D53592" w:rsidP="00D53592"/>
    <w:p w14:paraId="6C4BDC18" w14:textId="203A3BE2" w:rsidR="00D53592" w:rsidRDefault="00D53592" w:rsidP="00D53592">
      <w:r>
        <w:t xml:space="preserve">Having given </w:t>
      </w:r>
      <w:r w:rsidR="0009087E">
        <w:t>thought to the role of social media during the Arab Spring</w:t>
      </w:r>
      <w:r>
        <w:t xml:space="preserve">, we now turn to how data from social media has been used to better understand the processes inherent to the revolution as a whole.  In particular, we focus on Twitter, as this is the data available to us in the present study.  Of the many </w:t>
      </w:r>
      <w:proofErr w:type="gramStart"/>
      <w:r>
        <w:t>studies which</w:t>
      </w:r>
      <w:proofErr w:type="gramEnd"/>
      <w:r>
        <w:t xml:space="preserve"> have focused on Twitter in the context of the Arab Spring, we here highlight </w:t>
      </w:r>
      <w:r w:rsidR="0009087E">
        <w:t xml:space="preserve">three important facts that have been derived in general from recent work.  </w:t>
      </w:r>
    </w:p>
    <w:p w14:paraId="6BFCBEF7" w14:textId="32996E86" w:rsidR="0009087E" w:rsidRDefault="0009087E" w:rsidP="00D53592">
      <w:r>
        <w:t>First, it is clear that both social and informational structures differed across the different nations.  Several researchers have, using datasets collected via keyword, geospatial and user-based sampling approaches</w:t>
      </w:r>
      <w:r w:rsidRPr="00A33D95">
        <w:rPr>
          <w:rStyle w:val="FootnoteReference"/>
        </w:rPr>
        <w:footnoteReference w:id="2"/>
      </w:r>
      <w:r>
        <w:t xml:space="preserve">, shown that tweets pertinent to different nations within the MENA region were unique in the structure of the social networks and the information that people focused on. For example, </w:t>
      </w:r>
      <w:r>
        <w:fldChar w:fldCharType="begin"/>
      </w:r>
      <w:r>
        <w:instrText xml:space="preserve"> ADDIN ZOTERO_ITEM CSL_CITATION {"citationID":"1su79lvnts","properties":{"formattedCitation":"(Lotan et al., 2011)","plainCitation":"(Lotan et al., 2011)"},"citationItems":[{"id":3147,"uris":["http://zotero.org/users/1047047/items/2G7WJQT9"],"uri":["http://zotero.org/users/1047047/items/2G7WJQT9"],"itemData":{"id":3147,"type":"article-journal","title":"The revolutions were tweeted: Information flows during the 2011 Tunisian and Egyptian revolutions","container-title":"International Journal of Communication","page":"1375–1405","volume":"5","source":"Google Scholar","shortTitle":"The revolutions were tweeted","author":[{"family":"Lotan","given":"Gilad"},{"family":"Graeff","given":"Erhardt"},{"family":"Ananny","given":"Mike"},{"family":"Gaffney","given":"Devin"},{"family":"Pearce","given":"Ian"},{"family":"Boyd","given":"Danah"}],"issued":{"date-parts":[["2011"]]},"accessed":{"date-parts":[["2014",1,31]],"season":"20:18:00"}}}],"schema":"https://github.com/citation-style-language/schema/raw/master/csl-citation.json"} </w:instrText>
      </w:r>
      <w:r>
        <w:fldChar w:fldCharType="separate"/>
      </w:r>
      <w:r>
        <w:rPr>
          <w:noProof/>
        </w:rPr>
        <w:t>(Lotan et al., 2011)</w:t>
      </w:r>
      <w:r>
        <w:fldChar w:fldCharType="end"/>
      </w:r>
      <w:r>
        <w:t xml:space="preserve"> stress the strong interplay between Twitter and news media, and showed that the relationships between mainstream media outlets, activists, journalists and bloggers differed in datasets collected from Tunisia and Egypt.  </w:t>
      </w:r>
      <w:r>
        <w:fldChar w:fldCharType="begin"/>
      </w:r>
      <w:r>
        <w:instrText xml:space="preserve"> ADDIN ZOTERO_ITEM CSL_CITATION {"citationID":"1u8sm8vv4t","properties":{"formattedCitation":"(Bruns et al., 2013)","plainCitation":"(Bruns et al., 2013)"},"citationItems":[{"id":3528,"uris":["http://zotero.org/users/1047047/items/CU93NKPW"],"uri":["http://zotero.org/users/1047047/items/CU93NKPW"],"itemData":{"id":3528,"type":"article-journal","title":"The Arab Spring and Social Media Audiences English and Arabic Twitter Users and Their Networks","container-title":"American Behavioral Scientist","page":"871–898","volume":"57","issue":"7","source":"Google Scholar","author":[{"family":"Bruns","given":"Axel"},{"family":"Highfield","given":"Tim"},{"family":"Burgess","given":"Jean"}],"issued":{"date-parts":[["2013"]]},"accessed":{"date-parts":[["2014",4,21]]}}}],"schema":"https://github.com/citation-style-language/schema/raw/master/csl-citation.json"} </w:instrText>
      </w:r>
      <w:r>
        <w:fldChar w:fldCharType="separate"/>
      </w:r>
      <w:r>
        <w:rPr>
          <w:noProof/>
        </w:rPr>
        <w:t>(Bruns et al., 2013)</w:t>
      </w:r>
      <w:r>
        <w:fldChar w:fldCharType="end"/>
      </w:r>
      <w:r>
        <w:t xml:space="preserve"> observed that Egypt and Libya displayed differing amounts of tweets in the two languages, with Egypt having significantly more tweets in Arabic than English, and Libya the other way around.</w:t>
      </w:r>
    </w:p>
    <w:p w14:paraId="0CD28428" w14:textId="77777777" w:rsidR="0009087E" w:rsidRDefault="0009087E" w:rsidP="00D53592"/>
    <w:p w14:paraId="7467CF2C" w14:textId="26D1A51D" w:rsidR="0009087E" w:rsidRDefault="0009087E" w:rsidP="0009087E">
      <w:r>
        <w:t xml:space="preserve">Second, recent work has suggested that, like in more general studies of diffusion both within and outside of Twitter, there existed elite actors that acted as information brokers within the social system.  </w:t>
      </w:r>
      <w:r>
        <w:fldChar w:fldCharType="begin"/>
      </w:r>
      <w:r>
        <w:instrText xml:space="preserve"> ADDIN ZOTERO_ITEM CSL_CITATION {"citationID":"2kfh463mt4","properties":{"formattedCitation":"(Lotan et al., 2011)","plainCitation":"(Lotan et al., 2011)"},"citationItems":[{"id":3147,"uris":["http://zotero.org/users/1047047/items/2G7WJQT9"],"uri":["http://zotero.org/users/1047047/items/2G7WJQT9"],"itemData":{"id":3147,"type":"article-journal","title":"The revolutions were tweeted: Information flows during the 2011 Tunisian and Egyptian revolutions","container-title":"International Journal of Communication","page":"1375–1405","volume":"5","source":"Google Scholar","shortTitle":"The revolutions were tweeted","author":[{"family":"Lotan","given":"Gilad"},{"family":"Graeff","given":"Erhardt"},{"family":"Ananny","given":"Mike"},{"family":"Gaffney","given":"Devin"},{"family":"Pearce","given":"Ian"},{"family":"Boyd","given":"Danah"}],"issued":{"date-parts":[["2011"]]},"accessed":{"date-parts":[["2014",1,31]],"season":"20:18:00"}}}],"schema":"https://github.com/citation-style-language/schema/raw/master/csl-citation.json"} </w:instrText>
      </w:r>
      <w:r>
        <w:fldChar w:fldCharType="separate"/>
      </w:r>
      <w:r>
        <w:rPr>
          <w:noProof/>
        </w:rPr>
        <w:t>(Lotan et al., 2011)</w:t>
      </w:r>
      <w:r>
        <w:fldChar w:fldCharType="end"/>
      </w:r>
      <w:r>
        <w:t xml:space="preserve"> showed that journalists and activists appeared to serve as primary information sources, with their efforts being </w:t>
      </w:r>
      <w:proofErr w:type="spellStart"/>
      <w:r>
        <w:t>retweeted</w:t>
      </w:r>
      <w:proofErr w:type="spellEnd"/>
      <w:r>
        <w:t xml:space="preserve"> by a variety of other types of actors.     </w:t>
      </w:r>
      <w:r>
        <w:fldChar w:fldCharType="begin"/>
      </w:r>
      <w:r>
        <w:instrText xml:space="preserve"> ADDIN ZOTERO_ITEM CSL_CITATION {"citationID":"1ren4eeq96","properties":{"formattedCitation":"(Meraz &amp; Papacharissi, 2013)","plainCitation":"(Meraz &amp; Papacharissi, 2013)"},"citationItems":[{"id":2830,"uris":["http://zotero.org/users/1047047/items/255GB8K7"],"uri":["http://zotero.org/users/1047047/items/255GB8K7"],"itemData":{"id":2830,"type":"article-journal","title":"Networked Gatekeeping and Networked Framing on #Egypt","container-title":"The International Journal of Press/Politics","page":"138-166","volume":"18","issue":"2","source":"hij.sagepub.com","abstract":"Using prior seminal work that places emphasis on news framing and its relevance to sociocultural context, this study describes, maps, and explains evolving patterns of communication on Twitter through the events of the 2011 Egyptian uprisings, which led to the resignation of President Mubarak. Using a multimethodological approach, we conducted a network, content, and discourse analysis of randomly sampled tweets from approximately one million tweets over a month-long time period to study broadcasting and listening practices on Twitter. The findings suggested networked framing and gatekeeping practices that became activated as prominent actors and frames were crowdsourced to prominence. Quantitative findings underscored the significant role of ordinary users who both rose to prominence and elevated others to elite status through networked gatekeeping actions. In depth, discourse analysis of prominent actors and frames highlighted the fluid, iterative processes inherent in networked framing as frames were persistently revised, rearticulated, and redispersed by both crowd and elite. The ambience and affect afforded by the platform further supported conversational practices that enabled combined processes of networked framing and gatekeeping. The findings point to new directions for hybrid and fluid journalisms that rely on subjective pluralism, cocreation, and collaborative curation.","DOI":"10.1177/1940161212474472","ISSN":"1940-1612, 1940-1620","journalAbbreviation":"The International Journal of Press/Politics","language":"en","author":[{"family":"Meraz","given":"Sharon"},{"family":"Papacharissi","given":"Zizi"}],"issued":{"date-parts":[["2013",4,1]]},"accessed":{"date-parts":[["2013",12,9]]}}}],"schema":"https://github.com/citation-style-language/schema/raw/master/csl-citation.json"} </w:instrText>
      </w:r>
      <w:r>
        <w:fldChar w:fldCharType="separate"/>
      </w:r>
      <w:r>
        <w:rPr>
          <w:noProof/>
        </w:rPr>
        <w:t>(Meraz &amp; Papacharissi, 2013)</w:t>
      </w:r>
      <w:r>
        <w:fldChar w:fldCharType="end"/>
      </w:r>
      <w:r>
        <w:t xml:space="preserve"> showed how elites acted as gatekeepers of information, making decisions that shaped the information environment in Egypt during the conflict.</w:t>
      </w:r>
    </w:p>
    <w:p w14:paraId="53B8137D" w14:textId="77777777" w:rsidR="0009087E" w:rsidRDefault="0009087E" w:rsidP="0009087E"/>
    <w:p w14:paraId="0F5FCCB8" w14:textId="2DF17F14" w:rsidR="0009087E" w:rsidRDefault="0009087E" w:rsidP="0009087E">
      <w:r>
        <w:t xml:space="preserve">Finally, not only did information and social structures differ with respect to nation, but they also differed with respect to language. </w:t>
      </w:r>
      <w:r>
        <w:fldChar w:fldCharType="begin"/>
      </w:r>
      <w:r>
        <w:instrText xml:space="preserve"> ADDIN ZOTERO_ITEM CSL_CITATION {"citationID":"19vekqo93q","properties":{"formattedCitation":"(Bruns et al., 2013)","plainCitation":"(Bruns et al., 2013)"},"citationItems":[{"id":3528,"uris":["http://zotero.org/users/1047047/items/CU93NKPW"],"uri":["http://zotero.org/users/1047047/items/CU93NKPW"],"itemData":{"id":3528,"type":"article-journal","title":"The Arab Spring and Social Media Audiences English and Arabic Twitter Users and Their Networks","container-title":"American Behavioral Scientist","page":"871–898","volume":"57","issue":"7","source":"Google Scholar","author":[{"family":"Bruns","given":"Axel"},{"family":"Highfield","given":"Tim"},{"family":"Burgess","given":"Jean"}],"issued":{"date-parts":[["2013"]]},"accessed":{"date-parts":[["2014",4,21]]}}}],"schema":"https://github.com/citation-style-language/schema/raw/master/csl-citation.json"} </w:instrText>
      </w:r>
      <w:r>
        <w:fldChar w:fldCharType="separate"/>
      </w:r>
      <w:r>
        <w:rPr>
          <w:noProof/>
        </w:rPr>
        <w:t>(Bruns et al., 2013)</w:t>
      </w:r>
      <w:r>
        <w:fldChar w:fldCharType="end"/>
      </w:r>
      <w:r>
        <w:t xml:space="preserve"> found, consistent with a variety of previous work, that Arabic and English speaking users mostly interacted amongst themselves, and thus that there existed only a few actors who bridged the two communities.    This suggests that international interests varied and that within these nations there was varying levels of use of Twitter. </w:t>
      </w:r>
      <w:r>
        <w:fldChar w:fldCharType="begin"/>
      </w:r>
      <w:r>
        <w:instrText xml:space="preserve"> ADDIN ZOTERO_ITEM CSL_CITATION {"citationID":"n55ll4sp6","properties":{"formattedCitation":"(Bruns et al., 2013)","plainCitation":"(Bruns et al., 2013)"},"citationItems":[{"id":3528,"uris":["http://zotero.org/users/1047047/items/CU93NKPW"],"uri":["http://zotero.org/users/1047047/items/CU93NKPW"],"itemData":{"id":3528,"type":"article-journal","title":"The Arab Spring and Social Media Audiences English and Arabic Twitter Users and Their Networks","container-title":"American Behavioral Scientist","page":"871–898","volume":"57","issue":"7","source":"Google Scholar","author":[{"family":"Bruns","given":"Axel"},{"family":"Highfield","given":"Tim"},{"family":"Burgess","given":"Jean"}],"issued":{"date-parts":[["2013"]]},"accessed":{"date-parts":[["2014",4,21]]}}}],"schema":"https://github.com/citation-style-language/schema/raw/master/csl-citation.json"} </w:instrText>
      </w:r>
      <w:r>
        <w:fldChar w:fldCharType="separate"/>
      </w:r>
      <w:r>
        <w:rPr>
          <w:noProof/>
        </w:rPr>
        <w:t>(Bruns et al., 2013)</w:t>
      </w:r>
      <w:r>
        <w:fldChar w:fldCharType="end"/>
      </w:r>
      <w:r>
        <w:t xml:space="preserve"> observed that these patterns changed over time, with the English-speaking world gradually losing interest.  Both of these findings fit quite well with other recent work comparing the structures of social networks across an even larger number of countries in the region </w:t>
      </w:r>
      <w:r>
        <w:fldChar w:fldCharType="begin"/>
      </w:r>
      <w:r w:rsidR="0050263E">
        <w:instrText xml:space="preserve"> ADDIN ZOTERO_ITEM CSL_CITATION {"citationID":"2pk0k8q1hl","properties":{"formattedCitation":"(Carley, Wei, &amp; Joseph, forthcoming)","plainCitation":"(Carley, Wei, &amp; Joseph, forthcoming)"},"citationItems":[{"id":4016,"uris":["http://zotero.org/users/1047047/items/3R7MH4ZW"],"uri":["http://zotero.org/users/1047047/items/3R7MH4ZW"],"itemData":{"id":4016,"type":"chapter","title":"High Dimensional Network Analysis","container-title":"Big Data Over Networks, Robert Cui (Eds)","publisher":"Cambridge University Press","author":[{"family":"Carley","given":"K. M."},{"family":"Wei","given":"Wei"},{"family":"Joseph","given":"Kenneth"}],"issued":{"literal":"forthcoming"}}}],"schema":"https://github.com/citation-style-language/schema/raw/master/csl-citation.json"} </w:instrText>
      </w:r>
      <w:r>
        <w:fldChar w:fldCharType="separate"/>
      </w:r>
      <w:r w:rsidR="0050263E">
        <w:rPr>
          <w:noProof/>
        </w:rPr>
        <w:t>(Carley, Wei, &amp; Joseph, forthcoming)</w:t>
      </w:r>
      <w:r>
        <w:fldChar w:fldCharType="end"/>
      </w:r>
      <w:r w:rsidR="0050263E">
        <w:t>.</w:t>
      </w:r>
    </w:p>
    <w:p w14:paraId="57D086F6" w14:textId="4156817D" w:rsidR="0009087E" w:rsidRDefault="0009087E" w:rsidP="0009087E"/>
    <w:p w14:paraId="2F1E9E37" w14:textId="18663147" w:rsidR="00D53592" w:rsidRDefault="0050263E" w:rsidP="00D53592">
      <w:r>
        <w:t xml:space="preserve">There have been, of course, many studies outside of the Arab Spring that have used Twitter data to make interesting and important advancements in our understanding of social processes. These efforts have relied on increasingly complex analysis techniques, some of which are leveraged in the present work.  Where appropriate, such work is referenced in the methodological descriptions below.  </w:t>
      </w:r>
    </w:p>
    <w:p w14:paraId="44A8689D" w14:textId="77777777" w:rsidR="00D53592" w:rsidRPr="00F8642E" w:rsidRDefault="00D53592" w:rsidP="00D53592">
      <w:pPr>
        <w:pStyle w:val="Heading2"/>
        <w:rPr>
          <w:color w:val="FF0000"/>
        </w:rPr>
      </w:pPr>
      <w:r w:rsidRPr="00F8642E">
        <w:rPr>
          <w:color w:val="FF0000"/>
        </w:rPr>
        <w:t>The role of the news media</w:t>
      </w:r>
    </w:p>
    <w:p w14:paraId="0BC23790" w14:textId="77777777" w:rsidR="00D53592" w:rsidRDefault="00D53592" w:rsidP="00D53592"/>
    <w:p w14:paraId="5D8EDF43" w14:textId="0CF75CA2" w:rsidR="00D53592" w:rsidRDefault="00F8642E" w:rsidP="00D53592">
      <w:r>
        <w:fldChar w:fldCharType="begin"/>
      </w:r>
      <w:r>
        <w:instrText xml:space="preserve"> ADDIN ZOTERO_ITEM CSL_CITATION {"citationID":"26ve42m7ek","properties":{"formattedCitation":"(Hussain &amp; Howard, 2013)","plainCitation":"(Hussain &amp; Howard, 2013)"},"citationItems":[{"id":4183,"uris":["http://zotero.org/users/1047047/items/RGSCRM4W"],"uri":["http://zotero.org/users/1047047/items/RGSCRM4W"],"itemData":{"id":4183,"type":"article-journal","title":"What best explains successful protest cascades? ICTs and the fuzzy causes of the Arab Spring","container-title":"International Studies Review","page":"48–66","volume":"15","issue":"1","source":"Google Scholar","shortTitle":"What best explains successful protest cascades?","author":[{"family":"Hussain","given":"Muzammil M."},{"family":"Howard","given":"Philip N."}],"issued":{"date-parts":[["2013"]]},"accessed":{"date-parts":[["2015",1,14]],"season":"14:05:28"}}}],"schema":"https://github.com/citation-style-language/schema/raw/master/csl-citation.json"} </w:instrText>
      </w:r>
      <w:r>
        <w:fldChar w:fldCharType="separate"/>
      </w:r>
      <w:r>
        <w:rPr>
          <w:noProof/>
        </w:rPr>
        <w:t>(Hussain &amp; Howard, 2013)</w:t>
      </w:r>
      <w:r>
        <w:fldChar w:fldCharType="end"/>
      </w:r>
      <w:r>
        <w:t xml:space="preserve"> - “</w:t>
      </w:r>
      <w:r w:rsidR="00D53592">
        <w:t>international news organizations played in giving them the global exposure</w:t>
      </w:r>
      <w:r>
        <w:t xml:space="preserve"> </w:t>
      </w:r>
      <w:r w:rsidR="00D53592">
        <w:t>to help stave off overtly violent reactions from security forces.</w:t>
      </w:r>
      <w:r>
        <w:t>”</w:t>
      </w:r>
    </w:p>
    <w:p w14:paraId="4D17F27E" w14:textId="77777777" w:rsidR="00D53592" w:rsidRDefault="00D53592" w:rsidP="00D53592"/>
    <w:p w14:paraId="4BC8A5C5" w14:textId="24D57CD0" w:rsidR="00D53592" w:rsidRDefault="00F8642E" w:rsidP="00F8642E">
      <w:r>
        <w:fldChar w:fldCharType="begin"/>
      </w:r>
      <w:r>
        <w:instrText xml:space="preserve"> ADDIN ZOTERO_ITEM CSL_CITATION {"citationID":"28v8ougle1","properties":{"formattedCitation":"(Goldstone, 2011)","plainCitation":"(Goldstone, 2011)"},"citationItems":[{"id":4186,"uris":["http://zotero.org/users/1047047/items/ZVUWJJWJ"],"uri":["http://zotero.org/users/1047047/items/ZVUWJJWJ"],"itemData":{"id":4186,"type":"article-journal","title":"Cross-class Coalitions and the Making of the Arab Revolts of 2011","container-title":"Swiss Political Science Review","page":"457–462","volume":"17","issue":"4","source":"Google Scholar","author":[{"family":"Goldstone","given":"Jack A."}],"issued":{"date-parts":[["2011"]]},"accessed":{"date-parts":[["2015",1,6]],"season":"19:02:22"}}}],"schema":"https://github.com/citation-style-language/schema/raw/master/csl-citation.json"} </w:instrText>
      </w:r>
      <w:r>
        <w:fldChar w:fldCharType="separate"/>
      </w:r>
      <w:r>
        <w:rPr>
          <w:noProof/>
        </w:rPr>
        <w:t>(Goldstone, 2011)</w:t>
      </w:r>
      <w:r>
        <w:fldChar w:fldCharType="end"/>
      </w:r>
      <w:r>
        <w:t xml:space="preserve">- “The impact </w:t>
      </w:r>
      <w:r w:rsidR="00D53592">
        <w:t>of public media in favor of the protestors is also greater if media representation shows</w:t>
      </w:r>
      <w:r>
        <w:t xml:space="preserve"> </w:t>
      </w:r>
      <w:r w:rsidR="00D53592">
        <w:t>protestors as representative of the whole society, rather than as one particular group</w:t>
      </w:r>
      <w:r>
        <w:t xml:space="preserve"> </w:t>
      </w:r>
      <w:r w:rsidR="00D53592">
        <w:t>seeking partisan advantages for itself.</w:t>
      </w:r>
      <w:r>
        <w:t>”</w:t>
      </w:r>
    </w:p>
    <w:p w14:paraId="6B8C5B31" w14:textId="77777777" w:rsidR="00D53592" w:rsidRDefault="00D53592" w:rsidP="00D53592"/>
    <w:p w14:paraId="029364D6" w14:textId="77777777" w:rsidR="00D53592" w:rsidRDefault="00D53592" w:rsidP="00D53592"/>
    <w:p w14:paraId="6B9006EF" w14:textId="77777777" w:rsidR="00D53592" w:rsidRDefault="00D53592"/>
    <w:sectPr w:rsidR="00D53592" w:rsidSect="009804F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8D629" w14:textId="77777777" w:rsidR="0009087E" w:rsidRDefault="0009087E" w:rsidP="00B02536">
      <w:r>
        <w:separator/>
      </w:r>
    </w:p>
  </w:endnote>
  <w:endnote w:type="continuationSeparator" w:id="0">
    <w:p w14:paraId="66186539" w14:textId="77777777" w:rsidR="0009087E" w:rsidRDefault="0009087E" w:rsidP="00B02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A93E81" w14:textId="77777777" w:rsidR="0009087E" w:rsidRDefault="0009087E" w:rsidP="00B02536">
      <w:r>
        <w:separator/>
      </w:r>
    </w:p>
  </w:footnote>
  <w:footnote w:type="continuationSeparator" w:id="0">
    <w:p w14:paraId="353A318D" w14:textId="77777777" w:rsidR="0009087E" w:rsidRDefault="0009087E" w:rsidP="00B02536">
      <w:r>
        <w:continuationSeparator/>
      </w:r>
    </w:p>
  </w:footnote>
  <w:footnote w:id="1">
    <w:p w14:paraId="47CF4CBE" w14:textId="633DB055" w:rsidR="0009087E" w:rsidRDefault="0009087E">
      <w:pPr>
        <w:pStyle w:val="FootnoteText"/>
      </w:pPr>
      <w:r w:rsidRPr="00A33D95">
        <w:rPr>
          <w:rStyle w:val="FootnoteReference"/>
        </w:rPr>
        <w:footnoteRef/>
      </w:r>
      <w:r>
        <w:t xml:space="preserve"> While regimes certainly had other forces willing to deal with the protestors, the extent and breadth of the protests eventually came to a point at which it ``is sufficient to look at the character of the military and its capacity and will to repress in order to reckon the immediate chances of regime survival.'' </w:t>
      </w:r>
      <w:r>
        <w:fldChar w:fldCharType="begin"/>
      </w:r>
      <w:r>
        <w:instrText xml:space="preserve"> ADDIN ZOTERO_ITEM CSL_CITATION {"citationID":"29kdgqrkka","properties":{"formattedCitation":"(Bellin, 2012)","plainCitation":"(Bellin, 2012)"},"citationItems":[{"id":4380,"uris":["http://zotero.org/users/1047047/items/9SQKE9CT"],"uri":["http://zotero.org/users/1047047/items/9SQKE9CT"],"itemData":{"id":4380,"type":"article-journal","title":"Reconsidering the robustness of authoritarianism in the Middle East: Lessons from the Arab Spring","container-title":"Comparative Politics","page":"127–149","volume":"44","issue":"2","source":"Google Scholar","shortTitle":"Reconsidering the robustness of authoritarianism in the Middle East","author":[{"family":"Bellin","given":"Eva"}],"issued":{"date-parts":[["2012"]]},"accessed":{"date-parts":[["2015",1,29]],"season":"16:46:37"}}}],"schema":"https://github.com/citation-style-language/schema/raw/master/csl-citation.json"} </w:instrText>
      </w:r>
      <w:r>
        <w:fldChar w:fldCharType="separate"/>
      </w:r>
      <w:r>
        <w:rPr>
          <w:noProof/>
        </w:rPr>
        <w:t>(Bellin, 2012, pg. xx)</w:t>
      </w:r>
      <w:r>
        <w:fldChar w:fldCharType="end"/>
      </w:r>
      <w:r>
        <w:t>.</w:t>
      </w:r>
    </w:p>
  </w:footnote>
  <w:footnote w:id="2">
    <w:p w14:paraId="04BC9C65" w14:textId="663DD77D" w:rsidR="0009087E" w:rsidRDefault="0009087E">
      <w:pPr>
        <w:pStyle w:val="FootnoteText"/>
      </w:pPr>
      <w:r w:rsidRPr="00A33D95">
        <w:rPr>
          <w:rStyle w:val="FootnoteReference"/>
        </w:rPr>
        <w:footnoteRef/>
      </w:r>
      <w:r>
        <w:t xml:space="preserve"> For more details on their similarities and differences, we refer the reader to </w:t>
      </w:r>
      <w:r>
        <w:fldChar w:fldCharType="begin"/>
      </w:r>
      <w:r>
        <w:instrText xml:space="preserve"> ADDIN ZOTERO_ITEM CSL_CITATION {"citationID":"61immakep","properties":{"formattedCitation":"(Joseph, Landwehr, &amp; Carley, 2014)","plainCitation":"(Joseph, Landwehr, &amp; Carley, 2014)"},"citationItems":[{"id":3287,"uris":["http://zotero.org/users/1047047/items/JGG5TDZX"],"uri":["http://zotero.org/users/1047047/items/JGG5TDZX"],"itemData":{"id":3287,"type":"chapter","title":"Two 1%s Don’t Make a Whole: Comparing Simultaneous Samples from Twitter’s Streaming API","container-title":"Social Computing, Behavioral-Cultural Modeling and Prediction","collection-title":"Lecture Notes in Computer Science","collection-number":"8393","publisher":"Springer International Publishing","page":"75-83","source":"link.springer.com","abstract":"We compare samples of tweets from the Twitter Streaming API constructed from different connections that tracked the same popular keywords at the same time. We find that on average, over 96% of the tweets seen in one sample are seen in all others. Those tweets found only in a subset of samples do not significantly differ from tweets found in all samples in terms of user popularity or tweet structure. We conclude they are likely the result of a technical artifact rather than any systematic bias. Practically, our results show that an infinite number of Streaming API samples are necessary to collect “most” of the tweets containing a popular keyword, and that findings from one sample from the Streaming API are likely to hold for all samples that could have been taken. Methodologically, our approach is extendible to other types of social media data beyond Twitter.","URL":"http://link.springer.com/chapter/10.1007/978-3-319-05579-4_10","ISBN":"978-3-319-05578-7, 978-3-319-05579-4","shortTitle":"Two 1%s Don’t Make a Whole","author":[{"family":"Joseph","given":"Kenneth"},{"family":"Landwehr","given":"Peter M."},{"family":"Carley","given":"Kathleen M."}],"editor":[{"family":"Kennedy","given":"William G."},{"family":"Agarwal","given":"Nitin"},{"family":"Yang","given":"Shanchieh Jay"}],"issued":{"date-parts":[["2014",1,1]]},"accessed":{"date-parts":[["2014",4,6]]}}}],"schema":"https://github.com/citation-style-language/schema/raw/master/csl-citation.json"} </w:instrText>
      </w:r>
      <w:r>
        <w:fldChar w:fldCharType="separate"/>
      </w:r>
      <w:r>
        <w:rPr>
          <w:noProof/>
        </w:rPr>
        <w:t>(Joseph, Landwehr, &amp; Carley, 2014)</w:t>
      </w:r>
      <w:r>
        <w:fldChar w:fldCharType="end"/>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D0EDB"/>
    <w:multiLevelType w:val="hybridMultilevel"/>
    <w:tmpl w:val="48EE3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7C6"/>
    <w:rsid w:val="0009087E"/>
    <w:rsid w:val="0050263E"/>
    <w:rsid w:val="009804FA"/>
    <w:rsid w:val="00A11B59"/>
    <w:rsid w:val="00A33D95"/>
    <w:rsid w:val="00AD08EF"/>
    <w:rsid w:val="00AF1FDE"/>
    <w:rsid w:val="00B02536"/>
    <w:rsid w:val="00B117C6"/>
    <w:rsid w:val="00D53592"/>
    <w:rsid w:val="00F86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41DB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17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359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7C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17C6"/>
    <w:pPr>
      <w:ind w:left="720"/>
      <w:contextualSpacing/>
    </w:pPr>
  </w:style>
  <w:style w:type="character" w:customStyle="1" w:styleId="Heading2Char">
    <w:name w:val="Heading 2 Char"/>
    <w:basedOn w:val="DefaultParagraphFont"/>
    <w:link w:val="Heading2"/>
    <w:uiPriority w:val="9"/>
    <w:rsid w:val="00D53592"/>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B02536"/>
  </w:style>
  <w:style w:type="character" w:customStyle="1" w:styleId="FootnoteTextChar">
    <w:name w:val="Footnote Text Char"/>
    <w:basedOn w:val="DefaultParagraphFont"/>
    <w:link w:val="FootnoteText"/>
    <w:uiPriority w:val="99"/>
    <w:rsid w:val="00B02536"/>
  </w:style>
  <w:style w:type="character" w:styleId="FootnoteReference">
    <w:name w:val="footnote reference"/>
    <w:basedOn w:val="DefaultParagraphFont"/>
    <w:uiPriority w:val="99"/>
    <w:unhideWhenUsed/>
    <w:rsid w:val="00B02536"/>
    <w:rPr>
      <w:vertAlign w:val="superscript"/>
    </w:rPr>
  </w:style>
  <w:style w:type="paragraph" w:styleId="Title">
    <w:name w:val="Title"/>
    <w:basedOn w:val="Normal"/>
    <w:next w:val="Normal"/>
    <w:link w:val="TitleChar"/>
    <w:uiPriority w:val="10"/>
    <w:qFormat/>
    <w:rsid w:val="00AF1F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FDE"/>
    <w:rPr>
      <w:rFonts w:asciiTheme="majorHAnsi" w:eastAsiaTheme="majorEastAsia" w:hAnsiTheme="majorHAnsi" w:cstheme="majorBidi"/>
      <w:color w:val="17365D" w:themeColor="text2" w:themeShade="BF"/>
      <w:spacing w:val="5"/>
      <w:kern w:val="28"/>
      <w:sz w:val="52"/>
      <w:szCs w:val="52"/>
    </w:rPr>
  </w:style>
  <w:style w:type="character" w:styleId="EndnoteReference">
    <w:name w:val="endnote reference"/>
    <w:basedOn w:val="DefaultParagraphFont"/>
    <w:uiPriority w:val="99"/>
    <w:semiHidden/>
    <w:unhideWhenUsed/>
    <w:rsid w:val="00A33D9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17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359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7C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17C6"/>
    <w:pPr>
      <w:ind w:left="720"/>
      <w:contextualSpacing/>
    </w:pPr>
  </w:style>
  <w:style w:type="character" w:customStyle="1" w:styleId="Heading2Char">
    <w:name w:val="Heading 2 Char"/>
    <w:basedOn w:val="DefaultParagraphFont"/>
    <w:link w:val="Heading2"/>
    <w:uiPriority w:val="9"/>
    <w:rsid w:val="00D53592"/>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B02536"/>
  </w:style>
  <w:style w:type="character" w:customStyle="1" w:styleId="FootnoteTextChar">
    <w:name w:val="Footnote Text Char"/>
    <w:basedOn w:val="DefaultParagraphFont"/>
    <w:link w:val="FootnoteText"/>
    <w:uiPriority w:val="99"/>
    <w:rsid w:val="00B02536"/>
  </w:style>
  <w:style w:type="character" w:styleId="FootnoteReference">
    <w:name w:val="footnote reference"/>
    <w:basedOn w:val="DefaultParagraphFont"/>
    <w:uiPriority w:val="99"/>
    <w:unhideWhenUsed/>
    <w:rsid w:val="00B02536"/>
    <w:rPr>
      <w:vertAlign w:val="superscript"/>
    </w:rPr>
  </w:style>
  <w:style w:type="paragraph" w:styleId="Title">
    <w:name w:val="Title"/>
    <w:basedOn w:val="Normal"/>
    <w:next w:val="Normal"/>
    <w:link w:val="TitleChar"/>
    <w:uiPriority w:val="10"/>
    <w:qFormat/>
    <w:rsid w:val="00AF1F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FDE"/>
    <w:rPr>
      <w:rFonts w:asciiTheme="majorHAnsi" w:eastAsiaTheme="majorEastAsia" w:hAnsiTheme="majorHAnsi" w:cstheme="majorBidi"/>
      <w:color w:val="17365D" w:themeColor="text2" w:themeShade="BF"/>
      <w:spacing w:val="5"/>
      <w:kern w:val="28"/>
      <w:sz w:val="52"/>
      <w:szCs w:val="52"/>
    </w:rPr>
  </w:style>
  <w:style w:type="character" w:styleId="EndnoteReference">
    <w:name w:val="endnote reference"/>
    <w:basedOn w:val="DefaultParagraphFont"/>
    <w:uiPriority w:val="99"/>
    <w:semiHidden/>
    <w:unhideWhenUsed/>
    <w:rsid w:val="00A33D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BD4B1DF-A413-014F-A283-620A15E1B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11125</Words>
  <Characters>63419</Characters>
  <Application>Microsoft Macintosh Word</Application>
  <DocSecurity>0</DocSecurity>
  <Lines>528</Lines>
  <Paragraphs>148</Paragraphs>
  <ScaleCrop>false</ScaleCrop>
  <Company/>
  <LinksUpToDate>false</LinksUpToDate>
  <CharactersWithSpaces>74396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Joseph</dc:creator>
  <cp:keywords/>
  <dc:description/>
  <cp:lastModifiedBy>Kenny Joseph</cp:lastModifiedBy>
  <cp:revision>3</cp:revision>
  <dcterms:created xsi:type="dcterms:W3CDTF">2015-02-09T19:25:00Z</dcterms:created>
  <dcterms:modified xsi:type="dcterms:W3CDTF">2015-02-09T19:26:00Z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zotero-version="4.0.25.3"&gt;&lt;session id="qYGgZGWt"/&gt;&lt;style id="http://www.zotero.org/styles/apa" hasBibliography="1" bibliographyStyleHasBeenSet="0"/&gt;&lt;prefs&gt;&lt;pref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