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关于调整部分合作担保机构授信额度的请示（示例模板）</w:t>
      </w:r>
    </w:p>
    <w:p>
      <w:r>
        <w:t>公司领导：</w:t>
      </w:r>
    </w:p>
    <w:p>
      <w:r>
        <w:t>依据《示例授信管理办法》（虚构），结合合作担保机构业务开展实际，拟对部分合作担保机构授信额度进行调整。具体如下：</w:t>
      </w:r>
    </w:p>
    <w:p>
      <w:r>
        <w:t>一、调整原则</w:t>
      </w:r>
    </w:p>
    <w:p>
      <w:r>
        <w:t>按业务使用进度、代偿率及评价结果综合确定调增或调减额度。</w:t>
      </w:r>
    </w:p>
    <w:p>
      <w:r>
        <w:t>二、调整情况</w:t>
      </w:r>
    </w:p>
    <w:p>
      <w:r>
        <w:t>综上，本次调整共涉及0家机构。</w:t>
      </w:r>
    </w:p>
    <w:p>
      <w:r>
        <w:t>妥否，请批示。</w:t>
      </w:r>
    </w:p>
    <w:p>
      <w:r>
        <w:t>附件：1.授信额度调整明细表</w:t>
      </w:r>
    </w:p>
    <w:p>
      <w:r>
        <w:t>示例再担保公司业务部（虚构）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单位</w:t>
            </w:r>
          </w:p>
        </w:tc>
        <w:tc>
          <w:tcPr>
            <w:tcW w:type="dxa" w:w="4320"/>
          </w:tcPr>
          <w:p>
            <w:r>
              <w:t>万元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机构名称</w:t>
            </w:r>
          </w:p>
        </w:tc>
        <w:tc>
          <w:tcPr>
            <w:tcW w:type="dxa" w:w="1728"/>
          </w:tcPr>
          <w:p>
            <w:r>
              <w:t>调减额度</w:t>
            </w:r>
          </w:p>
        </w:tc>
        <w:tc>
          <w:tcPr>
            <w:tcW w:type="dxa" w:w="1728"/>
          </w:tcPr>
          <w:p>
            <w:r>
              <w:t>机构名称</w:t>
            </w:r>
          </w:p>
        </w:tc>
        <w:tc>
          <w:tcPr>
            <w:tcW w:type="dxa" w:w="1728"/>
          </w:tcPr>
          <w:p>
            <w:r>
              <w:t>调增额度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