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58F2" w14:textId="77777777" w:rsidR="00E97A67" w:rsidRPr="005721A6" w:rsidRDefault="00E97A67" w:rsidP="000216B0">
      <w:pPr>
        <w:spacing w:line="360" w:lineRule="auto"/>
        <w:jc w:val="center"/>
        <w:rPr>
          <w:rFonts w:cs="Times New Roman"/>
          <w:b/>
          <w:bCs/>
        </w:rPr>
      </w:pPr>
      <w:r w:rsidRPr="005721A6">
        <w:rPr>
          <w:rFonts w:cs="Times New Roman"/>
          <w:noProof/>
        </w:rPr>
        <w:drawing>
          <wp:inline distT="0" distB="0" distL="0" distR="0" wp14:anchorId="75ECFA21" wp14:editId="1F44B73B">
            <wp:extent cx="5400040" cy="1172210"/>
            <wp:effectExtent l="0" t="0" r="0" b="8890"/>
            <wp:docPr id="173644596" name="Imagen 4" descr="Universidad Politecnica Salesia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Politecnica Salesian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172210"/>
                    </a:xfrm>
                    <a:prstGeom prst="rect">
                      <a:avLst/>
                    </a:prstGeom>
                    <a:noFill/>
                    <a:ln>
                      <a:noFill/>
                    </a:ln>
                  </pic:spPr>
                </pic:pic>
              </a:graphicData>
            </a:graphic>
          </wp:inline>
        </w:drawing>
      </w:r>
    </w:p>
    <w:p w14:paraId="617515AD"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UNIVERSIDAD POLITÉCNICA SALESIANA</w:t>
      </w:r>
    </w:p>
    <w:p w14:paraId="63CD7EEA"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CARRERA:</w:t>
      </w:r>
    </w:p>
    <w:p w14:paraId="5D8AB484" w14:textId="77777777" w:rsidR="00E97A67" w:rsidRPr="00966194" w:rsidRDefault="00E97A67" w:rsidP="000216B0">
      <w:pPr>
        <w:spacing w:line="360" w:lineRule="auto"/>
        <w:jc w:val="center"/>
        <w:rPr>
          <w:rFonts w:cs="Times New Roman"/>
          <w:lang w:val="es-EC"/>
        </w:rPr>
      </w:pPr>
      <w:r w:rsidRPr="00966194">
        <w:rPr>
          <w:rFonts w:cs="Times New Roman"/>
          <w:lang w:val="es-EC"/>
        </w:rPr>
        <w:t>COMPUTACIÓN</w:t>
      </w:r>
    </w:p>
    <w:p w14:paraId="2D3C202B" w14:textId="77777777" w:rsidR="00E97A67" w:rsidRDefault="00E97A67" w:rsidP="000216B0">
      <w:pPr>
        <w:spacing w:line="360" w:lineRule="auto"/>
        <w:jc w:val="center"/>
        <w:rPr>
          <w:rFonts w:cs="Times New Roman"/>
          <w:b/>
          <w:bCs/>
          <w:lang w:val="es-EC"/>
        </w:rPr>
      </w:pPr>
      <w:r w:rsidRPr="00966194">
        <w:rPr>
          <w:rFonts w:cs="Times New Roman"/>
          <w:b/>
          <w:bCs/>
          <w:lang w:val="es-EC"/>
        </w:rPr>
        <w:t>TEMA:</w:t>
      </w:r>
    </w:p>
    <w:p w14:paraId="1CEB24F8" w14:textId="666B8BD8" w:rsidR="00E97A67" w:rsidRPr="00E97A67" w:rsidRDefault="00E97A67" w:rsidP="000216B0">
      <w:pPr>
        <w:spacing w:line="360" w:lineRule="auto"/>
        <w:jc w:val="center"/>
        <w:rPr>
          <w:rFonts w:cs="Times New Roman"/>
          <w:lang w:val="es-EC"/>
        </w:rPr>
      </w:pPr>
      <w:r w:rsidRPr="00E97A67">
        <w:rPr>
          <w:rFonts w:cs="Times New Roman"/>
          <w:lang w:val="es-EC"/>
        </w:rPr>
        <w:t>PRACTICA CI/CD</w:t>
      </w:r>
    </w:p>
    <w:p w14:paraId="100749E6" w14:textId="77777777" w:rsidR="00E97A67" w:rsidRPr="00966194" w:rsidRDefault="00E97A67" w:rsidP="000216B0">
      <w:pPr>
        <w:spacing w:line="360" w:lineRule="auto"/>
        <w:jc w:val="center"/>
        <w:rPr>
          <w:rFonts w:cs="Times New Roman"/>
          <w:b/>
          <w:bCs/>
          <w:lang w:val="es-EC"/>
        </w:rPr>
      </w:pPr>
    </w:p>
    <w:p w14:paraId="148291C7"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ESTUDIANTE:</w:t>
      </w:r>
    </w:p>
    <w:p w14:paraId="701F3803" w14:textId="77777777" w:rsidR="00E97A67" w:rsidRPr="005721A6" w:rsidRDefault="00E97A67" w:rsidP="000216B0">
      <w:pPr>
        <w:spacing w:line="360" w:lineRule="auto"/>
        <w:jc w:val="center"/>
        <w:rPr>
          <w:rFonts w:cs="Times New Roman"/>
          <w:lang w:val="es-MX"/>
        </w:rPr>
      </w:pPr>
      <w:r w:rsidRPr="00966194">
        <w:rPr>
          <w:rFonts w:cs="Times New Roman"/>
          <w:lang w:val="es-EC"/>
        </w:rPr>
        <w:t xml:space="preserve">Alex Guaman </w:t>
      </w:r>
      <w:r w:rsidRPr="005721A6">
        <w:rPr>
          <w:rFonts w:cs="Times New Roman"/>
          <w:lang w:val="es-MX"/>
        </w:rPr>
        <w:t>(aguamanp4@est.ups.edu.ec)</w:t>
      </w:r>
    </w:p>
    <w:p w14:paraId="78B4B82F"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DOCENTE:</w:t>
      </w:r>
    </w:p>
    <w:p w14:paraId="480ACEE5" w14:textId="77777777" w:rsidR="00E97A67" w:rsidRPr="00966194" w:rsidRDefault="00E97A67" w:rsidP="000216B0">
      <w:pPr>
        <w:spacing w:line="360" w:lineRule="auto"/>
        <w:jc w:val="center"/>
        <w:rPr>
          <w:rFonts w:cs="Times New Roman"/>
          <w:b/>
          <w:bCs/>
          <w:lang w:val="es-EC"/>
        </w:rPr>
      </w:pPr>
    </w:p>
    <w:p w14:paraId="61B00FB7" w14:textId="77777777" w:rsidR="00E97A67" w:rsidRPr="00966194" w:rsidRDefault="00E97A67" w:rsidP="000216B0">
      <w:pPr>
        <w:spacing w:line="360" w:lineRule="auto"/>
        <w:jc w:val="center"/>
        <w:rPr>
          <w:rFonts w:cs="Times New Roman"/>
          <w:lang w:val="es-EC"/>
        </w:rPr>
      </w:pPr>
      <w:r w:rsidRPr="00966194">
        <w:rPr>
          <w:rFonts w:cs="Times New Roman"/>
          <w:lang w:val="es-EC"/>
        </w:rPr>
        <w:t>Ing. CRISTIAN FERNANDO TIMBI SISALIMA</w:t>
      </w:r>
    </w:p>
    <w:p w14:paraId="3A57C83B"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MATERIA:</w:t>
      </w:r>
    </w:p>
    <w:p w14:paraId="54A956B9" w14:textId="77777777" w:rsidR="00E97A67" w:rsidRPr="00966194" w:rsidRDefault="00E97A67" w:rsidP="000216B0">
      <w:pPr>
        <w:spacing w:line="360" w:lineRule="auto"/>
        <w:jc w:val="center"/>
        <w:rPr>
          <w:rFonts w:cs="Times New Roman"/>
          <w:lang w:val="es-EC"/>
        </w:rPr>
      </w:pPr>
      <w:r w:rsidRPr="00966194">
        <w:rPr>
          <w:rFonts w:cs="Times New Roman"/>
          <w:lang w:val="es-EC"/>
        </w:rPr>
        <w:t>SISTEMAS DISTRIBUIDOS</w:t>
      </w:r>
    </w:p>
    <w:p w14:paraId="7F70E87F" w14:textId="77777777" w:rsidR="00E97A67" w:rsidRPr="00966194" w:rsidRDefault="00E97A67" w:rsidP="000216B0">
      <w:pPr>
        <w:spacing w:line="360" w:lineRule="auto"/>
        <w:jc w:val="center"/>
        <w:rPr>
          <w:rFonts w:cs="Times New Roman"/>
          <w:lang w:val="es-EC"/>
        </w:rPr>
      </w:pPr>
    </w:p>
    <w:p w14:paraId="2994428E"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GRUPO:</w:t>
      </w:r>
    </w:p>
    <w:p w14:paraId="37CA0326" w14:textId="77777777" w:rsidR="00E97A67" w:rsidRPr="00966194" w:rsidRDefault="00E97A67" w:rsidP="000216B0">
      <w:pPr>
        <w:spacing w:line="360" w:lineRule="auto"/>
        <w:jc w:val="center"/>
        <w:rPr>
          <w:rFonts w:cs="Times New Roman"/>
          <w:lang w:val="es-EC"/>
        </w:rPr>
      </w:pPr>
      <w:r w:rsidRPr="00966194">
        <w:rPr>
          <w:rFonts w:cs="Times New Roman"/>
          <w:lang w:val="es-EC"/>
        </w:rPr>
        <w:t>2</w:t>
      </w:r>
    </w:p>
    <w:p w14:paraId="5BE7A02B" w14:textId="77777777" w:rsidR="00E97A67" w:rsidRPr="00966194" w:rsidRDefault="00E97A67" w:rsidP="000216B0">
      <w:pPr>
        <w:spacing w:line="360" w:lineRule="auto"/>
        <w:jc w:val="center"/>
        <w:rPr>
          <w:rFonts w:cs="Times New Roman"/>
          <w:lang w:val="es-EC"/>
        </w:rPr>
      </w:pPr>
    </w:p>
    <w:p w14:paraId="5FF889E1" w14:textId="77777777" w:rsidR="00E97A67" w:rsidRPr="00966194" w:rsidRDefault="00E97A67" w:rsidP="000216B0">
      <w:pPr>
        <w:spacing w:line="360" w:lineRule="auto"/>
        <w:jc w:val="center"/>
        <w:rPr>
          <w:rFonts w:cs="Times New Roman"/>
          <w:b/>
          <w:bCs/>
          <w:lang w:val="es-EC"/>
        </w:rPr>
      </w:pPr>
      <w:r w:rsidRPr="00966194">
        <w:rPr>
          <w:rFonts w:cs="Times New Roman"/>
          <w:b/>
          <w:bCs/>
          <w:lang w:val="es-EC"/>
        </w:rPr>
        <w:t>PERIODO ACADÉMICO:</w:t>
      </w:r>
    </w:p>
    <w:p w14:paraId="5CCE6B08" w14:textId="77777777" w:rsidR="00E97A67" w:rsidRDefault="00E97A67" w:rsidP="000216B0">
      <w:pPr>
        <w:spacing w:line="360" w:lineRule="auto"/>
        <w:jc w:val="center"/>
        <w:rPr>
          <w:rFonts w:cs="Times New Roman"/>
          <w:lang w:val="es-EC"/>
        </w:rPr>
      </w:pPr>
      <w:r w:rsidRPr="00961377">
        <w:rPr>
          <w:rFonts w:cs="Times New Roman"/>
          <w:lang w:val="es-EC"/>
        </w:rPr>
        <w:t>2026-2026</w:t>
      </w:r>
    </w:p>
    <w:p w14:paraId="6A66407D" w14:textId="77777777" w:rsidR="000216B0" w:rsidRDefault="000216B0" w:rsidP="000216B0">
      <w:pPr>
        <w:spacing w:line="360" w:lineRule="auto"/>
        <w:jc w:val="center"/>
        <w:rPr>
          <w:rFonts w:cs="Times New Roman"/>
          <w:lang w:val="es-EC"/>
        </w:rPr>
      </w:pPr>
    </w:p>
    <w:p w14:paraId="6F57F159" w14:textId="77777777" w:rsidR="000216B0" w:rsidRDefault="000216B0" w:rsidP="000216B0">
      <w:pPr>
        <w:spacing w:line="360" w:lineRule="auto"/>
        <w:jc w:val="center"/>
        <w:rPr>
          <w:rFonts w:cs="Times New Roman"/>
          <w:lang w:val="es-EC"/>
        </w:rPr>
      </w:pPr>
    </w:p>
    <w:p w14:paraId="0202EC74" w14:textId="77777777" w:rsidR="000216B0" w:rsidRDefault="000216B0" w:rsidP="000216B0">
      <w:pPr>
        <w:spacing w:line="360" w:lineRule="auto"/>
        <w:jc w:val="center"/>
        <w:rPr>
          <w:rFonts w:cs="Times New Roman"/>
          <w:lang w:val="es-EC"/>
        </w:rPr>
      </w:pPr>
    </w:p>
    <w:p w14:paraId="3EDC735F" w14:textId="77777777" w:rsidR="000216B0" w:rsidRDefault="000216B0" w:rsidP="000216B0">
      <w:pPr>
        <w:spacing w:line="360" w:lineRule="auto"/>
        <w:jc w:val="center"/>
        <w:rPr>
          <w:rFonts w:cs="Times New Roman"/>
          <w:lang w:val="es-EC"/>
        </w:rPr>
      </w:pPr>
    </w:p>
    <w:p w14:paraId="629A12B6" w14:textId="77777777" w:rsidR="000216B0" w:rsidRPr="00961377" w:rsidRDefault="000216B0" w:rsidP="000216B0">
      <w:pPr>
        <w:spacing w:line="360" w:lineRule="auto"/>
        <w:jc w:val="center"/>
        <w:rPr>
          <w:rFonts w:cs="Times New Roman"/>
          <w:lang w:val="es-EC"/>
        </w:rPr>
      </w:pPr>
    </w:p>
    <w:p w14:paraId="17FC3D70"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lastRenderedPageBreak/>
        <w:t>Introducción</w:t>
      </w:r>
    </w:p>
    <w:p w14:paraId="42CDB6FF" w14:textId="77777777" w:rsidR="00EC2031" w:rsidRPr="00E97A67" w:rsidRDefault="00000000" w:rsidP="000216B0">
      <w:pPr>
        <w:spacing w:line="360" w:lineRule="auto"/>
        <w:rPr>
          <w:lang w:val="es-EC"/>
        </w:rPr>
      </w:pPr>
      <w:r w:rsidRPr="00E97A67">
        <w:rPr>
          <w:lang w:val="es-EC"/>
        </w:rPr>
        <w:t>La entrega continua busca que los cambios de software puedan probarse, empaquetarse y ponerse en ejecución de manera repetible. En este contexto, un pipeline no se limita a compilar la aplicación: también debe impedir la publicación de una versión defectuosa, conservar la trazabilidad del artefacto, desplegar sin interrumpir el servicio y aportar evidencia de que la versión promovida responde correctamente.</w:t>
      </w:r>
    </w:p>
    <w:p w14:paraId="68F22F26" w14:textId="77777777" w:rsidR="00EC2031" w:rsidRPr="00E97A67" w:rsidRDefault="00000000" w:rsidP="000216B0">
      <w:pPr>
        <w:spacing w:line="360" w:lineRule="auto"/>
        <w:rPr>
          <w:lang w:val="es-EC"/>
        </w:rPr>
      </w:pPr>
      <w:r w:rsidRPr="00E97A67">
        <w:rPr>
          <w:lang w:val="es-EC"/>
        </w:rPr>
        <w:t>El proyecto inventario-</w:t>
      </w:r>
      <w:proofErr w:type="gramStart"/>
      <w:r w:rsidRPr="00E97A67">
        <w:rPr>
          <w:lang w:val="es-EC"/>
        </w:rPr>
        <w:t>app</w:t>
      </w:r>
      <w:proofErr w:type="gramEnd"/>
      <w:r w:rsidRPr="00E97A67">
        <w:rPr>
          <w:lang w:val="es-EC"/>
        </w:rPr>
        <w:t xml:space="preserve"> contiene una interfaz web, una API REST y un mecanismo de almacenamiento local basado en el archivo data/</w:t>
      </w:r>
      <w:proofErr w:type="spellStart"/>
      <w:r w:rsidRPr="00E97A67">
        <w:rPr>
          <w:lang w:val="es-EC"/>
        </w:rPr>
        <w:t>products.json</w:t>
      </w:r>
      <w:proofErr w:type="spellEnd"/>
      <w:r w:rsidRPr="00E97A67">
        <w:rPr>
          <w:lang w:val="es-EC"/>
        </w:rPr>
        <w:t xml:space="preserve">. A partir de esta aplicación se construyó un flujo que combina Docker, GitHub </w:t>
      </w:r>
      <w:proofErr w:type="spellStart"/>
      <w:r w:rsidRPr="00E97A67">
        <w:rPr>
          <w:lang w:val="es-EC"/>
        </w:rPr>
        <w:t>Actions</w:t>
      </w:r>
      <w:proofErr w:type="spellEnd"/>
      <w:r w:rsidRPr="00E97A67">
        <w:rPr>
          <w:lang w:val="es-EC"/>
        </w:rPr>
        <w:t xml:space="preserve">, GitHub Container </w:t>
      </w:r>
      <w:proofErr w:type="spellStart"/>
      <w:r w:rsidRPr="00E97A67">
        <w:rPr>
          <w:lang w:val="es-EC"/>
        </w:rPr>
        <w:t>Registry</w:t>
      </w:r>
      <w:proofErr w:type="spellEnd"/>
      <w:r w:rsidRPr="00E97A67">
        <w:rPr>
          <w:lang w:val="es-EC"/>
        </w:rPr>
        <w:t xml:space="preserve"> (GHCR) y </w:t>
      </w:r>
      <w:proofErr w:type="spellStart"/>
      <w:r w:rsidRPr="00E97A67">
        <w:rPr>
          <w:lang w:val="es-EC"/>
        </w:rPr>
        <w:t>Kubernetes</w:t>
      </w:r>
      <w:proofErr w:type="spellEnd"/>
      <w:r w:rsidRPr="00E97A67">
        <w:rPr>
          <w:lang w:val="es-EC"/>
        </w:rPr>
        <w:t xml:space="preserve">. Los </w:t>
      </w:r>
      <w:proofErr w:type="spellStart"/>
      <w:r w:rsidRPr="00E97A67">
        <w:rPr>
          <w:lang w:val="es-EC"/>
        </w:rPr>
        <w:t>builds</w:t>
      </w:r>
      <w:proofErr w:type="spellEnd"/>
      <w:r w:rsidRPr="00E97A67">
        <w:rPr>
          <w:lang w:val="es-EC"/>
        </w:rPr>
        <w:t xml:space="preserve"> </w:t>
      </w:r>
      <w:proofErr w:type="spellStart"/>
      <w:r w:rsidRPr="00E97A67">
        <w:rPr>
          <w:lang w:val="es-EC"/>
        </w:rPr>
        <w:t>multi-stage</w:t>
      </w:r>
      <w:proofErr w:type="spellEnd"/>
      <w:r w:rsidRPr="00E97A67">
        <w:rPr>
          <w:lang w:val="es-EC"/>
        </w:rPr>
        <w:t xml:space="preserve"> separan las tareas de construcción y prueba de la imagen destinada a ejecución, lo que ayuda a mantener una imagen final más pequeña y con menos herramientas innecesarias (Docker, Inc., s. f.). De forma complementaria, GitHub </w:t>
      </w:r>
      <w:proofErr w:type="spellStart"/>
      <w:r w:rsidRPr="00E97A67">
        <w:rPr>
          <w:lang w:val="es-EC"/>
        </w:rPr>
        <w:t>Actions</w:t>
      </w:r>
      <w:proofErr w:type="spellEnd"/>
      <w:r w:rsidRPr="00E97A67">
        <w:rPr>
          <w:lang w:val="es-EC"/>
        </w:rPr>
        <w:t xml:space="preserve"> permite encadenar pruebas, análisis y publicación del contenedor en GHCR (GitHub, s. f.).</w:t>
      </w:r>
    </w:p>
    <w:p w14:paraId="2E07AED4" w14:textId="77777777" w:rsidR="00EC2031" w:rsidRPr="00E97A67" w:rsidRDefault="00000000" w:rsidP="000216B0">
      <w:pPr>
        <w:spacing w:line="360" w:lineRule="auto"/>
        <w:rPr>
          <w:lang w:val="es-EC"/>
        </w:rPr>
      </w:pPr>
      <w:r w:rsidRPr="00E97A67">
        <w:rPr>
          <w:lang w:val="es-EC"/>
        </w:rPr>
        <w:t xml:space="preserve">La práctica también exigió analizar el comportamiento operativo del sistema. Por ello se implementó </w:t>
      </w:r>
      <w:proofErr w:type="spellStart"/>
      <w:r w:rsidRPr="00E97A67">
        <w:rPr>
          <w:lang w:val="es-EC"/>
        </w:rPr>
        <w:t>RollingUpdate</w:t>
      </w:r>
      <w:proofErr w:type="spellEnd"/>
      <w:r w:rsidRPr="00E97A67">
        <w:rPr>
          <w:lang w:val="es-EC"/>
        </w:rPr>
        <w:t xml:space="preserve"> como estrategia base, una segunda estrategia Canary, controles de seguridad y disponibilidad, y una prueba de pérdida de datos al recrear un Pod. El propósito del informe es presentar la arquitectura, explicar las decisiones técnicas, interpretar las evidencias y reflexionar sobre las limitaciones observadas.</w:t>
      </w:r>
    </w:p>
    <w:p w14:paraId="77CAD5AD"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Objetivos</w:t>
      </w:r>
    </w:p>
    <w:p w14:paraId="3B7445CF"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Objetivo general</w:t>
      </w:r>
    </w:p>
    <w:p w14:paraId="76A6E8B1" w14:textId="77777777" w:rsidR="00EC2031" w:rsidRPr="00E97A67" w:rsidRDefault="00000000" w:rsidP="000216B0">
      <w:pPr>
        <w:spacing w:line="360" w:lineRule="auto"/>
        <w:rPr>
          <w:lang w:val="es-EC"/>
        </w:rPr>
      </w:pPr>
      <w:r w:rsidRPr="00E97A67">
        <w:rPr>
          <w:lang w:val="es-EC"/>
        </w:rPr>
        <w:t>Diseñar, implementar y verificar un pipeline CI/CD reproducible para inventario-</w:t>
      </w:r>
      <w:proofErr w:type="gramStart"/>
      <w:r w:rsidRPr="00E97A67">
        <w:rPr>
          <w:lang w:val="es-EC"/>
        </w:rPr>
        <w:t>app</w:t>
      </w:r>
      <w:proofErr w:type="gramEnd"/>
      <w:r w:rsidRPr="00E97A67">
        <w:rPr>
          <w:lang w:val="es-EC"/>
        </w:rPr>
        <w:t xml:space="preserve">, desde las pruebas locales y la construcción de la imagen hasta su publicación y despliegue controlado en </w:t>
      </w:r>
      <w:proofErr w:type="spellStart"/>
      <w:r w:rsidRPr="00E97A67">
        <w:rPr>
          <w:lang w:val="es-EC"/>
        </w:rPr>
        <w:t>Kubernetes</w:t>
      </w:r>
      <w:proofErr w:type="spellEnd"/>
      <w:r w:rsidRPr="00E97A67">
        <w:rPr>
          <w:lang w:val="es-EC"/>
        </w:rPr>
        <w:t>.</w:t>
      </w:r>
    </w:p>
    <w:p w14:paraId="05E07583"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Fundamentación técnica</w:t>
      </w:r>
    </w:p>
    <w:p w14:paraId="0F08D2FF"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 xml:space="preserve">Contenedores y construcción </w:t>
      </w:r>
      <w:proofErr w:type="spellStart"/>
      <w:r w:rsidRPr="00E97A67">
        <w:rPr>
          <w:rFonts w:ascii="Times New Roman" w:eastAsia="Times New Roman" w:hAnsi="Times New Roman"/>
          <w:lang w:val="es-EC"/>
        </w:rPr>
        <w:t>multi-stage</w:t>
      </w:r>
      <w:proofErr w:type="spellEnd"/>
    </w:p>
    <w:p w14:paraId="60934126" w14:textId="77777777" w:rsidR="00EC2031" w:rsidRPr="00E97A67" w:rsidRDefault="00000000" w:rsidP="000216B0">
      <w:pPr>
        <w:spacing w:line="360" w:lineRule="auto"/>
        <w:rPr>
          <w:lang w:val="es-EC"/>
        </w:rPr>
      </w:pPr>
      <w:r w:rsidRPr="00E97A67">
        <w:rPr>
          <w:lang w:val="es-EC"/>
        </w:rPr>
        <w:t xml:space="preserve">Un </w:t>
      </w:r>
      <w:proofErr w:type="spellStart"/>
      <w:r w:rsidRPr="00E97A67">
        <w:rPr>
          <w:lang w:val="es-EC"/>
        </w:rPr>
        <w:t>Dockerfile</w:t>
      </w:r>
      <w:proofErr w:type="spellEnd"/>
      <w:r w:rsidRPr="00E97A67">
        <w:rPr>
          <w:lang w:val="es-EC"/>
        </w:rPr>
        <w:t xml:space="preserve"> </w:t>
      </w:r>
      <w:proofErr w:type="spellStart"/>
      <w:r w:rsidRPr="00E97A67">
        <w:rPr>
          <w:lang w:val="es-EC"/>
        </w:rPr>
        <w:t>multi-stage</w:t>
      </w:r>
      <w:proofErr w:type="spellEnd"/>
      <w:r w:rsidRPr="00E97A67">
        <w:rPr>
          <w:lang w:val="es-EC"/>
        </w:rPr>
        <w:t xml:space="preserve"> utiliza más de una instrucción FROM para separar las responsabilidades del </w:t>
      </w:r>
      <w:proofErr w:type="spellStart"/>
      <w:r w:rsidRPr="00E97A67">
        <w:rPr>
          <w:lang w:val="es-EC"/>
        </w:rPr>
        <w:t>build</w:t>
      </w:r>
      <w:proofErr w:type="spellEnd"/>
      <w:r w:rsidRPr="00E97A67">
        <w:rPr>
          <w:lang w:val="es-EC"/>
        </w:rPr>
        <w:t xml:space="preserve">. En este proyecto, la primera etapa instala dependencias y ejecuta </w:t>
      </w:r>
      <w:proofErr w:type="spellStart"/>
      <w:r w:rsidRPr="00E97A67">
        <w:rPr>
          <w:lang w:val="es-EC"/>
        </w:rPr>
        <w:t>npm</w:t>
      </w:r>
      <w:proofErr w:type="spellEnd"/>
      <w:r w:rsidRPr="00E97A67">
        <w:rPr>
          <w:lang w:val="es-EC"/>
        </w:rPr>
        <w:t xml:space="preserve"> test; la segunda copia únicamente los elementos necesarios para ejecutar la aplicación. Esta separación evita que archivos de prueba y herramientas de construcción formen parte innecesariamente de la imagen final (Docker, Inc., s. f.).</w:t>
      </w:r>
    </w:p>
    <w:p w14:paraId="0C3737B5"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lastRenderedPageBreak/>
        <w:t>Integración continua y registro de imágenes</w:t>
      </w:r>
    </w:p>
    <w:p w14:paraId="3D60D99F" w14:textId="77777777" w:rsidR="00EC2031" w:rsidRPr="00E97A67" w:rsidRDefault="00000000" w:rsidP="000216B0">
      <w:pPr>
        <w:spacing w:line="360" w:lineRule="auto"/>
        <w:rPr>
          <w:lang w:val="es-EC"/>
        </w:rPr>
      </w:pPr>
      <w:r w:rsidRPr="00E97A67">
        <w:rPr>
          <w:lang w:val="es-EC"/>
        </w:rPr>
        <w:t xml:space="preserve">El </w:t>
      </w:r>
      <w:proofErr w:type="spellStart"/>
      <w:r w:rsidRPr="00E97A67">
        <w:rPr>
          <w:lang w:val="es-EC"/>
        </w:rPr>
        <w:t>workflow</w:t>
      </w:r>
      <w:proofErr w:type="spellEnd"/>
      <w:r w:rsidRPr="00E97A67">
        <w:rPr>
          <w:lang w:val="es-EC"/>
        </w:rPr>
        <w:t xml:space="preserve"> se organizó en dos </w:t>
      </w:r>
      <w:proofErr w:type="spellStart"/>
      <w:r w:rsidRPr="00E97A67">
        <w:rPr>
          <w:lang w:val="es-EC"/>
        </w:rPr>
        <w:t>jobs</w:t>
      </w:r>
      <w:proofErr w:type="spellEnd"/>
      <w:r w:rsidRPr="00E97A67">
        <w:rPr>
          <w:lang w:val="es-EC"/>
        </w:rPr>
        <w:t xml:space="preserve">. </w:t>
      </w:r>
      <w:proofErr w:type="spellStart"/>
      <w:r w:rsidRPr="00E97A67">
        <w:rPr>
          <w:lang w:val="es-EC"/>
        </w:rPr>
        <w:t>build</w:t>
      </w:r>
      <w:proofErr w:type="spellEnd"/>
      <w:r w:rsidRPr="00E97A67">
        <w:rPr>
          <w:lang w:val="es-EC"/>
        </w:rPr>
        <w:t xml:space="preserve">-test instala dependencias y ejecuta las pruebas; </w:t>
      </w:r>
      <w:proofErr w:type="spellStart"/>
      <w:r w:rsidRPr="00E97A67">
        <w:rPr>
          <w:lang w:val="es-EC"/>
        </w:rPr>
        <w:t>build-push</w:t>
      </w:r>
      <w:proofErr w:type="spellEnd"/>
      <w:r w:rsidRPr="00E97A67">
        <w:rPr>
          <w:lang w:val="es-EC"/>
        </w:rPr>
        <w:t xml:space="preserve"> depende explícitamente del primer </w:t>
      </w:r>
      <w:proofErr w:type="spellStart"/>
      <w:r w:rsidRPr="00E97A67">
        <w:rPr>
          <w:lang w:val="es-EC"/>
        </w:rPr>
        <w:t>job</w:t>
      </w:r>
      <w:proofErr w:type="spellEnd"/>
      <w:r w:rsidRPr="00E97A67">
        <w:rPr>
          <w:lang w:val="es-EC"/>
        </w:rPr>
        <w:t xml:space="preserve">. Esta relación implementa el principio </w:t>
      </w:r>
      <w:proofErr w:type="spellStart"/>
      <w:r w:rsidRPr="00E97A67">
        <w:rPr>
          <w:lang w:val="es-EC"/>
        </w:rPr>
        <w:t>fail-fast</w:t>
      </w:r>
      <w:proofErr w:type="spellEnd"/>
      <w:r w:rsidRPr="00E97A67">
        <w:rPr>
          <w:lang w:val="es-EC"/>
        </w:rPr>
        <w:t xml:space="preserve">: si las pruebas fallan, la construcción y publicación no se ejecutan. La autenticación en GHCR usa GITHUB_TOKEN, el actor del </w:t>
      </w:r>
      <w:proofErr w:type="spellStart"/>
      <w:r w:rsidRPr="00E97A67">
        <w:rPr>
          <w:lang w:val="es-EC"/>
        </w:rPr>
        <w:t>workflow</w:t>
      </w:r>
      <w:proofErr w:type="spellEnd"/>
      <w:r w:rsidRPr="00E97A67">
        <w:rPr>
          <w:lang w:val="es-EC"/>
        </w:rPr>
        <w:t xml:space="preserve"> y el permiso </w:t>
      </w:r>
      <w:proofErr w:type="spellStart"/>
      <w:r w:rsidRPr="00E97A67">
        <w:rPr>
          <w:lang w:val="es-EC"/>
        </w:rPr>
        <w:t>packages</w:t>
      </w:r>
      <w:proofErr w:type="spellEnd"/>
      <w:r w:rsidRPr="00E97A67">
        <w:rPr>
          <w:lang w:val="es-EC"/>
        </w:rPr>
        <w:t xml:space="preserve">: </w:t>
      </w:r>
      <w:proofErr w:type="spellStart"/>
      <w:r w:rsidRPr="00E97A67">
        <w:rPr>
          <w:lang w:val="es-EC"/>
        </w:rPr>
        <w:t>write</w:t>
      </w:r>
      <w:proofErr w:type="spellEnd"/>
      <w:r w:rsidRPr="00E97A67">
        <w:rPr>
          <w:lang w:val="es-EC"/>
        </w:rPr>
        <w:t xml:space="preserve">, patrón documentado por GitHub para publicar imágenes desde </w:t>
      </w:r>
      <w:proofErr w:type="spellStart"/>
      <w:r w:rsidRPr="00E97A67">
        <w:rPr>
          <w:lang w:val="es-EC"/>
        </w:rPr>
        <w:t>Actions</w:t>
      </w:r>
      <w:proofErr w:type="spellEnd"/>
      <w:r w:rsidRPr="00E97A67">
        <w:rPr>
          <w:lang w:val="es-EC"/>
        </w:rPr>
        <w:t xml:space="preserve"> (GitHub, s. f.).</w:t>
      </w:r>
    </w:p>
    <w:p w14:paraId="47896B73" w14:textId="77777777" w:rsidR="00EC2031" w:rsidRPr="00E97A67" w:rsidRDefault="00000000" w:rsidP="000216B0">
      <w:pPr>
        <w:pStyle w:val="Ttulo2"/>
        <w:spacing w:line="360" w:lineRule="auto"/>
        <w:rPr>
          <w:lang w:val="es-EC"/>
        </w:rPr>
      </w:pPr>
      <w:proofErr w:type="spellStart"/>
      <w:r w:rsidRPr="00E97A67">
        <w:rPr>
          <w:rFonts w:ascii="Times New Roman" w:eastAsia="Times New Roman" w:hAnsi="Times New Roman"/>
          <w:lang w:val="es-EC"/>
        </w:rPr>
        <w:t>Kubernetes</w:t>
      </w:r>
      <w:proofErr w:type="spellEnd"/>
      <w:r w:rsidRPr="00E97A67">
        <w:rPr>
          <w:rFonts w:ascii="Times New Roman" w:eastAsia="Times New Roman" w:hAnsi="Times New Roman"/>
          <w:lang w:val="es-EC"/>
        </w:rPr>
        <w:t xml:space="preserve">, </w:t>
      </w:r>
      <w:proofErr w:type="spellStart"/>
      <w:r w:rsidRPr="00E97A67">
        <w:rPr>
          <w:rFonts w:ascii="Times New Roman" w:eastAsia="Times New Roman" w:hAnsi="Times New Roman"/>
          <w:lang w:val="es-EC"/>
        </w:rPr>
        <w:t>RollingUpdate</w:t>
      </w:r>
      <w:proofErr w:type="spellEnd"/>
      <w:r w:rsidRPr="00E97A67">
        <w:rPr>
          <w:rFonts w:ascii="Times New Roman" w:eastAsia="Times New Roman" w:hAnsi="Times New Roman"/>
          <w:lang w:val="es-EC"/>
        </w:rPr>
        <w:t xml:space="preserve"> y probes</w:t>
      </w:r>
    </w:p>
    <w:p w14:paraId="7DEBE793" w14:textId="77777777" w:rsidR="00EC2031" w:rsidRPr="00E97A67" w:rsidRDefault="00000000" w:rsidP="000216B0">
      <w:pPr>
        <w:spacing w:line="360" w:lineRule="auto"/>
        <w:rPr>
          <w:lang w:val="es-EC"/>
        </w:rPr>
      </w:pPr>
      <w:r w:rsidRPr="00E97A67">
        <w:rPr>
          <w:lang w:val="es-EC"/>
        </w:rPr>
        <w:t>Los Deployments de Kubernetes administran la cantidad deseada de réplicas y permiten actualizar gradualmente los Pods mediante RollingUpdate. Los parámetros maxUnavailable y maxSurge controlan cuántos Pods pueden quedar temporalmente no disponibles y cuántos pueden crearse por encima de la cantidad deseada durante la actualización (Kubernetes Authors, s. f.-a). La readiness probe determina cuándo un Pod puede recibir tráfico; la liveness probe comprueba si el contenedor debe reiniciarse. Configurar correctamente estas verificaciones evita enviar solicitudes a una instancia que todavía está iniciando (Kubernetes Authors, s. f.-b).</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1FF992"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Estrategia Canary</w:t>
      </w:r>
    </w:p>
    <w:p w14:paraId="0BB649F5" w14:textId="77777777" w:rsidR="00EC2031" w:rsidRPr="00E97A67" w:rsidRDefault="00000000" w:rsidP="000216B0">
      <w:pPr>
        <w:spacing w:line="360" w:lineRule="auto"/>
        <w:rPr>
          <w:lang w:val="es-EC"/>
        </w:rPr>
      </w:pPr>
      <w:r w:rsidRPr="00E97A67">
        <w:rPr>
          <w:lang w:val="es-EC"/>
        </w:rPr>
        <w:t xml:space="preserve">Canary mantiene simultáneamente una versión estable y una versión candidata. En este trabajo, el reparto se aproximó mediante el número de réplicas: cuatro </w:t>
      </w:r>
      <w:proofErr w:type="spellStart"/>
      <w:r w:rsidRPr="00E97A67">
        <w:rPr>
          <w:lang w:val="es-EC"/>
        </w:rPr>
        <w:t>Pods</w:t>
      </w:r>
      <w:proofErr w:type="spellEnd"/>
      <w:r w:rsidRPr="00E97A67">
        <w:rPr>
          <w:lang w:val="es-EC"/>
        </w:rPr>
        <w:t xml:space="preserve"> estables y uno Canary. Un Service seleccionó los </w:t>
      </w:r>
      <w:proofErr w:type="spellStart"/>
      <w:r w:rsidRPr="00E97A67">
        <w:rPr>
          <w:lang w:val="es-EC"/>
        </w:rPr>
        <w:t>Pods</w:t>
      </w:r>
      <w:proofErr w:type="spellEnd"/>
      <w:r w:rsidRPr="00E97A67">
        <w:rPr>
          <w:lang w:val="es-EC"/>
        </w:rPr>
        <w:t xml:space="preserve"> de ambas versiones y distribuyó conexiones entre ellos. La proporción resultante es aproximada, porque el Service balancea conexiones y no garantiza una cuota estadística exacta por cada conjunto de solicitudes.</w:t>
      </w:r>
    </w:p>
    <w:p w14:paraId="6B3FEF67"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Seguridad del pipeline</w:t>
      </w:r>
    </w:p>
    <w:p w14:paraId="0ED0337D" w14:textId="77777777" w:rsidR="00EC2031" w:rsidRPr="00E97A67" w:rsidRDefault="00000000" w:rsidP="000216B0">
      <w:pPr>
        <w:spacing w:line="360" w:lineRule="auto"/>
        <w:rPr>
          <w:lang w:val="es-EC"/>
        </w:rPr>
      </w:pPr>
      <w:r w:rsidRPr="00E97A67">
        <w:rPr>
          <w:lang w:val="es-EC"/>
        </w:rPr>
        <w:t>La credencial ficticia se almacenó en un objeto Secret y se inyectó como variable de entorno mediante secretKeyRef. Este enfoque evita escribir directamente el valor en el Deployment, aunque un Secret de Kubernetes no debe considerarse cifrado por defecto y requiere controles adicionales en escenarios productivos (Kubernetes Authors, s. f.-c). Trivy se incorporó antes de la publicación para analizar vulnerabilidades conocidas en los archivos y paquetes de la imagen; el pipeline se configuró para fallar ante hallazgos de severidad CRITICAL (Aqua Security, s. 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53F9A1"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Metodología y arquitectura</w:t>
      </w:r>
    </w:p>
    <w:p w14:paraId="049C90AD" w14:textId="77777777" w:rsidR="00EC2031" w:rsidRPr="00E97A67" w:rsidRDefault="00000000" w:rsidP="000216B0">
      <w:pPr>
        <w:spacing w:line="360" w:lineRule="auto"/>
        <w:rPr>
          <w:lang w:val="es-EC"/>
        </w:rPr>
      </w:pPr>
      <w:r w:rsidRPr="00E97A67">
        <w:rPr>
          <w:lang w:val="es-EC"/>
        </w:rPr>
        <w:t xml:space="preserve">La implementación se realizó de forma incremental. Primero se validó la aplicación localmente con </w:t>
      </w:r>
      <w:proofErr w:type="spellStart"/>
      <w:r w:rsidRPr="00E97A67">
        <w:rPr>
          <w:lang w:val="es-EC"/>
        </w:rPr>
        <w:t>npm</w:t>
      </w:r>
      <w:proofErr w:type="spellEnd"/>
      <w:r w:rsidRPr="00E97A67">
        <w:rPr>
          <w:lang w:val="es-EC"/>
        </w:rPr>
        <w:t xml:space="preserve"> </w:t>
      </w:r>
      <w:proofErr w:type="spellStart"/>
      <w:r w:rsidRPr="00E97A67">
        <w:rPr>
          <w:lang w:val="es-EC"/>
        </w:rPr>
        <w:t>ci</w:t>
      </w:r>
      <w:proofErr w:type="spellEnd"/>
      <w:r w:rsidRPr="00E97A67">
        <w:rPr>
          <w:lang w:val="es-EC"/>
        </w:rPr>
        <w:t xml:space="preserve">, </w:t>
      </w:r>
      <w:proofErr w:type="spellStart"/>
      <w:r w:rsidRPr="00E97A67">
        <w:rPr>
          <w:lang w:val="es-EC"/>
        </w:rPr>
        <w:t>npm</w:t>
      </w:r>
      <w:proofErr w:type="spellEnd"/>
      <w:r w:rsidRPr="00E97A67">
        <w:rPr>
          <w:lang w:val="es-EC"/>
        </w:rPr>
        <w:t xml:space="preserve"> test y </w:t>
      </w:r>
      <w:proofErr w:type="spellStart"/>
      <w:r w:rsidRPr="00E97A67">
        <w:rPr>
          <w:lang w:val="es-EC"/>
        </w:rPr>
        <w:t>npm</w:t>
      </w:r>
      <w:proofErr w:type="spellEnd"/>
      <w:r w:rsidRPr="00E97A67">
        <w:rPr>
          <w:lang w:val="es-EC"/>
        </w:rPr>
        <w:t xml:space="preserve"> </w:t>
      </w:r>
      <w:proofErr w:type="spellStart"/>
      <w:r w:rsidRPr="00E97A67">
        <w:rPr>
          <w:lang w:val="es-EC"/>
        </w:rPr>
        <w:t>start</w:t>
      </w:r>
      <w:proofErr w:type="spellEnd"/>
      <w:r w:rsidRPr="00E97A67">
        <w:rPr>
          <w:lang w:val="es-EC"/>
        </w:rPr>
        <w:t xml:space="preserve">. Después se construyó y ejecutó la imagen Docker. Una vez verificado el contenedor, el código se publicó en un repositorio público y se configuró GitHub </w:t>
      </w:r>
      <w:proofErr w:type="spellStart"/>
      <w:r w:rsidRPr="00E97A67">
        <w:rPr>
          <w:lang w:val="es-EC"/>
        </w:rPr>
        <w:lastRenderedPageBreak/>
        <w:t>Actions</w:t>
      </w:r>
      <w:proofErr w:type="spellEnd"/>
      <w:r w:rsidRPr="00E97A67">
        <w:rPr>
          <w:lang w:val="es-EC"/>
        </w:rPr>
        <w:t xml:space="preserve">. Finalmente, la imagen generada se desplegó en </w:t>
      </w:r>
      <w:proofErr w:type="spellStart"/>
      <w:r w:rsidRPr="00E97A67">
        <w:rPr>
          <w:lang w:val="es-EC"/>
        </w:rPr>
        <w:t>Minikube</w:t>
      </w:r>
      <w:proofErr w:type="spellEnd"/>
      <w:r w:rsidRPr="00E97A67">
        <w:rPr>
          <w:lang w:val="es-EC"/>
        </w:rPr>
        <w:t xml:space="preserve">, se validó el </w:t>
      </w:r>
      <w:proofErr w:type="spellStart"/>
      <w:r w:rsidRPr="00E97A67">
        <w:rPr>
          <w:lang w:val="es-EC"/>
        </w:rPr>
        <w:t>rollout</w:t>
      </w:r>
      <w:proofErr w:type="spellEnd"/>
      <w:r w:rsidRPr="00E97A67">
        <w:rPr>
          <w:lang w:val="es-EC"/>
        </w:rPr>
        <w:t xml:space="preserve"> y se implementaron la estrategia Canary y los componentes adicionales.</w:t>
      </w:r>
    </w:p>
    <w:p w14:paraId="4670F03B"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Implementación y resultados</w:t>
      </w:r>
    </w:p>
    <w:p w14:paraId="75BCE6AA"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Construcción local y pruebas</w:t>
      </w:r>
    </w:p>
    <w:p w14:paraId="6AEA02CA" w14:textId="77777777" w:rsidR="00EC2031" w:rsidRPr="00E97A67" w:rsidRDefault="00000000" w:rsidP="000216B0">
      <w:pPr>
        <w:spacing w:line="360" w:lineRule="auto"/>
        <w:rPr>
          <w:lang w:val="es-EC"/>
        </w:rPr>
      </w:pPr>
      <w:r w:rsidRPr="00E97A67">
        <w:rPr>
          <w:lang w:val="es-EC"/>
        </w:rPr>
        <w:t xml:space="preserve">El </w:t>
      </w:r>
      <w:proofErr w:type="spellStart"/>
      <w:r w:rsidRPr="00E97A67">
        <w:rPr>
          <w:lang w:val="es-EC"/>
        </w:rPr>
        <w:t>Dockerfile</w:t>
      </w:r>
      <w:proofErr w:type="spellEnd"/>
      <w:r w:rsidRPr="00E97A67">
        <w:rPr>
          <w:lang w:val="es-EC"/>
        </w:rPr>
        <w:t xml:space="preserve"> se estructuró en dos etapas. </w:t>
      </w:r>
      <w:proofErr w:type="spellStart"/>
      <w:r w:rsidRPr="00E97A67">
        <w:rPr>
          <w:lang w:val="es-EC"/>
        </w:rPr>
        <w:t>build</w:t>
      </w:r>
      <w:proofErr w:type="spellEnd"/>
      <w:r w:rsidRPr="00E97A67">
        <w:rPr>
          <w:lang w:val="es-EC"/>
        </w:rPr>
        <w:t xml:space="preserve">-test usa Node.js 22 Alpine, ejecuta </w:t>
      </w:r>
      <w:proofErr w:type="spellStart"/>
      <w:r w:rsidRPr="00E97A67">
        <w:rPr>
          <w:lang w:val="es-EC"/>
        </w:rPr>
        <w:t>npm</w:t>
      </w:r>
      <w:proofErr w:type="spellEnd"/>
      <w:r w:rsidRPr="00E97A67">
        <w:rPr>
          <w:lang w:val="es-EC"/>
        </w:rPr>
        <w:t xml:space="preserve"> </w:t>
      </w:r>
      <w:proofErr w:type="spellStart"/>
      <w:r w:rsidRPr="00E97A67">
        <w:rPr>
          <w:lang w:val="es-EC"/>
        </w:rPr>
        <w:t>ci</w:t>
      </w:r>
      <w:proofErr w:type="spellEnd"/>
      <w:r w:rsidRPr="00E97A67">
        <w:rPr>
          <w:lang w:val="es-EC"/>
        </w:rPr>
        <w:t xml:space="preserve">, copia el código requerido y ejecuta </w:t>
      </w:r>
      <w:proofErr w:type="spellStart"/>
      <w:r w:rsidRPr="00E97A67">
        <w:rPr>
          <w:lang w:val="es-EC"/>
        </w:rPr>
        <w:t>npm</w:t>
      </w:r>
      <w:proofErr w:type="spellEnd"/>
      <w:r w:rsidRPr="00E97A67">
        <w:rPr>
          <w:lang w:val="es-EC"/>
        </w:rPr>
        <w:t xml:space="preserve"> test. Si una prueba falla, Docker recibe un código de salida distinto de cero y detiene la construcción. La etapa </w:t>
      </w:r>
      <w:proofErr w:type="spellStart"/>
      <w:r w:rsidRPr="00E97A67">
        <w:rPr>
          <w:lang w:val="es-EC"/>
        </w:rPr>
        <w:t>runtime</w:t>
      </w:r>
      <w:proofErr w:type="spellEnd"/>
      <w:r w:rsidRPr="00E97A67">
        <w:rPr>
          <w:lang w:val="es-EC"/>
        </w:rPr>
        <w:t xml:space="preserve"> copia las dependencias y los archivos necesarios, crea el directorio de datos, cambia al usuario </w:t>
      </w:r>
      <w:proofErr w:type="spellStart"/>
      <w:r w:rsidRPr="00E97A67">
        <w:rPr>
          <w:lang w:val="es-EC"/>
        </w:rPr>
        <w:t>node</w:t>
      </w:r>
      <w:proofErr w:type="spellEnd"/>
      <w:r w:rsidRPr="00E97A67">
        <w:rPr>
          <w:lang w:val="es-EC"/>
        </w:rPr>
        <w:t>, expone el puerto 3000 y ejecuta server.js.</w:t>
      </w:r>
    </w:p>
    <w:p w14:paraId="2E79E31D" w14:textId="77777777" w:rsidR="00EC2031" w:rsidRPr="00E97A67" w:rsidRDefault="00000000" w:rsidP="000216B0">
      <w:pPr>
        <w:spacing w:line="360" w:lineRule="auto"/>
        <w:rPr>
          <w:lang w:val="es-EC"/>
        </w:rPr>
      </w:pPr>
      <w:r w:rsidRPr="00E97A67">
        <w:rPr>
          <w:lang w:val="es-EC"/>
        </w:rPr>
        <w:t>La validación incluyó la construcción de la imagen, la ejecución del contenedor y consultas a /</w:t>
      </w:r>
      <w:proofErr w:type="spellStart"/>
      <w:r w:rsidRPr="00E97A67">
        <w:rPr>
          <w:lang w:val="es-EC"/>
        </w:rPr>
        <w:t>health</w:t>
      </w:r>
      <w:proofErr w:type="spellEnd"/>
      <w:r w:rsidRPr="00E97A67">
        <w:rPr>
          <w:lang w:val="es-EC"/>
        </w:rPr>
        <w:t>, /</w:t>
      </w:r>
      <w:proofErr w:type="spellStart"/>
      <w:r w:rsidRPr="00E97A67">
        <w:rPr>
          <w:lang w:val="es-EC"/>
        </w:rPr>
        <w:t>version</w:t>
      </w:r>
      <w:proofErr w:type="spellEnd"/>
      <w:r w:rsidRPr="00E97A67">
        <w:rPr>
          <w:lang w:val="es-EC"/>
        </w:rPr>
        <w:t xml:space="preserve"> y /api/</w:t>
      </w:r>
      <w:proofErr w:type="spellStart"/>
      <w:r w:rsidRPr="00E97A67">
        <w:rPr>
          <w:lang w:val="es-EC"/>
        </w:rPr>
        <w:t>products</w:t>
      </w:r>
      <w:proofErr w:type="spellEnd"/>
      <w:r w:rsidRPr="00E97A67">
        <w:rPr>
          <w:lang w:val="es-EC"/>
        </w:rPr>
        <w:t>. Estas pruebas confirmaron que el artefacto empaquetado mantiene el mismo comportamiento funcional observado fuera del contenedor. Las Figuras A1 y A2 presentan la evidencia correspondiente.</w:t>
      </w:r>
    </w:p>
    <w:p w14:paraId="150AA063"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 xml:space="preserve">Pipeline de GitHub </w:t>
      </w:r>
      <w:proofErr w:type="spellStart"/>
      <w:r w:rsidRPr="00E97A67">
        <w:rPr>
          <w:rFonts w:ascii="Times New Roman" w:eastAsia="Times New Roman" w:hAnsi="Times New Roman"/>
          <w:lang w:val="es-EC"/>
        </w:rPr>
        <w:t>Actions</w:t>
      </w:r>
      <w:proofErr w:type="spellEnd"/>
      <w:r w:rsidRPr="00E97A67">
        <w:rPr>
          <w:rFonts w:ascii="Times New Roman" w:eastAsia="Times New Roman" w:hAnsi="Times New Roman"/>
          <w:lang w:val="es-EC"/>
        </w:rPr>
        <w:t xml:space="preserve"> y GHCR</w:t>
      </w:r>
    </w:p>
    <w:p w14:paraId="53B7A911" w14:textId="77777777" w:rsidR="00EC2031" w:rsidRPr="00E97A67" w:rsidRDefault="00000000" w:rsidP="000216B0">
      <w:pPr>
        <w:spacing w:line="360" w:lineRule="auto"/>
        <w:rPr>
          <w:lang w:val="es-EC"/>
        </w:rPr>
      </w:pPr>
      <w:r>
        <w:t xml:space="preserve">El pipeline </w:t>
      </w:r>
      <w:proofErr w:type="spellStart"/>
      <w:r>
        <w:t>contiene</w:t>
      </w:r>
      <w:proofErr w:type="spellEnd"/>
      <w:r>
        <w:t xml:space="preserve"> </w:t>
      </w:r>
      <w:proofErr w:type="spellStart"/>
      <w:r>
        <w:t>los</w:t>
      </w:r>
      <w:proofErr w:type="spellEnd"/>
      <w:r>
        <w:t xml:space="preserve"> jobs build-test y build-push. </w:t>
      </w:r>
      <w:r w:rsidRPr="00E97A67">
        <w:rPr>
          <w:lang w:val="es-EC"/>
        </w:rPr>
        <w:t xml:space="preserve">El segundo declara </w:t>
      </w:r>
      <w:proofErr w:type="spellStart"/>
      <w:r w:rsidRPr="00E97A67">
        <w:rPr>
          <w:lang w:val="es-EC"/>
        </w:rPr>
        <w:t>needs</w:t>
      </w:r>
      <w:proofErr w:type="spellEnd"/>
      <w:r w:rsidRPr="00E97A67">
        <w:rPr>
          <w:lang w:val="es-EC"/>
        </w:rPr>
        <w:t xml:space="preserve">: </w:t>
      </w:r>
      <w:proofErr w:type="spellStart"/>
      <w:r w:rsidRPr="00E97A67">
        <w:rPr>
          <w:lang w:val="es-EC"/>
        </w:rPr>
        <w:t>build</w:t>
      </w:r>
      <w:proofErr w:type="spellEnd"/>
      <w:r w:rsidRPr="00E97A67">
        <w:rPr>
          <w:lang w:val="es-EC"/>
        </w:rPr>
        <w:t xml:space="preserve">-test, por lo que solo se inicia cuando las pruebas finalizan correctamente. Además, el proceso construye la imagen, ejecuta el análisis con </w:t>
      </w:r>
      <w:proofErr w:type="spellStart"/>
      <w:r w:rsidRPr="00E97A67">
        <w:rPr>
          <w:lang w:val="es-EC"/>
        </w:rPr>
        <w:t>Trivy</w:t>
      </w:r>
      <w:proofErr w:type="spellEnd"/>
      <w:r w:rsidRPr="00E97A67">
        <w:rPr>
          <w:lang w:val="es-EC"/>
        </w:rPr>
        <w:t xml:space="preserve">, inicia sesión en GHCR y publica las etiquetas </w:t>
      </w:r>
      <w:proofErr w:type="spellStart"/>
      <w:r w:rsidRPr="00E97A67">
        <w:rPr>
          <w:lang w:val="es-EC"/>
        </w:rPr>
        <w:t>latest</w:t>
      </w:r>
      <w:proofErr w:type="spellEnd"/>
      <w:r w:rsidRPr="00E97A67">
        <w:rPr>
          <w:lang w:val="es-EC"/>
        </w:rPr>
        <w:t xml:space="preserve"> y el SHA del </w:t>
      </w:r>
      <w:proofErr w:type="spellStart"/>
      <w:r w:rsidRPr="00E97A67">
        <w:rPr>
          <w:lang w:val="es-EC"/>
        </w:rPr>
        <w:t>commit</w:t>
      </w:r>
      <w:proofErr w:type="spellEnd"/>
      <w:r w:rsidRPr="00E97A67">
        <w:rPr>
          <w:lang w:val="es-EC"/>
        </w:rPr>
        <w:t>. Esta combinación facilita distinguir una referencia conveniente para pruebas de una referencia inmutable para trazabilidad.</w:t>
      </w:r>
    </w:p>
    <w:p w14:paraId="47DDC65E" w14:textId="77777777" w:rsidR="00EC2031" w:rsidRPr="00E97A67" w:rsidRDefault="00000000" w:rsidP="000216B0">
      <w:pPr>
        <w:spacing w:line="360" w:lineRule="auto"/>
        <w:rPr>
          <w:lang w:val="es-EC"/>
        </w:rPr>
      </w:pPr>
      <w:r w:rsidRPr="00E97A67">
        <w:rPr>
          <w:lang w:val="es-EC"/>
        </w:rPr>
        <w:t xml:space="preserve">La evidencia muestra ejecuciones exitosas posteriores a las correcciones del </w:t>
      </w:r>
      <w:proofErr w:type="spellStart"/>
      <w:r w:rsidRPr="00E97A67">
        <w:rPr>
          <w:lang w:val="es-EC"/>
        </w:rPr>
        <w:t>runtime</w:t>
      </w:r>
      <w:proofErr w:type="spellEnd"/>
      <w:r w:rsidRPr="00E97A67">
        <w:rPr>
          <w:lang w:val="es-EC"/>
        </w:rPr>
        <w:t xml:space="preserve"> y de la configuración de seguridad. La imagen publicada queda disponible en GHCR y puede ser consumida por </w:t>
      </w:r>
      <w:proofErr w:type="spellStart"/>
      <w:r w:rsidRPr="00E97A67">
        <w:rPr>
          <w:lang w:val="es-EC"/>
        </w:rPr>
        <w:t>Minikube</w:t>
      </w:r>
      <w:proofErr w:type="spellEnd"/>
      <w:r w:rsidRPr="00E97A67">
        <w:rPr>
          <w:lang w:val="es-EC"/>
        </w:rPr>
        <w:t xml:space="preserve">. Las Figuras A3, A4 y A13 documentan el pipeline, el registro y el historial de </w:t>
      </w:r>
      <w:proofErr w:type="spellStart"/>
      <w:r w:rsidRPr="00E97A67">
        <w:rPr>
          <w:lang w:val="es-EC"/>
        </w:rPr>
        <w:t>commits</w:t>
      </w:r>
      <w:proofErr w:type="spellEnd"/>
      <w:r w:rsidRPr="00E97A67">
        <w:rPr>
          <w:lang w:val="es-EC"/>
        </w:rPr>
        <w:t>.</w:t>
      </w:r>
    </w:p>
    <w:p w14:paraId="220FF225"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 xml:space="preserve">Despliegue base con </w:t>
      </w:r>
      <w:proofErr w:type="spellStart"/>
      <w:r w:rsidRPr="00E97A67">
        <w:rPr>
          <w:rFonts w:ascii="Times New Roman" w:eastAsia="Times New Roman" w:hAnsi="Times New Roman"/>
          <w:lang w:val="es-EC"/>
        </w:rPr>
        <w:t>RollingUpdate</w:t>
      </w:r>
      <w:proofErr w:type="spellEnd"/>
    </w:p>
    <w:p w14:paraId="58C941CB" w14:textId="77777777" w:rsidR="00EC2031" w:rsidRPr="00E97A67" w:rsidRDefault="00000000" w:rsidP="000216B0">
      <w:pPr>
        <w:spacing w:line="360" w:lineRule="auto"/>
        <w:rPr>
          <w:lang w:val="es-EC"/>
        </w:rPr>
      </w:pPr>
      <w:r w:rsidRPr="00E97A67">
        <w:rPr>
          <w:lang w:val="es-EC"/>
        </w:rPr>
        <w:t xml:space="preserve">El </w:t>
      </w:r>
      <w:proofErr w:type="spellStart"/>
      <w:r w:rsidRPr="00E97A67">
        <w:rPr>
          <w:lang w:val="es-EC"/>
        </w:rPr>
        <w:t>Deployment</w:t>
      </w:r>
      <w:proofErr w:type="spellEnd"/>
      <w:r w:rsidRPr="00E97A67">
        <w:rPr>
          <w:lang w:val="es-EC"/>
        </w:rPr>
        <w:t xml:space="preserve"> base define dos réplicas, estrategia </w:t>
      </w:r>
      <w:proofErr w:type="spellStart"/>
      <w:r w:rsidRPr="00E97A67">
        <w:rPr>
          <w:lang w:val="es-EC"/>
        </w:rPr>
        <w:t>RollingUpdate</w:t>
      </w:r>
      <w:proofErr w:type="spellEnd"/>
      <w:r w:rsidRPr="00E97A67">
        <w:rPr>
          <w:lang w:val="es-EC"/>
        </w:rPr>
        <w:t xml:space="preserve">, </w:t>
      </w:r>
      <w:proofErr w:type="spellStart"/>
      <w:r w:rsidRPr="00E97A67">
        <w:rPr>
          <w:lang w:val="es-EC"/>
        </w:rPr>
        <w:t>maxUnavailable</w:t>
      </w:r>
      <w:proofErr w:type="spellEnd"/>
      <w:r w:rsidRPr="00E97A67">
        <w:rPr>
          <w:lang w:val="es-EC"/>
        </w:rPr>
        <w:t xml:space="preserve">: 1 y </w:t>
      </w:r>
      <w:proofErr w:type="spellStart"/>
      <w:r w:rsidRPr="00E97A67">
        <w:rPr>
          <w:lang w:val="es-EC"/>
        </w:rPr>
        <w:t>maxSurge</w:t>
      </w:r>
      <w:proofErr w:type="spellEnd"/>
      <w:r w:rsidRPr="00E97A67">
        <w:rPr>
          <w:lang w:val="es-EC"/>
        </w:rPr>
        <w:t xml:space="preserve">: 1. Estos valores permiten reemplazar gradualmente los </w:t>
      </w:r>
      <w:proofErr w:type="spellStart"/>
      <w:r w:rsidRPr="00E97A67">
        <w:rPr>
          <w:lang w:val="es-EC"/>
        </w:rPr>
        <w:t>Pods</w:t>
      </w:r>
      <w:proofErr w:type="spellEnd"/>
      <w:r w:rsidRPr="00E97A67">
        <w:rPr>
          <w:lang w:val="es-EC"/>
        </w:rPr>
        <w:t xml:space="preserve"> sin eliminar simultáneamente todas las instancias disponibles. El selector incluye las etiquetas </w:t>
      </w:r>
      <w:proofErr w:type="gramStart"/>
      <w:r w:rsidRPr="00E97A67">
        <w:rPr>
          <w:lang w:val="es-EC"/>
        </w:rPr>
        <w:t>app</w:t>
      </w:r>
      <w:proofErr w:type="gramEnd"/>
      <w:r w:rsidRPr="00E97A67">
        <w:rPr>
          <w:lang w:val="es-EC"/>
        </w:rPr>
        <w:t>: inventario-</w:t>
      </w:r>
      <w:proofErr w:type="gramStart"/>
      <w:r w:rsidRPr="00E97A67">
        <w:rPr>
          <w:lang w:val="es-EC"/>
        </w:rPr>
        <w:t>app</w:t>
      </w:r>
      <w:proofErr w:type="gramEnd"/>
      <w:r w:rsidRPr="00E97A67">
        <w:rPr>
          <w:lang w:val="es-EC"/>
        </w:rPr>
        <w:t xml:space="preserve"> y </w:t>
      </w:r>
      <w:proofErr w:type="spellStart"/>
      <w:r w:rsidRPr="00E97A67">
        <w:rPr>
          <w:lang w:val="es-EC"/>
        </w:rPr>
        <w:t>track</w:t>
      </w:r>
      <w:proofErr w:type="spellEnd"/>
      <w:r w:rsidRPr="00E97A67">
        <w:rPr>
          <w:lang w:val="es-EC"/>
        </w:rPr>
        <w:t xml:space="preserve">: base, lo que impide que el Service base dirija tráfico accidentalmente a los </w:t>
      </w:r>
      <w:proofErr w:type="spellStart"/>
      <w:r w:rsidRPr="00E97A67">
        <w:rPr>
          <w:lang w:val="es-EC"/>
        </w:rPr>
        <w:t>Pods</w:t>
      </w:r>
      <w:proofErr w:type="spellEnd"/>
      <w:r w:rsidRPr="00E97A67">
        <w:rPr>
          <w:lang w:val="es-EC"/>
        </w:rPr>
        <w:t xml:space="preserve"> de la demostración Canary.</w:t>
      </w:r>
    </w:p>
    <w:p w14:paraId="3BEDE61B" w14:textId="77777777" w:rsidR="00EC2031" w:rsidRPr="00E97A67" w:rsidRDefault="00000000" w:rsidP="000216B0">
      <w:pPr>
        <w:spacing w:line="360" w:lineRule="auto"/>
        <w:rPr>
          <w:lang w:val="es-EC"/>
        </w:rPr>
      </w:pPr>
      <w:r w:rsidRPr="00E97A67">
        <w:rPr>
          <w:lang w:val="es-EC"/>
        </w:rPr>
        <w:t xml:space="preserve">La </w:t>
      </w:r>
      <w:proofErr w:type="spellStart"/>
      <w:r w:rsidRPr="00E97A67">
        <w:rPr>
          <w:lang w:val="es-EC"/>
        </w:rPr>
        <w:t>readiness</w:t>
      </w:r>
      <w:proofErr w:type="spellEnd"/>
      <w:r w:rsidRPr="00E97A67">
        <w:rPr>
          <w:lang w:val="es-EC"/>
        </w:rPr>
        <w:t xml:space="preserve"> probe consulta /</w:t>
      </w:r>
      <w:proofErr w:type="spellStart"/>
      <w:r w:rsidRPr="00E97A67">
        <w:rPr>
          <w:lang w:val="es-EC"/>
        </w:rPr>
        <w:t>health</w:t>
      </w:r>
      <w:proofErr w:type="spellEnd"/>
      <w:r w:rsidRPr="00E97A67">
        <w:rPr>
          <w:lang w:val="es-EC"/>
        </w:rPr>
        <w:t xml:space="preserve"> y controla el ingreso del Pod a los </w:t>
      </w:r>
      <w:proofErr w:type="spellStart"/>
      <w:r w:rsidRPr="00E97A67">
        <w:rPr>
          <w:lang w:val="es-EC"/>
        </w:rPr>
        <w:t>endpoints</w:t>
      </w:r>
      <w:proofErr w:type="spellEnd"/>
      <w:r w:rsidRPr="00E97A67">
        <w:rPr>
          <w:lang w:val="es-EC"/>
        </w:rPr>
        <w:t xml:space="preserve"> del Service. La </w:t>
      </w:r>
      <w:proofErr w:type="spellStart"/>
      <w:r w:rsidRPr="00E97A67">
        <w:rPr>
          <w:lang w:val="es-EC"/>
        </w:rPr>
        <w:t>liveness</w:t>
      </w:r>
      <w:proofErr w:type="spellEnd"/>
      <w:r w:rsidRPr="00E97A67">
        <w:rPr>
          <w:lang w:val="es-EC"/>
        </w:rPr>
        <w:t xml:space="preserve"> probe utiliza la misma ruta con una tolerancia mayor, de modo que un arranque lento no </w:t>
      </w:r>
      <w:r w:rsidRPr="00E97A67">
        <w:rPr>
          <w:lang w:val="es-EC"/>
        </w:rPr>
        <w:lastRenderedPageBreak/>
        <w:t xml:space="preserve">provoque reinicios prematuros. </w:t>
      </w:r>
      <w:proofErr w:type="spellStart"/>
      <w:r w:rsidRPr="00E97A67">
        <w:rPr>
          <w:lang w:val="es-EC"/>
        </w:rPr>
        <w:t>kubectl</w:t>
      </w:r>
      <w:proofErr w:type="spellEnd"/>
      <w:r w:rsidRPr="00E97A67">
        <w:rPr>
          <w:lang w:val="es-EC"/>
        </w:rPr>
        <w:t xml:space="preserve"> </w:t>
      </w:r>
      <w:proofErr w:type="spellStart"/>
      <w:r w:rsidRPr="00E97A67">
        <w:rPr>
          <w:lang w:val="es-EC"/>
        </w:rPr>
        <w:t>rollout</w:t>
      </w:r>
      <w:proofErr w:type="spellEnd"/>
      <w:r w:rsidRPr="00E97A67">
        <w:rPr>
          <w:lang w:val="es-EC"/>
        </w:rPr>
        <w:t xml:space="preserve"> </w:t>
      </w:r>
      <w:proofErr w:type="gramStart"/>
      <w:r w:rsidRPr="00E97A67">
        <w:rPr>
          <w:lang w:val="es-EC"/>
        </w:rPr>
        <w:t>status</w:t>
      </w:r>
      <w:proofErr w:type="gramEnd"/>
      <w:r w:rsidRPr="00E97A67">
        <w:rPr>
          <w:lang w:val="es-EC"/>
        </w:rPr>
        <w:t xml:space="preserve"> confirmó la finalización del despliegue y </w:t>
      </w:r>
      <w:proofErr w:type="spellStart"/>
      <w:r w:rsidRPr="00E97A67">
        <w:rPr>
          <w:lang w:val="es-EC"/>
        </w:rPr>
        <w:t>kubectl</w:t>
      </w:r>
      <w:proofErr w:type="spellEnd"/>
      <w:r w:rsidRPr="00E97A67">
        <w:rPr>
          <w:lang w:val="es-EC"/>
        </w:rPr>
        <w:t xml:space="preserve"> </w:t>
      </w:r>
      <w:proofErr w:type="spellStart"/>
      <w:r w:rsidRPr="00E97A67">
        <w:rPr>
          <w:lang w:val="es-EC"/>
        </w:rPr>
        <w:t>get</w:t>
      </w:r>
      <w:proofErr w:type="spellEnd"/>
      <w:r w:rsidRPr="00E97A67">
        <w:rPr>
          <w:lang w:val="es-EC"/>
        </w:rPr>
        <w:t xml:space="preserve"> </w:t>
      </w:r>
      <w:proofErr w:type="spellStart"/>
      <w:r w:rsidRPr="00E97A67">
        <w:rPr>
          <w:lang w:val="es-EC"/>
        </w:rPr>
        <w:t>pods</w:t>
      </w:r>
      <w:proofErr w:type="spellEnd"/>
      <w:r w:rsidRPr="00E97A67">
        <w:rPr>
          <w:lang w:val="es-EC"/>
        </w:rPr>
        <w:t xml:space="preserve"> mostró las dos réplicas disponibles. Las Figuras A5 y A6 respaldan esta verificación.</w:t>
      </w:r>
    </w:p>
    <w:p w14:paraId="30A18016"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Estrategia Canary</w:t>
      </w:r>
    </w:p>
    <w:p w14:paraId="3EBBA382" w14:textId="77777777" w:rsidR="00EC2031" w:rsidRPr="00E97A67" w:rsidRDefault="00000000" w:rsidP="000216B0">
      <w:pPr>
        <w:spacing w:line="360" w:lineRule="auto"/>
        <w:rPr>
          <w:lang w:val="es-EC"/>
        </w:rPr>
      </w:pPr>
      <w:r w:rsidRPr="00E97A67">
        <w:rPr>
          <w:lang w:val="es-EC"/>
        </w:rPr>
        <w:t xml:space="preserve">Se eligió Canary en lugar de Blue-Green porque el objetivo era observar una versión nueva con una fracción reducida del tráfico sin cambiar instantáneamente todo el Service. La versión estable se configuró con cuatro réplicas y la versión Canary con una. Ambas comparten la etiqueta </w:t>
      </w:r>
      <w:proofErr w:type="gramStart"/>
      <w:r w:rsidRPr="00E97A67">
        <w:rPr>
          <w:lang w:val="es-EC"/>
        </w:rPr>
        <w:t>app</w:t>
      </w:r>
      <w:proofErr w:type="gramEnd"/>
      <w:r w:rsidRPr="00E97A67">
        <w:rPr>
          <w:lang w:val="es-EC"/>
        </w:rPr>
        <w:t>: inventario-</w:t>
      </w:r>
      <w:proofErr w:type="gramStart"/>
      <w:r w:rsidRPr="00E97A67">
        <w:rPr>
          <w:lang w:val="es-EC"/>
        </w:rPr>
        <w:t>app</w:t>
      </w:r>
      <w:proofErr w:type="gramEnd"/>
      <w:r w:rsidRPr="00E97A67">
        <w:rPr>
          <w:lang w:val="es-EC"/>
        </w:rPr>
        <w:t xml:space="preserve">, mientras que </w:t>
      </w:r>
      <w:proofErr w:type="spellStart"/>
      <w:r w:rsidRPr="00E97A67">
        <w:rPr>
          <w:lang w:val="es-EC"/>
        </w:rPr>
        <w:t>release</w:t>
      </w:r>
      <w:proofErr w:type="spellEnd"/>
      <w:r w:rsidRPr="00E97A67">
        <w:rPr>
          <w:lang w:val="es-EC"/>
        </w:rPr>
        <w:t xml:space="preserve">: </w:t>
      </w:r>
      <w:proofErr w:type="spellStart"/>
      <w:r w:rsidRPr="00E97A67">
        <w:rPr>
          <w:lang w:val="es-EC"/>
        </w:rPr>
        <w:t>stable</w:t>
      </w:r>
      <w:proofErr w:type="spellEnd"/>
      <w:r w:rsidRPr="00E97A67">
        <w:rPr>
          <w:lang w:val="es-EC"/>
        </w:rPr>
        <w:t xml:space="preserve"> y </w:t>
      </w:r>
      <w:proofErr w:type="spellStart"/>
      <w:r w:rsidRPr="00E97A67">
        <w:rPr>
          <w:lang w:val="es-EC"/>
        </w:rPr>
        <w:t>release</w:t>
      </w:r>
      <w:proofErr w:type="spellEnd"/>
      <w:r w:rsidRPr="00E97A67">
        <w:rPr>
          <w:lang w:val="es-EC"/>
        </w:rPr>
        <w:t xml:space="preserve">: </w:t>
      </w:r>
      <w:proofErr w:type="spellStart"/>
      <w:r w:rsidRPr="00E97A67">
        <w:rPr>
          <w:lang w:val="es-EC"/>
        </w:rPr>
        <w:t>canary</w:t>
      </w:r>
      <w:proofErr w:type="spellEnd"/>
      <w:r w:rsidRPr="00E97A67">
        <w:rPr>
          <w:lang w:val="es-EC"/>
        </w:rPr>
        <w:t xml:space="preserve"> permiten identificarlas por separado.</w:t>
      </w:r>
    </w:p>
    <w:p w14:paraId="3F7C920F" w14:textId="77777777" w:rsidR="00EC2031" w:rsidRPr="00E97A67" w:rsidRDefault="00000000" w:rsidP="000216B0">
      <w:pPr>
        <w:spacing w:line="360" w:lineRule="auto"/>
        <w:rPr>
          <w:lang w:val="es-EC"/>
        </w:rPr>
      </w:pPr>
      <w:r w:rsidRPr="00E97A67">
        <w:rPr>
          <w:lang w:val="es-EC"/>
        </w:rPr>
        <w:t xml:space="preserve">Para evitar que el </w:t>
      </w:r>
      <w:proofErr w:type="spellStart"/>
      <w:r w:rsidRPr="00E97A67">
        <w:rPr>
          <w:lang w:val="es-EC"/>
        </w:rPr>
        <w:t>Deployment</w:t>
      </w:r>
      <w:proofErr w:type="spellEnd"/>
      <w:r w:rsidRPr="00E97A67">
        <w:rPr>
          <w:lang w:val="es-EC"/>
        </w:rPr>
        <w:t xml:space="preserve"> base alterara la muestra, se aisló su selector y, durante la demostración, se escaló a cero cuando fue necesario. En 100 solicitudes se observaron 81 respuestas de la versión estable y 19 de la versión Canary. El resultado es cercano a la relación teórica 4:1, pero no debe interpretarse como una garantía exacta de 80/20. Las Figuras A7 y A8 presentan los </w:t>
      </w:r>
      <w:proofErr w:type="spellStart"/>
      <w:r w:rsidRPr="00E97A67">
        <w:rPr>
          <w:lang w:val="es-EC"/>
        </w:rPr>
        <w:t>Pods</w:t>
      </w:r>
      <w:proofErr w:type="spellEnd"/>
      <w:r w:rsidRPr="00E97A67">
        <w:rPr>
          <w:lang w:val="es-EC"/>
        </w:rPr>
        <w:t xml:space="preserve"> y la muestra de tráfico.</w:t>
      </w:r>
    </w:p>
    <w:p w14:paraId="28FC2F81" w14:textId="77777777" w:rsidR="00EC2031" w:rsidRPr="00E97A67" w:rsidRDefault="00000000" w:rsidP="000216B0">
      <w:pPr>
        <w:spacing w:line="360" w:lineRule="auto"/>
        <w:rPr>
          <w:lang w:val="es-EC"/>
        </w:rPr>
      </w:pPr>
      <w:r w:rsidRPr="00E97A67">
        <w:rPr>
          <w:lang w:val="es-EC"/>
        </w:rPr>
        <w:t xml:space="preserve">La reversión de la versión candidata es directa: basta con reducir a cero sus réplicas o eliminar su </w:t>
      </w:r>
      <w:proofErr w:type="spellStart"/>
      <w:r w:rsidRPr="00E97A67">
        <w:rPr>
          <w:lang w:val="es-EC"/>
        </w:rPr>
        <w:t>Deployment</w:t>
      </w:r>
      <w:proofErr w:type="spellEnd"/>
      <w:r w:rsidRPr="00E97A67">
        <w:rPr>
          <w:lang w:val="es-EC"/>
        </w:rPr>
        <w:t xml:space="preserve">. Este procedimiento conserva la versión estable y reduce el riesgo de interrupción, aunque una implementación productiva requeriría </w:t>
      </w:r>
      <w:proofErr w:type="spellStart"/>
      <w:r w:rsidRPr="00E97A67">
        <w:rPr>
          <w:lang w:val="es-EC"/>
        </w:rPr>
        <w:t>observabilidad</w:t>
      </w:r>
      <w:proofErr w:type="spellEnd"/>
      <w:r w:rsidRPr="00E97A67">
        <w:rPr>
          <w:lang w:val="es-EC"/>
        </w:rPr>
        <w:t>, criterios automáticos de promoción y análisis de indicadores de negocio.</w:t>
      </w:r>
    </w:p>
    <w:p w14:paraId="6DB72A79"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Componentes adicionales</w:t>
      </w:r>
    </w:p>
    <w:p w14:paraId="26E55028" w14:textId="77777777" w:rsidR="00EC2031" w:rsidRPr="00E97A67" w:rsidRDefault="00000000" w:rsidP="000216B0">
      <w:pPr>
        <w:pStyle w:val="Ttulo3"/>
        <w:spacing w:line="360" w:lineRule="auto"/>
        <w:rPr>
          <w:lang w:val="es-EC"/>
        </w:rPr>
      </w:pPr>
      <w:r w:rsidRPr="00E97A67">
        <w:rPr>
          <w:rFonts w:ascii="Times New Roman" w:eastAsia="Times New Roman" w:hAnsi="Times New Roman"/>
          <w:lang w:val="es-EC"/>
        </w:rPr>
        <w:t>Manejo de secretos</w:t>
      </w:r>
    </w:p>
    <w:p w14:paraId="4640CD19" w14:textId="77777777" w:rsidR="00EC2031" w:rsidRPr="00E97A67" w:rsidRDefault="00000000" w:rsidP="000216B0">
      <w:pPr>
        <w:spacing w:line="360" w:lineRule="auto"/>
        <w:rPr>
          <w:lang w:val="es-EC"/>
        </w:rPr>
      </w:pPr>
      <w:r w:rsidRPr="00E97A67">
        <w:rPr>
          <w:lang w:val="es-EC"/>
        </w:rPr>
        <w:t xml:space="preserve">La variable API_KEY se obtuvo mediante </w:t>
      </w:r>
      <w:proofErr w:type="spellStart"/>
      <w:r w:rsidRPr="00E97A67">
        <w:rPr>
          <w:lang w:val="es-EC"/>
        </w:rPr>
        <w:t>secretKeyRef</w:t>
      </w:r>
      <w:proofErr w:type="spellEnd"/>
      <w:r w:rsidRPr="00E97A67">
        <w:rPr>
          <w:lang w:val="es-EC"/>
        </w:rPr>
        <w:t xml:space="preserve"> y no se almacenó en texto plano dentro del </w:t>
      </w:r>
      <w:proofErr w:type="spellStart"/>
      <w:r w:rsidRPr="00E97A67">
        <w:rPr>
          <w:lang w:val="es-EC"/>
        </w:rPr>
        <w:t>Deployment</w:t>
      </w:r>
      <w:proofErr w:type="spellEnd"/>
      <w:r w:rsidRPr="00E97A67">
        <w:rPr>
          <w:lang w:val="es-EC"/>
        </w:rPr>
        <w:t xml:space="preserve">. El </w:t>
      </w:r>
      <w:proofErr w:type="spellStart"/>
      <w:r w:rsidRPr="00E97A67">
        <w:rPr>
          <w:lang w:val="es-EC"/>
        </w:rPr>
        <w:t>endpoint</w:t>
      </w:r>
      <w:proofErr w:type="spellEnd"/>
      <w:r w:rsidRPr="00E97A67">
        <w:rPr>
          <w:lang w:val="es-EC"/>
        </w:rPr>
        <w:t xml:space="preserve"> /</w:t>
      </w:r>
      <w:proofErr w:type="spellStart"/>
      <w:r w:rsidRPr="00E97A67">
        <w:rPr>
          <w:lang w:val="es-EC"/>
        </w:rPr>
        <w:t>version</w:t>
      </w:r>
      <w:proofErr w:type="spellEnd"/>
      <w:r w:rsidRPr="00E97A67">
        <w:rPr>
          <w:lang w:val="es-EC"/>
        </w:rPr>
        <w:t xml:space="preserve"> informa únicamente si la credencial está configurada, sin devolver fragmentos del valor. Esta decisión reduce la exposición accidental en logs, respuestas HTTP y archivos versionados. La Figura A10 muestra la inyección de la variable en el Pod.</w:t>
      </w:r>
    </w:p>
    <w:p w14:paraId="3F090542" w14:textId="77777777" w:rsidR="00EC2031" w:rsidRPr="00E97A67" w:rsidRDefault="00000000" w:rsidP="000216B0">
      <w:pPr>
        <w:pStyle w:val="Ttulo3"/>
        <w:spacing w:line="360" w:lineRule="auto"/>
        <w:rPr>
          <w:lang w:val="es-EC"/>
        </w:rPr>
      </w:pPr>
      <w:r w:rsidRPr="00E97A67">
        <w:rPr>
          <w:rFonts w:ascii="Times New Roman" w:eastAsia="Times New Roman" w:hAnsi="Times New Roman"/>
          <w:lang w:val="es-EC"/>
        </w:rPr>
        <w:t xml:space="preserve">Escaneo de seguridad con </w:t>
      </w:r>
      <w:proofErr w:type="spellStart"/>
      <w:r w:rsidRPr="00E97A67">
        <w:rPr>
          <w:rFonts w:ascii="Times New Roman" w:eastAsia="Times New Roman" w:hAnsi="Times New Roman"/>
          <w:lang w:val="es-EC"/>
        </w:rPr>
        <w:t>Trivy</w:t>
      </w:r>
      <w:proofErr w:type="spellEnd"/>
    </w:p>
    <w:p w14:paraId="581B9243" w14:textId="77777777" w:rsidR="00EC2031" w:rsidRPr="00E97A67" w:rsidRDefault="00000000" w:rsidP="000216B0">
      <w:pPr>
        <w:spacing w:line="360" w:lineRule="auto"/>
        <w:rPr>
          <w:lang w:val="es-EC"/>
        </w:rPr>
      </w:pPr>
      <w:proofErr w:type="spellStart"/>
      <w:r w:rsidRPr="00E97A67">
        <w:rPr>
          <w:lang w:val="es-EC"/>
        </w:rPr>
        <w:t>Trivy</w:t>
      </w:r>
      <w:proofErr w:type="spellEnd"/>
      <w:r w:rsidRPr="00E97A67">
        <w:rPr>
          <w:lang w:val="es-EC"/>
        </w:rPr>
        <w:t xml:space="preserve"> se ejecutó antes de publicar la imagen. Durante la práctica detectó una vulnerabilidad CRITICAL asociada con </w:t>
      </w:r>
      <w:proofErr w:type="spellStart"/>
      <w:r w:rsidRPr="00E97A67">
        <w:rPr>
          <w:lang w:val="es-EC"/>
        </w:rPr>
        <w:t>tar</w:t>
      </w:r>
      <w:proofErr w:type="spellEnd"/>
      <w:r w:rsidRPr="00E97A67">
        <w:rPr>
          <w:lang w:val="es-EC"/>
        </w:rPr>
        <w:t xml:space="preserve"> en la imagen </w:t>
      </w:r>
      <w:proofErr w:type="spellStart"/>
      <w:r w:rsidRPr="00E97A67">
        <w:rPr>
          <w:lang w:val="es-EC"/>
        </w:rPr>
        <w:t>runtime</w:t>
      </w:r>
      <w:proofErr w:type="spellEnd"/>
      <w:r w:rsidRPr="00E97A67">
        <w:rPr>
          <w:lang w:val="es-EC"/>
        </w:rPr>
        <w:t xml:space="preserve">. La causa fue la permanencia de </w:t>
      </w:r>
      <w:proofErr w:type="spellStart"/>
      <w:r w:rsidRPr="00E97A67">
        <w:rPr>
          <w:lang w:val="es-EC"/>
        </w:rPr>
        <w:t>npm</w:t>
      </w:r>
      <w:proofErr w:type="spellEnd"/>
      <w:r w:rsidRPr="00E97A67">
        <w:rPr>
          <w:lang w:val="es-EC"/>
        </w:rPr>
        <w:t xml:space="preserve"> y </w:t>
      </w:r>
      <w:proofErr w:type="spellStart"/>
      <w:r w:rsidRPr="00E97A67">
        <w:rPr>
          <w:lang w:val="es-EC"/>
        </w:rPr>
        <w:t>npx</w:t>
      </w:r>
      <w:proofErr w:type="spellEnd"/>
      <w:r w:rsidRPr="00E97A67">
        <w:rPr>
          <w:lang w:val="es-EC"/>
        </w:rPr>
        <w:t xml:space="preserve">, herramientas que no eran necesarias para iniciar la aplicación. La solución consistió en reducir la superficie del </w:t>
      </w:r>
      <w:proofErr w:type="spellStart"/>
      <w:r w:rsidRPr="00E97A67">
        <w:rPr>
          <w:lang w:val="es-EC"/>
        </w:rPr>
        <w:t>runtime</w:t>
      </w:r>
      <w:proofErr w:type="spellEnd"/>
      <w:r w:rsidRPr="00E97A67">
        <w:rPr>
          <w:lang w:val="es-EC"/>
        </w:rPr>
        <w:t xml:space="preserve"> y conservar el comportamiento </w:t>
      </w:r>
      <w:proofErr w:type="spellStart"/>
      <w:r w:rsidRPr="00E97A67">
        <w:rPr>
          <w:lang w:val="es-EC"/>
        </w:rPr>
        <w:t>fail-fast</w:t>
      </w:r>
      <w:proofErr w:type="spellEnd"/>
      <w:r w:rsidRPr="00E97A67">
        <w:rPr>
          <w:lang w:val="es-EC"/>
        </w:rPr>
        <w:t xml:space="preserve"> del escaneo. La Figura A9 documenta el control.</w:t>
      </w:r>
    </w:p>
    <w:p w14:paraId="34C6F3A6" w14:textId="77777777" w:rsidR="00EC2031" w:rsidRPr="00E97A67" w:rsidRDefault="00000000" w:rsidP="000216B0">
      <w:pPr>
        <w:pStyle w:val="Ttulo3"/>
        <w:spacing w:line="360" w:lineRule="auto"/>
        <w:rPr>
          <w:lang w:val="es-EC"/>
        </w:rPr>
      </w:pPr>
      <w:proofErr w:type="spellStart"/>
      <w:r w:rsidRPr="00E97A67">
        <w:rPr>
          <w:rFonts w:ascii="Times New Roman" w:eastAsia="Times New Roman" w:hAnsi="Times New Roman"/>
          <w:lang w:val="es-EC"/>
        </w:rPr>
        <w:lastRenderedPageBreak/>
        <w:t>Readiness</w:t>
      </w:r>
      <w:proofErr w:type="spellEnd"/>
      <w:r w:rsidRPr="00E97A67">
        <w:rPr>
          <w:rFonts w:ascii="Times New Roman" w:eastAsia="Times New Roman" w:hAnsi="Times New Roman"/>
          <w:lang w:val="es-EC"/>
        </w:rPr>
        <w:t xml:space="preserve"> con arranque lento</w:t>
      </w:r>
    </w:p>
    <w:p w14:paraId="4F7E02F1" w14:textId="77777777" w:rsidR="00EC2031" w:rsidRPr="00E97A67" w:rsidRDefault="00000000" w:rsidP="000216B0">
      <w:pPr>
        <w:spacing w:line="360" w:lineRule="auto"/>
        <w:rPr>
          <w:lang w:val="es-EC"/>
        </w:rPr>
      </w:pPr>
      <w:r w:rsidRPr="00E97A67">
        <w:rPr>
          <w:lang w:val="es-EC"/>
        </w:rPr>
        <w:t xml:space="preserve">La variable </w:t>
      </w:r>
      <w:proofErr w:type="gramStart"/>
      <w:r w:rsidRPr="00E97A67">
        <w:rPr>
          <w:lang w:val="es-EC"/>
        </w:rPr>
        <w:t>STARTUP</w:t>
      </w:r>
      <w:proofErr w:type="gramEnd"/>
      <w:r w:rsidRPr="00E97A67">
        <w:rPr>
          <w:lang w:val="es-EC"/>
        </w:rPr>
        <w:t>_DELAY_SECONDS simula el tiempo que una aplicación real podría necesitar para conectarse a una base de datos o servicio externo. Mientras transcurre ese periodo, /</w:t>
      </w:r>
      <w:proofErr w:type="spellStart"/>
      <w:r w:rsidRPr="00E97A67">
        <w:rPr>
          <w:lang w:val="es-EC"/>
        </w:rPr>
        <w:t>health</w:t>
      </w:r>
      <w:proofErr w:type="spellEnd"/>
      <w:r w:rsidRPr="00E97A67">
        <w:rPr>
          <w:lang w:val="es-EC"/>
        </w:rPr>
        <w:t xml:space="preserve"> devuelve un estado de no disponibilidad y </w:t>
      </w:r>
      <w:proofErr w:type="spellStart"/>
      <w:r w:rsidRPr="00E97A67">
        <w:rPr>
          <w:lang w:val="es-EC"/>
        </w:rPr>
        <w:t>Kubernetes</w:t>
      </w:r>
      <w:proofErr w:type="spellEnd"/>
      <w:r w:rsidRPr="00E97A67">
        <w:rPr>
          <w:lang w:val="es-EC"/>
        </w:rPr>
        <w:t xml:space="preserve"> mantiene al Pod fuera del Service. Cuando concluye el retraso, el </w:t>
      </w:r>
      <w:proofErr w:type="spellStart"/>
      <w:r w:rsidRPr="00E97A67">
        <w:rPr>
          <w:lang w:val="es-EC"/>
        </w:rPr>
        <w:t>endpoint</w:t>
      </w:r>
      <w:proofErr w:type="spellEnd"/>
      <w:r w:rsidRPr="00E97A67">
        <w:rPr>
          <w:lang w:val="es-EC"/>
        </w:rPr>
        <w:t xml:space="preserve"> responde correctamente y el Pod pasa a Ready. Aumentar réplicas sin ajustar la probe no resolvería el problema: todas las copias podrían fallar durante el mismo intervalo. La Figura A11 muestra la transición esperada.</w:t>
      </w:r>
    </w:p>
    <w:p w14:paraId="3043B703" w14:textId="77777777" w:rsidR="00EC2031" w:rsidRPr="00E97A67" w:rsidRDefault="00000000" w:rsidP="000216B0">
      <w:pPr>
        <w:pStyle w:val="Ttulo2"/>
        <w:spacing w:line="360" w:lineRule="auto"/>
        <w:rPr>
          <w:lang w:val="es-EC"/>
        </w:rPr>
      </w:pPr>
      <w:r w:rsidRPr="00E97A67">
        <w:rPr>
          <w:rFonts w:ascii="Times New Roman" w:eastAsia="Times New Roman" w:hAnsi="Times New Roman"/>
          <w:lang w:val="es-EC"/>
        </w:rPr>
        <w:t>Persistencia de datos</w:t>
      </w:r>
    </w:p>
    <w:p w14:paraId="30D0B14D" w14:textId="77777777" w:rsidR="00EC2031" w:rsidRPr="00E97A67" w:rsidRDefault="00000000" w:rsidP="000216B0">
      <w:pPr>
        <w:spacing w:line="360" w:lineRule="auto"/>
        <w:rPr>
          <w:lang w:val="es-EC"/>
        </w:rPr>
      </w:pPr>
      <w:r w:rsidRPr="00E97A67">
        <w:rPr>
          <w:lang w:val="es-EC"/>
        </w:rPr>
        <w:t>La aplicación almacena los productos en data/</w:t>
      </w:r>
      <w:proofErr w:type="spellStart"/>
      <w:r w:rsidRPr="00E97A67">
        <w:rPr>
          <w:lang w:val="es-EC"/>
        </w:rPr>
        <w:t>products.json</w:t>
      </w:r>
      <w:proofErr w:type="spellEnd"/>
      <w:r w:rsidRPr="00E97A67">
        <w:rPr>
          <w:lang w:val="es-EC"/>
        </w:rPr>
        <w:t xml:space="preserve">, dentro del sistema de archivos del contenedor. Al crear un producto y eliminar el Pod, </w:t>
      </w:r>
      <w:proofErr w:type="spellStart"/>
      <w:r w:rsidRPr="00E97A67">
        <w:rPr>
          <w:lang w:val="es-EC"/>
        </w:rPr>
        <w:t>Kubernetes</w:t>
      </w:r>
      <w:proofErr w:type="spellEnd"/>
      <w:r w:rsidRPr="00E97A67">
        <w:rPr>
          <w:lang w:val="es-EC"/>
        </w:rPr>
        <w:t xml:space="preserve"> generó otro contenedor a partir de la imagen. El nuevo Pod inició con la copia original del archivo y el producto creado durante la ejecución dejó de existir. La Figura A12 documenta esta observación.</w:t>
      </w:r>
    </w:p>
    <w:p w14:paraId="512EAE30" w14:textId="77777777" w:rsidR="00EC2031" w:rsidRPr="00E97A67" w:rsidRDefault="00000000" w:rsidP="000216B0">
      <w:pPr>
        <w:spacing w:line="360" w:lineRule="auto"/>
        <w:rPr>
          <w:lang w:val="es-EC"/>
        </w:rPr>
      </w:pPr>
      <w:r w:rsidRPr="00E97A67">
        <w:rPr>
          <w:lang w:val="es-EC"/>
        </w:rPr>
        <w:t xml:space="preserve">Aumentar el número de réplicas no resuelve la persistencia. Cada Pod puede mantener una copia local distinta, por lo que dos solicitudes consecutivas podrían consultar conjuntos de datos diferentes. Para un entorno productivo se recomienda utilizar una base de datos externa o un diseño de almacenamiento persistente. Un </w:t>
      </w:r>
      <w:proofErr w:type="spellStart"/>
      <w:r w:rsidRPr="00E97A67">
        <w:rPr>
          <w:lang w:val="es-EC"/>
        </w:rPr>
        <w:t>PersistentVolumeClaim</w:t>
      </w:r>
      <w:proofErr w:type="spellEnd"/>
      <w:r w:rsidRPr="00E97A67">
        <w:rPr>
          <w:lang w:val="es-EC"/>
        </w:rPr>
        <w:t xml:space="preserve"> puede conservar archivos entre recreaciones, pero compartir un archivo JSON entre múltiples réplicas también exigiría mecanismos de concurrencia; por esa razón, una base de datos resulta más apropiada para escritura concurrente.</w:t>
      </w:r>
    </w:p>
    <w:p w14:paraId="06DD51C4"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Métricas DORA y trazabilidad</w:t>
      </w:r>
    </w:p>
    <w:p w14:paraId="73967603" w14:textId="77777777" w:rsidR="00EC2031" w:rsidRPr="00E97A67" w:rsidRDefault="00000000" w:rsidP="000216B0">
      <w:pPr>
        <w:spacing w:line="360" w:lineRule="auto"/>
        <w:rPr>
          <w:lang w:val="es-EC"/>
        </w:rPr>
      </w:pPr>
      <w:r w:rsidRPr="00E97A67">
        <w:rPr>
          <w:lang w:val="es-EC"/>
        </w:rPr>
        <w:t>Durante la sesión se registraron cinco ejecuciones del workflow de GitHub Actions: tres exitosas y dos que requirieron una corrección posterior. Para evitar confundir el resultado de CI con un despliegue, se calcularon por separado los indicadores verificables de la sesión y el dato que faltaría para una medición DORA estricta de extremo a extremo. El lead time tradicional termina cuando el SHA queda ejecutándose en Kubernetes; el repositorio no conserva un timestamp que vincule esa acción con un SHA concreto (Google Cloud, s. f.).</w:t>
      </w:r>
      <w:proofErr w:type="spellStart"/>
      <w:proofErr w:type="spellEnd"/>
      <w:proofErr w:type="spellStart"/>
      <w:proofErr w:type="spellEnd"/>
    </w:p>
    <w:p w14:paraId="6E3A3890" w14:textId="77777777" w:rsidR="00EC2031" w:rsidRPr="00E97A67" w:rsidRDefault="00000000" w:rsidP="000216B0">
      <w:pPr>
        <w:spacing w:line="360" w:lineRule="auto"/>
        <w:rPr>
          <w:lang w:val="es-EC"/>
        </w:rPr>
      </w:pPr>
      <w:r w:rsidRPr="00E97A67">
        <w:rPr>
          <w:lang w:val="es-EC"/>
        </w:rPr>
        <w:t>Los tres runs exitosos tardaron 56 s, 66 s y 63 s desde el timestamp del commit hasta la finalización del workflow y la publicación del artefacto en GHCR. El promedio es 61,7 s (1 min 02 s). Esta cifra mide el tiempo de entrega hasta el artefacto verificable; no se presenta como lead time DORA completo porque la evidencia del rollout no identifica la hora de promoción de cada SHA. Para completarlo, cada promoción debe registrar el SHA, la hora de kubectl set image o kubectl apply y la finalización de kubectl rollout status.</w:t>
      </w:r>
      <w:proofErr w:type="spellStart"/>
      <w:proofErr w:type="spellEnd"/>
      <w:proofErr w:type="spellStart"/>
      <w:proofErr w:type="spellEnd"/>
      <w:proofErr w:type="spellStart"/>
      <w:proofErr w:type="spellEnd"/>
    </w:p>
    <w:p w14:paraId="4A98E6AC" w14:textId="0E77030F" w:rsidR="00EC2031" w:rsidRPr="00E97A67" w:rsidRDefault="00000000" w:rsidP="000216B0">
      <w:pPr>
        <w:pStyle w:val="APABodyNoIndent"/>
        <w:spacing w:line="360" w:lineRule="auto"/>
        <w:rPr>
          <w:lang w:val="es-EC"/>
        </w:rPr>
      </w:pPr>
      <w:r w:rsidRPr="00E97A67">
        <w:rPr>
          <w:b/>
          <w:lang w:val="es-EC"/>
        </w:rPr>
        <w:t xml:space="preserve">Tabla </w:t>
      </w:r>
      <w:r w:rsidR="00E97A67">
        <w:rPr>
          <w:b/>
          <w:lang w:val="es-EC"/>
        </w:rPr>
        <w:t>1</w:t>
      </w:r>
    </w:p>
    <w:p w14:paraId="66D61FC9" w14:textId="77777777" w:rsidR="00EC2031" w:rsidRPr="00E97A67" w:rsidRDefault="00000000" w:rsidP="000216B0">
      <w:pPr>
        <w:pStyle w:val="APABodyNoIndent"/>
        <w:spacing w:after="120" w:line="360" w:lineRule="auto"/>
        <w:rPr>
          <w:lang w:val="es-EC"/>
        </w:rPr>
      </w:pPr>
      <w:r w:rsidRPr="00E97A67">
        <w:rPr>
          <w:i/>
          <w:lang w:val="es-EC"/>
        </w:rPr>
        <w:lastRenderedPageBreak/>
        <w:t>Trazabilidad temporal de cambios relevantes</w:t>
      </w:r>
    </w:p>
    <w:tbl>
      <w:tblPr>
        <w:tblStyle w:val="Tablaconcuadrcula"/>
        <w:tblW w:w="0" w:type="auto"/>
        <w:tblLayout w:type="fixed"/>
        <w:tblLook w:val="04A0" w:firstRow="1" w:lastRow="0" w:firstColumn="1" w:lastColumn="0" w:noHBand="0" w:noVBand="1"/>
      </w:tblPr>
      <w:tblGrid>
        <w:gridCol w:w="1152"/>
        <w:gridCol w:w="2088"/>
        <w:gridCol w:w="3888"/>
        <w:gridCol w:w="2664"/>
      </w:tblGrid>
      <w:tr w:rsidR="00EC2031" w14:paraId="0D951800" w14:textId="77777777" w:rsidTr="00E97A67">
        <w:trPr>
          <w:tblHeader w:val="true"/>
        </w:trPr>
        <w:tc>
          <w:tcPr>
            <w:tcW w:w="1152" w:type="dxa"/>
          </w:tcPr>
          <w:p w14:paraId="3F8E50EA" w14:textId="77777777" w:rsidR="00EC2031" w:rsidRDefault="00000000" w:rsidP="000216B0">
            <w:pPr>
              <w:spacing w:line="360" w:lineRule="auto"/>
              <w:jc w:val="left"/>
            </w:pPr>
            <w:r>
              <w:rPr>
                <w:b/>
                <w:sz w:val="20"/>
              </w:rPr>
              <w:t>SHA</w:t>
            </w:r>
          </w:p>
        </w:tc>
        <w:tc>
          <w:tcPr>
            <w:tcW w:w="2088" w:type="dxa"/>
          </w:tcPr>
          <w:p w14:paraId="51C2F441" w14:textId="77777777" w:rsidR="00EC2031" w:rsidRPr="00E97A67" w:rsidRDefault="00000000" w:rsidP="000216B0">
            <w:pPr>
              <w:spacing w:line="360" w:lineRule="auto"/>
              <w:jc w:val="left"/>
              <w:rPr>
                <w:lang w:val="es-EC"/>
              </w:rPr>
            </w:pPr>
            <w:r w:rsidRPr="00E97A67">
              <w:rPr>
                <w:b/>
                <w:sz w:val="20"/>
                <w:lang w:val="es-EC"/>
              </w:rPr>
              <w:t xml:space="preserve">Fecha y hora del </w:t>
            </w:r>
            <w:proofErr w:type="spellStart"/>
            <w:r w:rsidRPr="00E97A67">
              <w:rPr>
                <w:b/>
                <w:sz w:val="20"/>
                <w:lang w:val="es-EC"/>
              </w:rPr>
              <w:t>commit</w:t>
            </w:r>
            <w:proofErr w:type="spellEnd"/>
          </w:p>
        </w:tc>
        <w:tc>
          <w:tcPr>
            <w:tcW w:w="3888" w:type="dxa"/>
          </w:tcPr>
          <w:p w14:paraId="3F2133E3" w14:textId="77777777" w:rsidR="00EC2031" w:rsidRDefault="00000000" w:rsidP="000216B0">
            <w:pPr>
              <w:spacing w:line="360" w:lineRule="auto"/>
              <w:jc w:val="left"/>
            </w:pPr>
            <w:r>
              <w:rPr>
                <w:b/>
                <w:sz w:val="20"/>
              </w:rPr>
              <w:t>Cambio</w:t>
            </w:r>
          </w:p>
        </w:tc>
        <w:tc>
          <w:tcPr>
            <w:tcW w:w="2664" w:type="dxa"/>
          </w:tcPr>
          <w:p w14:paraId="77D04FDF" w14:textId="77777777" w:rsidR="00EC2031" w:rsidRDefault="00000000" w:rsidP="000216B0">
            <w:pPr>
              <w:spacing w:line="360" w:lineRule="auto"/>
              <w:jc w:val="left"/>
            </w:pPr>
            <w:r>
              <w:rPr>
                <w:b/>
                <w:sz w:val="20"/>
              </w:rPr>
              <w:t>Resultado visible</w:t>
            </w:r>
          </w:p>
        </w:tc>
      </w:tr>
      <w:tr w:rsidR="00EC2031" w14:paraId="79D6808F" w14:textId="77777777" w:rsidTr="00E97A67">
        <w:tc>
          <w:tcPr>
            <w:tcW w:w="1152" w:type="dxa"/>
          </w:tcPr>
          <w:p w14:paraId="2BC66063" w14:textId="77777777" w:rsidR="00EC2031" w:rsidRDefault="00000000" w:rsidP="000216B0">
            <w:pPr>
              <w:spacing w:line="360" w:lineRule="auto"/>
              <w:jc w:val="left"/>
            </w:pPr>
            <w:r>
              <w:rPr>
                <w:sz w:val="20"/>
              </w:rPr>
              <w:t>4c901c4</w:t>
            </w:r>
          </w:p>
        </w:tc>
        <w:tc>
          <w:tcPr>
            <w:tcW w:w="2088" w:type="dxa"/>
          </w:tcPr>
          <w:p w14:paraId="746C8C21" w14:textId="77777777" w:rsidR="00EC2031" w:rsidRDefault="00000000" w:rsidP="000216B0">
            <w:pPr>
              <w:spacing w:line="360" w:lineRule="auto"/>
              <w:jc w:val="left"/>
            </w:pPr>
            <w:r>
              <w:rPr>
                <w:sz w:val="20"/>
              </w:rPr>
              <w:t>25/07/2026 13:53:36</w:t>
            </w:r>
          </w:p>
        </w:tc>
        <w:tc>
          <w:tcPr>
            <w:tcW w:w="3888" w:type="dxa"/>
          </w:tcPr>
          <w:p w14:paraId="0348C9D9" w14:textId="77777777" w:rsidR="00EC2031" w:rsidRPr="00E97A67" w:rsidRDefault="00000000" w:rsidP="000216B0">
            <w:pPr>
              <w:spacing w:line="360" w:lineRule="auto"/>
              <w:jc w:val="left"/>
              <w:rPr>
                <w:lang w:val="es-EC"/>
              </w:rPr>
            </w:pPr>
            <w:r w:rsidRPr="00E97A67">
              <w:rPr>
                <w:sz w:val="20"/>
                <w:lang w:val="es-EC"/>
              </w:rPr>
              <w:t>Asegurar secretos y aislar tráfico Canary</w:t>
            </w:r>
          </w:p>
        </w:tc>
        <w:tc>
          <w:tcPr>
            <w:tcW w:w="2664" w:type="dxa"/>
          </w:tcPr>
          <w:p w14:paraId="1A74470D" w14:textId="77777777" w:rsidR="00EC2031" w:rsidRDefault="00000000" w:rsidP="000216B0">
            <w:pPr>
              <w:spacing w:line="360" w:lineRule="auto"/>
              <w:jc w:val="left"/>
            </w:pPr>
            <w:r>
              <w:rPr>
                <w:sz w:val="20"/>
              </w:rPr>
              <w:t xml:space="preserve">Pipeline 1/2; </w:t>
            </w:r>
            <w:proofErr w:type="spellStart"/>
            <w:r>
              <w:rPr>
                <w:sz w:val="20"/>
              </w:rPr>
              <w:t>requirió</w:t>
            </w:r>
            <w:proofErr w:type="spellEnd"/>
            <w:r>
              <w:rPr>
                <w:sz w:val="20"/>
              </w:rPr>
              <w:t xml:space="preserve"> </w:t>
            </w:r>
            <w:proofErr w:type="spellStart"/>
            <w:r>
              <w:rPr>
                <w:sz w:val="20"/>
              </w:rPr>
              <w:t>corrección</w:t>
            </w:r>
            <w:proofErr w:type="spellEnd"/>
          </w:p>
        </w:tc>
      </w:tr>
      <w:tr w:rsidR="00EC2031" w14:paraId="7B0CAFB9" w14:textId="77777777" w:rsidTr="00E97A67">
        <w:tc>
          <w:tcPr>
            <w:tcW w:w="1152" w:type="dxa"/>
          </w:tcPr>
          <w:p w14:paraId="350EDFB1" w14:textId="77777777" w:rsidR="00EC2031" w:rsidRDefault="00000000" w:rsidP="000216B0">
            <w:pPr>
              <w:spacing w:line="360" w:lineRule="auto"/>
              <w:jc w:val="left"/>
            </w:pPr>
            <w:r>
              <w:rPr>
                <w:sz w:val="20"/>
              </w:rPr>
              <w:t>d5a5931</w:t>
            </w:r>
          </w:p>
        </w:tc>
        <w:tc>
          <w:tcPr>
            <w:tcW w:w="2088" w:type="dxa"/>
          </w:tcPr>
          <w:p w14:paraId="16A858F4" w14:textId="77777777" w:rsidR="00EC2031" w:rsidRDefault="00000000" w:rsidP="000216B0">
            <w:pPr>
              <w:spacing w:line="360" w:lineRule="auto"/>
              <w:jc w:val="left"/>
            </w:pPr>
            <w:r>
              <w:rPr>
                <w:sz w:val="20"/>
              </w:rPr>
              <w:t>25/07/2026 13:59:04</w:t>
            </w:r>
          </w:p>
        </w:tc>
        <w:tc>
          <w:tcPr>
            <w:tcW w:w="3888" w:type="dxa"/>
          </w:tcPr>
          <w:p w14:paraId="53693F56" w14:textId="77777777" w:rsidR="00EC2031" w:rsidRDefault="00000000" w:rsidP="000216B0">
            <w:pPr>
              <w:spacing w:line="360" w:lineRule="auto"/>
              <w:jc w:val="left"/>
            </w:pPr>
            <w:r>
              <w:rPr>
                <w:sz w:val="20"/>
              </w:rPr>
              <w:t>Actualizar runtime para escaneo</w:t>
            </w:r>
          </w:p>
        </w:tc>
        <w:tc>
          <w:tcPr>
            <w:tcW w:w="2664" w:type="dxa"/>
          </w:tcPr>
          <w:p w14:paraId="07AFB703" w14:textId="77777777" w:rsidR="00EC2031" w:rsidRDefault="00000000" w:rsidP="000216B0">
            <w:pPr>
              <w:spacing w:line="360" w:lineRule="auto"/>
              <w:jc w:val="left"/>
            </w:pPr>
            <w:r>
              <w:rPr>
                <w:sz w:val="20"/>
              </w:rPr>
              <w:t>Pipeline 1/2; requirió corrección</w:t>
            </w:r>
          </w:p>
        </w:tc>
      </w:tr>
      <w:tr w:rsidR="00EC2031" w14:paraId="270DB9C4" w14:textId="77777777" w:rsidTr="00E97A67">
        <w:tc>
          <w:tcPr>
            <w:tcW w:w="1152" w:type="dxa"/>
          </w:tcPr>
          <w:p w14:paraId="30BE50E8" w14:textId="77777777" w:rsidR="00EC2031" w:rsidRDefault="00000000" w:rsidP="000216B0">
            <w:pPr>
              <w:spacing w:line="360" w:lineRule="auto"/>
              <w:jc w:val="left"/>
            </w:pPr>
            <w:r>
              <w:rPr>
                <w:sz w:val="20"/>
              </w:rPr>
              <w:t>a14d7ea</w:t>
            </w:r>
          </w:p>
        </w:tc>
        <w:tc>
          <w:tcPr>
            <w:tcW w:w="2088" w:type="dxa"/>
          </w:tcPr>
          <w:p w14:paraId="1032A223" w14:textId="77777777" w:rsidR="00EC2031" w:rsidRDefault="00000000" w:rsidP="000216B0">
            <w:pPr>
              <w:spacing w:line="360" w:lineRule="auto"/>
              <w:jc w:val="left"/>
            </w:pPr>
            <w:r>
              <w:rPr>
                <w:sz w:val="20"/>
              </w:rPr>
              <w:t>25/07/2026 14:02:22</w:t>
            </w:r>
          </w:p>
        </w:tc>
        <w:tc>
          <w:tcPr>
            <w:tcW w:w="3888" w:type="dxa"/>
          </w:tcPr>
          <w:p w14:paraId="0182C1A1" w14:textId="77777777" w:rsidR="00EC2031" w:rsidRPr="00E97A67" w:rsidRDefault="00000000" w:rsidP="000216B0">
            <w:pPr>
              <w:spacing w:line="360" w:lineRule="auto"/>
              <w:jc w:val="left"/>
              <w:rPr>
                <w:lang w:val="es-EC"/>
              </w:rPr>
            </w:pPr>
            <w:r w:rsidRPr="00E97A67">
              <w:rPr>
                <w:sz w:val="20"/>
                <w:lang w:val="es-EC"/>
              </w:rPr>
              <w:t>Reducir superficie de la imagen</w:t>
            </w:r>
          </w:p>
        </w:tc>
        <w:tc>
          <w:tcPr>
            <w:tcW w:w="2664" w:type="dxa"/>
          </w:tcPr>
          <w:p w14:paraId="104AF7B6" w14:textId="77777777" w:rsidR="00EC2031" w:rsidRDefault="00000000" w:rsidP="000216B0">
            <w:pPr>
              <w:spacing w:line="360" w:lineRule="auto"/>
              <w:jc w:val="left"/>
            </w:pPr>
            <w:r>
              <w:rPr>
                <w:sz w:val="20"/>
              </w:rPr>
              <w:t xml:space="preserve">Pipeline 2/2; </w:t>
            </w:r>
            <w:proofErr w:type="spellStart"/>
            <w:r>
              <w:rPr>
                <w:sz w:val="20"/>
              </w:rPr>
              <w:t>corrección</w:t>
            </w:r>
            <w:proofErr w:type="spellEnd"/>
            <w:r>
              <w:rPr>
                <w:sz w:val="20"/>
              </w:rPr>
              <w:t xml:space="preserve"> </w:t>
            </w:r>
            <w:proofErr w:type="spellStart"/>
            <w:r>
              <w:rPr>
                <w:sz w:val="20"/>
              </w:rPr>
              <w:t>exitosa</w:t>
            </w:r>
            <w:proofErr w:type="spellEnd"/>
          </w:p>
        </w:tc>
      </w:tr>
      <w:tr w:rsidR="00EC2031" w14:paraId="32D9BC77" w14:textId="77777777" w:rsidTr="00E97A67">
        <w:tc>
          <w:tcPr>
            <w:tcW w:w="1152" w:type="dxa"/>
          </w:tcPr>
          <w:p w14:paraId="549C5F78" w14:textId="77777777" w:rsidR="00EC2031" w:rsidRDefault="00000000" w:rsidP="000216B0">
            <w:pPr>
              <w:spacing w:line="360" w:lineRule="auto"/>
              <w:jc w:val="left"/>
            </w:pPr>
            <w:r>
              <w:rPr>
                <w:sz w:val="20"/>
              </w:rPr>
              <w:t>8f276b8</w:t>
            </w:r>
          </w:p>
        </w:tc>
        <w:tc>
          <w:tcPr>
            <w:tcW w:w="2088" w:type="dxa"/>
          </w:tcPr>
          <w:p w14:paraId="0E0756D3" w14:textId="77777777" w:rsidR="00EC2031" w:rsidRDefault="00000000" w:rsidP="000216B0">
            <w:pPr>
              <w:spacing w:line="360" w:lineRule="auto"/>
              <w:jc w:val="left"/>
            </w:pPr>
            <w:r>
              <w:rPr>
                <w:sz w:val="20"/>
              </w:rPr>
              <w:t>25/07/2026 14:08:23</w:t>
            </w:r>
          </w:p>
        </w:tc>
        <w:tc>
          <w:tcPr>
            <w:tcW w:w="3888" w:type="dxa"/>
          </w:tcPr>
          <w:p w14:paraId="4A9A9EBD" w14:textId="77777777" w:rsidR="00EC2031" w:rsidRDefault="00000000" w:rsidP="000216B0">
            <w:pPr>
              <w:spacing w:line="360" w:lineRule="auto"/>
              <w:jc w:val="left"/>
            </w:pPr>
            <w:r>
              <w:rPr>
                <w:sz w:val="20"/>
              </w:rPr>
              <w:t>Agregar informe y evidencias</w:t>
            </w:r>
          </w:p>
        </w:tc>
        <w:tc>
          <w:tcPr>
            <w:tcW w:w="2664" w:type="dxa"/>
          </w:tcPr>
          <w:p w14:paraId="28C89A71" w14:textId="77777777" w:rsidR="00EC2031" w:rsidRDefault="00000000" w:rsidP="000216B0">
            <w:pPr>
              <w:spacing w:line="360" w:lineRule="auto"/>
              <w:jc w:val="left"/>
            </w:pPr>
            <w:r>
              <w:rPr>
                <w:sz w:val="20"/>
              </w:rPr>
              <w:t>Pipeline 2/2</w:t>
            </w:r>
          </w:p>
        </w:tc>
      </w:tr>
    </w:tbl>
    <w:p w14:paraId="661FEBC8" w14:textId="77777777" w:rsidR="00EC2031" w:rsidRPr="00E97A67" w:rsidRDefault="00000000" w:rsidP="000216B0">
      <w:pPr>
        <w:pStyle w:val="APABodyNoIndent"/>
        <w:spacing w:before="80" w:after="160" w:line="360" w:lineRule="auto"/>
        <w:rPr>
          <w:lang w:val="es-EC"/>
        </w:rPr>
      </w:pPr>
      <w:r w:rsidRPr="00E97A67">
        <w:rPr>
          <w:i/>
          <w:lang w:val="es-EC"/>
        </w:rPr>
        <w:t xml:space="preserve">Nota. </w:t>
      </w:r>
      <w:r w:rsidRPr="00E97A67">
        <w:rPr>
          <w:lang w:val="es-EC"/>
        </w:rPr>
        <w:t>Los tiempos provienen del historial Git incluido en el proyecto. El estado 1/2 o 2/2 corresponde a las comprobaciones visibles en GitHub.</w:t>
      </w:r>
    </w:p>
    <w:p w14:paraId="71A54D97" w14:textId="50EED2BA" w:rsidR="00EC2031" w:rsidRDefault="00000000" w:rsidP="000216B0">
      <w:pPr>
        <w:pStyle w:val="APABodyNoIndent"/>
        <w:spacing w:line="360" w:lineRule="auto"/>
      </w:pPr>
      <w:proofErr w:type="spellStart"/>
      <w:r>
        <w:rPr>
          <w:b/>
        </w:rPr>
        <w:t>Tabla</w:t>
      </w:r>
      <w:proofErr w:type="spellEnd"/>
      <w:r>
        <w:rPr>
          <w:b/>
        </w:rPr>
        <w:t xml:space="preserve"> </w:t>
      </w:r>
      <w:r w:rsidR="00E97A67">
        <w:rPr>
          <w:b/>
        </w:rPr>
        <w:t>2</w:t>
      </w:r>
    </w:p>
    <w:p w14:paraId="6D9E964F" w14:textId="77777777" w:rsidR="00EC2031" w:rsidRDefault="00000000" w:rsidP="000216B0">
      <w:pPr>
        <w:pStyle w:val="APABodyNoIndent"/>
        <w:spacing w:after="120" w:line="360" w:lineRule="auto"/>
      </w:pPr>
      <w:r>
        <w:rPr>
          <w:i/>
        </w:rPr>
        <w:t>Métricas e indicadores disponibles</w:t>
      </w:r>
    </w:p>
    <w:tbl>
      <w:tblPr>
        <w:tblStyle w:val="Tablaconcuadrcula"/>
        <w:tblW w:w="0" w:type="auto"/>
        <w:tblLayout w:type="fixed"/>
        <w:tblLook w:val="04A0" w:firstRow="1" w:lastRow="0" w:firstColumn="1" w:lastColumn="0" w:noHBand="0" w:noVBand="1"/>
      </w:tblPr>
      <w:tblGrid>
        <w:gridCol w:w="2088"/>
        <w:gridCol w:w="2880"/>
        <w:gridCol w:w="1512"/>
        <w:gridCol w:w="3312"/>
      </w:tblGrid>
      <w:tr w:rsidR="00EC2031" w14:paraId="2BC01909" w14:textId="77777777" w:rsidTr="00E97A67">
        <w:trPr>
          <w:tblHeader w:val="true"/>
        </w:trPr>
        <w:tc>
          <w:tcPr>
            <w:tcW w:w="2088" w:type="dxa"/>
          </w:tcPr>
          <w:p w14:paraId="77F949A9" w14:textId="77777777" w:rsidR="00EC2031" w:rsidRDefault="00000000" w:rsidP="000216B0">
            <w:pPr>
              <w:spacing w:line="360" w:lineRule="auto"/>
              <w:jc w:val="left"/>
            </w:pPr>
            <w:r>
              <w:rPr>
                <w:b/>
                <w:sz w:val="20"/>
              </w:rPr>
              <w:t>Indicador</w:t>
            </w:r>
          </w:p>
        </w:tc>
        <w:tc>
          <w:tcPr>
            <w:tcW w:w="2880" w:type="dxa"/>
          </w:tcPr>
          <w:p w14:paraId="318BC711" w14:textId="77777777" w:rsidR="00EC2031" w:rsidRDefault="00000000" w:rsidP="000216B0">
            <w:pPr>
              <w:spacing w:line="360" w:lineRule="auto"/>
              <w:jc w:val="left"/>
            </w:pPr>
            <w:r>
              <w:rPr>
                <w:b/>
                <w:sz w:val="20"/>
              </w:rPr>
              <w:t>Cálculo</w:t>
            </w:r>
          </w:p>
        </w:tc>
        <w:tc>
          <w:tcPr>
            <w:tcW w:w="1512" w:type="dxa"/>
          </w:tcPr>
          <w:p w14:paraId="5A609597" w14:textId="77777777" w:rsidR="00EC2031" w:rsidRDefault="00000000" w:rsidP="000216B0">
            <w:pPr>
              <w:spacing w:line="360" w:lineRule="auto"/>
              <w:jc w:val="left"/>
            </w:pPr>
            <w:r>
              <w:rPr>
                <w:b/>
                <w:sz w:val="20"/>
              </w:rPr>
              <w:t>Resultado</w:t>
            </w:r>
          </w:p>
        </w:tc>
        <w:tc>
          <w:tcPr>
            <w:tcW w:w="3312" w:type="dxa"/>
          </w:tcPr>
          <w:p w14:paraId="4657A775" w14:textId="77777777" w:rsidR="00EC2031" w:rsidRDefault="00000000" w:rsidP="000216B0">
            <w:pPr>
              <w:spacing w:line="360" w:lineRule="auto"/>
              <w:jc w:val="left"/>
            </w:pPr>
            <w:r>
              <w:rPr>
                <w:b/>
                <w:sz w:val="20"/>
              </w:rPr>
              <w:t>Interpretación</w:t>
            </w:r>
          </w:p>
        </w:tc>
      </w:tr>
      <w:tr w:rsidR="00EC2031" w:rsidRPr="00E97A67" w14:paraId="7015B4E0" w14:textId="77777777" w:rsidTr="00E97A67">
        <w:tc>
          <w:tcPr>
            <w:tcW w:w="2088" w:type="dxa"/>
          </w:tcPr>
          <w:p w14:paraId="038D2678" w14:textId="77777777" w:rsidR="00EC2031" w:rsidRDefault="00000000" w:rsidP="000216B0">
            <w:pPr>
              <w:spacing w:line="360" w:lineRule="auto"/>
              <w:jc w:val="left"/>
            </w:pPr>
            <w:r>
              <w:rPr>
                <w:sz w:val="20"/>
              </w:rPr>
              <w:t>Tiempo hasta artefacto publicado</w:t>
            </w:r>
          </w:p>
        </w:tc>
        <w:tc>
          <w:tcPr>
            <w:tcW w:w="2880" w:type="dxa"/>
          </w:tcPr>
          <w:p w14:paraId="590985E9" w14:textId="77777777" w:rsidR="00EC2031" w:rsidRPr="00E97A67" w:rsidRDefault="00000000" w:rsidP="000216B0">
            <w:pPr>
              <w:spacing w:line="360" w:lineRule="auto"/>
              <w:jc w:val="left"/>
              <w:rPr>
                <w:lang w:val="es-EC"/>
              </w:rPr>
            </w:pPr>
            <w:r w:rsidRPr="00E97A67">
              <w:rPr>
                <w:sz w:val="20"/>
                <w:lang w:val="es-EC"/>
              </w:rPr>
              <w:t>(56 s + 66 s + 63 s) / 3 runs exitosos</w:t>
            </w:r>
            <w:proofErr w:type="spellStart"/>
            <w:proofErr w:type="spellEnd"/>
            <w:proofErr w:type="spellStart"/>
            <w:proofErr w:type="spellEnd"/>
          </w:p>
        </w:tc>
        <w:tc>
          <w:tcPr>
            <w:tcW w:w="1512" w:type="dxa"/>
          </w:tcPr>
          <w:p w14:paraId="5D631DF3" w14:textId="77777777" w:rsidR="00EC2031" w:rsidRDefault="00000000" w:rsidP="000216B0">
            <w:pPr>
              <w:spacing w:line="360" w:lineRule="auto"/>
              <w:jc w:val="left"/>
            </w:pPr>
            <w:r>
              <w:rPr>
                <w:sz w:val="20"/>
              </w:rPr>
              <w:t>1 min 02 s</w:t>
            </w:r>
          </w:p>
        </w:tc>
        <w:tc>
          <w:tcPr>
            <w:tcW w:w="3312" w:type="dxa"/>
          </w:tcPr>
          <w:p w14:paraId="3E80D91B" w14:textId="77777777" w:rsidR="00EC2031" w:rsidRPr="00E97A67" w:rsidRDefault="00000000" w:rsidP="000216B0">
            <w:pPr>
              <w:spacing w:line="360" w:lineRule="auto"/>
              <w:jc w:val="left"/>
              <w:rPr>
                <w:lang w:val="es-EC"/>
              </w:rPr>
            </w:pPr>
            <w:r w:rsidRPr="00E97A67">
              <w:rPr>
                <w:sz w:val="20"/>
                <w:lang w:val="es-EC"/>
              </w:rPr>
              <w:t>Promedio verificable desde el commit hasta el run exitoso y la publicación en GHCR; no equivale al lead time DORA completo sin hora de promoción al clúster.</w:t>
            </w:r>
            <w:proofErr w:type="spellStart"/>
            <w:proofErr w:type="spellEnd"/>
          </w:p>
        </w:tc>
      </w:tr>
      <w:tr w:rsidR="00EC2031" w:rsidRPr="00E97A67" w14:paraId="55E9D917" w14:textId="77777777" w:rsidTr="00E97A67">
        <w:tc>
          <w:tcPr>
            <w:tcW w:w="2088" w:type="dxa"/>
          </w:tcPr>
          <w:p w14:paraId="0BC8EDF0" w14:textId="77777777" w:rsidR="00EC2031" w:rsidRDefault="00000000" w:rsidP="000216B0">
            <w:pPr>
              <w:spacing w:line="360" w:lineRule="auto"/>
              <w:jc w:val="left"/>
            </w:pPr>
            <w:proofErr w:type="spellStart"/>
            <w:r>
              <w:rPr>
                <w:sz w:val="20"/>
              </w:rPr>
              <w:t>Frecuencia de promociones de artefactos</w:t>
            </w:r>
            <w:proofErr w:type="spellEnd"/>
            <w:proofErr w:type="spellStart"/>
            <w:proofErr w:type="spellEnd"/>
          </w:p>
        </w:tc>
        <w:tc>
          <w:tcPr>
            <w:tcW w:w="2880" w:type="dxa"/>
          </w:tcPr>
          <w:p w14:paraId="365CCDB4" w14:textId="77777777" w:rsidR="00EC2031" w:rsidRPr="00E97A67" w:rsidRDefault="00000000" w:rsidP="000216B0">
            <w:pPr>
              <w:spacing w:line="360" w:lineRule="auto"/>
              <w:jc w:val="left"/>
              <w:rPr>
                <w:lang w:val="es-EC"/>
              </w:rPr>
            </w:pPr>
            <w:r w:rsidRPr="00E97A67">
              <w:rPr>
                <w:sz w:val="20"/>
                <w:lang w:val="es-EC"/>
              </w:rPr>
              <w:t>3 runs exitosos en 45 min 58 s</w:t>
            </w:r>
            <w:proofErr w:type="spellStart"/>
            <w:proofErr w:type="spellEnd"/>
          </w:p>
        </w:tc>
        <w:tc>
          <w:tcPr>
            <w:tcW w:w="1512" w:type="dxa"/>
          </w:tcPr>
          <w:p w14:paraId="214C511A" w14:textId="77777777" w:rsidR="00EC2031" w:rsidRDefault="00000000" w:rsidP="000216B0">
            <w:pPr>
              <w:spacing w:line="360" w:lineRule="auto"/>
              <w:jc w:val="left"/>
            </w:pPr>
            <w:r>
              <w:rPr>
                <w:sz w:val="20"/>
              </w:rPr>
              <w:t>3,92 por hora</w:t>
            </w:r>
          </w:p>
        </w:tc>
        <w:tc>
          <w:tcPr>
            <w:tcW w:w="3312" w:type="dxa"/>
          </w:tcPr>
          <w:p w14:paraId="07D01CB4" w14:textId="77777777" w:rsidR="00EC2031" w:rsidRPr="00E97A67" w:rsidRDefault="00000000" w:rsidP="000216B0">
            <w:pPr>
              <w:spacing w:line="360" w:lineRule="auto"/>
              <w:jc w:val="left"/>
              <w:rPr>
                <w:lang w:val="es-EC"/>
              </w:rPr>
            </w:pPr>
            <w:r w:rsidRPr="00E97A67">
              <w:rPr>
                <w:sz w:val="20"/>
                <w:lang w:val="es-EC"/>
              </w:rPr>
              <w:t>Cadencia observada en esta sesión de laboratorio; no extrapolable a una frecuencia sostenida de producción.</w:t>
            </w:r>
          </w:p>
        </w:tc>
      </w:tr>
      <w:tr w:rsidR="00EC2031" w:rsidRPr="00E97A67" w14:paraId="40338B3F" w14:textId="77777777" w:rsidTr="00E97A67">
        <w:tc>
          <w:tcPr>
            <w:tcW w:w="2088" w:type="dxa"/>
          </w:tcPr>
          <w:p w14:paraId="073A2DF0" w14:textId="77777777" w:rsidR="00EC2031" w:rsidRPr="00E97A67" w:rsidRDefault="00000000" w:rsidP="000216B0">
            <w:pPr>
              <w:spacing w:line="360" w:lineRule="auto"/>
              <w:jc w:val="left"/>
              <w:rPr>
                <w:lang w:val="es-EC"/>
              </w:rPr>
            </w:pPr>
            <w:r w:rsidRPr="00E97A67">
              <w:rPr>
                <w:sz w:val="20"/>
                <w:lang w:val="es-EC"/>
              </w:rPr>
              <w:t>Change failure rate simplificado</w:t>
            </w:r>
          </w:p>
        </w:tc>
        <w:tc>
          <w:tcPr>
            <w:tcW w:w="2880" w:type="dxa"/>
          </w:tcPr>
          <w:p w14:paraId="5E00F6D9" w14:textId="77777777" w:rsidR="00EC2031" w:rsidRPr="00E97A67" w:rsidRDefault="00000000" w:rsidP="000216B0">
            <w:pPr>
              <w:spacing w:line="360" w:lineRule="auto"/>
              <w:jc w:val="left"/>
              <w:rPr>
                <w:lang w:val="es-EC"/>
              </w:rPr>
            </w:pPr>
            <w:r w:rsidRPr="00E97A67">
              <w:rPr>
                <w:sz w:val="20"/>
                <w:lang w:val="es-EC"/>
              </w:rPr>
              <w:t>2 cambios que requirieron corrección / 5 ejecuciones visibles × 100</w:t>
            </w:r>
          </w:p>
        </w:tc>
        <w:tc>
          <w:tcPr>
            <w:tcW w:w="1512" w:type="dxa"/>
          </w:tcPr>
          <w:p w14:paraId="660AD88B" w14:textId="77777777" w:rsidR="00EC2031" w:rsidRDefault="00000000" w:rsidP="000216B0">
            <w:pPr>
              <w:spacing w:line="360" w:lineRule="auto"/>
              <w:jc w:val="left"/>
            </w:pPr>
            <w:r>
              <w:rPr>
                <w:sz w:val="20"/>
              </w:rPr>
              <w:t>40 %</w:t>
            </w:r>
          </w:p>
        </w:tc>
        <w:tc>
          <w:tcPr>
            <w:tcW w:w="3312" w:type="dxa"/>
          </w:tcPr>
          <w:p w14:paraId="4922340C" w14:textId="77777777" w:rsidR="00EC2031" w:rsidRPr="00E97A67" w:rsidRDefault="00000000" w:rsidP="000216B0">
            <w:pPr>
              <w:spacing w:line="360" w:lineRule="auto"/>
              <w:jc w:val="left"/>
              <w:rPr>
                <w:lang w:val="es-EC"/>
              </w:rPr>
            </w:pPr>
            <w:r w:rsidRPr="00E97A67">
              <w:rPr>
                <w:sz w:val="20"/>
                <w:lang w:val="es-EC"/>
              </w:rPr>
              <w:t>La corrección de los dos fallos quedó documentada. Es el indicador de fallo de la sesión y muestra una oportunidad clara de prevención.</w:t>
            </w:r>
            <w:proofErr w:type="spellStart"/>
            <w:proofErr w:type="spellEnd"/>
            <w:proofErr w:type="spellStart"/>
            <w:proofErr w:type="spellEnd"/>
            <w:proofErr w:type="spellStart"/>
            <w:proofErr w:type="spellEnd"/>
          </w:p>
        </w:tc>
      </w:tr>
      <w:tr w:rsidR="00EC2031" w:rsidRPr="00E97A67" w14:paraId="7DD7C2A6" w14:textId="77777777" w:rsidTr="00E97A67">
        <w:tc>
          <w:tcPr>
            <w:tcW w:w="2088" w:type="dxa"/>
          </w:tcPr>
          <w:p w14:paraId="1471D664" w14:textId="77777777" w:rsidR="00EC2031" w:rsidRDefault="00000000" w:rsidP="000216B0">
            <w:pPr>
              <w:spacing w:line="360" w:lineRule="auto"/>
              <w:jc w:val="left"/>
            </w:pPr>
            <w:proofErr w:type="spellStart"/>
            <w:r>
              <w:rPr>
                <w:sz w:val="20"/>
              </w:rPr>
              <w:t>Lead time DORA hasta Kubernetes</w:t>
            </w:r>
            <w:proofErr w:type="spellEnd"/>
            <w:proofErr w:type="spellStart"/>
            <w:proofErr w:type="spellEnd"/>
            <w:proofErr w:type="spellStart"/>
            <w:proofErr w:type="spellEnd"/>
          </w:p>
        </w:tc>
        <w:tc>
          <w:tcPr>
            <w:tcW w:w="2880" w:type="dxa"/>
          </w:tcPr>
          <w:p w14:paraId="6E3A8062" w14:textId="77777777" w:rsidR="00EC2031" w:rsidRDefault="00000000" w:rsidP="000216B0">
            <w:pPr>
              <w:spacing w:line="360" w:lineRule="auto"/>
              <w:jc w:val="left"/>
            </w:pPr>
            <w:r>
              <w:rPr>
                <w:sz w:val="20"/>
              </w:rPr>
              <w:t>Hora del rollout del SHA − hora del commit</w:t>
            </w:r>
          </w:p>
        </w:tc>
        <w:tc>
          <w:tcPr>
            <w:tcW w:w="1512" w:type="dxa"/>
          </w:tcPr>
          <w:p w14:paraId="555C296F" w14:textId="77777777" w:rsidR="00EC2031" w:rsidRDefault="00000000" w:rsidP="000216B0">
            <w:pPr>
              <w:spacing w:line="360" w:lineRule="auto"/>
              <w:jc w:val="left"/>
            </w:pPr>
            <w:r>
              <w:rPr>
                <w:sz w:val="20"/>
              </w:rPr>
              <w:t>No calculable con rigor</w:t>
            </w:r>
          </w:p>
        </w:tc>
        <w:tc>
          <w:tcPr>
            <w:tcW w:w="3312" w:type="dxa"/>
          </w:tcPr>
          <w:p w14:paraId="4BAE6EA6" w14:textId="77777777" w:rsidR="00EC2031" w:rsidRPr="00E97A67" w:rsidRDefault="00000000" w:rsidP="000216B0">
            <w:pPr>
              <w:spacing w:line="360" w:lineRule="auto"/>
              <w:jc w:val="left"/>
              <w:rPr>
                <w:lang w:val="es-EC"/>
              </w:rPr>
            </w:pPr>
            <w:r w:rsidRPr="00E97A67">
              <w:rPr>
                <w:sz w:val="20"/>
                <w:lang w:val="es-EC"/>
              </w:rPr>
              <w:t>La captura confirma el rollout, pero no registra el timestamp de promoción asociado a cada SHA. No se inventa un valor.</w:t>
            </w:r>
          </w:p>
        </w:tc>
      </w:tr>
    </w:tbl>
    <w:p w14:paraId="59534D2B" w14:textId="77777777" w:rsidR="00EC2031" w:rsidRPr="00E97A67" w:rsidRDefault="00000000" w:rsidP="000216B0">
      <w:pPr>
        <w:pStyle w:val="APABodyNoIndent"/>
        <w:spacing w:before="80" w:after="160" w:line="360" w:lineRule="auto"/>
        <w:rPr>
          <w:lang w:val="es-EC"/>
        </w:rPr>
      </w:pPr>
      <w:r w:rsidRPr="00E97A67">
        <w:rPr>
          <w:i/>
          <w:lang w:val="es-EC"/>
        </w:rPr>
        <w:t>Nota. Los timestamps de commits y runs provienen del historial Git y de GitHub Actions: 56 s (a9a8ca2), 66 s (a14d7ea) y 63 s (8f276b8). La tasa de 40 % se calcula sobre las cinco ejecuciones visibles; las dos fallidas exigieron cambios posteriores. La evidencia de Minikube confirma que hubo rollout, pero no aporta la hora de promoción por SHA necesaria para reportar un lead time DORA de extremo a extremo.</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6BC455FE" w14:textId="77777777" w:rsidR="00EC2031" w:rsidRPr="00E97A67" w:rsidRDefault="00000000" w:rsidP="000216B0">
      <w:pPr>
        <w:spacing w:line="360" w:lineRule="auto"/>
        <w:rPr>
          <w:lang w:val="es-EC"/>
        </w:rPr>
      </w:pPr>
      <w:r w:rsidRPr="00E97A67">
        <w:rPr>
          <w:lang w:val="es-EC"/>
        </w:rPr>
        <w:t>Frente a la tabla de niveles revisada en clase, la sesión muestra una respuesta rápida hasta el artefacto y una cadencia alta para un ejercicio de laboratorio, pero el 40 % de cambios que requirieron corrección impide calificar el proceso como de alto desempeño. La comparación es diagnóstica, no una clasificación de producción: el periodo es breve y no existe una bitácora de despliegues por SHA. La mejora prioritaria es automatizar el registro de promoción y rollback para calcular los tres indicadores con el mismo criterio en futuras sesiones.</w:t>
      </w:r>
      <w:proofErr w:type="spellStart"/>
      <w:proofErr w:type="spellEnd"/>
      <w:proofErr w:type="spellStart"/>
      <w:proofErr w:type="spellEnd"/>
      <w:proofErr w:type="spellStart"/>
      <w:proofErr w:type="spellEnd"/>
    </w:p>
    <w:p w14:paraId="6623D646"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Problemas reales y soluciones</w:t>
      </w:r>
    </w:p>
    <w:p w14:paraId="07E035F1" w14:textId="0FD93A16" w:rsidR="00EC2031" w:rsidRPr="00E97A67" w:rsidRDefault="00000000" w:rsidP="000216B0">
      <w:pPr>
        <w:pStyle w:val="APABodyNoIndent"/>
        <w:spacing w:line="360" w:lineRule="auto"/>
        <w:rPr>
          <w:lang w:val="es-EC"/>
        </w:rPr>
      </w:pPr>
      <w:r w:rsidRPr="00E97A67">
        <w:rPr>
          <w:b/>
          <w:lang w:val="es-EC"/>
        </w:rPr>
        <w:t xml:space="preserve">Tabla </w:t>
      </w:r>
      <w:r w:rsidR="00E97A67">
        <w:rPr>
          <w:b/>
          <w:lang w:val="es-EC"/>
        </w:rPr>
        <w:t>3</w:t>
      </w:r>
    </w:p>
    <w:p w14:paraId="3F82115A" w14:textId="77777777" w:rsidR="00EC2031" w:rsidRPr="00E97A67" w:rsidRDefault="00000000" w:rsidP="000216B0">
      <w:pPr>
        <w:pStyle w:val="APABodyNoIndent"/>
        <w:spacing w:after="120" w:line="360" w:lineRule="auto"/>
        <w:rPr>
          <w:lang w:val="es-EC"/>
        </w:rPr>
      </w:pPr>
      <w:r w:rsidRPr="00E97A67">
        <w:rPr>
          <w:i/>
          <w:lang w:val="es-EC"/>
        </w:rPr>
        <w:t>Bitácora de errores, causas y acciones correctivas</w:t>
      </w:r>
    </w:p>
    <w:tbl>
      <w:tblPr>
        <w:tblStyle w:val="Tablaconcuadrcula"/>
        <w:tblW w:w="0" w:type="auto"/>
        <w:tblLayout w:type="fixed"/>
        <w:tblLook w:val="04A0" w:firstRow="1" w:lastRow="0" w:firstColumn="1" w:lastColumn="0" w:noHBand="0" w:noVBand="1"/>
      </w:tblPr>
      <w:tblGrid>
        <w:gridCol w:w="2232"/>
        <w:gridCol w:w="2592"/>
        <w:gridCol w:w="2736"/>
        <w:gridCol w:w="2232"/>
      </w:tblGrid>
      <w:tr w:rsidR="00EC2031" w14:paraId="2A304F33" w14:textId="77777777" w:rsidTr="00E97A67">
        <w:trPr>
          <w:tblHeader w:val="true"/>
        </w:trPr>
        <w:tc>
          <w:tcPr>
            <w:tcW w:w="2232" w:type="dxa"/>
          </w:tcPr>
          <w:p w14:paraId="7BE08960" w14:textId="77777777" w:rsidR="00EC2031" w:rsidRDefault="00000000" w:rsidP="000216B0">
            <w:pPr>
              <w:spacing w:line="360" w:lineRule="auto"/>
              <w:jc w:val="left"/>
            </w:pPr>
            <w:proofErr w:type="spellStart"/>
            <w:r>
              <w:rPr>
                <w:b/>
                <w:sz w:val="20"/>
              </w:rPr>
              <w:t>Problema</w:t>
            </w:r>
            <w:proofErr w:type="spellEnd"/>
          </w:p>
        </w:tc>
        <w:tc>
          <w:tcPr>
            <w:tcW w:w="2592" w:type="dxa"/>
          </w:tcPr>
          <w:p w14:paraId="7003265A" w14:textId="77777777" w:rsidR="00EC2031" w:rsidRDefault="00000000" w:rsidP="000216B0">
            <w:pPr>
              <w:spacing w:line="360" w:lineRule="auto"/>
              <w:jc w:val="left"/>
            </w:pPr>
            <w:r>
              <w:rPr>
                <w:b/>
                <w:sz w:val="20"/>
              </w:rPr>
              <w:t>Causa raíz</w:t>
            </w:r>
          </w:p>
        </w:tc>
        <w:tc>
          <w:tcPr>
            <w:tcW w:w="2736" w:type="dxa"/>
          </w:tcPr>
          <w:p w14:paraId="43E33BE9" w14:textId="77777777" w:rsidR="00EC2031" w:rsidRDefault="00000000" w:rsidP="000216B0">
            <w:pPr>
              <w:spacing w:line="360" w:lineRule="auto"/>
              <w:jc w:val="left"/>
            </w:pPr>
            <w:r>
              <w:rPr>
                <w:b/>
                <w:sz w:val="20"/>
              </w:rPr>
              <w:t>Solución aplicada</w:t>
            </w:r>
          </w:p>
        </w:tc>
        <w:tc>
          <w:tcPr>
            <w:tcW w:w="2232" w:type="dxa"/>
          </w:tcPr>
          <w:p w14:paraId="7F7E452A" w14:textId="77777777" w:rsidR="00EC2031" w:rsidRDefault="00000000" w:rsidP="000216B0">
            <w:pPr>
              <w:spacing w:line="360" w:lineRule="auto"/>
              <w:jc w:val="left"/>
            </w:pPr>
            <w:r>
              <w:rPr>
                <w:b/>
                <w:sz w:val="20"/>
              </w:rPr>
              <w:t>Aprendizaje</w:t>
            </w:r>
          </w:p>
        </w:tc>
      </w:tr>
      <w:tr w:rsidR="00EC2031" w:rsidRPr="00E97A67" w14:paraId="3CC9A28C" w14:textId="77777777" w:rsidTr="00E97A67">
        <w:tc>
          <w:tcPr>
            <w:tcW w:w="2232" w:type="dxa"/>
          </w:tcPr>
          <w:p w14:paraId="1A5B2395" w14:textId="77777777" w:rsidR="00EC2031" w:rsidRDefault="00000000" w:rsidP="000216B0">
            <w:pPr>
              <w:spacing w:line="360" w:lineRule="auto"/>
              <w:jc w:val="left"/>
            </w:pPr>
            <w:r>
              <w:rPr>
                <w:sz w:val="20"/>
              </w:rPr>
              <w:t>Docker intentó descargar build-test:latest.</w:t>
            </w:r>
          </w:p>
        </w:tc>
        <w:tc>
          <w:tcPr>
            <w:tcW w:w="2592" w:type="dxa"/>
          </w:tcPr>
          <w:p w14:paraId="3570CC9E" w14:textId="77777777" w:rsidR="00EC2031" w:rsidRPr="00E97A67" w:rsidRDefault="00000000" w:rsidP="000216B0">
            <w:pPr>
              <w:spacing w:line="360" w:lineRule="auto"/>
              <w:jc w:val="left"/>
              <w:rPr>
                <w:lang w:val="es-EC"/>
              </w:rPr>
            </w:pPr>
            <w:r w:rsidRPr="00E97A67">
              <w:rPr>
                <w:sz w:val="20"/>
                <w:lang w:val="es-EC"/>
              </w:rPr>
              <w:t>La etapa interna no coincidía exactamente con --</w:t>
            </w:r>
            <w:proofErr w:type="spellStart"/>
            <w:r w:rsidRPr="00E97A67">
              <w:rPr>
                <w:sz w:val="20"/>
                <w:lang w:val="es-EC"/>
              </w:rPr>
              <w:t>from</w:t>
            </w:r>
            <w:proofErr w:type="spellEnd"/>
            <w:r w:rsidRPr="00E97A67">
              <w:rPr>
                <w:sz w:val="20"/>
                <w:lang w:val="es-EC"/>
              </w:rPr>
              <w:t>=</w:t>
            </w:r>
            <w:proofErr w:type="spellStart"/>
            <w:r w:rsidRPr="00E97A67">
              <w:rPr>
                <w:sz w:val="20"/>
                <w:lang w:val="es-EC"/>
              </w:rPr>
              <w:t>build</w:t>
            </w:r>
            <w:proofErr w:type="spellEnd"/>
            <w:r w:rsidRPr="00E97A67">
              <w:rPr>
                <w:sz w:val="20"/>
                <w:lang w:val="es-EC"/>
              </w:rPr>
              <w:t>-test.</w:t>
            </w:r>
          </w:p>
        </w:tc>
        <w:tc>
          <w:tcPr>
            <w:tcW w:w="2736" w:type="dxa"/>
          </w:tcPr>
          <w:p w14:paraId="436699CC" w14:textId="77777777" w:rsidR="00EC2031" w:rsidRDefault="00000000" w:rsidP="000216B0">
            <w:pPr>
              <w:spacing w:line="360" w:lineRule="auto"/>
              <w:jc w:val="left"/>
            </w:pPr>
            <w:r>
              <w:rPr>
                <w:sz w:val="20"/>
              </w:rPr>
              <w:t xml:space="preserve">Se </w:t>
            </w:r>
            <w:proofErr w:type="spellStart"/>
            <w:r>
              <w:rPr>
                <w:sz w:val="20"/>
              </w:rPr>
              <w:t>normalizó</w:t>
            </w:r>
            <w:proofErr w:type="spellEnd"/>
            <w:r>
              <w:rPr>
                <w:sz w:val="20"/>
              </w:rPr>
              <w:t xml:space="preserve"> FROM node:22-alpine AS build-test y todas las referencias --from.</w:t>
            </w:r>
          </w:p>
        </w:tc>
        <w:tc>
          <w:tcPr>
            <w:tcW w:w="2232" w:type="dxa"/>
          </w:tcPr>
          <w:p w14:paraId="5226FD20" w14:textId="77777777" w:rsidR="00EC2031" w:rsidRPr="00E97A67" w:rsidRDefault="00000000" w:rsidP="000216B0">
            <w:pPr>
              <w:spacing w:line="360" w:lineRule="auto"/>
              <w:jc w:val="left"/>
              <w:rPr>
                <w:lang w:val="es-EC"/>
              </w:rPr>
            </w:pPr>
            <w:r w:rsidRPr="00E97A67">
              <w:rPr>
                <w:sz w:val="20"/>
                <w:lang w:val="es-EC"/>
              </w:rPr>
              <w:t>Los nombres de etapas son identificadores estrictos.</w:t>
            </w:r>
          </w:p>
        </w:tc>
      </w:tr>
      <w:tr w:rsidR="00EC2031" w:rsidRPr="00E97A67" w14:paraId="7F84482C" w14:textId="77777777" w:rsidTr="00E97A67">
        <w:tc>
          <w:tcPr>
            <w:tcW w:w="2232" w:type="dxa"/>
          </w:tcPr>
          <w:p w14:paraId="1E6D9A3F" w14:textId="77777777" w:rsidR="00EC2031" w:rsidRPr="00E97A67" w:rsidRDefault="00000000" w:rsidP="000216B0">
            <w:pPr>
              <w:spacing w:line="360" w:lineRule="auto"/>
              <w:jc w:val="left"/>
              <w:rPr>
                <w:lang w:val="es-EC"/>
              </w:rPr>
            </w:pPr>
            <w:r w:rsidRPr="00E97A67">
              <w:rPr>
                <w:sz w:val="20"/>
                <w:lang w:val="es-EC"/>
              </w:rPr>
              <w:t xml:space="preserve">No se copiaban archivos en la etapa </w:t>
            </w:r>
            <w:proofErr w:type="spellStart"/>
            <w:r w:rsidRPr="00E97A67">
              <w:rPr>
                <w:sz w:val="20"/>
                <w:lang w:val="es-EC"/>
              </w:rPr>
              <w:t>runtime</w:t>
            </w:r>
            <w:proofErr w:type="spellEnd"/>
            <w:r w:rsidRPr="00E97A67">
              <w:rPr>
                <w:sz w:val="20"/>
                <w:lang w:val="es-EC"/>
              </w:rPr>
              <w:t>.</w:t>
            </w:r>
          </w:p>
        </w:tc>
        <w:tc>
          <w:tcPr>
            <w:tcW w:w="2592" w:type="dxa"/>
          </w:tcPr>
          <w:p w14:paraId="6DC31E01" w14:textId="77777777" w:rsidR="00EC2031" w:rsidRPr="00E97A67" w:rsidRDefault="00000000" w:rsidP="000216B0">
            <w:pPr>
              <w:spacing w:line="360" w:lineRule="auto"/>
              <w:jc w:val="left"/>
              <w:rPr>
                <w:lang w:val="es-EC"/>
              </w:rPr>
            </w:pPr>
            <w:r w:rsidRPr="00E97A67">
              <w:rPr>
                <w:sz w:val="20"/>
                <w:lang w:val="es-EC"/>
              </w:rPr>
              <w:t xml:space="preserve">Errores de escritura: sever.js y </w:t>
            </w:r>
            <w:proofErr w:type="spellStart"/>
            <w:r w:rsidRPr="00E97A67">
              <w:rPr>
                <w:sz w:val="20"/>
                <w:lang w:val="es-EC"/>
              </w:rPr>
              <w:t>package</w:t>
            </w:r>
            <w:proofErr w:type="spellEnd"/>
            <w:r w:rsidRPr="00E97A67">
              <w:rPr>
                <w:sz w:val="20"/>
                <w:lang w:val="es-EC"/>
              </w:rPr>
              <w:t>*</w:t>
            </w:r>
            <w:proofErr w:type="spellStart"/>
            <w:r w:rsidRPr="00E97A67">
              <w:rPr>
                <w:sz w:val="20"/>
                <w:lang w:val="es-EC"/>
              </w:rPr>
              <w:t>json</w:t>
            </w:r>
            <w:proofErr w:type="spellEnd"/>
            <w:r w:rsidRPr="00E97A67">
              <w:rPr>
                <w:sz w:val="20"/>
                <w:lang w:val="es-EC"/>
              </w:rPr>
              <w:t>.</w:t>
            </w:r>
          </w:p>
        </w:tc>
        <w:tc>
          <w:tcPr>
            <w:tcW w:w="2736" w:type="dxa"/>
          </w:tcPr>
          <w:p w14:paraId="7162F243" w14:textId="77777777" w:rsidR="00EC2031" w:rsidRPr="00E97A67" w:rsidRDefault="00000000" w:rsidP="000216B0">
            <w:pPr>
              <w:spacing w:line="360" w:lineRule="auto"/>
              <w:jc w:val="left"/>
              <w:rPr>
                <w:lang w:val="es-EC"/>
              </w:rPr>
            </w:pPr>
            <w:r w:rsidRPr="00E97A67">
              <w:rPr>
                <w:sz w:val="20"/>
                <w:lang w:val="es-EC"/>
              </w:rPr>
              <w:t xml:space="preserve">Se corrigieron a server.js y </w:t>
            </w:r>
            <w:proofErr w:type="spellStart"/>
            <w:r w:rsidRPr="00E97A67">
              <w:rPr>
                <w:sz w:val="20"/>
                <w:lang w:val="es-EC"/>
              </w:rPr>
              <w:t>package</w:t>
            </w:r>
            <w:proofErr w:type="spellEnd"/>
            <w:proofErr w:type="gramStart"/>
            <w:r w:rsidRPr="00E97A67">
              <w:rPr>
                <w:sz w:val="20"/>
                <w:lang w:val="es-EC"/>
              </w:rPr>
              <w:t>*.</w:t>
            </w:r>
            <w:proofErr w:type="spellStart"/>
            <w:r w:rsidRPr="00E97A67">
              <w:rPr>
                <w:sz w:val="20"/>
                <w:lang w:val="es-EC"/>
              </w:rPr>
              <w:t>json</w:t>
            </w:r>
            <w:proofErr w:type="spellEnd"/>
            <w:proofErr w:type="gramEnd"/>
            <w:r w:rsidRPr="00E97A67">
              <w:rPr>
                <w:sz w:val="20"/>
                <w:lang w:val="es-EC"/>
              </w:rPr>
              <w:t>.</w:t>
            </w:r>
          </w:p>
        </w:tc>
        <w:tc>
          <w:tcPr>
            <w:tcW w:w="2232" w:type="dxa"/>
          </w:tcPr>
          <w:p w14:paraId="7BF4F5BD" w14:textId="77777777" w:rsidR="00EC2031" w:rsidRPr="00E97A67" w:rsidRDefault="00000000" w:rsidP="000216B0">
            <w:pPr>
              <w:spacing w:line="360" w:lineRule="auto"/>
              <w:jc w:val="left"/>
              <w:rPr>
                <w:lang w:val="es-EC"/>
              </w:rPr>
            </w:pPr>
            <w:r w:rsidRPr="00E97A67">
              <w:rPr>
                <w:sz w:val="20"/>
                <w:lang w:val="es-EC"/>
              </w:rPr>
              <w:t xml:space="preserve">Los patrones COPY deben validarse antes del </w:t>
            </w:r>
            <w:proofErr w:type="spellStart"/>
            <w:r w:rsidRPr="00E97A67">
              <w:rPr>
                <w:sz w:val="20"/>
                <w:lang w:val="es-EC"/>
              </w:rPr>
              <w:t>build</w:t>
            </w:r>
            <w:proofErr w:type="spellEnd"/>
            <w:r w:rsidRPr="00E97A67">
              <w:rPr>
                <w:sz w:val="20"/>
                <w:lang w:val="es-EC"/>
              </w:rPr>
              <w:t>.</w:t>
            </w:r>
          </w:p>
        </w:tc>
      </w:tr>
      <w:tr w:rsidR="00EC2031" w:rsidRPr="00E97A67" w14:paraId="214646C6" w14:textId="77777777" w:rsidTr="00E97A67">
        <w:tc>
          <w:tcPr>
            <w:tcW w:w="2232" w:type="dxa"/>
          </w:tcPr>
          <w:p w14:paraId="10D1AB36" w14:textId="77777777" w:rsidR="00EC2031" w:rsidRPr="00E97A67" w:rsidRDefault="00000000" w:rsidP="000216B0">
            <w:pPr>
              <w:spacing w:line="360" w:lineRule="auto"/>
              <w:jc w:val="left"/>
              <w:rPr>
                <w:lang w:val="es-EC"/>
              </w:rPr>
            </w:pPr>
            <w:r w:rsidRPr="00E97A67">
              <w:rPr>
                <w:sz w:val="20"/>
                <w:lang w:val="es-EC"/>
              </w:rPr>
              <w:t xml:space="preserve">El Service base podía incluir </w:t>
            </w:r>
            <w:proofErr w:type="spellStart"/>
            <w:r w:rsidRPr="00E97A67">
              <w:rPr>
                <w:sz w:val="20"/>
                <w:lang w:val="es-EC"/>
              </w:rPr>
              <w:t>Pods</w:t>
            </w:r>
            <w:proofErr w:type="spellEnd"/>
            <w:r w:rsidRPr="00E97A67">
              <w:rPr>
                <w:sz w:val="20"/>
                <w:lang w:val="es-EC"/>
              </w:rPr>
              <w:t xml:space="preserve"> Canary.</w:t>
            </w:r>
          </w:p>
        </w:tc>
        <w:tc>
          <w:tcPr>
            <w:tcW w:w="2592" w:type="dxa"/>
          </w:tcPr>
          <w:p w14:paraId="56A1E765" w14:textId="77777777" w:rsidR="00EC2031" w:rsidRPr="00E97A67" w:rsidRDefault="00000000" w:rsidP="000216B0">
            <w:pPr>
              <w:spacing w:line="360" w:lineRule="auto"/>
              <w:jc w:val="left"/>
              <w:rPr>
                <w:lang w:val="es-EC"/>
              </w:rPr>
            </w:pPr>
            <w:r w:rsidRPr="00E97A67">
              <w:rPr>
                <w:sz w:val="20"/>
                <w:lang w:val="es-EC"/>
              </w:rPr>
              <w:t xml:space="preserve">El selector solo usaba </w:t>
            </w:r>
            <w:proofErr w:type="gramStart"/>
            <w:r w:rsidRPr="00E97A67">
              <w:rPr>
                <w:sz w:val="20"/>
                <w:lang w:val="es-EC"/>
              </w:rPr>
              <w:t>app</w:t>
            </w:r>
            <w:proofErr w:type="gramEnd"/>
            <w:r w:rsidRPr="00E97A67">
              <w:rPr>
                <w:sz w:val="20"/>
                <w:lang w:val="es-EC"/>
              </w:rPr>
              <w:t>: inventario-</w:t>
            </w:r>
            <w:proofErr w:type="gramStart"/>
            <w:r w:rsidRPr="00E97A67">
              <w:rPr>
                <w:sz w:val="20"/>
                <w:lang w:val="es-EC"/>
              </w:rPr>
              <w:t>app</w:t>
            </w:r>
            <w:proofErr w:type="gramEnd"/>
            <w:r w:rsidRPr="00E97A67">
              <w:rPr>
                <w:sz w:val="20"/>
                <w:lang w:val="es-EC"/>
              </w:rPr>
              <w:t>.</w:t>
            </w:r>
          </w:p>
        </w:tc>
        <w:tc>
          <w:tcPr>
            <w:tcW w:w="2736" w:type="dxa"/>
          </w:tcPr>
          <w:p w14:paraId="1C36F10D" w14:textId="77777777" w:rsidR="00EC2031" w:rsidRPr="00E97A67" w:rsidRDefault="00000000" w:rsidP="000216B0">
            <w:pPr>
              <w:spacing w:line="360" w:lineRule="auto"/>
              <w:jc w:val="left"/>
              <w:rPr>
                <w:lang w:val="es-EC"/>
              </w:rPr>
            </w:pPr>
            <w:r w:rsidRPr="00E97A67">
              <w:rPr>
                <w:sz w:val="20"/>
                <w:lang w:val="es-EC"/>
              </w:rPr>
              <w:t xml:space="preserve">Se añadió </w:t>
            </w:r>
            <w:proofErr w:type="spellStart"/>
            <w:r w:rsidRPr="00E97A67">
              <w:rPr>
                <w:sz w:val="20"/>
                <w:lang w:val="es-EC"/>
              </w:rPr>
              <w:t>track</w:t>
            </w:r>
            <w:proofErr w:type="spellEnd"/>
            <w:r w:rsidRPr="00E97A67">
              <w:rPr>
                <w:sz w:val="20"/>
                <w:lang w:val="es-EC"/>
              </w:rPr>
              <w:t xml:space="preserve">: base al </w:t>
            </w:r>
            <w:proofErr w:type="spellStart"/>
            <w:r w:rsidRPr="00E97A67">
              <w:rPr>
                <w:sz w:val="20"/>
                <w:lang w:val="es-EC"/>
              </w:rPr>
              <w:t>Deployment</w:t>
            </w:r>
            <w:proofErr w:type="spellEnd"/>
            <w:r w:rsidRPr="00E97A67">
              <w:rPr>
                <w:sz w:val="20"/>
                <w:lang w:val="es-EC"/>
              </w:rPr>
              <w:t xml:space="preserve"> y al Service base.</w:t>
            </w:r>
          </w:p>
        </w:tc>
        <w:tc>
          <w:tcPr>
            <w:tcW w:w="2232" w:type="dxa"/>
          </w:tcPr>
          <w:p w14:paraId="02CA2DA8" w14:textId="77777777" w:rsidR="00EC2031" w:rsidRPr="00E97A67" w:rsidRDefault="00000000" w:rsidP="000216B0">
            <w:pPr>
              <w:spacing w:line="360" w:lineRule="auto"/>
              <w:jc w:val="left"/>
              <w:rPr>
                <w:lang w:val="es-EC"/>
              </w:rPr>
            </w:pPr>
            <w:r w:rsidRPr="00E97A67">
              <w:rPr>
                <w:sz w:val="20"/>
                <w:lang w:val="es-EC"/>
              </w:rPr>
              <w:t>El aislamiento depende de etiquetas y selectores precisos.</w:t>
            </w:r>
          </w:p>
        </w:tc>
      </w:tr>
      <w:tr w:rsidR="00EC2031" w:rsidRPr="00E97A67" w14:paraId="592F1B0B" w14:textId="77777777" w:rsidTr="00E97A67">
        <w:tc>
          <w:tcPr>
            <w:tcW w:w="2232" w:type="dxa"/>
          </w:tcPr>
          <w:p w14:paraId="2015CB03" w14:textId="77777777" w:rsidR="00EC2031" w:rsidRDefault="00000000" w:rsidP="000216B0">
            <w:pPr>
              <w:spacing w:line="360" w:lineRule="auto"/>
              <w:jc w:val="left"/>
            </w:pPr>
            <w:proofErr w:type="spellStart"/>
            <w:r>
              <w:rPr>
                <w:sz w:val="20"/>
              </w:rPr>
              <w:t>Trivy</w:t>
            </w:r>
            <w:proofErr w:type="spellEnd"/>
            <w:r>
              <w:rPr>
                <w:sz w:val="20"/>
              </w:rPr>
              <w:t xml:space="preserve"> </w:t>
            </w:r>
            <w:proofErr w:type="spellStart"/>
            <w:r>
              <w:rPr>
                <w:sz w:val="20"/>
              </w:rPr>
              <w:t>bloqueó</w:t>
            </w:r>
            <w:proofErr w:type="spellEnd"/>
            <w:r>
              <w:rPr>
                <w:sz w:val="20"/>
              </w:rPr>
              <w:t xml:space="preserve"> la imagen.</w:t>
            </w:r>
          </w:p>
        </w:tc>
        <w:tc>
          <w:tcPr>
            <w:tcW w:w="2592" w:type="dxa"/>
          </w:tcPr>
          <w:p w14:paraId="7F19FB97" w14:textId="77777777" w:rsidR="00EC2031" w:rsidRPr="00E97A67" w:rsidRDefault="00000000" w:rsidP="000216B0">
            <w:pPr>
              <w:spacing w:line="360" w:lineRule="auto"/>
              <w:jc w:val="left"/>
              <w:rPr>
                <w:lang w:val="es-EC"/>
              </w:rPr>
            </w:pPr>
            <w:r w:rsidRPr="00E97A67">
              <w:rPr>
                <w:sz w:val="20"/>
                <w:lang w:val="es-EC"/>
              </w:rPr>
              <w:t xml:space="preserve">El </w:t>
            </w:r>
            <w:proofErr w:type="spellStart"/>
            <w:r w:rsidRPr="00E97A67">
              <w:rPr>
                <w:sz w:val="20"/>
                <w:lang w:val="es-EC"/>
              </w:rPr>
              <w:t>runtime</w:t>
            </w:r>
            <w:proofErr w:type="spellEnd"/>
            <w:r w:rsidRPr="00E97A67">
              <w:rPr>
                <w:sz w:val="20"/>
                <w:lang w:val="es-EC"/>
              </w:rPr>
              <w:t xml:space="preserve"> conservaba paquetes y herramientas innecesarias con una vulnerabilidad CRITICAL.</w:t>
            </w:r>
          </w:p>
        </w:tc>
        <w:tc>
          <w:tcPr>
            <w:tcW w:w="2736" w:type="dxa"/>
          </w:tcPr>
          <w:p w14:paraId="22D5D754" w14:textId="77777777" w:rsidR="00EC2031" w:rsidRPr="00E97A67" w:rsidRDefault="00000000" w:rsidP="000216B0">
            <w:pPr>
              <w:spacing w:line="360" w:lineRule="auto"/>
              <w:jc w:val="left"/>
              <w:rPr>
                <w:lang w:val="es-EC"/>
              </w:rPr>
            </w:pPr>
            <w:r w:rsidRPr="00E97A67">
              <w:rPr>
                <w:sz w:val="20"/>
                <w:lang w:val="es-EC"/>
              </w:rPr>
              <w:t xml:space="preserve">Se redujo la superficie del </w:t>
            </w:r>
            <w:proofErr w:type="spellStart"/>
            <w:r w:rsidRPr="00E97A67">
              <w:rPr>
                <w:sz w:val="20"/>
                <w:lang w:val="es-EC"/>
              </w:rPr>
              <w:t>runtime</w:t>
            </w:r>
            <w:proofErr w:type="spellEnd"/>
            <w:r w:rsidRPr="00E97A67">
              <w:rPr>
                <w:sz w:val="20"/>
                <w:lang w:val="es-EC"/>
              </w:rPr>
              <w:t xml:space="preserve"> y se mantuvo el bloqueo </w:t>
            </w:r>
            <w:proofErr w:type="spellStart"/>
            <w:r w:rsidRPr="00E97A67">
              <w:rPr>
                <w:sz w:val="20"/>
                <w:lang w:val="es-EC"/>
              </w:rPr>
              <w:t>fail-fast</w:t>
            </w:r>
            <w:proofErr w:type="spellEnd"/>
            <w:r w:rsidRPr="00E97A67">
              <w:rPr>
                <w:sz w:val="20"/>
                <w:lang w:val="es-EC"/>
              </w:rPr>
              <w:t>.</w:t>
            </w:r>
          </w:p>
        </w:tc>
        <w:tc>
          <w:tcPr>
            <w:tcW w:w="2232" w:type="dxa"/>
          </w:tcPr>
          <w:p w14:paraId="00B27495" w14:textId="77777777" w:rsidR="00EC2031" w:rsidRPr="00E97A67" w:rsidRDefault="00000000" w:rsidP="000216B0">
            <w:pPr>
              <w:spacing w:line="360" w:lineRule="auto"/>
              <w:jc w:val="left"/>
              <w:rPr>
                <w:lang w:val="es-EC"/>
              </w:rPr>
            </w:pPr>
            <w:r w:rsidRPr="00E97A67">
              <w:rPr>
                <w:sz w:val="20"/>
                <w:lang w:val="es-EC"/>
              </w:rPr>
              <w:t>Una imagen mínima disminuye dependencias y exposición.</w:t>
            </w:r>
          </w:p>
        </w:tc>
      </w:tr>
      <w:tr w:rsidR="00EC2031" w:rsidRPr="00E97A67" w14:paraId="7701BE17" w14:textId="77777777" w:rsidTr="00E97A67">
        <w:tc>
          <w:tcPr>
            <w:tcW w:w="2232" w:type="dxa"/>
          </w:tcPr>
          <w:p w14:paraId="7F2D678F" w14:textId="77777777" w:rsidR="00EC2031" w:rsidRPr="00E97A67" w:rsidRDefault="00000000" w:rsidP="000216B0">
            <w:pPr>
              <w:spacing w:line="360" w:lineRule="auto"/>
              <w:jc w:val="left"/>
              <w:rPr>
                <w:lang w:val="es-EC"/>
              </w:rPr>
            </w:pPr>
            <w:r w:rsidRPr="00E97A67">
              <w:rPr>
                <w:sz w:val="20"/>
                <w:lang w:val="es-EC"/>
              </w:rPr>
              <w:t>El producto desapareció al recrear el Pod.</w:t>
            </w:r>
          </w:p>
        </w:tc>
        <w:tc>
          <w:tcPr>
            <w:tcW w:w="2592" w:type="dxa"/>
          </w:tcPr>
          <w:p w14:paraId="0BEADA34" w14:textId="77777777" w:rsidR="00EC2031" w:rsidRPr="00E97A67" w:rsidRDefault="00000000" w:rsidP="000216B0">
            <w:pPr>
              <w:spacing w:line="360" w:lineRule="auto"/>
              <w:jc w:val="left"/>
              <w:rPr>
                <w:lang w:val="es-EC"/>
              </w:rPr>
            </w:pPr>
            <w:r w:rsidRPr="00E97A67">
              <w:rPr>
                <w:sz w:val="20"/>
                <w:lang w:val="es-EC"/>
              </w:rPr>
              <w:t>data/</w:t>
            </w:r>
            <w:proofErr w:type="spellStart"/>
            <w:r w:rsidRPr="00E97A67">
              <w:rPr>
                <w:sz w:val="20"/>
                <w:lang w:val="es-EC"/>
              </w:rPr>
              <w:t>products.json</w:t>
            </w:r>
            <w:proofErr w:type="spellEnd"/>
            <w:r w:rsidRPr="00E97A67">
              <w:rPr>
                <w:sz w:val="20"/>
                <w:lang w:val="es-EC"/>
              </w:rPr>
              <w:t xml:space="preserve"> estaba en almacenamiento efímero.</w:t>
            </w:r>
          </w:p>
        </w:tc>
        <w:tc>
          <w:tcPr>
            <w:tcW w:w="2736" w:type="dxa"/>
          </w:tcPr>
          <w:p w14:paraId="4BC1BD1B" w14:textId="77777777" w:rsidR="00EC2031" w:rsidRPr="00E97A67" w:rsidRDefault="00000000" w:rsidP="000216B0">
            <w:pPr>
              <w:spacing w:line="360" w:lineRule="auto"/>
              <w:jc w:val="left"/>
              <w:rPr>
                <w:lang w:val="es-EC"/>
              </w:rPr>
            </w:pPr>
            <w:r w:rsidRPr="00E97A67">
              <w:rPr>
                <w:sz w:val="20"/>
                <w:lang w:val="es-EC"/>
              </w:rPr>
              <w:t>Se documentó la limitación y la necesidad de almacenamiento externo.</w:t>
            </w:r>
          </w:p>
        </w:tc>
        <w:tc>
          <w:tcPr>
            <w:tcW w:w="2232" w:type="dxa"/>
          </w:tcPr>
          <w:p w14:paraId="628081D5" w14:textId="77777777" w:rsidR="00EC2031" w:rsidRPr="00E97A67" w:rsidRDefault="00000000" w:rsidP="000216B0">
            <w:pPr>
              <w:spacing w:line="360" w:lineRule="auto"/>
              <w:jc w:val="left"/>
              <w:rPr>
                <w:lang w:val="es-EC"/>
              </w:rPr>
            </w:pPr>
            <w:r w:rsidRPr="00E97A67">
              <w:rPr>
                <w:sz w:val="20"/>
                <w:lang w:val="es-EC"/>
              </w:rPr>
              <w:t>Las réplicas no sustituyen la persistencia compartida.</w:t>
            </w:r>
          </w:p>
        </w:tc>
      </w:tr>
      <w:tr w:rsidR="00EC2031" w:rsidRPr="00E97A67" w14:paraId="72421C72" w14:textId="77777777" w:rsidTr="00E97A67">
        <w:tc>
          <w:tcPr>
            <w:tcW w:w="2232" w:type="dxa"/>
          </w:tcPr>
          <w:p w14:paraId="18E65FE9" w14:textId="77777777" w:rsidR="00EC2031" w:rsidRPr="00E97A67" w:rsidRDefault="00000000" w:rsidP="000216B0">
            <w:pPr>
              <w:spacing w:line="360" w:lineRule="auto"/>
              <w:jc w:val="left"/>
              <w:rPr>
                <w:lang w:val="es-EC"/>
              </w:rPr>
            </w:pPr>
            <w:r w:rsidRPr="00E97A67">
              <w:rPr>
                <w:sz w:val="20"/>
                <w:lang w:val="es-EC"/>
              </w:rPr>
              <w:t>Las métricas DORA no podían cerrarse.</w:t>
            </w:r>
          </w:p>
        </w:tc>
        <w:tc>
          <w:tcPr>
            <w:tcW w:w="2592" w:type="dxa"/>
          </w:tcPr>
          <w:p w14:paraId="58FA2251" w14:textId="77777777" w:rsidR="00EC2031" w:rsidRPr="00E97A67" w:rsidRDefault="00000000" w:rsidP="000216B0">
            <w:pPr>
              <w:spacing w:line="360" w:lineRule="auto"/>
              <w:jc w:val="left"/>
              <w:rPr>
                <w:lang w:val="es-EC"/>
              </w:rPr>
            </w:pPr>
            <w:r w:rsidRPr="00E97A67">
              <w:rPr>
                <w:sz w:val="20"/>
                <w:lang w:val="es-EC"/>
              </w:rPr>
              <w:t xml:space="preserve">No se registró la hora exacta de promoción por SHA en </w:t>
            </w:r>
            <w:proofErr w:type="spellStart"/>
            <w:r w:rsidRPr="00E97A67">
              <w:rPr>
                <w:sz w:val="20"/>
                <w:lang w:val="es-EC"/>
              </w:rPr>
              <w:t>Kubernetes</w:t>
            </w:r>
            <w:proofErr w:type="spellEnd"/>
            <w:r w:rsidRPr="00E97A67">
              <w:rPr>
                <w:sz w:val="20"/>
                <w:lang w:val="es-EC"/>
              </w:rPr>
              <w:t>.</w:t>
            </w:r>
          </w:p>
        </w:tc>
        <w:tc>
          <w:tcPr>
            <w:tcW w:w="2736" w:type="dxa"/>
          </w:tcPr>
          <w:p w14:paraId="0F0371DE" w14:textId="77777777" w:rsidR="00EC2031" w:rsidRPr="00E97A67" w:rsidRDefault="00000000" w:rsidP="000216B0">
            <w:pPr>
              <w:spacing w:line="360" w:lineRule="auto"/>
              <w:jc w:val="left"/>
              <w:rPr>
                <w:lang w:val="es-EC"/>
              </w:rPr>
            </w:pPr>
            <w:r w:rsidRPr="00E97A67">
              <w:rPr>
                <w:sz w:val="20"/>
                <w:lang w:val="es-EC"/>
              </w:rPr>
              <w:t>Se separaron los datos verificables de las estimaciones y se definió una bitácora futura.</w:t>
            </w:r>
          </w:p>
        </w:tc>
        <w:tc>
          <w:tcPr>
            <w:tcW w:w="2232" w:type="dxa"/>
          </w:tcPr>
          <w:p w14:paraId="12340F78" w14:textId="77777777" w:rsidR="00EC2031" w:rsidRPr="00E97A67" w:rsidRDefault="00000000" w:rsidP="000216B0">
            <w:pPr>
              <w:spacing w:line="360" w:lineRule="auto"/>
              <w:jc w:val="left"/>
              <w:rPr>
                <w:lang w:val="es-EC"/>
              </w:rPr>
            </w:pPr>
            <w:r w:rsidRPr="00E97A67">
              <w:rPr>
                <w:sz w:val="20"/>
                <w:lang w:val="es-EC"/>
              </w:rPr>
              <w:t xml:space="preserve">La </w:t>
            </w:r>
            <w:proofErr w:type="spellStart"/>
            <w:r w:rsidRPr="00E97A67">
              <w:rPr>
                <w:sz w:val="20"/>
                <w:lang w:val="es-EC"/>
              </w:rPr>
              <w:t>observabilidad</w:t>
            </w:r>
            <w:proofErr w:type="spellEnd"/>
            <w:r w:rsidRPr="00E97A67">
              <w:rPr>
                <w:sz w:val="20"/>
                <w:lang w:val="es-EC"/>
              </w:rPr>
              <w:t xml:space="preserve"> debe diseñarse junto con el pipeline.</w:t>
            </w:r>
          </w:p>
        </w:tc>
      </w:tr>
    </w:tbl>
    <w:p w14:paraId="6D4A47E8" w14:textId="77777777" w:rsidR="00EC2031" w:rsidRPr="00E97A67" w:rsidRDefault="00000000" w:rsidP="000216B0">
      <w:pPr>
        <w:pStyle w:val="APABodyNoIndent"/>
        <w:spacing w:before="80" w:after="160" w:line="360" w:lineRule="auto"/>
        <w:rPr>
          <w:lang w:val="es-EC"/>
        </w:rPr>
      </w:pPr>
      <w:r w:rsidRPr="00E97A67">
        <w:rPr>
          <w:i/>
          <w:lang w:val="es-EC"/>
        </w:rPr>
        <w:t xml:space="preserve">Nota. </w:t>
      </w:r>
      <w:r w:rsidRPr="00E97A67">
        <w:rPr>
          <w:lang w:val="es-EC"/>
        </w:rPr>
        <w:t>La documentación de errores reales demuestra un proceso iterativo y permite reproducir las correcciones.</w:t>
      </w:r>
    </w:p>
    <w:p w14:paraId="55B59148"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Discusión</w:t>
      </w:r>
    </w:p>
    <w:p w14:paraId="319356B1" w14:textId="77777777" w:rsidR="00EC2031" w:rsidRPr="00E97A67" w:rsidRDefault="00000000" w:rsidP="000216B0">
      <w:pPr>
        <w:spacing w:line="360" w:lineRule="auto"/>
        <w:rPr>
          <w:lang w:val="es-EC"/>
        </w:rPr>
      </w:pPr>
      <w:r w:rsidRPr="00E97A67">
        <w:rPr>
          <w:lang w:val="es-EC"/>
        </w:rPr>
        <w:t xml:space="preserve">La solución cumple el propósito principal de integrar construcción, pruebas, publicación y despliegue. El encadenamiento entre </w:t>
      </w:r>
      <w:proofErr w:type="spellStart"/>
      <w:r w:rsidRPr="00E97A67">
        <w:rPr>
          <w:lang w:val="es-EC"/>
        </w:rPr>
        <w:t>jobs</w:t>
      </w:r>
      <w:proofErr w:type="spellEnd"/>
      <w:r w:rsidRPr="00E97A67">
        <w:rPr>
          <w:lang w:val="es-EC"/>
        </w:rPr>
        <w:t xml:space="preserve"> evita que una prueba fallida produzca una imagen publicada, mientras que </w:t>
      </w:r>
      <w:proofErr w:type="spellStart"/>
      <w:r w:rsidRPr="00E97A67">
        <w:rPr>
          <w:lang w:val="es-EC"/>
        </w:rPr>
        <w:t>Trivy</w:t>
      </w:r>
      <w:proofErr w:type="spellEnd"/>
      <w:r w:rsidRPr="00E97A67">
        <w:rPr>
          <w:lang w:val="es-EC"/>
        </w:rPr>
        <w:t xml:space="preserve"> agrega un criterio de seguridad antes de la promoción. El uso de tags por SHA mejora la trazabilidad, ya que permite identificar el artefacto exacto que corresponde a un </w:t>
      </w:r>
      <w:proofErr w:type="spellStart"/>
      <w:r w:rsidRPr="00E97A67">
        <w:rPr>
          <w:lang w:val="es-EC"/>
        </w:rPr>
        <w:t>commit</w:t>
      </w:r>
      <w:proofErr w:type="spellEnd"/>
      <w:r w:rsidRPr="00E97A67">
        <w:rPr>
          <w:lang w:val="es-EC"/>
        </w:rPr>
        <w:t>.</w:t>
      </w:r>
    </w:p>
    <w:p w14:paraId="7C718E7A" w14:textId="77777777" w:rsidR="00EC2031" w:rsidRPr="00E97A67" w:rsidRDefault="00000000" w:rsidP="000216B0">
      <w:pPr>
        <w:spacing w:line="360" w:lineRule="auto"/>
        <w:rPr>
          <w:lang w:val="es-EC"/>
        </w:rPr>
      </w:pPr>
      <w:r w:rsidRPr="00E97A67">
        <w:rPr>
          <w:lang w:val="es-EC"/>
        </w:rPr>
        <w:lastRenderedPageBreak/>
        <w:t xml:space="preserve">En </w:t>
      </w:r>
      <w:proofErr w:type="spellStart"/>
      <w:r w:rsidRPr="00E97A67">
        <w:rPr>
          <w:lang w:val="es-EC"/>
        </w:rPr>
        <w:t>Kubernetes</w:t>
      </w:r>
      <w:proofErr w:type="spellEnd"/>
      <w:r w:rsidRPr="00E97A67">
        <w:rPr>
          <w:lang w:val="es-EC"/>
        </w:rPr>
        <w:t xml:space="preserve">, </w:t>
      </w:r>
      <w:proofErr w:type="spellStart"/>
      <w:r w:rsidRPr="00E97A67">
        <w:rPr>
          <w:lang w:val="es-EC"/>
        </w:rPr>
        <w:t>RollingUpdate</w:t>
      </w:r>
      <w:proofErr w:type="spellEnd"/>
      <w:r w:rsidRPr="00E97A67">
        <w:rPr>
          <w:lang w:val="es-EC"/>
        </w:rPr>
        <w:t xml:space="preserve"> y las probes atienden problemas distintos. </w:t>
      </w:r>
      <w:proofErr w:type="spellStart"/>
      <w:r w:rsidRPr="00E97A67">
        <w:rPr>
          <w:lang w:val="es-EC"/>
        </w:rPr>
        <w:t>RollingUpdate</w:t>
      </w:r>
      <w:proofErr w:type="spellEnd"/>
      <w:r w:rsidRPr="00E97A67">
        <w:rPr>
          <w:lang w:val="es-EC"/>
        </w:rPr>
        <w:t xml:space="preserve"> controla el reemplazo gradual de </w:t>
      </w:r>
      <w:proofErr w:type="spellStart"/>
      <w:r w:rsidRPr="00E97A67">
        <w:rPr>
          <w:lang w:val="es-EC"/>
        </w:rPr>
        <w:t>Pods</w:t>
      </w:r>
      <w:proofErr w:type="spellEnd"/>
      <w:r w:rsidRPr="00E97A67">
        <w:rPr>
          <w:lang w:val="es-EC"/>
        </w:rPr>
        <w:t xml:space="preserve">; </w:t>
      </w:r>
      <w:proofErr w:type="spellStart"/>
      <w:r w:rsidRPr="00E97A67">
        <w:rPr>
          <w:lang w:val="es-EC"/>
        </w:rPr>
        <w:t>readiness</w:t>
      </w:r>
      <w:proofErr w:type="spellEnd"/>
      <w:r w:rsidRPr="00E97A67">
        <w:rPr>
          <w:lang w:val="es-EC"/>
        </w:rPr>
        <w:t xml:space="preserve"> decide si una instancia puede recibir tráfico; </w:t>
      </w:r>
      <w:proofErr w:type="spellStart"/>
      <w:r w:rsidRPr="00E97A67">
        <w:rPr>
          <w:lang w:val="es-EC"/>
        </w:rPr>
        <w:t>liveness</w:t>
      </w:r>
      <w:proofErr w:type="spellEnd"/>
      <w:r w:rsidRPr="00E97A67">
        <w:rPr>
          <w:lang w:val="es-EC"/>
        </w:rPr>
        <w:t xml:space="preserve"> detecta un contenedor que dejó de responder. El experimento de arranque lento muestra que una configuración incorrecta de probes puede convertir una demora normal en un ciclo de reinicios, incluso cuando existen varias réplicas.</w:t>
      </w:r>
    </w:p>
    <w:p w14:paraId="2B73D7C8" w14:textId="77777777" w:rsidR="00EC2031" w:rsidRPr="00E97A67" w:rsidRDefault="00000000" w:rsidP="000216B0">
      <w:pPr>
        <w:spacing w:line="360" w:lineRule="auto"/>
        <w:rPr>
          <w:lang w:val="es-EC"/>
        </w:rPr>
      </w:pPr>
      <w:r w:rsidRPr="00E97A67">
        <w:rPr>
          <w:lang w:val="es-EC"/>
        </w:rPr>
        <w:t>Canary fue adecuada para la práctica porque permitió comprobar el reparto de tráfico con recursos nativos y una reversión sencilla. Su limitación principal es que el número de réplicas ofrece una aproximación, no un porcentaje rígido. En producción sería necesario complementar el enfoque con métricas de errores, latencia, saturación y comportamiento de negocio antes de promover o retirar la versión candidata.</w:t>
      </w:r>
    </w:p>
    <w:p w14:paraId="1629D812" w14:textId="77777777" w:rsidR="00EC2031" w:rsidRPr="00E97A67" w:rsidRDefault="00000000" w:rsidP="000216B0">
      <w:pPr>
        <w:spacing w:line="360" w:lineRule="auto"/>
        <w:rPr>
          <w:lang w:val="es-EC"/>
        </w:rPr>
      </w:pPr>
      <w:r w:rsidRPr="00E97A67">
        <w:rPr>
          <w:lang w:val="es-EC"/>
        </w:rPr>
        <w:t>La prueba de persistencia reveló una diferencia esencial entre disponibilidad y consistencia. Dos réplicas pueden mantener el servicio accesible, pero si cada una escribe en su propio archivo local, los datos no son compartidos ni duraderos. Esta observación confirma que el escalamiento horizontal requiere que el estado se almacene fuera de los contenedores o en un servicio diseñado para concurrencia.</w:t>
      </w:r>
    </w:p>
    <w:p w14:paraId="5E52D7CB" w14:textId="77777777" w:rsidR="00EC2031" w:rsidRPr="00E97A67" w:rsidRDefault="00000000" w:rsidP="000216B0">
      <w:pPr>
        <w:pStyle w:val="Ttulo1"/>
        <w:spacing w:line="360" w:lineRule="auto"/>
        <w:rPr>
          <w:lang w:val="es-EC"/>
        </w:rPr>
      </w:pPr>
      <w:r w:rsidRPr="00E97A67">
        <w:rPr>
          <w:rFonts w:ascii="Times New Roman" w:eastAsia="Times New Roman" w:hAnsi="Times New Roman"/>
          <w:lang w:val="es-EC"/>
        </w:rPr>
        <w:t>Conclusiones</w:t>
      </w:r>
    </w:p>
    <w:p w14:paraId="2B2D7BDC" w14:textId="77777777" w:rsidR="00EC2031" w:rsidRPr="00E97A67" w:rsidRDefault="00000000" w:rsidP="000216B0">
      <w:pPr>
        <w:spacing w:line="360" w:lineRule="auto"/>
        <w:rPr>
          <w:lang w:val="es-EC"/>
        </w:rPr>
      </w:pPr>
      <w:r w:rsidRPr="00E97A67">
        <w:rPr>
          <w:lang w:val="es-EC"/>
        </w:rPr>
        <w:t xml:space="preserve">Se implementó un pipeline CI/CD funcional que inicia con pruebas automatizadas, construye una imagen Docker </w:t>
      </w:r>
      <w:proofErr w:type="spellStart"/>
      <w:r w:rsidRPr="00E97A67">
        <w:rPr>
          <w:lang w:val="es-EC"/>
        </w:rPr>
        <w:t>multi-stage</w:t>
      </w:r>
      <w:proofErr w:type="spellEnd"/>
      <w:r w:rsidRPr="00E97A67">
        <w:rPr>
          <w:lang w:val="es-EC"/>
        </w:rPr>
        <w:t xml:space="preserve">, aplica un escaneo de vulnerabilidades, publica el artefacto en GHCR y permite desplegarlo sobre </w:t>
      </w:r>
      <w:proofErr w:type="spellStart"/>
      <w:r w:rsidRPr="00E97A67">
        <w:rPr>
          <w:lang w:val="es-EC"/>
        </w:rPr>
        <w:t>Minikube</w:t>
      </w:r>
      <w:proofErr w:type="spellEnd"/>
      <w:r w:rsidRPr="00E97A67">
        <w:rPr>
          <w:lang w:val="es-EC"/>
        </w:rPr>
        <w:t xml:space="preserve">. La dependencia explícita entre </w:t>
      </w:r>
      <w:proofErr w:type="spellStart"/>
      <w:r w:rsidRPr="00E97A67">
        <w:rPr>
          <w:lang w:val="es-EC"/>
        </w:rPr>
        <w:t>build</w:t>
      </w:r>
      <w:proofErr w:type="spellEnd"/>
      <w:r w:rsidRPr="00E97A67">
        <w:rPr>
          <w:lang w:val="es-EC"/>
        </w:rPr>
        <w:t xml:space="preserve">-test y </w:t>
      </w:r>
      <w:proofErr w:type="spellStart"/>
      <w:r w:rsidRPr="00E97A67">
        <w:rPr>
          <w:lang w:val="es-EC"/>
        </w:rPr>
        <w:t>build-push</w:t>
      </w:r>
      <w:proofErr w:type="spellEnd"/>
      <w:r w:rsidRPr="00E97A67">
        <w:rPr>
          <w:lang w:val="es-EC"/>
        </w:rPr>
        <w:t xml:space="preserve"> garantiza que una falla en </w:t>
      </w:r>
      <w:proofErr w:type="spellStart"/>
      <w:r w:rsidRPr="00E97A67">
        <w:rPr>
          <w:lang w:val="es-EC"/>
        </w:rPr>
        <w:t>npm</w:t>
      </w:r>
      <w:proofErr w:type="spellEnd"/>
      <w:r w:rsidRPr="00E97A67">
        <w:rPr>
          <w:lang w:val="es-EC"/>
        </w:rPr>
        <w:t xml:space="preserve"> test detenga la publicación, cumpliendo el principio </w:t>
      </w:r>
      <w:proofErr w:type="spellStart"/>
      <w:r w:rsidRPr="00E97A67">
        <w:rPr>
          <w:lang w:val="es-EC"/>
        </w:rPr>
        <w:t>fail-fast</w:t>
      </w:r>
      <w:proofErr w:type="spellEnd"/>
      <w:r w:rsidRPr="00E97A67">
        <w:rPr>
          <w:lang w:val="es-EC"/>
        </w:rPr>
        <w:t>.</w:t>
      </w:r>
    </w:p>
    <w:p w14:paraId="0AF57D18" w14:textId="77777777" w:rsidR="00EC2031" w:rsidRPr="00E97A67" w:rsidRDefault="00000000" w:rsidP="000216B0">
      <w:pPr>
        <w:spacing w:line="360" w:lineRule="auto"/>
        <w:rPr>
          <w:lang w:val="es-EC"/>
        </w:rPr>
      </w:pPr>
      <w:r w:rsidRPr="00E97A67">
        <w:rPr>
          <w:lang w:val="es-EC"/>
        </w:rPr>
        <w:t xml:space="preserve">El despliegue base con dos réplicas, </w:t>
      </w:r>
      <w:proofErr w:type="spellStart"/>
      <w:r w:rsidRPr="00E97A67">
        <w:rPr>
          <w:lang w:val="es-EC"/>
        </w:rPr>
        <w:t>RollingUpdate</w:t>
      </w:r>
      <w:proofErr w:type="spellEnd"/>
      <w:r w:rsidRPr="00E97A67">
        <w:rPr>
          <w:lang w:val="es-EC"/>
        </w:rPr>
        <w:t xml:space="preserve"> y probes demostró que </w:t>
      </w:r>
      <w:proofErr w:type="spellStart"/>
      <w:r w:rsidRPr="00E97A67">
        <w:rPr>
          <w:lang w:val="es-EC"/>
        </w:rPr>
        <w:t>Kubernetes</w:t>
      </w:r>
      <w:proofErr w:type="spellEnd"/>
      <w:r w:rsidRPr="00E97A67">
        <w:rPr>
          <w:lang w:val="es-EC"/>
        </w:rPr>
        <w:t xml:space="preserve"> puede actualizar la aplicación de manera gradual y conservar instancias disponibles mientras se reemplazan los </w:t>
      </w:r>
      <w:proofErr w:type="spellStart"/>
      <w:r w:rsidRPr="00E97A67">
        <w:rPr>
          <w:lang w:val="es-EC"/>
        </w:rPr>
        <w:t>Pods</w:t>
      </w:r>
      <w:proofErr w:type="spellEnd"/>
      <w:r w:rsidRPr="00E97A67">
        <w:rPr>
          <w:lang w:val="es-EC"/>
        </w:rPr>
        <w:t xml:space="preserve">. La </w:t>
      </w:r>
      <w:proofErr w:type="spellStart"/>
      <w:r w:rsidRPr="00E97A67">
        <w:rPr>
          <w:lang w:val="es-EC"/>
        </w:rPr>
        <w:t>readiness</w:t>
      </w:r>
      <w:proofErr w:type="spellEnd"/>
      <w:r w:rsidRPr="00E97A67">
        <w:rPr>
          <w:lang w:val="es-EC"/>
        </w:rPr>
        <w:t xml:space="preserve"> probe resultó indispensable para impedir que una instancia en arranque lento reciba tráfico antes de estar preparada.</w:t>
      </w:r>
    </w:p>
    <w:p w14:paraId="06CCB0DA" w14:textId="77777777" w:rsidR="00EC2031" w:rsidRPr="00E97A67" w:rsidRDefault="00000000" w:rsidP="000216B0">
      <w:pPr>
        <w:spacing w:line="360" w:lineRule="auto"/>
        <w:rPr>
          <w:lang w:val="es-EC"/>
        </w:rPr>
      </w:pPr>
      <w:r w:rsidRPr="00E97A67">
        <w:rPr>
          <w:lang w:val="es-EC"/>
        </w:rPr>
        <w:t xml:space="preserve">La estrategia Canary redujo la exposición de la versión nueva al mantener una proporción de cuatro </w:t>
      </w:r>
      <w:proofErr w:type="spellStart"/>
      <w:r w:rsidRPr="00E97A67">
        <w:rPr>
          <w:lang w:val="es-EC"/>
        </w:rPr>
        <w:t>Pods</w:t>
      </w:r>
      <w:proofErr w:type="spellEnd"/>
      <w:r w:rsidRPr="00E97A67">
        <w:rPr>
          <w:lang w:val="es-EC"/>
        </w:rPr>
        <w:t xml:space="preserve"> estables por uno Canary. La muestra de 100 solicitudes produjo 81 respuestas estables y 19 Canary, resultado coherente con un reparto aproximado 4:1. La práctica confirmó que esta estrategia facilita validar una versión y retirarla sin sustituir inmediatamente toda la aplicación.</w:t>
      </w:r>
    </w:p>
    <w:p w14:paraId="75A95855" w14:textId="77777777" w:rsidR="00EC2031" w:rsidRPr="00E97A67" w:rsidRDefault="00000000" w:rsidP="000216B0">
      <w:pPr>
        <w:spacing w:line="360" w:lineRule="auto"/>
        <w:rPr>
          <w:lang w:val="es-EC"/>
        </w:rPr>
      </w:pPr>
      <w:r w:rsidRPr="00E97A67">
        <w:rPr>
          <w:lang w:val="es-EC"/>
        </w:rPr>
        <w:t>Los controles adicionales fortalecieron la solución. El uso de secretKeyRef evitó escribir la credencial directamente en el Deployment; Trivy detectó una vulnerabilidad crítica y motivó la reducción de la imagen runtime; y la prueba de arranque lento permitió ajustar la relación entre salud, disponibilidad y tráfico. Estos resultados muestran que seguridad y operabilidad deben incorporarse al pipeline y no añadirse únicamente al final.</w:t>
      </w:r>
      <w:proofErr w:type="spellStart"/>
      <w:proofErr w:type="spellEnd"/>
      <w:proofErr w:type="spellStart"/>
      <w:proofErr w:type="spellEnd"/>
      <w:proofErr w:type="spellStart"/>
      <w:proofErr w:type="spellEnd"/>
      <w:proofErr w:type="spellStart"/>
      <w:proofErr w:type="spellEnd"/>
    </w:p>
    <w:p w14:paraId="7CAEBD78" w14:textId="77777777" w:rsidR="00EC2031" w:rsidRPr="00E97A67" w:rsidRDefault="00000000" w:rsidP="000216B0">
      <w:pPr>
        <w:spacing w:line="360" w:lineRule="auto"/>
        <w:rPr>
          <w:lang w:val="es-EC"/>
        </w:rPr>
      </w:pPr>
      <w:r w:rsidRPr="00E97A67">
        <w:rPr>
          <w:lang w:val="es-EC"/>
        </w:rPr>
        <w:t>La recreación del Pod demostró que data/</w:t>
      </w:r>
      <w:proofErr w:type="spellStart"/>
      <w:r w:rsidRPr="00E97A67">
        <w:rPr>
          <w:lang w:val="es-EC"/>
        </w:rPr>
        <w:t>products.json</w:t>
      </w:r>
      <w:proofErr w:type="spellEnd"/>
      <w:r w:rsidRPr="00E97A67">
        <w:rPr>
          <w:lang w:val="es-EC"/>
        </w:rPr>
        <w:t xml:space="preserve"> no ofrece persistencia. El aumento de réplicas tampoco resuelve el problema, pues cada Pod puede mantener una copia diferente. Para producción, la aplicación debe utilizar una base de datos externa o una arquitectura de almacenamiento persistente que soporte concurrencia y recuperación.</w:t>
      </w:r>
    </w:p>
    <w:p w14:paraId="3BE2F51D" w14:textId="030334A5" w:rsidR="00EC2031" w:rsidRPr="00E97A67" w:rsidRDefault="00000000" w:rsidP="000216B0">
      <w:pPr>
        <w:spacing w:line="360" w:lineRule="auto"/>
        <w:rPr>
          <w:lang w:val="es-EC"/>
        </w:rPr>
      </w:pPr>
      <w:r w:rsidRPr="00E97A67">
        <w:rPr>
          <w:lang w:val="es-EC"/>
        </w:rPr>
        <w:t>Finalmente, el análisis de métricas mostró que la trazabilidad debe abarcar el paso de promoción al clúster, no solo commits y estados de CI. Con cinco ejecuciones verificables se obtuvo un tiempo medio de 1 min 02 s hasta el artefacto publicado, una frecuencia de 3,92 promociones de artefactos por hora y una tasa simplificada de fallos de 40 %. La principal mejora futura consiste en automatizar una bitácora que relacione SHA, promoción, resultado de rollout y rollback; así el lead time DORA podrá medirse de extremo a extremo sin estimaciones.</w:t>
      </w:r>
      <w:proofErr w:type="spellStart"/>
      <w:proofErr w:type="spellEnd"/>
      <w:proofErr w:type="spellStart"/>
      <w:proofErr w:type="spellEnd"/>
      <w:proofErr w:type="spellStart"/>
      <w:proofErr w:type="spellEnd"/>
    </w:p>
    <w:p>
      <w:pPr>
        <w:pStyle w:val="Ttulo1"/>
      </w:pPr>
      <w:r>
        <w:t>Referencias</w:t>
      </w:r>
    </w:p>
    <w:p>
      <w:pPr>
        <w:pStyle w:val="APABodyNoIndent"/>
        <w:jc w:val="left"/>
      </w:pPr>
      <w:r>
        <w:t>Aqua Security. (s. f.). Trivy documentation. https://trivy.dev/latest/docs/</w:t>
      </w:r>
    </w:p>
    <w:p>
      <w:pPr>
        <w:pStyle w:val="APABodyNoIndent"/>
        <w:jc w:val="left"/>
      </w:pPr>
      <w:r>
        <w:t>Docker, Inc. (s. f.). Multi-stage builds. https://docs.docker.com/build/building/multi-stage/</w:t>
      </w:r>
    </w:p>
    <w:p>
      <w:pPr>
        <w:pStyle w:val="APABodyNoIndent"/>
        <w:jc w:val="left"/>
      </w:pPr>
      <w:r>
        <w:t>GitHub. (s. f.). Publishing Docker images. https://docs.github.com/en/actions/use-cases-and-examples/publishing-packages/publishing-docker-images</w:t>
      </w:r>
    </w:p>
    <w:p>
      <w:pPr>
        <w:pStyle w:val="APABodyNoIndent"/>
        <w:jc w:val="left"/>
      </w:pPr>
      <w:r>
        <w:t>Google Cloud. (s. f.). DORA metrics. https://cloud.google.com/dora</w:t>
      </w:r>
    </w:p>
    <w:p>
      <w:pPr>
        <w:pStyle w:val="APABodyNoIndent"/>
        <w:jc w:val="left"/>
      </w:pPr>
      <w:r>
        <w:t>Kubernetes Authors. (s. f.-a). Deployments. https://kubernetes.io/docs/concepts/workloads/controllers/deployment/</w:t>
      </w:r>
    </w:p>
    <w:p>
      <w:pPr>
        <w:pStyle w:val="APABodyNoIndent"/>
        <w:jc w:val="left"/>
      </w:pPr>
      <w:r>
        <w:t>Kubernetes Authors. (s. f.-b). Liveness, readiness, and startup probes. https://kubernetes.io/docs/concepts/configuration/liveness-readiness-startup-probes/</w:t>
      </w:r>
    </w:p>
    <w:p>
      <w:pPr>
        <w:pStyle w:val="APABodyNoIndent"/>
        <w:jc w:val="left"/>
      </w:pPr>
      <w:r>
        <w:t>Kubernetes Authors. (s. f.-c). Secrets. https://kubernetes.io/docs/concepts/configuration/secret/</w:t>
      </w:r>
    </w:p>
    <w:p w14:paraId="08575F29" w14:textId="5D00A3E5" w:rsidR="00EC2031" w:rsidRDefault="00000000" w:rsidP="000216B0">
      <w:pPr>
        <w:pStyle w:val="Ttulo1"/>
        <w:pageBreakBefore/>
        <w:spacing w:line="360" w:lineRule="auto"/>
        <w:rPr>
          <w:rFonts w:ascii="Times New Roman" w:eastAsia="Times New Roman" w:hAnsi="Times New Roman"/>
          <w:bCs w:val="0"/>
          <w:spacing w:val="5"/>
          <w:kern w:val="28"/>
          <w:sz w:val="28"/>
          <w:szCs w:val="52"/>
          <w:lang w:val="es-EC"/>
        </w:rPr>
      </w:pPr>
      <w:r w:rsidRPr="00E97A67">
        <w:rPr>
          <w:rFonts w:ascii="Times New Roman" w:eastAsia="Times New Roman" w:hAnsi="Times New Roman"/>
          <w:lang w:val="es-EC"/>
        </w:rPr>
        <w:lastRenderedPageBreak/>
        <w:t>Anexo A</w:t>
      </w:r>
    </w:p>
    <w:p w14:paraId="1A8B6EFD" w14:textId="3543DB4A" w:rsidR="00E97A67" w:rsidRPr="00E97A67" w:rsidRDefault="00E97A67" w:rsidP="000216B0">
      <w:pPr>
        <w:spacing w:line="360" w:lineRule="auto"/>
        <w:rPr>
          <w:b/>
          <w:bCs/>
          <w:lang w:val="es-EC"/>
        </w:rPr>
      </w:pPr>
      <w:r w:rsidRPr="00E97A67">
        <w:rPr>
          <w:b/>
          <w:bCs/>
          <w:lang w:val="es-EC"/>
        </w:rPr>
        <w:t>Figura A1</w:t>
      </w:r>
    </w:p>
    <w:p w14:paraId="1AEA6B7C" w14:textId="77777777" w:rsidR="00EC2031" w:rsidRPr="00E97A67" w:rsidRDefault="00000000" w:rsidP="000216B0">
      <w:pPr>
        <w:pStyle w:val="APABodyNoIndent"/>
        <w:spacing w:after="120" w:line="360" w:lineRule="auto"/>
        <w:rPr>
          <w:lang w:val="es-EC"/>
        </w:rPr>
      </w:pPr>
      <w:r w:rsidRPr="00E97A67">
        <w:rPr>
          <w:i/>
          <w:lang w:val="es-EC"/>
        </w:rPr>
        <w:t>Construcción local de la imagen Docker</w:t>
      </w:r>
    </w:p>
    <w:p w14:paraId="2E2A2161" w14:textId="77777777" w:rsidR="00EC2031" w:rsidRDefault="00000000" w:rsidP="000216B0">
      <w:pPr>
        <w:pStyle w:val="APABodyNoIndent"/>
        <w:spacing w:after="120" w:line="360" w:lineRule="auto"/>
        <w:jc w:val="center"/>
      </w:pPr>
      <w:r>
        <w:rPr>
          <w:noProof/>
        </w:rPr>
        <w:drawing>
          <wp:inline distT="0" distB="0" distL="0" distR="0" wp14:anchorId="54118D19" wp14:editId="405ECB1A">
            <wp:extent cx="5806440" cy="3387090"/>
            <wp:effectExtent l="0" t="0" r="0" b="0"/>
            <wp:docPr id="2" name="Picture 2" descr="Evidencia de la construcción Docker local y de la ejecución exitosa de las pruebas." title="Evidencia de la construcción Docker local y de la ejecución exitosa de las pru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3387090"/>
                    </a:xfrm>
                    <a:prstGeom prst="rect">
                      <a:avLst/>
                    </a:prstGeom>
                  </pic:spPr>
                </pic:pic>
              </a:graphicData>
            </a:graphic>
          </wp:inline>
        </w:drawing>
      </w:r>
    </w:p>
    <w:p w14:paraId="214F5BF5"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 xml:space="preserve">La captura documenta la construcción y la ejecución de las pruebas dentro del </w:t>
      </w:r>
      <w:proofErr w:type="spellStart"/>
      <w:r w:rsidRPr="00E97A67">
        <w:rPr>
          <w:lang w:val="es-EC"/>
        </w:rPr>
        <w:t>build</w:t>
      </w:r>
      <w:proofErr w:type="spellEnd"/>
      <w:r w:rsidRPr="00E97A67">
        <w:rPr>
          <w:lang w:val="es-EC"/>
        </w:rPr>
        <w:t xml:space="preserve">. La configuración final del </w:t>
      </w:r>
      <w:proofErr w:type="spellStart"/>
      <w:r w:rsidRPr="00E97A67">
        <w:rPr>
          <w:lang w:val="es-EC"/>
        </w:rPr>
        <w:t>Dockerfile</w:t>
      </w:r>
      <w:proofErr w:type="spellEnd"/>
      <w:r w:rsidRPr="00E97A67">
        <w:rPr>
          <w:lang w:val="es-EC"/>
        </w:rPr>
        <w:t xml:space="preserve"> fue normalizada a Node.js 22, conforme a la consigna.</w:t>
      </w:r>
    </w:p>
    <w:p w14:paraId="7C87980C" w14:textId="77777777" w:rsidR="00EC2031" w:rsidRPr="00E97A67" w:rsidRDefault="00000000" w:rsidP="000216B0">
      <w:pPr>
        <w:spacing w:line="360" w:lineRule="auto"/>
        <w:rPr>
          <w:lang w:val="es-EC"/>
        </w:rPr>
      </w:pPr>
      <w:r w:rsidRPr="00E97A67">
        <w:rPr>
          <w:lang w:val="es-EC"/>
        </w:rPr>
        <w:br w:type="page"/>
      </w:r>
    </w:p>
    <w:p w14:paraId="78E10096" w14:textId="77777777" w:rsidR="00EC2031" w:rsidRPr="00E97A67" w:rsidRDefault="00000000" w:rsidP="000216B0">
      <w:pPr>
        <w:pStyle w:val="APABodyNoIndent"/>
        <w:spacing w:line="360" w:lineRule="auto"/>
        <w:rPr>
          <w:lang w:val="es-EC"/>
        </w:rPr>
      </w:pPr>
      <w:r w:rsidRPr="00E97A67">
        <w:rPr>
          <w:b/>
          <w:lang w:val="es-EC"/>
        </w:rPr>
        <w:lastRenderedPageBreak/>
        <w:t>Figura A2</w:t>
      </w:r>
    </w:p>
    <w:p w14:paraId="6AE080FC" w14:textId="77777777" w:rsidR="00EC2031" w:rsidRPr="00E97A67" w:rsidRDefault="00000000" w:rsidP="000216B0">
      <w:pPr>
        <w:pStyle w:val="APABodyNoIndent"/>
        <w:spacing w:after="120" w:line="360" w:lineRule="auto"/>
        <w:rPr>
          <w:lang w:val="es-EC"/>
        </w:rPr>
      </w:pPr>
      <w:r w:rsidRPr="00E97A67">
        <w:rPr>
          <w:i/>
          <w:lang w:val="es-EC"/>
        </w:rPr>
        <w:t>Verificación local de las rutas de la aplicación</w:t>
      </w:r>
    </w:p>
    <w:p w14:paraId="41C1458C" w14:textId="77777777" w:rsidR="00EC2031" w:rsidRDefault="00000000" w:rsidP="000216B0">
      <w:pPr>
        <w:pStyle w:val="APABodyNoIndent"/>
        <w:spacing w:after="120" w:line="360" w:lineRule="auto"/>
        <w:jc w:val="center"/>
      </w:pPr>
      <w:r>
        <w:rPr>
          <w:noProof/>
        </w:rPr>
        <w:drawing>
          <wp:inline distT="0" distB="0" distL="0" distR="0" wp14:anchorId="0FA2882E" wp14:editId="694EF71E">
            <wp:extent cx="5806440" cy="3387090"/>
            <wp:effectExtent l="0" t="0" r="0" b="0"/>
            <wp:docPr id="3" name="Picture 3" descr="Evidencia de las consultas locales a las rutas de inventario-app." title="Evidencia de las consultas locales a las rutas de inventari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06440" cy="3387090"/>
                    </a:xfrm>
                    <a:prstGeom prst="rect">
                      <a:avLst/>
                    </a:prstGeom>
                  </pic:spPr>
                </pic:pic>
              </a:graphicData>
            </a:graphic>
          </wp:inline>
        </w:drawing>
      </w:r>
    </w:p>
    <w:p w14:paraId="2E95EB65"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Las consultas comprueban las rutas raíz, /</w:t>
      </w:r>
      <w:proofErr w:type="spellStart"/>
      <w:r w:rsidRPr="00E97A67">
        <w:rPr>
          <w:lang w:val="es-EC"/>
        </w:rPr>
        <w:t>health</w:t>
      </w:r>
      <w:proofErr w:type="spellEnd"/>
      <w:r w:rsidRPr="00E97A67">
        <w:rPr>
          <w:lang w:val="es-EC"/>
        </w:rPr>
        <w:t>, /</w:t>
      </w:r>
      <w:proofErr w:type="spellStart"/>
      <w:r w:rsidRPr="00E97A67">
        <w:rPr>
          <w:lang w:val="es-EC"/>
        </w:rPr>
        <w:t>version</w:t>
      </w:r>
      <w:proofErr w:type="spellEnd"/>
      <w:r w:rsidRPr="00E97A67">
        <w:rPr>
          <w:lang w:val="es-EC"/>
        </w:rPr>
        <w:t xml:space="preserve"> y /api/</w:t>
      </w:r>
      <w:proofErr w:type="spellStart"/>
      <w:r w:rsidRPr="00E97A67">
        <w:rPr>
          <w:lang w:val="es-EC"/>
        </w:rPr>
        <w:t>products</w:t>
      </w:r>
      <w:proofErr w:type="spellEnd"/>
      <w:r w:rsidRPr="00E97A67">
        <w:rPr>
          <w:lang w:val="es-EC"/>
        </w:rPr>
        <w:t xml:space="preserve"> desde el contenedor ejecutado localmente.</w:t>
      </w:r>
    </w:p>
    <w:p w14:paraId="48744BDF" w14:textId="77777777" w:rsidR="00EC2031" w:rsidRPr="00E97A67" w:rsidRDefault="00000000" w:rsidP="000216B0">
      <w:pPr>
        <w:spacing w:line="360" w:lineRule="auto"/>
        <w:rPr>
          <w:lang w:val="es-EC"/>
        </w:rPr>
      </w:pPr>
    </w:p>
    <w:p w14:paraId="308F7D1C" w14:textId="77777777" w:rsidR="00EC2031" w:rsidRDefault="00000000" w:rsidP="000216B0">
      <w:pPr>
        <w:pStyle w:val="APABodyNoIndent"/>
        <w:pageBreakBefore/>
        <w:spacing w:line="360" w:lineRule="auto" w:before="560"/>
      </w:pPr>
      <w:proofErr w:type="spellStart"/>
      <w:r>
        <w:rPr>
          <w:b/>
        </w:rPr>
        <w:lastRenderedPageBreak/>
        <w:t>Figura</w:t>
      </w:r>
      <w:proofErr w:type="spellEnd"/>
      <w:r>
        <w:rPr>
          <w:b/>
        </w:rPr>
        <w:t xml:space="preserve"> A3</w:t>
      </w:r>
    </w:p>
    <w:p w14:paraId="0BBF5F83" w14:textId="77777777" w:rsidR="00EC2031" w:rsidRDefault="00000000" w:rsidP="000216B0">
      <w:pPr>
        <w:pStyle w:val="APABodyNoIndent"/>
        <w:spacing w:after="120" w:line="360" w:lineRule="auto"/>
      </w:pPr>
      <w:r>
        <w:rPr>
          <w:i/>
        </w:rPr>
        <w:t>Pipeline de GitHub Actions completado</w:t>
      </w:r>
    </w:p>
    <w:p w14:paraId="47BFCAE1" w14:textId="77777777" w:rsidR="00EC2031" w:rsidRDefault="00000000" w:rsidP="000216B0">
      <w:pPr>
        <w:pStyle w:val="APABodyNoIndent"/>
        <w:spacing w:after="120" w:line="360" w:lineRule="auto"/>
        <w:jc w:val="center"/>
      </w:pPr>
      <w:r>
        <w:rPr>
          <w:noProof/>
        </w:rPr>
        <w:drawing>
          <wp:inline distT="0" distB="0" distL="0" distR="0" wp14:anchorId="156B32C3" wp14:editId="4C8715CA">
            <wp:extent cx="5806440" cy="3387090"/>
            <wp:effectExtent l="0" t="0" r="0" b="0"/>
            <wp:docPr id="4" name="Picture 4" descr="Evidencia del workflow de GitHub Actions con los jobs build-test y build-push." title="Evidencia del workflow de GitHub Actions con los jobs build-test y build-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3387090"/>
                    </a:xfrm>
                    <a:prstGeom prst="rect">
                      <a:avLst/>
                    </a:prstGeom>
                  </pic:spPr>
                </pic:pic>
              </a:graphicData>
            </a:graphic>
          </wp:inline>
        </w:drawing>
      </w:r>
    </w:p>
    <w:p w14:paraId="23D6EC9C"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 xml:space="preserve">Se observan los </w:t>
      </w:r>
      <w:proofErr w:type="spellStart"/>
      <w:r w:rsidRPr="00E97A67">
        <w:rPr>
          <w:lang w:val="es-EC"/>
        </w:rPr>
        <w:t>jobs</w:t>
      </w:r>
      <w:proofErr w:type="spellEnd"/>
      <w:r w:rsidRPr="00E97A67">
        <w:rPr>
          <w:lang w:val="es-EC"/>
        </w:rPr>
        <w:t xml:space="preserve"> </w:t>
      </w:r>
      <w:proofErr w:type="spellStart"/>
      <w:r w:rsidRPr="00E97A67">
        <w:rPr>
          <w:lang w:val="es-EC"/>
        </w:rPr>
        <w:t>build</w:t>
      </w:r>
      <w:proofErr w:type="spellEnd"/>
      <w:r w:rsidRPr="00E97A67">
        <w:rPr>
          <w:lang w:val="es-EC"/>
        </w:rPr>
        <w:t xml:space="preserve">-test y </w:t>
      </w:r>
      <w:proofErr w:type="spellStart"/>
      <w:r w:rsidRPr="00E97A67">
        <w:rPr>
          <w:lang w:val="es-EC"/>
        </w:rPr>
        <w:t>build-push</w:t>
      </w:r>
      <w:proofErr w:type="spellEnd"/>
      <w:r w:rsidRPr="00E97A67">
        <w:rPr>
          <w:lang w:val="es-EC"/>
        </w:rPr>
        <w:t xml:space="preserve">, la dependencia entre ambos y ejecuciones posteriores exitosas. La configuración final fija </w:t>
      </w:r>
      <w:proofErr w:type="spellStart"/>
      <w:r w:rsidRPr="00E97A67">
        <w:rPr>
          <w:lang w:val="es-EC"/>
        </w:rPr>
        <w:t>Trivy</w:t>
      </w:r>
      <w:proofErr w:type="spellEnd"/>
      <w:r w:rsidRPr="00E97A67">
        <w:rPr>
          <w:lang w:val="es-EC"/>
        </w:rPr>
        <w:t xml:space="preserve"> a una versión publicada.</w:t>
      </w:r>
    </w:p>
    <w:p w14:paraId="073FF278" w14:textId="77777777" w:rsidR="00EC2031" w:rsidRPr="00E97A67" w:rsidRDefault="00000000" w:rsidP="000216B0">
      <w:pPr>
        <w:spacing w:line="360" w:lineRule="auto"/>
        <w:rPr>
          <w:lang w:val="es-EC"/>
        </w:rPr>
      </w:pPr>
      <w:r w:rsidRPr="00E97A67">
        <w:rPr>
          <w:lang w:val="es-EC"/>
        </w:rPr>
        <w:br w:type="page"/>
      </w:r>
    </w:p>
    <w:p w14:paraId="3B45983F" w14:textId="77777777" w:rsidR="00EC2031" w:rsidRPr="00E97A67" w:rsidRDefault="00000000" w:rsidP="000216B0">
      <w:pPr>
        <w:pStyle w:val="APABodyNoIndent"/>
        <w:spacing w:line="360" w:lineRule="auto"/>
        <w:rPr>
          <w:lang w:val="es-EC"/>
        </w:rPr>
      </w:pPr>
      <w:r w:rsidRPr="00E97A67">
        <w:rPr>
          <w:b/>
          <w:lang w:val="es-EC"/>
        </w:rPr>
        <w:lastRenderedPageBreak/>
        <w:t>Figura A4</w:t>
      </w:r>
    </w:p>
    <w:p w14:paraId="77EE7AA1" w14:textId="77777777" w:rsidR="00EC2031" w:rsidRPr="00E97A67" w:rsidRDefault="00000000" w:rsidP="000216B0">
      <w:pPr>
        <w:pStyle w:val="APABodyNoIndent"/>
        <w:spacing w:after="120" w:line="360" w:lineRule="auto"/>
        <w:rPr>
          <w:lang w:val="es-EC"/>
        </w:rPr>
      </w:pPr>
      <w:r w:rsidRPr="00E97A67">
        <w:rPr>
          <w:i/>
          <w:lang w:val="es-EC"/>
        </w:rPr>
        <w:t xml:space="preserve">Imagen publicada en GitHub Container </w:t>
      </w:r>
      <w:proofErr w:type="spellStart"/>
      <w:r w:rsidRPr="00E97A67">
        <w:rPr>
          <w:i/>
          <w:lang w:val="es-EC"/>
        </w:rPr>
        <w:t>Registry</w:t>
      </w:r>
      <w:proofErr w:type="spellEnd"/>
    </w:p>
    <w:p w14:paraId="12E37936" w14:textId="77777777" w:rsidR="00EC2031" w:rsidRDefault="00000000" w:rsidP="000216B0">
      <w:pPr>
        <w:pStyle w:val="APABodyNoIndent"/>
        <w:spacing w:after="120" w:line="360" w:lineRule="auto"/>
        <w:jc w:val="center"/>
      </w:pPr>
      <w:r>
        <w:rPr>
          <w:noProof/>
        </w:rPr>
        <w:drawing>
          <wp:inline distT="0" distB="0" distL="0" distR="0" wp14:anchorId="755BD400" wp14:editId="5EE0FA3C">
            <wp:extent cx="5806440" cy="3387090"/>
            <wp:effectExtent l="0" t="0" r="0" b="0"/>
            <wp:docPr id="5" name="Picture 5" descr="Evidencia de la imagen de inventario-app publicada en GitHub Container Registry." title="Evidencia de la imagen de inventario-app publicada en GitHub Container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3387090"/>
                    </a:xfrm>
                    <a:prstGeom prst="rect">
                      <a:avLst/>
                    </a:prstGeom>
                  </pic:spPr>
                </pic:pic>
              </a:graphicData>
            </a:graphic>
          </wp:inline>
        </w:drawing>
      </w:r>
    </w:p>
    <w:p w14:paraId="3BADD6DF"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La imagen de inventario-</w:t>
      </w:r>
      <w:proofErr w:type="gramStart"/>
      <w:r w:rsidRPr="00E97A67">
        <w:rPr>
          <w:lang w:val="es-EC"/>
        </w:rPr>
        <w:t>app</w:t>
      </w:r>
      <w:proofErr w:type="gramEnd"/>
      <w:r w:rsidRPr="00E97A67">
        <w:rPr>
          <w:lang w:val="es-EC"/>
        </w:rPr>
        <w:t xml:space="preserve"> queda disponible en GHCR para ser utilizada por </w:t>
      </w:r>
      <w:proofErr w:type="spellStart"/>
      <w:r w:rsidRPr="00E97A67">
        <w:rPr>
          <w:lang w:val="es-EC"/>
        </w:rPr>
        <w:t>Kubernetes</w:t>
      </w:r>
      <w:proofErr w:type="spellEnd"/>
      <w:r w:rsidRPr="00E97A67">
        <w:rPr>
          <w:lang w:val="es-EC"/>
        </w:rPr>
        <w:t xml:space="preserve"> y conserva trazabilidad mediante sus etiquetas.</w:t>
      </w:r>
    </w:p>
    <w:p w14:paraId="17190314" w14:textId="77777777" w:rsidR="00EC2031" w:rsidRPr="00E97A67" w:rsidRDefault="00000000" w:rsidP="000216B0">
      <w:pPr>
        <w:spacing w:line="360" w:lineRule="auto"/>
        <w:rPr>
          <w:lang w:val="es-EC"/>
        </w:rPr>
      </w:pPr>
    </w:p>
    <w:p w14:paraId="3597D67B" w14:textId="77777777" w:rsidR="00EC2031" w:rsidRDefault="00000000" w:rsidP="000216B0">
      <w:pPr>
        <w:pStyle w:val="APABodyNoIndent"/>
        <w:pageBreakBefore/>
        <w:spacing w:line="360" w:lineRule="auto" w:before="0"/>
      </w:pPr>
      <w:proofErr w:type="spellStart"/>
      <w:r>
        <w:rPr>
          <w:b/>
        </w:rPr>
        <w:lastRenderedPageBreak/>
        <w:t>Figura</w:t>
      </w:r>
      <w:proofErr w:type="spellEnd"/>
      <w:r>
        <w:rPr>
          <w:b/>
        </w:rPr>
        <w:t xml:space="preserve"> A5</w:t>
      </w:r>
    </w:p>
    <w:p w14:paraId="1D0BF9B6" w14:textId="77777777" w:rsidR="00EC2031" w:rsidRDefault="00000000" w:rsidP="000216B0">
      <w:pPr>
        <w:pStyle w:val="APABodyNoIndent"/>
        <w:spacing w:after="120" w:line="360" w:lineRule="auto"/>
      </w:pPr>
      <w:r>
        <w:rPr>
          <w:i/>
        </w:rPr>
        <w:t>Rollout del Deployment base en Minikube</w:t>
      </w:r>
    </w:p>
    <w:p w14:paraId="6F778A77" w14:textId="77777777" w:rsidR="00EC2031" w:rsidRDefault="00000000" w:rsidP="000216B0">
      <w:pPr>
        <w:pStyle w:val="APABodyNoIndent"/>
        <w:spacing w:after="120" w:line="360" w:lineRule="auto"/>
        <w:jc w:val="center"/>
      </w:pPr>
      <w:r>
        <w:rPr>
          <w:noProof/>
        </w:rPr>
        <w:drawing>
          <wp:inline distT="0" distB="0" distL="0" distR="0" wp14:anchorId="77ECC1E9" wp14:editId="50D7F9FC">
            <wp:extent cx="5806440" cy="3387090"/>
            <wp:effectExtent l="0" t="0" r="0" b="0"/>
            <wp:docPr id="6" name="Picture 6" descr="Evidencia del rollout exitoso y de las dos réplicas disponibles en Minikube." title="Evidencia del rollout exitoso y de las dos réplicas disponibles en Minik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3387090"/>
                    </a:xfrm>
                    <a:prstGeom prst="rect">
                      <a:avLst/>
                    </a:prstGeom>
                  </pic:spPr>
                </pic:pic>
              </a:graphicData>
            </a:graphic>
          </wp:inline>
        </w:drawing>
      </w:r>
    </w:p>
    <w:p w14:paraId="5807DEC8" w14:textId="77777777" w:rsidR="00EC2031" w:rsidRPr="00E97A67" w:rsidRDefault="00000000" w:rsidP="000216B0">
      <w:pPr>
        <w:pStyle w:val="APABodyNoIndent"/>
        <w:spacing w:line="360" w:lineRule="auto"/>
        <w:rPr>
          <w:lang w:val="es-EC"/>
        </w:rPr>
      </w:pPr>
      <w:r w:rsidRPr="00E97A67">
        <w:rPr>
          <w:i/>
          <w:lang w:val="es-EC"/>
        </w:rPr>
        <w:t xml:space="preserve">Nota. </w:t>
      </w:r>
      <w:proofErr w:type="spellStart"/>
      <w:r w:rsidRPr="00E97A67">
        <w:rPr>
          <w:lang w:val="es-EC"/>
        </w:rPr>
        <w:t>kubectl</w:t>
      </w:r>
      <w:proofErr w:type="spellEnd"/>
      <w:r w:rsidRPr="00E97A67">
        <w:rPr>
          <w:lang w:val="es-EC"/>
        </w:rPr>
        <w:t xml:space="preserve"> </w:t>
      </w:r>
      <w:proofErr w:type="spellStart"/>
      <w:r w:rsidRPr="00E97A67">
        <w:rPr>
          <w:lang w:val="es-EC"/>
        </w:rPr>
        <w:t>rollout</w:t>
      </w:r>
      <w:proofErr w:type="spellEnd"/>
      <w:r w:rsidRPr="00E97A67">
        <w:rPr>
          <w:lang w:val="es-EC"/>
        </w:rPr>
        <w:t xml:space="preserve"> </w:t>
      </w:r>
      <w:proofErr w:type="gramStart"/>
      <w:r w:rsidRPr="00E97A67">
        <w:rPr>
          <w:lang w:val="es-EC"/>
        </w:rPr>
        <w:t>status</w:t>
      </w:r>
      <w:proofErr w:type="gramEnd"/>
      <w:r w:rsidRPr="00E97A67">
        <w:rPr>
          <w:lang w:val="es-EC"/>
        </w:rPr>
        <w:t xml:space="preserve"> confirma la finalización de la actualización y </w:t>
      </w:r>
      <w:proofErr w:type="spellStart"/>
      <w:r w:rsidRPr="00E97A67">
        <w:rPr>
          <w:lang w:val="es-EC"/>
        </w:rPr>
        <w:t>kubectl</w:t>
      </w:r>
      <w:proofErr w:type="spellEnd"/>
      <w:r w:rsidRPr="00E97A67">
        <w:rPr>
          <w:lang w:val="es-EC"/>
        </w:rPr>
        <w:t xml:space="preserve"> </w:t>
      </w:r>
      <w:proofErr w:type="spellStart"/>
      <w:r w:rsidRPr="00E97A67">
        <w:rPr>
          <w:lang w:val="es-EC"/>
        </w:rPr>
        <w:t>get</w:t>
      </w:r>
      <w:proofErr w:type="spellEnd"/>
      <w:r w:rsidRPr="00E97A67">
        <w:rPr>
          <w:lang w:val="es-EC"/>
        </w:rPr>
        <w:t xml:space="preserve"> </w:t>
      </w:r>
      <w:proofErr w:type="spellStart"/>
      <w:r w:rsidRPr="00E97A67">
        <w:rPr>
          <w:lang w:val="es-EC"/>
        </w:rPr>
        <w:t>pods</w:t>
      </w:r>
      <w:proofErr w:type="spellEnd"/>
      <w:r w:rsidRPr="00E97A67">
        <w:rPr>
          <w:lang w:val="es-EC"/>
        </w:rPr>
        <w:t xml:space="preserve"> muestra dos réplicas disponibles.</w:t>
      </w:r>
    </w:p>
    <w:p w14:paraId="40FA79B2" w14:textId="77777777" w:rsidR="00EC2031" w:rsidRPr="00E97A67" w:rsidRDefault="00000000" w:rsidP="000216B0">
      <w:pPr>
        <w:spacing w:line="360" w:lineRule="auto"/>
        <w:rPr>
          <w:lang w:val="es-EC"/>
        </w:rPr>
      </w:pPr>
      <w:r w:rsidRPr="00E97A67">
        <w:rPr>
          <w:lang w:val="es-EC"/>
        </w:rPr>
        <w:br w:type="page"/>
      </w:r>
    </w:p>
    <w:p w14:paraId="641B6FBD" w14:textId="77777777" w:rsidR="00EC2031" w:rsidRPr="00E97A67" w:rsidRDefault="00000000" w:rsidP="000216B0">
      <w:pPr>
        <w:pStyle w:val="APABodyNoIndent"/>
        <w:spacing w:line="360" w:lineRule="auto"/>
        <w:rPr>
          <w:lang w:val="es-EC"/>
        </w:rPr>
      </w:pPr>
      <w:r w:rsidRPr="00E97A67">
        <w:rPr>
          <w:b/>
          <w:lang w:val="es-EC"/>
        </w:rPr>
        <w:lastRenderedPageBreak/>
        <w:t>Figura A6</w:t>
      </w:r>
    </w:p>
    <w:p w14:paraId="0B9A89D8" w14:textId="77777777" w:rsidR="00EC2031" w:rsidRPr="00E97A67" w:rsidRDefault="00000000" w:rsidP="000216B0">
      <w:pPr>
        <w:pStyle w:val="APABodyNoIndent"/>
        <w:spacing w:after="120" w:line="360" w:lineRule="auto"/>
        <w:rPr>
          <w:lang w:val="es-EC"/>
        </w:rPr>
      </w:pPr>
      <w:r w:rsidRPr="00E97A67">
        <w:rPr>
          <w:i/>
          <w:lang w:val="es-EC"/>
        </w:rPr>
        <w:t>Consulta del Service desplegado</w:t>
      </w:r>
    </w:p>
    <w:p w14:paraId="42A6D153" w14:textId="77777777" w:rsidR="00EC2031" w:rsidRDefault="00000000" w:rsidP="000216B0">
      <w:pPr>
        <w:pStyle w:val="APABodyNoIndent"/>
        <w:spacing w:after="120" w:line="360" w:lineRule="auto"/>
        <w:jc w:val="center"/>
      </w:pPr>
      <w:r>
        <w:rPr>
          <w:noProof/>
        </w:rPr>
        <w:drawing>
          <wp:inline distT="0" distB="0" distL="0" distR="0" wp14:anchorId="089E1995" wp14:editId="34482539">
            <wp:extent cx="5806440" cy="3387090"/>
            <wp:effectExtent l="0" t="0" r="0" b="0"/>
            <wp:docPr id="7" name="Picture 7" descr="Evidencia de las consultas realizadas al Service de Kubernetes." title="Evidencia de las consultas realizadas al Service de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06440" cy="3387090"/>
                    </a:xfrm>
                    <a:prstGeom prst="rect">
                      <a:avLst/>
                    </a:prstGeom>
                  </pic:spPr>
                </pic:pic>
              </a:graphicData>
            </a:graphic>
          </wp:inline>
        </w:drawing>
      </w:r>
    </w:p>
    <w:p w14:paraId="14B93D4A"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 xml:space="preserve">Las rutas se consultan a través del Service después del despliegue base en </w:t>
      </w:r>
      <w:proofErr w:type="spellStart"/>
      <w:r w:rsidRPr="00E97A67">
        <w:rPr>
          <w:lang w:val="es-EC"/>
        </w:rPr>
        <w:t>Minikube</w:t>
      </w:r>
      <w:proofErr w:type="spellEnd"/>
      <w:r w:rsidRPr="00E97A67">
        <w:rPr>
          <w:lang w:val="es-EC"/>
        </w:rPr>
        <w:t>.</w:t>
      </w:r>
    </w:p>
    <w:p w14:paraId="2170F516" w14:textId="77777777" w:rsidR="00EC2031" w:rsidRPr="00E97A67" w:rsidRDefault="00000000" w:rsidP="000216B0">
      <w:pPr>
        <w:spacing w:line="360" w:lineRule="auto"/>
        <w:rPr>
          <w:lang w:val="es-EC"/>
        </w:rPr>
      </w:pPr>
    </w:p>
    <w:p w14:paraId="0576FF20" w14:textId="77777777" w:rsidR="00EC2031" w:rsidRPr="00E97A67" w:rsidRDefault="00000000" w:rsidP="000216B0">
      <w:pPr>
        <w:pStyle w:val="APABodyNoIndent"/>
        <w:pageBreakBefore/>
        <w:spacing w:line="360" w:lineRule="auto" w:before="560"/>
        <w:rPr>
          <w:lang w:val="es-EC"/>
        </w:rPr>
      </w:pPr>
      <w:r w:rsidRPr="00E97A67">
        <w:rPr>
          <w:b/>
          <w:lang w:val="es-EC"/>
        </w:rPr>
        <w:lastRenderedPageBreak/>
        <w:t>Figura A7</w:t>
      </w:r>
    </w:p>
    <w:p w14:paraId="41260F98" w14:textId="77777777" w:rsidR="00EC2031" w:rsidRPr="00E97A67" w:rsidRDefault="00000000" w:rsidP="000216B0">
      <w:pPr>
        <w:pStyle w:val="APABodyNoIndent"/>
        <w:spacing w:after="120" w:line="360" w:lineRule="auto"/>
        <w:rPr>
          <w:lang w:val="es-EC"/>
        </w:rPr>
      </w:pPr>
      <w:proofErr w:type="spellStart"/>
      <w:r w:rsidRPr="00E97A67">
        <w:rPr>
          <w:i/>
          <w:lang w:val="es-EC"/>
        </w:rPr>
        <w:t>Pods</w:t>
      </w:r>
      <w:proofErr w:type="spellEnd"/>
      <w:r w:rsidRPr="00E97A67">
        <w:rPr>
          <w:i/>
          <w:lang w:val="es-EC"/>
        </w:rPr>
        <w:t xml:space="preserve"> de la estrategia Canary en ejecución</w:t>
      </w:r>
    </w:p>
    <w:p w14:paraId="6C31110F" w14:textId="77777777" w:rsidR="00EC2031" w:rsidRDefault="00000000" w:rsidP="000216B0">
      <w:pPr>
        <w:pStyle w:val="APABodyNoIndent"/>
        <w:spacing w:after="120" w:line="360" w:lineRule="auto"/>
        <w:jc w:val="center"/>
      </w:pPr>
      <w:r>
        <w:rPr>
          <w:noProof/>
        </w:rPr>
        <w:drawing>
          <wp:inline distT="0" distB="0" distL="0" distR="0" wp14:anchorId="4EC8C91B" wp14:editId="07D80301">
            <wp:extent cx="5806440" cy="3387090"/>
            <wp:effectExtent l="0" t="0" r="0" b="0"/>
            <wp:docPr id="8" name="Picture 8" descr="Evidencia de los Pods estable y Canary en ejecución." title="Evidencia de los Pods estable y Canary en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06440" cy="3387090"/>
                    </a:xfrm>
                    <a:prstGeom prst="rect">
                      <a:avLst/>
                    </a:prstGeom>
                  </pic:spPr>
                </pic:pic>
              </a:graphicData>
            </a:graphic>
          </wp:inline>
        </w:drawing>
      </w:r>
    </w:p>
    <w:p w14:paraId="31685A4C"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La versión estable mantiene cuatro réplicas y la versión Canary una réplica, lo que aproxima una relación de tráfico 4:1.</w:t>
      </w:r>
    </w:p>
    <w:p w14:paraId="0B5CD42E" w14:textId="77777777" w:rsidR="00EC2031" w:rsidRPr="00E97A67" w:rsidRDefault="00000000" w:rsidP="000216B0">
      <w:pPr>
        <w:spacing w:line="360" w:lineRule="auto"/>
        <w:rPr>
          <w:lang w:val="es-EC"/>
        </w:rPr>
      </w:pPr>
      <w:r w:rsidRPr="00E97A67">
        <w:rPr>
          <w:lang w:val="es-EC"/>
        </w:rPr>
        <w:br w:type="page"/>
      </w:r>
    </w:p>
    <w:p w14:paraId="03448F87" w14:textId="77777777" w:rsidR="00EC2031" w:rsidRPr="00E97A67" w:rsidRDefault="00000000" w:rsidP="000216B0">
      <w:pPr>
        <w:pStyle w:val="APABodyNoIndent"/>
        <w:spacing w:line="360" w:lineRule="auto"/>
        <w:rPr>
          <w:lang w:val="es-EC"/>
        </w:rPr>
      </w:pPr>
      <w:r w:rsidRPr="00E97A67">
        <w:rPr>
          <w:b/>
          <w:lang w:val="es-EC"/>
        </w:rPr>
        <w:lastRenderedPageBreak/>
        <w:t>Figura A8</w:t>
      </w:r>
    </w:p>
    <w:p w14:paraId="7842E4F6" w14:textId="77777777" w:rsidR="00EC2031" w:rsidRPr="00E97A67" w:rsidRDefault="00000000" w:rsidP="000216B0">
      <w:pPr>
        <w:pStyle w:val="APABodyNoIndent"/>
        <w:spacing w:after="120" w:line="360" w:lineRule="auto"/>
        <w:rPr>
          <w:lang w:val="es-EC"/>
        </w:rPr>
      </w:pPr>
      <w:r w:rsidRPr="00E97A67">
        <w:rPr>
          <w:i/>
          <w:lang w:val="es-EC"/>
        </w:rPr>
        <w:t>Reparto de tráfico de la estrategia Canary</w:t>
      </w:r>
    </w:p>
    <w:p w14:paraId="3956B70B" w14:textId="77777777" w:rsidR="00EC2031" w:rsidRDefault="00000000" w:rsidP="000216B0">
      <w:pPr>
        <w:pStyle w:val="APABodyNoIndent"/>
        <w:spacing w:after="120" w:line="360" w:lineRule="auto"/>
        <w:jc w:val="center"/>
      </w:pPr>
      <w:r>
        <w:rPr>
          <w:noProof/>
        </w:rPr>
        <w:drawing>
          <wp:inline distT="0" distB="0" distL="0" distR="0" wp14:anchorId="04F7E9F3" wp14:editId="35D6C5AD">
            <wp:extent cx="5806440" cy="3387090"/>
            <wp:effectExtent l="0" t="0" r="0" b="0"/>
            <wp:docPr id="9" name="Picture 9" descr="Evidencia de la muestra de cien solicitudes y del reparto de tráfico Canary." title="Evidencia de la muestra de cien solicitudes y del reparto de tráfico Ca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806440" cy="3387090"/>
                    </a:xfrm>
                    <a:prstGeom prst="rect">
                      <a:avLst/>
                    </a:prstGeom>
                  </pic:spPr>
                </pic:pic>
              </a:graphicData>
            </a:graphic>
          </wp:inline>
        </w:drawing>
      </w:r>
    </w:p>
    <w:p w14:paraId="4EB8ED59"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La muestra de 100 solicitudes registró 81 respuestas estables y 19 Canary. La distribución es aproximada y depende del balanceo de conexiones.</w:t>
      </w:r>
    </w:p>
    <w:p w14:paraId="27764CB2" w14:textId="77777777" w:rsidR="00EC2031" w:rsidRPr="00E97A67" w:rsidRDefault="00000000" w:rsidP="000216B0">
      <w:pPr>
        <w:spacing w:line="360" w:lineRule="auto"/>
        <w:rPr>
          <w:lang w:val="es-EC"/>
        </w:rPr>
      </w:pPr>
    </w:p>
    <w:p w14:paraId="00690895" w14:textId="77777777" w:rsidR="00EC2031" w:rsidRPr="00E97A67" w:rsidRDefault="00000000" w:rsidP="000216B0">
      <w:pPr>
        <w:pStyle w:val="APABodyNoIndent"/>
        <w:pageBreakBefore/>
        <w:spacing w:line="360" w:lineRule="auto" w:before="0"/>
        <w:rPr>
          <w:lang w:val="es-EC"/>
        </w:rPr>
      </w:pPr>
      <w:r w:rsidRPr="00E97A67">
        <w:rPr>
          <w:b/>
          <w:lang w:val="es-EC"/>
        </w:rPr>
        <w:lastRenderedPageBreak/>
        <w:t>Figura A9</w:t>
      </w:r>
    </w:p>
    <w:p w14:paraId="587AED48" w14:textId="77777777" w:rsidR="00EC2031" w:rsidRPr="00E97A67" w:rsidRDefault="00000000" w:rsidP="000216B0">
      <w:pPr>
        <w:pStyle w:val="APABodyNoIndent"/>
        <w:spacing w:after="120" w:line="360" w:lineRule="auto"/>
        <w:rPr>
          <w:lang w:val="es-EC"/>
        </w:rPr>
      </w:pPr>
      <w:r w:rsidRPr="00E97A67">
        <w:rPr>
          <w:i/>
          <w:lang w:val="es-EC"/>
        </w:rPr>
        <w:t xml:space="preserve">Escaneo de seguridad con </w:t>
      </w:r>
      <w:proofErr w:type="spellStart"/>
      <w:r w:rsidRPr="00E97A67">
        <w:rPr>
          <w:i/>
          <w:lang w:val="es-EC"/>
        </w:rPr>
        <w:t>Trivy</w:t>
      </w:r>
      <w:proofErr w:type="spellEnd"/>
    </w:p>
    <w:p w14:paraId="7EEDC2FD" w14:textId="77777777" w:rsidR="00EC2031" w:rsidRDefault="00000000" w:rsidP="000216B0">
      <w:pPr>
        <w:pStyle w:val="APABodyNoIndent"/>
        <w:spacing w:after="120" w:line="360" w:lineRule="auto"/>
        <w:jc w:val="center"/>
      </w:pPr>
      <w:r>
        <w:rPr>
          <w:noProof/>
        </w:rPr>
        <w:drawing>
          <wp:inline distT="0" distB="0" distL="0" distR="0" wp14:anchorId="0B6A52BF" wp14:editId="08F51526">
            <wp:extent cx="5806440" cy="3387090"/>
            <wp:effectExtent l="0" t="0" r="0" b="0"/>
            <wp:docPr id="10" name="Picture 10" descr="Evidencia de la configuración del Secret mediante secretKeyRef." title="Evidencia de la configuración del Secret mediante secretKey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06440" cy="3387090"/>
                    </a:xfrm>
                    <a:prstGeom prst="rect">
                      <a:avLst/>
                    </a:prstGeom>
                  </pic:spPr>
                </pic:pic>
              </a:graphicData>
            </a:graphic>
          </wp:inline>
        </w:drawing>
      </w:r>
    </w:p>
    <w:p w14:paraId="025E585A"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 xml:space="preserve">La evidencia documenta la política </w:t>
      </w:r>
      <w:proofErr w:type="spellStart"/>
      <w:r w:rsidRPr="00E97A67">
        <w:rPr>
          <w:lang w:val="es-EC"/>
        </w:rPr>
        <w:t>fail-fast</w:t>
      </w:r>
      <w:proofErr w:type="spellEnd"/>
      <w:r w:rsidRPr="00E97A67">
        <w:rPr>
          <w:lang w:val="es-EC"/>
        </w:rPr>
        <w:t xml:space="preserve"> del análisis. El </w:t>
      </w:r>
      <w:proofErr w:type="spellStart"/>
      <w:r w:rsidRPr="00E97A67">
        <w:rPr>
          <w:lang w:val="es-EC"/>
        </w:rPr>
        <w:t>workflow</w:t>
      </w:r>
      <w:proofErr w:type="spellEnd"/>
      <w:r w:rsidRPr="00E97A67">
        <w:rPr>
          <w:lang w:val="es-EC"/>
        </w:rPr>
        <w:t xml:space="preserve"> final utiliza una referencia publicada y evita @</w:t>
      </w:r>
      <w:proofErr w:type="gramStart"/>
      <w:r w:rsidRPr="00E97A67">
        <w:rPr>
          <w:lang w:val="es-EC"/>
        </w:rPr>
        <w:t>master</w:t>
      </w:r>
      <w:proofErr w:type="gramEnd"/>
      <w:r w:rsidRPr="00E97A67">
        <w:rPr>
          <w:lang w:val="es-EC"/>
        </w:rPr>
        <w:t>.</w:t>
      </w:r>
    </w:p>
    <w:p w14:paraId="787032A8" w14:textId="77777777" w:rsidR="00EC2031" w:rsidRPr="00E97A67" w:rsidRDefault="00000000" w:rsidP="000216B0">
      <w:pPr>
        <w:spacing w:line="360" w:lineRule="auto"/>
        <w:rPr>
          <w:lang w:val="es-EC"/>
        </w:rPr>
      </w:pPr>
      <w:r w:rsidRPr="00E97A67">
        <w:rPr>
          <w:lang w:val="es-EC"/>
        </w:rPr>
        <w:br w:type="page"/>
      </w:r>
    </w:p>
    <w:p w14:paraId="03545F8F" w14:textId="77777777" w:rsidR="00EC2031" w:rsidRPr="00E97A67" w:rsidRDefault="00000000" w:rsidP="000216B0">
      <w:pPr>
        <w:pStyle w:val="APABodyNoIndent"/>
        <w:spacing w:line="360" w:lineRule="auto"/>
        <w:rPr>
          <w:lang w:val="es-EC"/>
        </w:rPr>
      </w:pPr>
      <w:r w:rsidRPr="00E97A67">
        <w:rPr>
          <w:b/>
          <w:lang w:val="es-EC"/>
        </w:rPr>
        <w:lastRenderedPageBreak/>
        <w:t>Figura A10</w:t>
      </w:r>
    </w:p>
    <w:p w14:paraId="56E29331" w14:textId="77777777" w:rsidR="00EC2031" w:rsidRPr="00E97A67" w:rsidRDefault="00000000" w:rsidP="000216B0">
      <w:pPr>
        <w:pStyle w:val="APABodyNoIndent"/>
        <w:spacing w:after="120" w:line="360" w:lineRule="auto"/>
        <w:rPr>
          <w:lang w:val="es-EC"/>
        </w:rPr>
      </w:pPr>
      <w:r w:rsidRPr="00E97A67">
        <w:rPr>
          <w:i/>
          <w:lang w:val="es-EC"/>
        </w:rPr>
        <w:t>Inyección del Secret en el Pod</w:t>
      </w:r>
    </w:p>
    <w:p w14:paraId="4D359904" w14:textId="77777777" w:rsidR="00EC2031" w:rsidRDefault="00000000" w:rsidP="000216B0">
      <w:pPr>
        <w:pStyle w:val="APABodyNoIndent"/>
        <w:spacing w:after="120" w:line="360" w:lineRule="auto"/>
        <w:jc w:val="center"/>
      </w:pPr>
      <w:r>
        <w:rPr>
          <w:noProof/>
        </w:rPr>
        <w:drawing>
          <wp:inline distT="0" distB="0" distL="0" distR="0" wp14:anchorId="3D390947" wp14:editId="5025C4A8">
            <wp:extent cx="5806440" cy="3387090"/>
            <wp:effectExtent l="0" t="0" r="0" b="0"/>
            <wp:docPr id="11" name="Picture 11" descr="Evidencia del comportamiento de readiness durante el arranque lento." title="Evidencia del comportamiento de readiness durante el arranque l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806440" cy="3387090"/>
                    </a:xfrm>
                    <a:prstGeom prst="rect">
                      <a:avLst/>
                    </a:prstGeom>
                  </pic:spPr>
                </pic:pic>
              </a:graphicData>
            </a:graphic>
          </wp:inline>
        </w:drawing>
      </w:r>
    </w:p>
    <w:p w14:paraId="1C3C139C"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 xml:space="preserve">La variable API_KEY se consume mediante </w:t>
      </w:r>
      <w:proofErr w:type="spellStart"/>
      <w:r w:rsidRPr="00E97A67">
        <w:rPr>
          <w:lang w:val="es-EC"/>
        </w:rPr>
        <w:t>secretKeyRef</w:t>
      </w:r>
      <w:proofErr w:type="spellEnd"/>
      <w:r w:rsidRPr="00E97A67">
        <w:rPr>
          <w:lang w:val="es-EC"/>
        </w:rPr>
        <w:t xml:space="preserve"> sin exponer su valor en el </w:t>
      </w:r>
      <w:proofErr w:type="spellStart"/>
      <w:r w:rsidRPr="00E97A67">
        <w:rPr>
          <w:lang w:val="es-EC"/>
        </w:rPr>
        <w:t>Deployment</w:t>
      </w:r>
      <w:proofErr w:type="spellEnd"/>
      <w:r w:rsidRPr="00E97A67">
        <w:rPr>
          <w:lang w:val="es-EC"/>
        </w:rPr>
        <w:t xml:space="preserve"> ni en la respuesta de la aplicación.</w:t>
      </w:r>
    </w:p>
    <w:p w14:paraId="47C90364" w14:textId="77777777" w:rsidR="00EC2031" w:rsidRPr="00E97A67" w:rsidRDefault="00000000" w:rsidP="000216B0">
      <w:pPr>
        <w:spacing w:line="360" w:lineRule="auto"/>
        <w:rPr>
          <w:lang w:val="es-EC"/>
        </w:rPr>
      </w:pPr>
    </w:p>
    <w:p w14:paraId="0593E441" w14:textId="77777777" w:rsidR="00EC2031" w:rsidRPr="00E97A67" w:rsidRDefault="00000000" w:rsidP="000216B0">
      <w:pPr>
        <w:pStyle w:val="APABodyNoIndent"/>
        <w:pageBreakBefore/>
        <w:spacing w:line="360" w:lineRule="auto" w:before="560"/>
        <w:rPr>
          <w:lang w:val="es-EC"/>
        </w:rPr>
      </w:pPr>
      <w:r w:rsidRPr="00E97A67">
        <w:rPr>
          <w:b/>
          <w:lang w:val="es-EC"/>
        </w:rPr>
        <w:lastRenderedPageBreak/>
        <w:t>Figura A11</w:t>
      </w:r>
    </w:p>
    <w:p w14:paraId="15A84BB0" w14:textId="77777777" w:rsidR="00EC2031" w:rsidRPr="00E97A67" w:rsidRDefault="00000000" w:rsidP="000216B0">
      <w:pPr>
        <w:pStyle w:val="APABodyNoIndent"/>
        <w:spacing w:after="120" w:line="360" w:lineRule="auto"/>
        <w:rPr>
          <w:lang w:val="es-EC"/>
        </w:rPr>
      </w:pPr>
      <w:proofErr w:type="spellStart"/>
      <w:r w:rsidRPr="00E97A67">
        <w:rPr>
          <w:i/>
          <w:lang w:val="es-EC"/>
        </w:rPr>
        <w:t>Readiness</w:t>
      </w:r>
      <w:proofErr w:type="spellEnd"/>
      <w:r w:rsidRPr="00E97A67">
        <w:rPr>
          <w:i/>
          <w:lang w:val="es-EC"/>
        </w:rPr>
        <w:t xml:space="preserve"> durante el arranque lento</w:t>
      </w:r>
    </w:p>
    <w:p w14:paraId="746C49A5" w14:textId="77777777" w:rsidR="00EC2031" w:rsidRDefault="00000000" w:rsidP="000216B0">
      <w:pPr>
        <w:pStyle w:val="APABodyNoIndent"/>
        <w:spacing w:after="120" w:line="360" w:lineRule="auto"/>
        <w:jc w:val="center"/>
      </w:pPr>
      <w:r>
        <w:rPr>
          <w:noProof/>
        </w:rPr>
        <w:drawing>
          <wp:inline distT="0" distB="0" distL="0" distR="0" wp14:anchorId="53F62F08" wp14:editId="2677231E">
            <wp:extent cx="5806440" cy="3387090"/>
            <wp:effectExtent l="0" t="0" r="0" b="0"/>
            <wp:docPr id="12" name="Picture 12" descr="Evidencia del escaneo de seguridad con Trivy antes de publicar la imagen." title="Evidencia del escaneo de seguridad con Trivy antes de publicar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806440" cy="3387090"/>
                    </a:xfrm>
                    <a:prstGeom prst="rect">
                      <a:avLst/>
                    </a:prstGeom>
                  </pic:spPr>
                </pic:pic>
              </a:graphicData>
            </a:graphic>
          </wp:inline>
        </w:drawing>
      </w:r>
    </w:p>
    <w:p w14:paraId="79522D4F" w14:textId="77777777" w:rsidR="00EC2031" w:rsidRPr="00E97A67" w:rsidRDefault="00000000" w:rsidP="000216B0">
      <w:pPr>
        <w:pStyle w:val="APABodyNoIndent"/>
        <w:spacing w:line="360" w:lineRule="auto"/>
        <w:rPr>
          <w:lang w:val="es-EC"/>
        </w:rPr>
      </w:pPr>
      <w:r w:rsidRPr="00E97A67">
        <w:rPr>
          <w:i/>
          <w:lang w:val="es-EC"/>
        </w:rPr>
        <w:t xml:space="preserve">Nota. </w:t>
      </w:r>
      <w:proofErr w:type="spellStart"/>
      <w:r w:rsidRPr="00E97A67">
        <w:rPr>
          <w:lang w:val="es-EC"/>
        </w:rPr>
        <w:t>Kubernetes</w:t>
      </w:r>
      <w:proofErr w:type="spellEnd"/>
      <w:r w:rsidRPr="00E97A67">
        <w:rPr>
          <w:lang w:val="es-EC"/>
        </w:rPr>
        <w:t xml:space="preserve"> mantiene al Pod fuera del tráfico durante el retraso y lo incorpora cuando /</w:t>
      </w:r>
      <w:proofErr w:type="spellStart"/>
      <w:r w:rsidRPr="00E97A67">
        <w:rPr>
          <w:lang w:val="es-EC"/>
        </w:rPr>
        <w:t>health</w:t>
      </w:r>
      <w:proofErr w:type="spellEnd"/>
      <w:r w:rsidRPr="00E97A67">
        <w:rPr>
          <w:lang w:val="es-EC"/>
        </w:rPr>
        <w:t xml:space="preserve"> responde correctamente.</w:t>
      </w:r>
    </w:p>
    <w:p w14:paraId="60A11EF7" w14:textId="77777777" w:rsidR="00EC2031" w:rsidRPr="00E97A67" w:rsidRDefault="00000000" w:rsidP="000216B0">
      <w:pPr>
        <w:spacing w:line="360" w:lineRule="auto"/>
        <w:rPr>
          <w:lang w:val="es-EC"/>
        </w:rPr>
      </w:pPr>
      <w:r w:rsidRPr="00E97A67">
        <w:rPr>
          <w:lang w:val="es-EC"/>
        </w:rPr>
        <w:br w:type="page"/>
      </w:r>
    </w:p>
    <w:p w14:paraId="202DDFE5" w14:textId="77777777" w:rsidR="00EC2031" w:rsidRPr="00E97A67" w:rsidRDefault="00000000" w:rsidP="000216B0">
      <w:pPr>
        <w:pStyle w:val="APABodyNoIndent"/>
        <w:spacing w:line="360" w:lineRule="auto"/>
        <w:rPr>
          <w:lang w:val="es-EC"/>
        </w:rPr>
      </w:pPr>
      <w:r w:rsidRPr="00E97A67">
        <w:rPr>
          <w:b/>
          <w:lang w:val="es-EC"/>
        </w:rPr>
        <w:lastRenderedPageBreak/>
        <w:t>Figura A12</w:t>
      </w:r>
    </w:p>
    <w:p w14:paraId="1AF318D4" w14:textId="77777777" w:rsidR="00EC2031" w:rsidRPr="00E97A67" w:rsidRDefault="00000000" w:rsidP="000216B0">
      <w:pPr>
        <w:pStyle w:val="APABodyNoIndent"/>
        <w:spacing w:after="120" w:line="360" w:lineRule="auto"/>
        <w:rPr>
          <w:lang w:val="es-EC"/>
        </w:rPr>
      </w:pPr>
      <w:r w:rsidRPr="00E97A67">
        <w:rPr>
          <w:i/>
          <w:lang w:val="es-EC"/>
        </w:rPr>
        <w:t>Pérdida del producto al recrear el Pod</w:t>
      </w:r>
    </w:p>
    <w:p w14:paraId="7B0C3F2D" w14:textId="77777777" w:rsidR="00EC2031" w:rsidRDefault="00000000" w:rsidP="000216B0">
      <w:pPr>
        <w:pStyle w:val="APABodyNoIndent"/>
        <w:spacing w:after="120" w:line="360" w:lineRule="auto"/>
        <w:jc w:val="center"/>
      </w:pPr>
      <w:r>
        <w:rPr>
          <w:noProof/>
        </w:rPr>
        <w:drawing>
          <wp:inline distT="0" distB="0" distL="0" distR="0" wp14:anchorId="438B0E3D" wp14:editId="48AE19EB">
            <wp:extent cx="5806440" cy="3387090"/>
            <wp:effectExtent l="0" t="0" r="0" b="0"/>
            <wp:docPr id="13" name="Picture 13" descr="Evidencia de la pérdida del producto después de recrear el Pod." title="Evidencia de la pérdida del producto después de recrear el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806440" cy="3387090"/>
                    </a:xfrm>
                    <a:prstGeom prst="rect">
                      <a:avLst/>
                    </a:prstGeom>
                  </pic:spPr>
                </pic:pic>
              </a:graphicData>
            </a:graphic>
          </wp:inline>
        </w:drawing>
      </w:r>
    </w:p>
    <w:p w14:paraId="1FE08A1A"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El producto creado no persiste después de recrear el Pod, comportamiento coherente con el uso de data/</w:t>
      </w:r>
      <w:proofErr w:type="spellStart"/>
      <w:r w:rsidRPr="00E97A67">
        <w:rPr>
          <w:lang w:val="es-EC"/>
        </w:rPr>
        <w:t>products.json</w:t>
      </w:r>
      <w:proofErr w:type="spellEnd"/>
      <w:r w:rsidRPr="00E97A67">
        <w:rPr>
          <w:lang w:val="es-EC"/>
        </w:rPr>
        <w:t xml:space="preserve"> en almacenamiento efímero.</w:t>
      </w:r>
    </w:p>
    <w:p w14:paraId="041EB887" w14:textId="77777777" w:rsidR="00EC2031" w:rsidRPr="00E97A67" w:rsidRDefault="00000000" w:rsidP="000216B0">
      <w:pPr>
        <w:spacing w:line="360" w:lineRule="auto"/>
        <w:rPr>
          <w:lang w:val="es-EC"/>
        </w:rPr>
      </w:pPr>
    </w:p>
    <w:p w14:paraId="2999C58C" w14:textId="77777777" w:rsidR="00EC2031" w:rsidRPr="00E97A67" w:rsidRDefault="00000000" w:rsidP="000216B0">
      <w:pPr>
        <w:pStyle w:val="APABodyNoIndent"/>
        <w:pageBreakBefore/>
        <w:spacing w:line="360" w:lineRule="auto" w:before="0"/>
        <w:rPr>
          <w:lang w:val="es-EC"/>
        </w:rPr>
      </w:pPr>
      <w:r w:rsidRPr="00E97A67">
        <w:rPr>
          <w:b/>
          <w:lang w:val="es-EC"/>
        </w:rPr>
        <w:lastRenderedPageBreak/>
        <w:t>Figura A13</w:t>
      </w:r>
    </w:p>
    <w:p w14:paraId="0B3C4FAC" w14:textId="77777777" w:rsidR="00EC2031" w:rsidRPr="00E97A67" w:rsidRDefault="00000000" w:rsidP="000216B0">
      <w:pPr>
        <w:pStyle w:val="APABodyNoIndent"/>
        <w:spacing w:after="120" w:line="360" w:lineRule="auto"/>
        <w:rPr>
          <w:lang w:val="es-EC"/>
        </w:rPr>
      </w:pPr>
      <w:r w:rsidRPr="00E97A67">
        <w:rPr>
          <w:i/>
          <w:lang w:val="es-EC"/>
        </w:rPr>
        <w:t xml:space="preserve">Historial de </w:t>
      </w:r>
      <w:proofErr w:type="spellStart"/>
      <w:r w:rsidRPr="00E97A67">
        <w:rPr>
          <w:i/>
          <w:lang w:val="es-EC"/>
        </w:rPr>
        <w:t>commits</w:t>
      </w:r>
      <w:proofErr w:type="spellEnd"/>
      <w:r w:rsidRPr="00E97A67">
        <w:rPr>
          <w:i/>
          <w:lang w:val="es-EC"/>
        </w:rPr>
        <w:t xml:space="preserve"> y estado de las comprobaciones</w:t>
      </w:r>
    </w:p>
    <w:p w14:paraId="23C93BB9" w14:textId="77777777" w:rsidR="00EC2031" w:rsidRDefault="00000000" w:rsidP="000216B0">
      <w:pPr>
        <w:pStyle w:val="APABodyNoIndent"/>
        <w:spacing w:after="120" w:line="360" w:lineRule="auto"/>
        <w:jc w:val="center"/>
      </w:pPr>
      <w:r>
        <w:rPr>
          <w:noProof/>
        </w:rPr>
        <w:drawing>
          <wp:inline distT="0" distB="0" distL="0" distR="0" wp14:anchorId="5A252B74" wp14:editId="5F00EE3C">
            <wp:extent cx="5806440" cy="3155601"/>
            <wp:effectExtent l="0" t="0" r="0" b="0"/>
            <wp:docPr id="14" name="Picture 14" descr="Evidencia del historial de commits y de los estados de comprobación del pipeline." title="Evidencia del historial de commits y de los estados de comprobación de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193e69-2913-43d0-86f6-f4ec20d91795.png"/>
                    <pic:cNvPicPr/>
                  </pic:nvPicPr>
                  <pic:blipFill>
                    <a:blip r:embed="rId21"/>
                    <a:stretch>
                      <a:fillRect/>
                    </a:stretch>
                  </pic:blipFill>
                  <pic:spPr>
                    <a:xfrm>
                      <a:off x="0" y="0"/>
                      <a:ext cx="5806440" cy="3155601"/>
                    </a:xfrm>
                    <a:prstGeom prst="rect">
                      <a:avLst/>
                    </a:prstGeom>
                  </pic:spPr>
                </pic:pic>
              </a:graphicData>
            </a:graphic>
          </wp:inline>
        </w:drawing>
      </w:r>
    </w:p>
    <w:p w14:paraId="7A04F18F" w14:textId="77777777" w:rsidR="00EC2031" w:rsidRPr="00E97A67" w:rsidRDefault="00000000" w:rsidP="000216B0">
      <w:pPr>
        <w:pStyle w:val="APABodyNoIndent"/>
        <w:spacing w:line="360" w:lineRule="auto"/>
        <w:rPr>
          <w:lang w:val="es-EC"/>
        </w:rPr>
      </w:pPr>
      <w:r w:rsidRPr="00E97A67">
        <w:rPr>
          <w:i/>
          <w:lang w:val="es-EC"/>
        </w:rPr>
        <w:t xml:space="preserve">Nota. </w:t>
      </w:r>
      <w:r w:rsidRPr="00E97A67">
        <w:rPr>
          <w:lang w:val="es-EC"/>
        </w:rPr>
        <w:t>La captura muestra la secuencia de cambios, dos ejecuciones que requirieron corrección (1/2) y ejecuciones posteriores exitosas (2/2).</w:t>
      </w:r>
    </w:p>
    <w:p w14:paraId="2AB3F47C" w14:textId="77777777" w:rsidR="00EC2031" w:rsidRPr="00E97A67" w:rsidRDefault="00000000" w:rsidP="000216B0">
      <w:pPr>
        <w:pStyle w:val="APABodyNoIndent"/>
        <w:spacing w:before="240" w:line="360" w:lineRule="auto"/>
        <w:rPr>
          <w:lang w:val="es-EC"/>
        </w:rPr>
      </w:pPr>
      <w:r>
        <w:t xml:space="preserve">Repositorio público: </w:t>
      </w:r>
      <w:hyperlink r:id="rId22">
        <w:r>
          <w:rPr>
            <w:color w:val="0563C1"/>
            <w:u w:val="single"/>
          </w:rPr>
          <w:t>inventario-app en GitHub</w:t>
        </w:r>
      </w:hyperlink>
    </w:p>
    <w:sectPr w:rsidR="00EC2031" w:rsidRPr="00E97A67" w:rsidSect="0003461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8D780" w14:textId="77777777" w:rsidR="00D64FE0" w:rsidRDefault="00D64FE0">
      <w:pPr>
        <w:spacing w:line="240" w:lineRule="auto"/>
      </w:pPr>
      <w:r>
        <w:separator/>
      </w:r>
    </w:p>
  </w:endnote>
  <w:endnote w:type="continuationSeparator" w:id="0">
    <w:p w14:paraId="1F96F5E2" w14:textId="77777777" w:rsidR="00D64FE0" w:rsidRDefault="00D64F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58A0" w14:textId="77777777" w:rsidR="00EC2031" w:rsidRDefault="00EC20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45A2" w14:textId="77777777" w:rsidR="00D64FE0" w:rsidRDefault="00D64FE0">
      <w:pPr>
        <w:spacing w:line="240" w:lineRule="auto"/>
      </w:pPr>
      <w:r>
        <w:separator/>
      </w:r>
    </w:p>
  </w:footnote>
  <w:footnote w:type="continuationSeparator" w:id="0">
    <w:p w14:paraId="6E647AE6" w14:textId="77777777" w:rsidR="00D64FE0" w:rsidRDefault="00D64F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0120" w14:textId="77777777" w:rsidR="00EC2031" w:rsidRDefault="00000000">
    <w:pPr>
      <w:pStyle w:val="Encabezado"/>
      <w:jc w:val="right"/>
    </w:pPr>
    <w:r>
      <w:fldChar w:fldCharType="begin"/>
    </w:r>
    <w:r>
      <w:instrText>PAGE</w:instrText>
    </w:r>
    <w:r w:rsidR="00E97A67">
      <w:fldChar w:fldCharType="separate"/>
    </w:r>
    <w:r w:rsidR="00E97A6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8650628">
    <w:abstractNumId w:val="8"/>
  </w:num>
  <w:num w:numId="2" w16cid:durableId="2082362141">
    <w:abstractNumId w:val="6"/>
  </w:num>
  <w:num w:numId="3" w16cid:durableId="938216285">
    <w:abstractNumId w:val="5"/>
  </w:num>
  <w:num w:numId="4" w16cid:durableId="801381896">
    <w:abstractNumId w:val="4"/>
  </w:num>
  <w:num w:numId="5" w16cid:durableId="1009523575">
    <w:abstractNumId w:val="7"/>
  </w:num>
  <w:num w:numId="6" w16cid:durableId="718669682">
    <w:abstractNumId w:val="3"/>
  </w:num>
  <w:num w:numId="7" w16cid:durableId="37240921">
    <w:abstractNumId w:val="2"/>
  </w:num>
  <w:num w:numId="8" w16cid:durableId="1819690447">
    <w:abstractNumId w:val="1"/>
  </w:num>
  <w:num w:numId="9" w16cid:durableId="194163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B0"/>
    <w:rsid w:val="00034616"/>
    <w:rsid w:val="0006063C"/>
    <w:rsid w:val="0015074B"/>
    <w:rsid w:val="0029639D"/>
    <w:rsid w:val="00326F90"/>
    <w:rsid w:val="004C0CF2"/>
    <w:rsid w:val="00AA1D8D"/>
    <w:rsid w:val="00B47730"/>
    <w:rsid w:val="00CB0664"/>
    <w:rsid w:val="00D64FE0"/>
    <w:rsid w:val="00E97A67"/>
    <w:rsid w:val="00EC2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75B30"/>
  <w14:defaultImageDpi w14:val="300"/>
  <w15:docId w15:val="{66C9DA96-745F-4887-B1BB-C405FABB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contextualSpacing/>
      <w:jc w:val="center"/>
    </w:pPr>
    <w:rPr>
      <w:rFonts w:asciiTheme="majorHAnsi" w:eastAsiaTheme="majorEastAsia" w:hAnsiTheme="majorHAnsi" w:cstheme="majorBidi"/>
      <w:b/>
      <w:color w:val="000000"/>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contextualSpacing/>
    </w:pPr>
  </w:style>
  <w:style w:type="paragraph" w:styleId="Lista2">
    <w:name w:val="List 2"/>
    <w:basedOn w:val="Normal"/>
    <w:uiPriority w:val="99"/>
    <w:unhideWhenUsed/>
    <w:rsid w:val="00326F90"/>
    <w:pPr>
      <w:contextualSpacing/>
    </w:pPr>
  </w:style>
  <w:style w:type="paragraph" w:styleId="Lista3">
    <w:name w:val="List 3"/>
    <w:basedOn w:val="Normal"/>
    <w:uiPriority w:val="99"/>
    <w:unhideWhenUsed/>
    <w:rsid w:val="00326F90"/>
    <w:pPr>
      <w:contextualSpacing/>
    </w:pPr>
  </w:style>
  <w:style w:type="paragraph" w:styleId="Listaconvietas">
    <w:name w:val="List Bullet"/>
    <w:basedOn w:val="Normal"/>
    <w:uiPriority w:val="99"/>
    <w:unhideWhenUsed/>
    <w:rsid w:val="00326F90"/>
    <w:pPr>
      <w:numPr>
        <w:numId w:val="1"/>
      </w:numPr>
      <w:ind w:left="0" w:firstLine="0"/>
      <w:contextualSpacing/>
    </w:pPr>
  </w:style>
  <w:style w:type="paragraph" w:styleId="Listaconvietas2">
    <w:name w:val="List Bullet 2"/>
    <w:basedOn w:val="Normal"/>
    <w:uiPriority w:val="99"/>
    <w:unhideWhenUsed/>
    <w:rsid w:val="00326F90"/>
    <w:pPr>
      <w:numPr>
        <w:numId w:val="2"/>
      </w:numPr>
      <w:ind w:left="0" w:firstLine="0"/>
      <w:contextualSpacing/>
    </w:pPr>
  </w:style>
  <w:style w:type="paragraph" w:styleId="Listaconvietas3">
    <w:name w:val="List Bullet 3"/>
    <w:basedOn w:val="Normal"/>
    <w:uiPriority w:val="99"/>
    <w:unhideWhenUsed/>
    <w:rsid w:val="00326F90"/>
    <w:pPr>
      <w:numPr>
        <w:numId w:val="3"/>
      </w:numPr>
      <w:ind w:left="0" w:firstLine="0"/>
      <w:contextualSpacing/>
    </w:pPr>
  </w:style>
  <w:style w:type="paragraph" w:styleId="Listaconnmeros">
    <w:name w:val="List Number"/>
    <w:basedOn w:val="Normal"/>
    <w:uiPriority w:val="99"/>
    <w:unhideWhenUsed/>
    <w:rsid w:val="00326F90"/>
    <w:pPr>
      <w:numPr>
        <w:numId w:val="5"/>
      </w:numPr>
      <w:ind w:left="0" w:firstLine="0"/>
      <w:contextualSpacing/>
    </w:pPr>
  </w:style>
  <w:style w:type="paragraph" w:styleId="Listaconnmeros2">
    <w:name w:val="List Number 2"/>
    <w:basedOn w:val="Normal"/>
    <w:uiPriority w:val="99"/>
    <w:unhideWhenUsed/>
    <w:rsid w:val="0029639D"/>
    <w:pPr>
      <w:numPr>
        <w:numId w:val="6"/>
      </w:numPr>
      <w:ind w:left="0" w:firstLine="0"/>
      <w:contextualSpacing/>
    </w:pPr>
  </w:style>
  <w:style w:type="paragraph" w:styleId="Listaconnmeros3">
    <w:name w:val="List Number 3"/>
    <w:basedOn w:val="Normal"/>
    <w:uiPriority w:val="99"/>
    <w:unhideWhenUsed/>
    <w:rsid w:val="0029639D"/>
    <w:pPr>
      <w:numPr>
        <w:numId w:val="7"/>
      </w:numPr>
      <w:ind w:left="0" w:firstLine="0"/>
      <w:contextualSpacing/>
    </w:pPr>
  </w:style>
  <w:style w:type="paragraph" w:styleId="Continuarlista">
    <w:name w:val="List Continue"/>
    <w:basedOn w:val="Normal"/>
    <w:uiPriority w:val="99"/>
    <w:unhideWhenUsed/>
    <w:rsid w:val="0029639D"/>
    <w:pPr>
      <w:spacing w:after="120"/>
      <w:contextualSpacing/>
    </w:pPr>
  </w:style>
  <w:style w:type="paragraph" w:styleId="Continuarlista2">
    <w:name w:val="List Continue 2"/>
    <w:basedOn w:val="Normal"/>
    <w:uiPriority w:val="99"/>
    <w:unhideWhenUsed/>
    <w:rsid w:val="0029639D"/>
    <w:pPr>
      <w:spacing w:after="120"/>
      <w:contextualSpacing/>
    </w:pPr>
  </w:style>
  <w:style w:type="paragraph" w:styleId="Continuarlista3">
    <w:name w:val="List Continue 3"/>
    <w:basedOn w:val="Normal"/>
    <w:uiPriority w:val="99"/>
    <w:unhideWhenUsed/>
    <w:rsid w:val="0029639D"/>
    <w:pPr>
      <w:spacing w:after="12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BodyNoIndent">
    <w:name w:val="APA Body No Indent"/>
    <w:pPr>
      <w:spacing w:after="0" w:line="480" w:lineRule="auto"/>
      <w:jc w:val="both"/>
    </w:pPr>
    <w:rPr>
      <w:rFonts w:ascii="Times New Roman" w:eastAsia="Times New Roman" w:hAnsi="Times New Roman"/>
      <w:sz w:val="24"/>
    </w:rPr>
  </w:style>
  <w:style w:type="paragraph" w:customStyle="1" w:styleId="APAReference">
    <w:name w:val="APA Reference"/>
    <w:pPr>
      <w:spacing w:after="0" w:line="48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kennypallchizaca-coder/inventario-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3404</Words>
  <Characters>18727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un pipeline CI/CD para inventario-app</dc:title>
  <dc:subject>Informe técnico y reflexión final</dc:subject>
  <dc:creator>Alex Guaman</dc:creator>
  <cp:keywords>CI/CD, Docker, GitHub Actions, Kubernetes, Canary, Trivy, DORA</cp:keywords>
  <dc:description>Documento formateado con criterios APA 7.</dc:description>
  <cp:lastModifiedBy>Est. Alex David Guaman Pallchizaca</cp:lastModifiedBy>
  <cp:revision>3</cp:revision>
  <dcterms:created xsi:type="dcterms:W3CDTF">2013-12-23T23:15:00Z</dcterms:created>
  <dcterms:modified xsi:type="dcterms:W3CDTF">2026-07-26T05:17:00Z</dcterms:modified>
  <cp:category/>
</cp:coreProperties>
</file>