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69358">
      <w:pPr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实验结果记录</w:t>
      </w:r>
    </w:p>
    <w:p w14:paraId="0CE7B25E">
      <w:pPr>
        <w:numPr>
          <w:ilvl w:val="0"/>
          <w:numId w:val="1"/>
        </w:num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计算MA20，J值从正转为负</w:t>
      </w:r>
    </w:p>
    <w:p w14:paraId="1879710B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=== 收益率统计 ===</w:t>
      </w:r>
    </w:p>
    <w:p w14:paraId="6C4FFB5A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5天平均收益率: 2.43%</w:t>
      </w:r>
    </w:p>
    <w:p w14:paraId="26374F85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5天收益率中位数: 2.02%</w:t>
      </w:r>
    </w:p>
    <w:p w14:paraId="7D1183E7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5天胜率: 67.48%</w:t>
      </w:r>
    </w:p>
    <w:p w14:paraId="2F1E8861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220EB9AA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10天平均收益率: 2.34%</w:t>
      </w:r>
    </w:p>
    <w:p w14:paraId="3B5761B1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10天收益率中位数: 0.78%</w:t>
      </w:r>
    </w:p>
    <w:p w14:paraId="7698669D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10天胜率: 56.79%</w:t>
      </w:r>
    </w:p>
    <w:p w14:paraId="20A9B163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01C4A5C7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30天平均收益率: 1.16%</w:t>
      </w:r>
    </w:p>
    <w:p w14:paraId="091CCCE7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30天收益率中位数: -0.68%</w:t>
      </w:r>
    </w:p>
    <w:p w14:paraId="74E16A29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30天胜率: 47.19%</w:t>
      </w:r>
    </w:p>
    <w:p w14:paraId="20C4C5CB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1029D1F1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=== 信号时间分布 ===</w:t>
      </w:r>
    </w:p>
    <w:p w14:paraId="7D66171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51E64BE6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每月信号数量:</w:t>
      </w:r>
    </w:p>
    <w:p w14:paraId="4FABCFE3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信号日期</w:t>
      </w:r>
    </w:p>
    <w:p w14:paraId="31E3FD6E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2024-02      4</w:t>
      </w:r>
    </w:p>
    <w:p w14:paraId="390CF6FB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2024-03     45</w:t>
      </w:r>
    </w:p>
    <w:p w14:paraId="3EEC8A2A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2024-04      9</w:t>
      </w:r>
    </w:p>
    <w:p w14:paraId="0D20A7C3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2024-05     47</w:t>
      </w:r>
    </w:p>
    <w:p w14:paraId="181B0326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2024-06      9</w:t>
      </w:r>
    </w:p>
    <w:p w14:paraId="376DB475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2024-07      6</w:t>
      </w:r>
    </w:p>
    <w:p w14:paraId="5D2DA824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2024-08      6</w:t>
      </w:r>
    </w:p>
    <w:p w14:paraId="435075E6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2024-09      2</w:t>
      </w:r>
    </w:p>
    <w:p w14:paraId="55BB9D8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2024-10    157</w:t>
      </w:r>
    </w:p>
    <w:p w14:paraId="52066963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2024-11     20</w:t>
      </w:r>
    </w:p>
    <w:p w14:paraId="64A5B186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2024-12     12</w:t>
      </w:r>
    </w:p>
    <w:p w14:paraId="1622AA00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2025-01      5</w:t>
      </w:r>
    </w:p>
    <w:p w14:paraId="53DB0D81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2025-02     17</w:t>
      </w:r>
    </w:p>
    <w:p w14:paraId="4B678A8F">
      <w:pPr>
        <w:numPr>
          <w:ilvl w:val="0"/>
          <w:numId w:val="1"/>
        </w:num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计算MA5，J值从正转为负</w:t>
      </w:r>
    </w:p>
    <w:p w14:paraId="3B80D1B9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=== 收益率统计 ===</w:t>
      </w:r>
    </w:p>
    <w:p w14:paraId="1E5EEBF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5天平均收益率: 1.26%</w:t>
      </w:r>
    </w:p>
    <w:p w14:paraId="4AA05FF0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5天收益率中位数: 1.26%</w:t>
      </w:r>
    </w:p>
    <w:p w14:paraId="09E404B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5天胜率: 100.00%</w:t>
      </w:r>
    </w:p>
    <w:p w14:paraId="1785C7DC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57F0618A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10天平均收益率: -4.62%</w:t>
      </w:r>
    </w:p>
    <w:p w14:paraId="0D678342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10天收益率中位数: -4.62%</w:t>
      </w:r>
    </w:p>
    <w:p w14:paraId="24468C8A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10天胜率: 0.00%</w:t>
      </w:r>
    </w:p>
    <w:p w14:paraId="7659A14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671EF5BC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30天平均收益率: 4.44%</w:t>
      </w:r>
    </w:p>
    <w:p w14:paraId="50A25BD2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30天收益率中位数: 4.44%</w:t>
      </w:r>
    </w:p>
    <w:p w14:paraId="215786A7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30天胜率: 100.00%</w:t>
      </w:r>
    </w:p>
    <w:p w14:paraId="0ABFC7C1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18D8CD6E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=== 信号时间分布 ===</w:t>
      </w:r>
    </w:p>
    <w:p w14:paraId="531793E0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66BC984F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每月信号数量:</w:t>
      </w:r>
    </w:p>
    <w:p w14:paraId="485BC48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信号日期</w:t>
      </w:r>
    </w:p>
    <w:p w14:paraId="5B11848C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2024-10    2</w:t>
      </w:r>
    </w:p>
    <w:p w14:paraId="391C4BDA">
      <w:pPr>
        <w:numPr>
          <w:ilvl w:val="0"/>
          <w:numId w:val="1"/>
        </w:num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计算MA60，J值从正转为负</w:t>
      </w:r>
    </w:p>
    <w:p w14:paraId="30405296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=== 收益率统计 ===</w:t>
      </w:r>
    </w:p>
    <w:p w14:paraId="7D603B92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5天平均收益率: 0.95%</w:t>
      </w:r>
    </w:p>
    <w:p w14:paraId="57CF7C7B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5天收益率中位数: 0.34%</w:t>
      </w:r>
    </w:p>
    <w:p w14:paraId="3233AA1E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5天胜率: 53.08%</w:t>
      </w:r>
    </w:p>
    <w:p w14:paraId="68903F09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6338EB6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10天平均收益率: 0.85%</w:t>
      </w:r>
    </w:p>
    <w:p w14:paraId="5F8E1E9B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10天收益率中位数: 0.27%</w:t>
      </w:r>
    </w:p>
    <w:p w14:paraId="64A22C55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10天胜率: 51.01%</w:t>
      </w:r>
    </w:p>
    <w:p w14:paraId="3E36C310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73CC8379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30天平均收益率: -0.46%</w:t>
      </w:r>
    </w:p>
    <w:p w14:paraId="4CB5B95F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30天收益率中位数: -2.12%</w:t>
      </w:r>
      <w:bookmarkStart w:id="0" w:name="_GoBack"/>
      <w:bookmarkEnd w:id="0"/>
    </w:p>
    <w:p w14:paraId="442ED3A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30天胜率: 39.94%</w:t>
      </w:r>
    </w:p>
    <w:p w14:paraId="05F00066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249043E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=== 信号时间分布 ===</w:t>
      </w:r>
    </w:p>
    <w:p w14:paraId="117AD8D0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</w:p>
    <w:p w14:paraId="07B24F94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每月信号数量:</w:t>
      </w:r>
    </w:p>
    <w:p w14:paraId="4DF9887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信号日期</w:t>
      </w:r>
    </w:p>
    <w:p w14:paraId="6CFC9DB7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2024-04     87</w:t>
      </w:r>
    </w:p>
    <w:p w14:paraId="7A38D517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2024-05    137</w:t>
      </w:r>
    </w:p>
    <w:p w14:paraId="07BA1C9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2024-06     46</w:t>
      </w:r>
    </w:p>
    <w:p w14:paraId="355AE490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2024-07     33</w:t>
      </w:r>
    </w:p>
    <w:p w14:paraId="31459691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2024-08     40</w:t>
      </w:r>
    </w:p>
    <w:p w14:paraId="7FCCC378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2024-09      7</w:t>
      </w:r>
    </w:p>
    <w:p w14:paraId="23ACD0AA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2024-10    167</w:t>
      </w:r>
    </w:p>
    <w:p w14:paraId="7153AF47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2024-11    284</w:t>
      </w:r>
    </w:p>
    <w:p w14:paraId="5CF0DAFB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2024-12     99</w:t>
      </w:r>
    </w:p>
    <w:p w14:paraId="63F1D7BD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2025-01     40</w:t>
      </w:r>
    </w:p>
    <w:p w14:paraId="56D9257C">
      <w:pPr>
        <w:numPr>
          <w:numId w:val="0"/>
        </w:numP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4"/>
          <w:lang w:val="en-US" w:eastAsia="zh-CN"/>
        </w:rPr>
        <w:t>2025-02     45</w:t>
      </w:r>
    </w:p>
    <w:p w14:paraId="762BB836">
      <w:pPr>
        <w:numPr>
          <w:numId w:val="0"/>
        </w:numPr>
        <w:rPr>
          <w:rFonts w:hint="default"/>
          <w:b/>
          <w:bCs/>
          <w:color w:val="4874CB" w:themeColor="accent1"/>
          <w:sz w:val="2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EF8F0"/>
    <w:multiLevelType w:val="singleLevel"/>
    <w:tmpl w:val="878EF8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761429"/>
    <w:rsid w:val="599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2025-04-12T08:45:48Z</dcterms:created>
  <dc:creator>kennyS</dc:creator>
  <cp:lastModifiedBy>Mu ゛</cp:lastModifiedBy>
  <dcterms:modified xsi:type="dcterms:W3CDTF">2025-04-12T09:24:29Z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eyJoZGlkIjoiM2Q0NTM2NzgyZDYyYmFhNWQxN2UxYzU5MzBhNDg0YWQiLCJ1c2VySWQiOiIyMzgxNzIwMTAifQ==</vt:lpwstr>
  </property>
  <property fmtid="{D5CDD505-2E9C-101B-9397-08002B2CF9AE}" pid="4" name="ICV">
    <vt:lpwstr>49A1C23499F04A1B8369F76F51BAD508_12</vt:lpwstr>
  </property>
</Properties>
</file>