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Estado Stock — kc_logistics_handheld</w:t>
      </w:r>
    </w:p>
    <w:p>
      <w:pPr>
        <w:pStyle w:val="Heading2"/>
      </w:pPr>
      <w:r>
        <w:t>Scope del módulo</w:t>
      </w:r>
    </w:p>
    <w:p>
      <w:r>
        <w:rPr>
          <w:b/>
        </w:rPr>
        <w:t>Cubre:</w:t>
      </w:r>
    </w:p>
    <w:p>
      <w:pPr>
        <w:pStyle w:val="ListBullet"/>
      </w:pPr>
      <w:r>
        <w:t>App «Logística» handheld con launcher y tres flujos: despachos, internos GS1 y toma física previo.</w:t>
      </w:r>
    </w:p>
    <w:p>
      <w:pPr>
        <w:pStyle w:val="ListBullet"/>
      </w:pPr>
      <w:r>
        <w:t>Kanban móvil de entregas (</w:t>
      </w:r>
      <w:r>
        <w:rPr>
          <w:rFonts w:ascii="Consolas" w:hAnsi="Consolas"/>
          <w:color w:val="800000"/>
          <w:sz w:val="18"/>
        </w:rPr>
        <w:t>stock.picking</w:t>
      </w:r>
      <w:r>
        <w:t xml:space="preserve"> salida) con acceso al wizard GS1 de despacho (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pStyle w:val="ListBullet"/>
      </w:pPr>
      <w:r>
        <w:t xml:space="preserve">Wizard de transferencia interna por lotes GS1: sesión, escaneo, creación y validación automática de </w:t>
      </w:r>
      <w:r>
        <w:rPr>
          <w:rFonts w:ascii="Consolas" w:hAnsi="Consolas"/>
          <w:color w:val="800000"/>
          <w:sz w:val="18"/>
        </w:rPr>
        <w:t>stock.picking</w:t>
      </w:r>
      <w:r>
        <w:t xml:space="preserve"> interno.</w:t>
      </w:r>
    </w:p>
    <w:p>
      <w:pPr>
        <w:pStyle w:val="ListBullet"/>
      </w:pPr>
      <w:r>
        <w:t xml:space="preserve">Modelos de auditoría: </w:t>
      </w:r>
      <w:r>
        <w:rPr>
          <w:rFonts w:ascii="Consolas" w:hAnsi="Consolas"/>
          <w:color w:val="800000"/>
          <w:sz w:val="18"/>
        </w:rPr>
        <w:t>kc.internal.lot.scan.session</w:t>
      </w:r>
      <w:r>
        <w:t xml:space="preserve">, </w:t>
      </w:r>
      <w:r>
        <w:rPr>
          <w:rFonts w:ascii="Consolas" w:hAnsi="Consolas"/>
          <w:color w:val="800000"/>
          <w:sz w:val="18"/>
        </w:rPr>
        <w:t>kc.internal.lot.scan.log</w:t>
      </w:r>
      <w:r>
        <w:t>.</w:t>
      </w:r>
    </w:p>
    <w:p>
      <w:pPr>
        <w:pStyle w:val="ListBullet"/>
      </w:pPr>
      <w:r>
        <w:t>Permisos por usuario (booleanos) y grupo de seguridad «Operador Logística Handheld».</w:t>
      </w:r>
    </w:p>
    <w:p>
      <w:pPr>
        <w:pStyle w:val="ListBullet"/>
      </w:pPr>
      <w:r>
        <w:t xml:space="preserve">Campos en </w:t>
      </w:r>
      <w:r>
        <w:rPr>
          <w:rFonts w:ascii="Consolas" w:hAnsi="Consolas"/>
          <w:color w:val="800000"/>
          <w:sz w:val="18"/>
        </w:rPr>
        <w:t>stock.picking.type</w:t>
      </w:r>
      <w:r>
        <w:t xml:space="preserve"> para habilitar wizard interno y marcar baja calidad.</w:t>
      </w:r>
    </w:p>
    <w:p>
      <w:pPr>
        <w:pStyle w:val="ListBullet"/>
      </w:pPr>
      <w:r>
        <w:t>Historial de escaneos internos (solo responsables de inventario).</w:t>
      </w:r>
    </w:p>
    <w:p>
      <w:pPr>
        <w:pStyle w:val="ListBullet"/>
      </w:pPr>
      <w:r>
        <w:t>Assets JS/CSS para foco automático en escaneo y UI móvil.</w:t>
      </w:r>
    </w:p>
    <w:p>
      <w:r>
        <w:rPr>
          <w:b/>
        </w:rPr>
        <w:t>No cubre:</w:t>
      </w:r>
    </w:p>
    <w:p>
      <w:pPr>
        <w:pStyle w:val="ListBullet"/>
      </w:pPr>
      <w:r>
        <w:t xml:space="preserve">Lógica de despacho GS1 (wizard, tolerancias, reservas): vive en </w:t>
      </w:r>
      <w:r>
        <w:rPr>
          <w:rFonts w:ascii="Consolas" w:hAnsi="Consolas"/>
          <w:color w:val="800000"/>
          <w:sz w:val="18"/>
        </w:rPr>
        <w:t>kc_plasticasa</w:t>
      </w:r>
      <w:r>
        <w:t>.</w:t>
      </w:r>
    </w:p>
    <w:p>
      <w:pPr>
        <w:pStyle w:val="ListBullet"/>
      </w:pPr>
      <w:r>
        <w:t xml:space="preserve">Levantamiento físico previo (sesiones, líneas, comparación): vive en </w:t>
      </w:r>
      <w:r>
        <w:rPr>
          <w:rFonts w:ascii="Consolas" w:hAnsi="Consolas"/>
          <w:color w:val="800000"/>
          <w:sz w:val="18"/>
        </w:rPr>
        <w:t>kc_plasticasa</w:t>
      </w:r>
      <w:r>
        <w:t>; este módulo solo expone el acceso handheld.</w:t>
      </w:r>
    </w:p>
    <w:p>
      <w:pPr>
        <w:pStyle w:val="ListBullet"/>
      </w:pPr>
      <w:r>
        <w:t>Generación de etiquetas QR GS1.</w:t>
      </w:r>
    </w:p>
    <w:p>
      <w:pPr>
        <w:pStyle w:val="ListBullet"/>
      </w:pPr>
      <w:r>
        <w:t>Operación offline.</w:t>
      </w:r>
    </w:p>
    <w:p>
      <w:pPr>
        <w:pStyle w:val="ListBullet"/>
      </w:pPr>
      <w:r>
        <w:t>Cambios a valoración contable o reglas de reabastecimiento.</w:t>
      </w:r>
    </w:p>
    <w:p>
      <w:pPr>
        <w:spacing w:before="120" w:after="120"/>
      </w:pPr>
    </w:p>
    <w:p>
      <w:pPr>
        <w:pStyle w:val="Heading2"/>
      </w:pPr>
      <w:r>
        <w:t>Modelos tocados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Modelo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`stock.picking`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Etiquetas handheld, grupo kanban, navegación a GS1 despacho y menú principal</w:t>
            </w:r>
          </w:p>
        </w:tc>
      </w:tr>
      <w:tr>
        <w:tc>
          <w:tcPr>
            <w:tcW w:type="dxa" w:w="2880"/>
          </w:tcPr>
          <w:p>
            <w:r>
              <w:t>`stock.picking.type`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`kc_enable_internal_lot_scanner`, `kc_mark_low_quality`</w:t>
            </w:r>
          </w:p>
        </w:tc>
      </w:tr>
      <w:tr>
        <w:tc>
          <w:tcPr>
            <w:tcW w:type="dxa" w:w="2880"/>
          </w:tcPr>
          <w:p>
            <w:r>
              <w:t>`res.users`</w:t>
            </w:r>
          </w:p>
        </w:tc>
        <w:tc>
          <w:tcPr>
            <w:tcW w:type="dxa" w:w="2880"/>
          </w:tcPr>
          <w:p>
            <w:r>
              <w:t>extensión</w:t>
            </w:r>
          </w:p>
        </w:tc>
        <w:tc>
          <w:tcPr>
            <w:tcW w:type="dxa" w:w="2880"/>
          </w:tcPr>
          <w:p>
            <w:r>
              <w:t>Permisos booleanos despachos / internos / físico</w:t>
            </w:r>
          </w:p>
        </w:tc>
      </w:tr>
      <w:tr>
        <w:tc>
          <w:tcPr>
            <w:tcW w:type="dxa" w:w="2880"/>
          </w:tcPr>
          <w:p>
            <w:r>
              <w:t>`kc.logistics.handheld.launcher`</w:t>
            </w:r>
          </w:p>
        </w:tc>
        <w:tc>
          <w:tcPr>
            <w:tcW w:type="dxa" w:w="2880"/>
          </w:tcPr>
          <w:p>
            <w:r>
              <w:t>wizard transient</w:t>
            </w:r>
          </w:p>
        </w:tc>
        <w:tc>
          <w:tcPr>
            <w:tcW w:type="dxa" w:w="2880"/>
          </w:tcPr>
          <w:p>
            <w:r>
              <w:t>Pantalla inicial con botones según permisos</w:t>
            </w:r>
          </w:p>
        </w:tc>
      </w:tr>
      <w:tr>
        <w:tc>
          <w:tcPr>
            <w:tcW w:type="dxa" w:w="2880"/>
          </w:tcPr>
          <w:p>
            <w:r>
              <w:t>`kc.internal.lot.transfer.wizard`</w:t>
            </w:r>
          </w:p>
        </w:tc>
        <w:tc>
          <w:tcPr>
            <w:tcW w:type="dxa" w:w="2880"/>
          </w:tcPr>
          <w:p>
            <w:r>
              <w:t>wizard transient</w:t>
            </w:r>
          </w:p>
        </w:tc>
        <w:tc>
          <w:tcPr>
            <w:tcW w:type="dxa" w:w="2880"/>
          </w:tcPr>
          <w:p>
            <w:r>
              <w:t>Escaneo GS1, validación, creación de picking interno</w:t>
            </w:r>
          </w:p>
        </w:tc>
      </w:tr>
      <w:tr>
        <w:tc>
          <w:tcPr>
            <w:tcW w:type="dxa" w:w="2880"/>
          </w:tcPr>
          <w:p>
            <w:r>
              <w:t>`kc.internal.lot.scan.session`</w:t>
            </w:r>
          </w:p>
        </w:tc>
        <w:tc>
          <w:tcPr>
            <w:tcW w:type="dxa" w:w="2880"/>
          </w:tcPr>
          <w:p>
            <w:r>
              <w:t>nuevo</w:t>
            </w:r>
          </w:p>
        </w:tc>
        <w:tc>
          <w:tcPr>
            <w:tcW w:type="dxa" w:w="2880"/>
          </w:tcPr>
          <w:p>
            <w:r>
              <w:t>Agrupa escaneos de una operación interna</w:t>
            </w:r>
          </w:p>
        </w:tc>
      </w:tr>
      <w:tr>
        <w:tc>
          <w:tcPr>
            <w:tcW w:type="dxa" w:w="2880"/>
          </w:tcPr>
          <w:p>
            <w:r>
              <w:t>`kc.internal.lot.scan.session.line`</w:t>
            </w:r>
          </w:p>
        </w:tc>
        <w:tc>
          <w:tcPr>
            <w:tcW w:type="dxa" w:w="2880"/>
          </w:tcPr>
          <w:p>
            <w:r>
              <w:t>nuevo</w:t>
            </w:r>
          </w:p>
        </w:tc>
        <w:tc>
          <w:tcPr>
            <w:tcW w:type="dxa" w:w="2880"/>
          </w:tcPr>
          <w:p>
            <w:r>
              <w:t>Línea escaneada (producto, lote, qty, QR raw)</w:t>
            </w:r>
          </w:p>
        </w:tc>
      </w:tr>
      <w:tr>
        <w:tc>
          <w:tcPr>
            <w:tcW w:type="dxa" w:w="2880"/>
          </w:tcPr>
          <w:p>
            <w:r>
              <w:t>`kc.internal.lot.scan.log`</w:t>
            </w:r>
          </w:p>
        </w:tc>
        <w:tc>
          <w:tcPr>
            <w:tcW w:type="dxa" w:w="2880"/>
          </w:tcPr>
          <w:p>
            <w:r>
              <w:t>nuevo</w:t>
            </w:r>
          </w:p>
        </w:tc>
        <w:tc>
          <w:tcPr>
            <w:tcW w:type="dxa" w:w="2880"/>
          </w:tcPr>
          <w:p>
            <w:r>
              <w:t>Auditoría por escaneo (scanned / transferred / cancelled)</w:t>
            </w:r>
          </w:p>
        </w:tc>
      </w:tr>
      <w:tr>
        <w:tc>
          <w:tcPr>
            <w:tcW w:type="dxa" w:w="2880"/>
          </w:tcPr>
          <w:p>
            <w:r>
              <w:t>`kc.physical.lot.scan.session`</w:t>
            </w:r>
          </w:p>
        </w:tc>
        <w:tc>
          <w:tcPr>
            <w:tcW w:type="dxa" w:w="2880"/>
          </w:tcPr>
          <w:p>
            <w:r>
              <w:t>uso (`kc_plasticasa`)</w:t>
            </w:r>
          </w:p>
        </w:tc>
        <w:tc>
          <w:tcPr>
            <w:tcW w:type="dxa" w:w="2880"/>
          </w:tcPr>
          <w:p>
            <w:r>
              <w:t>Acceso handheld filtrado a borradores</w:t>
            </w:r>
          </w:p>
        </w:tc>
      </w:tr>
      <w:tr>
        <w:tc>
          <w:tcPr>
            <w:tcW w:type="dxa" w:w="2880"/>
          </w:tcPr>
          <w:p>
            <w:r>
              <w:t>`kc.gs1.picking.scan.wizard`</w:t>
            </w:r>
          </w:p>
        </w:tc>
        <w:tc>
          <w:tcPr>
            <w:tcW w:type="dxa" w:w="2880"/>
          </w:tcPr>
          <w:p>
            <w:r>
              <w:t>uso (`kc_plasticasa`)</w:t>
            </w:r>
          </w:p>
        </w:tc>
        <w:tc>
          <w:tcPr>
            <w:tcW w:type="dxa" w:w="2880"/>
          </w:tcPr>
          <w:p>
            <w:r>
              <w:t>Invocado desde kanban de despachos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Campos añadidos</w:t>
      </w:r>
    </w:p>
    <w:p>
      <w:pPr>
        <w:pStyle w:val="Heading3"/>
      </w:pPr>
      <w:r>
        <w:t>`stock.picking`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Compute / Store</w:t>
            </w:r>
          </w:p>
        </w:tc>
      </w:tr>
      <w:tr>
        <w:tc>
          <w:tcPr>
            <w:tcW w:type="dxa" w:w="2880"/>
          </w:tcPr>
          <w:p>
            <w:r>
              <w:t>`kc_handheld_state_label`</w:t>
            </w:r>
          </w:p>
        </w:tc>
        <w:tc>
          <w:tcPr>
            <w:tcW w:type="dxa" w:w="2880"/>
          </w:tcPr>
          <w:p>
            <w:r>
              <w:t>Char</w:t>
            </w:r>
          </w:p>
        </w:tc>
        <w:tc>
          <w:tcPr>
            <w:tcW w:type="dxa" w:w="2880"/>
          </w:tcPr>
          <w:p>
            <w:r>
              <w:t>compute `_compute_kc_handheld_state_label`</w:t>
            </w:r>
          </w:p>
        </w:tc>
      </w:tr>
      <w:tr>
        <w:tc>
          <w:tcPr>
            <w:tcW w:type="dxa" w:w="2880"/>
          </w:tcPr>
          <w:p>
            <w:r>
              <w:t>`kc_handheld_state_group`</w:t>
            </w:r>
          </w:p>
        </w:tc>
        <w:tc>
          <w:tcPr>
            <w:tcW w:type="dxa" w:w="2880"/>
          </w:tcPr>
          <w:p>
            <w:r>
              <w:t>Selection (`waiting`, `assigned`)</w:t>
            </w:r>
          </w:p>
        </w:tc>
        <w:tc>
          <w:tcPr>
            <w:tcW w:type="dxa" w:w="2880"/>
          </w:tcPr>
          <w:p>
            <w:r>
              <w:t>compute + store, `@depends('state')`, search custom</w:t>
            </w:r>
          </w:p>
        </w:tc>
      </w:tr>
    </w:tbl>
    <w:p/>
    <w:p>
      <w:pPr>
        <w:pStyle w:val="Heading3"/>
      </w:pPr>
      <w:r>
        <w:t>`stock.picking.type`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Tipo</w:t>
            </w:r>
          </w:p>
        </w:tc>
        <w:tc>
          <w:tcPr>
            <w:tcW w:type="dxa" w:w="2880"/>
            <w:shd w:fill="D9E2F3"/>
          </w:tcPr>
          <w:p>
            <w:r/>
            <w:r>
              <w:rPr>
                <w:b/>
              </w:rPr>
              <w:t>Default</w:t>
            </w:r>
          </w:p>
        </w:tc>
      </w:tr>
      <w:tr>
        <w:tc>
          <w:tcPr>
            <w:tcW w:type="dxa" w:w="2880"/>
          </w:tcPr>
          <w:p>
            <w:r>
              <w:t>`kc_enable_internal_lot_scanner`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</w:tr>
      <w:tr>
        <w:tc>
          <w:tcPr>
            <w:tcW w:type="dxa" w:w="2880"/>
          </w:tcPr>
          <w:p>
            <w:r>
              <w:t>`kc_mark_low_quality`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</w:tbl>
    <w:p/>
    <w:p>
      <w:pPr>
        <w:pStyle w:val="Heading3"/>
      </w:pPr>
      <w:r>
        <w:t>`res.users`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Tipo</w:t>
            </w:r>
          </w:p>
        </w:tc>
      </w:tr>
      <w:tr>
        <w:tc>
          <w:tcPr>
            <w:tcW w:type="dxa" w:w="4320"/>
          </w:tcPr>
          <w:p>
            <w:r>
              <w:t>`kc_logistics_handheld_despachos`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`kc_logistics_handheld_internos`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  <w:tr>
        <w:tc>
          <w:tcPr>
            <w:tcW w:type="dxa" w:w="4320"/>
          </w:tcPr>
          <w:p>
            <w:r>
              <w:t>`kc_logistics_handheld_fisico`</w:t>
            </w:r>
          </w:p>
        </w:tc>
        <w:tc>
          <w:tcPr>
            <w:tcW w:type="dxa" w:w="4320"/>
          </w:tcPr>
          <w:p>
            <w:r>
              <w:t>Boolean</w:t>
            </w:r>
          </w:p>
        </w:tc>
      </w:tr>
    </w:tbl>
    <w:p/>
    <w:p>
      <w:r>
        <w:t xml:space="preserve">Incluidos en </w:t>
      </w:r>
      <w:r>
        <w:rPr>
          <w:rFonts w:ascii="Consolas" w:hAnsi="Consolas"/>
          <w:color w:val="800000"/>
          <w:sz w:val="18"/>
        </w:rPr>
        <w:t>SELF_READABLE_FIELDS</w:t>
      </w:r>
      <w:r>
        <w:t xml:space="preserve"> para lectura fiable en cliente.</w:t>
      </w:r>
    </w:p>
    <w:p>
      <w:pPr>
        <w:pStyle w:val="Heading3"/>
      </w:pPr>
      <w:r>
        <w:t>`kc.internal.lot.scan.session`</w:t>
      </w:r>
    </w:p>
    <w:p>
      <w:r>
        <w:rPr>
          <w:rFonts w:ascii="Consolas" w:hAnsi="Consolas"/>
          <w:color w:val="800000"/>
          <w:sz w:val="18"/>
        </w:rPr>
        <w:t>name</w:t>
      </w:r>
      <w:r>
        <w:t xml:space="preserve"> (secuencia GS1INT/), </w:t>
      </w:r>
      <w:r>
        <w:rPr>
          <w:rFonts w:ascii="Consolas" w:hAnsi="Consolas"/>
          <w:color w:val="800000"/>
          <w:sz w:val="18"/>
        </w:rPr>
        <w:t>user_id</w:t>
      </w:r>
      <w:r>
        <w:t xml:space="preserve">, </w:t>
      </w:r>
      <w:r>
        <w:rPr>
          <w:rFonts w:ascii="Consolas" w:hAnsi="Consolas"/>
          <w:color w:val="800000"/>
          <w:sz w:val="18"/>
        </w:rPr>
        <w:t>picking_type_id</w:t>
      </w:r>
      <w:r>
        <w:t xml:space="preserve">, </w:t>
      </w:r>
      <w:r>
        <w:rPr>
          <w:rFonts w:ascii="Consolas" w:hAnsi="Consolas"/>
          <w:color w:val="800000"/>
          <w:sz w:val="18"/>
        </w:rPr>
        <w:t>location_id</w:t>
      </w:r>
      <w:r>
        <w:t xml:space="preserve">, </w:t>
      </w:r>
      <w:r>
        <w:rPr>
          <w:rFonts w:ascii="Consolas" w:hAnsi="Consolas"/>
          <w:color w:val="800000"/>
          <w:sz w:val="18"/>
        </w:rPr>
        <w:t>location_dest_id</w:t>
      </w:r>
      <w:r>
        <w:t xml:space="preserve">, </w:t>
      </w:r>
      <w:r>
        <w:rPr>
          <w:rFonts w:ascii="Consolas" w:hAnsi="Consolas"/>
          <w:color w:val="800000"/>
          <w:sz w:val="18"/>
        </w:rPr>
        <w:t>picking_id</w:t>
      </w:r>
      <w:r>
        <w:t xml:space="preserve">, </w:t>
      </w:r>
      <w:r>
        <w:rPr>
          <w:rFonts w:ascii="Consolas" w:hAnsi="Consolas"/>
          <w:color w:val="800000"/>
          <w:sz w:val="18"/>
        </w:rPr>
        <w:t>state</w:t>
      </w:r>
      <w:r>
        <w:t xml:space="preserve"> (draft/done/cancelled), </w:t>
      </w:r>
      <w:r>
        <w:rPr>
          <w:rFonts w:ascii="Consolas" w:hAnsi="Consolas"/>
          <w:color w:val="800000"/>
          <w:sz w:val="18"/>
        </w:rPr>
        <w:t>line_ids</w:t>
      </w:r>
      <w:r>
        <w:t xml:space="preserve">, </w:t>
      </w:r>
      <w:r>
        <w:rPr>
          <w:rFonts w:ascii="Consolas" w:hAnsi="Consolas"/>
          <w:color w:val="800000"/>
          <w:sz w:val="18"/>
        </w:rPr>
        <w:t>created_date</w:t>
      </w:r>
      <w:r>
        <w:t xml:space="preserve">, </w:t>
      </w:r>
      <w:r>
        <w:rPr>
          <w:rFonts w:ascii="Consolas" w:hAnsi="Consolas"/>
          <w:color w:val="800000"/>
          <w:sz w:val="18"/>
        </w:rPr>
        <w:t>validated_date</w:t>
      </w:r>
      <w:r>
        <w:t xml:space="preserve">, </w:t>
      </w:r>
      <w:r>
        <w:rPr>
          <w:rFonts w:ascii="Consolas" w:hAnsi="Consolas"/>
          <w:color w:val="800000"/>
          <w:sz w:val="18"/>
        </w:rPr>
        <w:t>mark_low_quality</w:t>
      </w:r>
      <w:r>
        <w:t xml:space="preserve">, </w:t>
      </w:r>
      <w:r>
        <w:rPr>
          <w:rFonts w:ascii="Consolas" w:hAnsi="Consolas"/>
          <w:color w:val="800000"/>
          <w:sz w:val="18"/>
        </w:rPr>
        <w:t>company_id</w:t>
      </w:r>
      <w:r>
        <w:t>.</w:t>
      </w:r>
    </w:p>
    <w:p>
      <w:pPr>
        <w:pStyle w:val="Heading3"/>
      </w:pPr>
      <w:r>
        <w:t>`kc.internal.lot.scan.session.line`</w:t>
      </w:r>
    </w:p>
    <w:p>
      <w:r>
        <w:rPr>
          <w:rFonts w:ascii="Consolas" w:hAnsi="Consolas"/>
          <w:color w:val="800000"/>
          <w:sz w:val="18"/>
        </w:rPr>
        <w:t>session_id</w:t>
      </w:r>
      <w:r>
        <w:t xml:space="preserve">, </w:t>
      </w:r>
      <w:r>
        <w:rPr>
          <w:rFonts w:ascii="Consolas" w:hAnsi="Consolas"/>
          <w:color w:val="800000"/>
          <w:sz w:val="18"/>
        </w:rPr>
        <w:t>product_id</w:t>
      </w:r>
      <w:r>
        <w:t xml:space="preserve">, </w:t>
      </w:r>
      <w:r>
        <w:rPr>
          <w:rFonts w:ascii="Consolas" w:hAnsi="Consolas"/>
          <w:color w:val="800000"/>
          <w:sz w:val="18"/>
        </w:rPr>
        <w:t>lot_id</w:t>
      </w:r>
      <w:r>
        <w:t xml:space="preserve">, </w:t>
      </w:r>
      <w:r>
        <w:rPr>
          <w:rFonts w:ascii="Consolas" w:hAnsi="Consolas"/>
          <w:color w:val="800000"/>
          <w:sz w:val="18"/>
        </w:rPr>
        <w:t>qty</w:t>
      </w:r>
      <w:r>
        <w:t xml:space="preserve">, </w:t>
      </w:r>
      <w:r>
        <w:rPr>
          <w:rFonts w:ascii="Consolas" w:hAnsi="Consolas"/>
          <w:color w:val="800000"/>
          <w:sz w:val="18"/>
        </w:rPr>
        <w:t>product_uom_id</w:t>
      </w:r>
      <w:r>
        <w:t xml:space="preserve">, </w:t>
      </w:r>
      <w:r>
        <w:rPr>
          <w:rFonts w:ascii="Consolas" w:hAnsi="Consolas"/>
          <w:color w:val="800000"/>
          <w:sz w:val="18"/>
        </w:rPr>
        <w:t>barcode_raw</w:t>
      </w:r>
      <w:r>
        <w:t xml:space="preserve">, </w:t>
      </w:r>
      <w:r>
        <w:rPr>
          <w:rFonts w:ascii="Consolas" w:hAnsi="Consolas"/>
          <w:color w:val="800000"/>
          <w:sz w:val="18"/>
        </w:rPr>
        <w:t>location_id</w:t>
      </w:r>
      <w:r>
        <w:t xml:space="preserve">, </w:t>
      </w:r>
      <w:r>
        <w:rPr>
          <w:rFonts w:ascii="Consolas" w:hAnsi="Consolas"/>
          <w:color w:val="800000"/>
          <w:sz w:val="18"/>
        </w:rPr>
        <w:t>location_dest_id</w:t>
      </w:r>
      <w:r>
        <w:t>.</w:t>
      </w:r>
    </w:p>
    <w:p>
      <w:r>
        <w:t xml:space="preserve">SQL: </w:t>
      </w:r>
      <w:r>
        <w:rPr>
          <w:rFonts w:ascii="Consolas" w:hAnsi="Consolas"/>
          <w:color w:val="800000"/>
          <w:sz w:val="18"/>
        </w:rPr>
        <w:t>unique(session_id, lot_id)</w:t>
      </w:r>
      <w:r>
        <w:t>.</w:t>
      </w:r>
    </w:p>
    <w:p>
      <w:pPr>
        <w:pStyle w:val="Heading3"/>
      </w:pPr>
      <w:r>
        <w:t>`kc.internal.lot.scan.log`</w:t>
      </w:r>
    </w:p>
    <w:p>
      <w:r>
        <w:rPr>
          <w:rFonts w:ascii="Consolas" w:hAnsi="Consolas"/>
          <w:color w:val="800000"/>
          <w:sz w:val="18"/>
        </w:rPr>
        <w:t>name</w:t>
      </w:r>
      <w:r>
        <w:t xml:space="preserve"> (secuencia GS1LOG/), </w:t>
      </w:r>
      <w:r>
        <w:rPr>
          <w:rFonts w:ascii="Consolas" w:hAnsi="Consolas"/>
          <w:color w:val="800000"/>
          <w:sz w:val="18"/>
        </w:rPr>
        <w:t>session_name</w:t>
      </w:r>
      <w:r>
        <w:t xml:space="preserve">, </w:t>
      </w:r>
      <w:r>
        <w:rPr>
          <w:rFonts w:ascii="Consolas" w:hAnsi="Consolas"/>
          <w:color w:val="800000"/>
          <w:sz w:val="18"/>
        </w:rPr>
        <w:t>picking_id</w:t>
      </w:r>
      <w:r>
        <w:t xml:space="preserve">, </w:t>
      </w:r>
      <w:r>
        <w:rPr>
          <w:rFonts w:ascii="Consolas" w:hAnsi="Consolas"/>
          <w:color w:val="800000"/>
          <w:sz w:val="18"/>
        </w:rPr>
        <w:t>picking_type_id</w:t>
      </w:r>
      <w:r>
        <w:t xml:space="preserve">, </w:t>
      </w:r>
      <w:r>
        <w:rPr>
          <w:rFonts w:ascii="Consolas" w:hAnsi="Consolas"/>
          <w:color w:val="800000"/>
          <w:sz w:val="18"/>
        </w:rPr>
        <w:t>product_id</w:t>
      </w:r>
      <w:r>
        <w:t xml:space="preserve">, </w:t>
      </w:r>
      <w:r>
        <w:rPr>
          <w:rFonts w:ascii="Consolas" w:hAnsi="Consolas"/>
          <w:color w:val="800000"/>
          <w:sz w:val="18"/>
        </w:rPr>
        <w:t>lot_id</w:t>
      </w:r>
      <w:r>
        <w:t xml:space="preserve">, </w:t>
      </w:r>
      <w:r>
        <w:rPr>
          <w:rFonts w:ascii="Consolas" w:hAnsi="Consolas"/>
          <w:color w:val="800000"/>
          <w:sz w:val="18"/>
        </w:rPr>
        <w:t>qty</w:t>
      </w:r>
      <w:r>
        <w:t xml:space="preserve">, </w:t>
      </w:r>
      <w:r>
        <w:rPr>
          <w:rFonts w:ascii="Consolas" w:hAnsi="Consolas"/>
          <w:color w:val="800000"/>
          <w:sz w:val="18"/>
        </w:rPr>
        <w:t>product_uom_id</w:t>
      </w:r>
      <w:r>
        <w:t xml:space="preserve">, </w:t>
      </w:r>
      <w:r>
        <w:rPr>
          <w:rFonts w:ascii="Consolas" w:hAnsi="Consolas"/>
          <w:color w:val="800000"/>
          <w:sz w:val="18"/>
        </w:rPr>
        <w:t>location_id</w:t>
      </w:r>
      <w:r>
        <w:t xml:space="preserve">, </w:t>
      </w:r>
      <w:r>
        <w:rPr>
          <w:rFonts w:ascii="Consolas" w:hAnsi="Consolas"/>
          <w:color w:val="800000"/>
          <w:sz w:val="18"/>
        </w:rPr>
        <w:t>location_dest_id</w:t>
      </w:r>
      <w:r>
        <w:t xml:space="preserve">, </w:t>
      </w:r>
      <w:r>
        <w:rPr>
          <w:rFonts w:ascii="Consolas" w:hAnsi="Consolas"/>
          <w:color w:val="800000"/>
          <w:sz w:val="18"/>
        </w:rPr>
        <w:t>barcode_raw</w:t>
      </w:r>
      <w:r>
        <w:t xml:space="preserve">, </w:t>
      </w:r>
      <w:r>
        <w:rPr>
          <w:rFonts w:ascii="Consolas" w:hAnsi="Consolas"/>
          <w:color w:val="800000"/>
          <w:sz w:val="18"/>
        </w:rPr>
        <w:t>user_id</w:t>
      </w:r>
      <w:r>
        <w:t xml:space="preserve">, </w:t>
      </w:r>
      <w:r>
        <w:rPr>
          <w:rFonts w:ascii="Consolas" w:hAnsi="Consolas"/>
          <w:color w:val="800000"/>
          <w:sz w:val="18"/>
        </w:rPr>
        <w:t>scan_date</w:t>
      </w:r>
      <w:r>
        <w:t xml:space="preserve">, </w:t>
      </w:r>
      <w:r>
        <w:rPr>
          <w:rFonts w:ascii="Consolas" w:hAnsi="Consolas"/>
          <w:color w:val="800000"/>
          <w:sz w:val="18"/>
        </w:rPr>
        <w:t>state</w:t>
      </w:r>
      <w:r>
        <w:t xml:space="preserve"> (scanned/transferred/cancelled), </w:t>
      </w:r>
      <w:r>
        <w:rPr>
          <w:rFonts w:ascii="Consolas" w:hAnsi="Consolas"/>
          <w:color w:val="800000"/>
          <w:sz w:val="18"/>
        </w:rPr>
        <w:t>company_id</w:t>
      </w:r>
      <w:r>
        <w:t>.</w:t>
      </w:r>
    </w:p>
    <w:p>
      <w:pPr>
        <w:spacing w:before="120" w:after="120"/>
      </w:pPr>
    </w:p>
    <w:p>
      <w:pPr>
        <w:pStyle w:val="Heading2"/>
      </w:pPr>
      <w:r>
        <w:t>Vistas afectadas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Vista / menú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Archivo</w:t>
            </w:r>
          </w:p>
        </w:tc>
      </w:tr>
      <w:tr>
        <w:tc>
          <w:tcPr>
            <w:tcW w:type="dxa" w:w="4320"/>
          </w:tcPr>
          <w:p>
            <w:r>
              <w:t>Launcher handheld</w:t>
            </w:r>
          </w:p>
        </w:tc>
        <w:tc>
          <w:tcPr>
            <w:tcW w:type="dxa" w:w="4320"/>
          </w:tcPr>
          <w:p>
            <w:r>
              <w:t>`views/logistics_handheld_launcher_views.xml`</w:t>
            </w:r>
          </w:p>
        </w:tc>
      </w:tr>
      <w:tr>
        <w:tc>
          <w:tcPr>
            <w:tcW w:type="dxa" w:w="4320"/>
          </w:tcPr>
          <w:p>
            <w:r>
              <w:t>Kanban despachos + búsqueda</w:t>
            </w:r>
          </w:p>
        </w:tc>
        <w:tc>
          <w:tcPr>
            <w:tcW w:type="dxa" w:w="4320"/>
          </w:tcPr>
          <w:p>
            <w:r>
              <w:t>`views/stock_picking_handheld_kanban_views.xml`</w:t>
            </w:r>
          </w:p>
        </w:tc>
      </w:tr>
      <w:tr>
        <w:tc>
          <w:tcPr>
            <w:tcW w:type="dxa" w:w="4320"/>
          </w:tcPr>
          <w:p>
            <w:r>
              <w:t>Wizard interno GS1</w:t>
            </w:r>
          </w:p>
        </w:tc>
        <w:tc>
          <w:tcPr>
            <w:tcW w:type="dxa" w:w="4320"/>
          </w:tcPr>
          <w:p>
            <w:r>
              <w:t>`views/internal_lot_transfer_wizard_views.xml`</w:t>
            </w:r>
          </w:p>
        </w:tc>
      </w:tr>
      <w:tr>
        <w:tc>
          <w:tcPr>
            <w:tcW w:type="dxa" w:w="4320"/>
          </w:tcPr>
          <w:p>
            <w:r>
              <w:t>Historial escaneos</w:t>
            </w:r>
          </w:p>
        </w:tc>
        <w:tc>
          <w:tcPr>
            <w:tcW w:type="dxa" w:w="4320"/>
          </w:tcPr>
          <w:p>
            <w:r>
              <w:t>`views/internal_lot_scan_log_views.xml`</w:t>
            </w:r>
          </w:p>
        </w:tc>
      </w:tr>
      <w:tr>
        <w:tc>
          <w:tcPr>
            <w:tcW w:type="dxa" w:w="4320"/>
          </w:tcPr>
          <w:p>
            <w:r>
              <w:t>Tipo de operación (GS1 Interno)</w:t>
            </w:r>
          </w:p>
        </w:tc>
        <w:tc>
          <w:tcPr>
            <w:tcW w:type="dxa" w:w="4320"/>
          </w:tcPr>
          <w:p>
            <w:r>
              <w:t>`views/stock_picking_type_views.xml`</w:t>
            </w:r>
          </w:p>
        </w:tc>
      </w:tr>
      <w:tr>
        <w:tc>
          <w:tcPr>
            <w:tcW w:type="dxa" w:w="4320"/>
          </w:tcPr>
          <w:p>
            <w:r>
              <w:t>Usuarios (permisos)</w:t>
            </w:r>
          </w:p>
        </w:tc>
        <w:tc>
          <w:tcPr>
            <w:tcW w:type="dxa" w:w="4320"/>
          </w:tcPr>
          <w:p>
            <w:r>
              <w:t>`views/res_users_views.xml`</w:t>
            </w:r>
          </w:p>
        </w:tc>
      </w:tr>
      <w:tr>
        <w:tc>
          <w:tcPr>
            <w:tcW w:type="dxa" w:w="4320"/>
          </w:tcPr>
          <w:p>
            <w:r>
              <w:t>Menú raíz «Logística»</w:t>
            </w:r>
          </w:p>
        </w:tc>
        <w:tc>
          <w:tcPr>
            <w:tcW w:type="dxa" w:w="4320"/>
          </w:tcPr>
          <w:p>
            <w:r>
              <w:t>`views/menu.xml`</w:t>
            </w:r>
          </w:p>
        </w:tc>
      </w:tr>
    </w:tbl>
    <w:p/>
    <w:p>
      <w:r>
        <w:t>Rutas URL (</w:t>
      </w:r>
      <w:r>
        <w:rPr>
          <w:rFonts w:ascii="Consolas" w:hAnsi="Consolas"/>
          <w:color w:val="800000"/>
          <w:sz w:val="18"/>
        </w:rPr>
        <w:t>path</w:t>
      </w:r>
      <w:r>
        <w:t xml:space="preserve">): </w:t>
      </w:r>
      <w:r>
        <w:rPr>
          <w:rFonts w:ascii="Consolas" w:hAnsi="Consolas"/>
          <w:color w:val="800000"/>
          <w:sz w:val="18"/>
        </w:rPr>
        <w:t>logistics</w:t>
      </w:r>
      <w:r>
        <w:t xml:space="preserve">, </w:t>
      </w:r>
      <w:r>
        <w:rPr>
          <w:rFonts w:ascii="Consolas" w:hAnsi="Consolas"/>
          <w:color w:val="800000"/>
          <w:sz w:val="18"/>
        </w:rPr>
        <w:t>logistics-despachos</w:t>
      </w:r>
      <w:r>
        <w:t xml:space="preserve">, </w:t>
      </w:r>
      <w:r>
        <w:rPr>
          <w:rFonts w:ascii="Consolas" w:hAnsi="Consolas"/>
          <w:color w:val="800000"/>
          <w:sz w:val="18"/>
        </w:rPr>
        <w:t>logistics-internos</w:t>
      </w:r>
      <w:r>
        <w:t xml:space="preserve">, </w:t>
      </w:r>
      <w:r>
        <w:rPr>
          <w:rFonts w:ascii="Consolas" w:hAnsi="Consolas"/>
          <w:color w:val="800000"/>
          <w:sz w:val="18"/>
        </w:rPr>
        <w:t>logistics-fisico</w:t>
      </w:r>
      <w:r>
        <w:t>.</w:t>
      </w:r>
    </w:p>
    <w:p>
      <w:pPr>
        <w:spacing w:before="120" w:after="120"/>
      </w:pPr>
    </w:p>
    <w:p>
      <w:pPr>
        <w:pStyle w:val="Heading2"/>
      </w:pPr>
      <w:r>
        <w:t>Reglas de negocio</w:t>
      </w:r>
    </w:p>
    <w:p>
      <w:pPr>
        <w:pStyle w:val="ListBullet"/>
      </w:pPr>
      <w:r>
        <w:rPr>
          <w:b/>
        </w:rPr>
        <w:t>Acceso app:</w:t>
      </w:r>
      <w:r>
        <w:t xml:space="preserve"> grupo </w:t>
      </w:r>
      <w:r>
        <w:rPr>
          <w:rFonts w:ascii="Consolas" w:hAnsi="Consolas"/>
          <w:color w:val="800000"/>
          <w:sz w:val="18"/>
        </w:rPr>
        <w:t>group_kc_logistics_handheld</w:t>
      </w:r>
      <w:r>
        <w:t xml:space="preserve">; botones visibles según booleanos en </w:t>
      </w:r>
      <w:r>
        <w:rPr>
          <w:rFonts w:ascii="Consolas" w:hAnsi="Consolas"/>
          <w:color w:val="800000"/>
          <w:sz w:val="18"/>
        </w:rPr>
        <w:t>res.users</w:t>
      </w:r>
      <w:r>
        <w:t>.</w:t>
      </w:r>
    </w:p>
    <w:p>
      <w:pPr>
        <w:pStyle w:val="ListBullet"/>
      </w:pPr>
      <w:r>
        <w:rPr>
          <w:b/>
        </w:rPr>
        <w:t>Despachos kanban:</w:t>
      </w:r>
      <w:r>
        <w:t xml:space="preserve"> solo </w:t>
      </w:r>
      <w:r>
        <w:rPr>
          <w:rFonts w:ascii="Consolas" w:hAnsi="Consolas"/>
          <w:color w:val="800000"/>
          <w:sz w:val="18"/>
        </w:rPr>
        <w:t>outgoing</w:t>
      </w:r>
      <w:r>
        <w:t xml:space="preserve">, estados </w:t>
      </w:r>
      <w:r>
        <w:rPr>
          <w:rFonts w:ascii="Consolas" w:hAnsi="Consolas"/>
          <w:color w:val="800000"/>
          <w:sz w:val="18"/>
        </w:rPr>
        <w:t>waiting</w:t>
      </w:r>
      <w:r>
        <w:t>/</w:t>
      </w:r>
      <w:r>
        <w:rPr>
          <w:rFonts w:ascii="Consolas" w:hAnsi="Consolas"/>
          <w:color w:val="800000"/>
          <w:sz w:val="18"/>
        </w:rPr>
        <w:t>confirmed</w:t>
      </w:r>
      <w:r>
        <w:t>/</w:t>
      </w:r>
      <w:r>
        <w:rPr>
          <w:rFonts w:ascii="Consolas" w:hAnsi="Consolas"/>
          <w:color w:val="800000"/>
          <w:sz w:val="18"/>
        </w:rPr>
        <w:t>assigned</w:t>
      </w:r>
      <w:r>
        <w:t xml:space="preserve">, tipo con </w:t>
      </w:r>
      <w:r>
        <w:rPr>
          <w:rFonts w:ascii="Consolas" w:hAnsi="Consolas"/>
          <w:color w:val="800000"/>
          <w:sz w:val="18"/>
        </w:rPr>
        <w:t>kc_enable_gs1_dispatch_wizard</w:t>
      </w:r>
      <w:r>
        <w:t xml:space="preserve"> (</w:t>
      </w:r>
      <w:r>
        <w:rPr>
          <w:rFonts w:ascii="Consolas" w:hAnsi="Consolas"/>
          <w:color w:val="800000"/>
          <w:sz w:val="18"/>
        </w:rPr>
        <w:t>kc_plasticasa</w:t>
      </w:r>
      <w:r>
        <w:t>).</w:t>
      </w:r>
    </w:p>
    <w:p>
      <w:pPr>
        <w:pStyle w:val="ListBullet"/>
      </w:pPr>
      <w:r>
        <w:rPr>
          <w:b/>
        </w:rPr>
        <w:t>Internos — QR GS1:</w:t>
      </w:r>
      <w:r>
        <w:t xml:space="preserve"> bloques </w:t>
      </w:r>
      <w:r>
        <w:rPr>
          <w:rFonts w:ascii="Consolas" w:hAnsi="Consolas"/>
          <w:color w:val="800000"/>
          <w:sz w:val="18"/>
        </w:rPr>
        <w:t>240</w:t>
      </w:r>
      <w:r>
        <w:t xml:space="preserve"> (producto), </w:t>
      </w:r>
      <w:r>
        <w:rPr>
          <w:rFonts w:ascii="Consolas" w:hAnsi="Consolas"/>
          <w:color w:val="800000"/>
          <w:sz w:val="18"/>
        </w:rPr>
        <w:t>10</w:t>
      </w:r>
      <w:r>
        <w:t xml:space="preserve"> (lote), </w:t>
      </w:r>
      <w:r>
        <w:rPr>
          <w:rFonts w:ascii="Consolas" w:hAnsi="Consolas"/>
          <w:color w:val="800000"/>
          <w:sz w:val="18"/>
        </w:rPr>
        <w:t>30</w:t>
      </w:r>
      <w:r>
        <w:t xml:space="preserve"> (cantidad); soporta separadores GS1 y formato concatenado.</w:t>
      </w:r>
    </w:p>
    <w:p>
      <w:pPr>
        <w:pStyle w:val="ListBullet"/>
      </w:pPr>
      <w:r>
        <w:rPr>
          <w:b/>
        </w:rPr>
        <w:t>Internos — producto:</w:t>
      </w:r>
      <w:r>
        <w:t xml:space="preserve"> búsqueda por barcode, default_code, </w:t>
      </w:r>
      <w:r>
        <w:rPr>
          <w:rFonts w:ascii="Consolas" w:hAnsi="Consolas"/>
          <w:color w:val="800000"/>
          <w:sz w:val="18"/>
        </w:rPr>
        <w:t>kc_gs1_code</w:t>
      </w:r>
      <w:r>
        <w:t xml:space="preserve"> (si existe en producto/plantilla); normalización sin espacios/mayúsculas.</w:t>
      </w:r>
    </w:p>
    <w:p>
      <w:pPr>
        <w:pStyle w:val="ListBullet"/>
      </w:pPr>
      <w:r>
        <w:rPr>
          <w:b/>
        </w:rPr>
        <w:t>Internos — disponibilidad:</w:t>
      </w:r>
      <w:r>
        <w:t xml:space="preserve"> validación en ubicación origen </w:t>
      </w:r>
      <w:r>
        <w:rPr>
          <w:b/>
        </w:rPr>
        <w:t>exacta</w:t>
      </w:r>
      <w:r>
        <w:t xml:space="preserve"> (no sububicaciones); compara </w:t>
      </w:r>
      <w:r>
        <w:rPr>
          <w:rFonts w:ascii="Consolas" w:hAnsi="Consolas"/>
          <w:color w:val="800000"/>
          <w:sz w:val="18"/>
        </w:rPr>
        <w:t>quantity - reserved_quantity</w:t>
      </w:r>
      <w:r>
        <w:t xml:space="preserve"> en quants.</w:t>
      </w:r>
    </w:p>
    <w:p>
      <w:pPr>
        <w:pStyle w:val="ListBullet"/>
      </w:pPr>
      <w:r>
        <w:rPr>
          <w:b/>
        </w:rPr>
        <w:t>Internos — duplicados:</w:t>
      </w:r>
      <w:r>
        <w:t xml:space="preserve"> un lote y un </w:t>
      </w:r>
      <w:r>
        <w:rPr>
          <w:rFonts w:ascii="Consolas" w:hAnsi="Consolas"/>
          <w:color w:val="800000"/>
          <w:sz w:val="18"/>
        </w:rPr>
        <w:t>barcode_raw</w:t>
      </w:r>
      <w:r>
        <w:t xml:space="preserve"> por sesión; eliminar línea cancela log en estado </w:t>
      </w:r>
      <w:r>
        <w:rPr>
          <w:rFonts w:ascii="Consolas" w:hAnsi="Consolas"/>
          <w:color w:val="800000"/>
          <w:sz w:val="18"/>
        </w:rPr>
        <w:t>scanned</w:t>
      </w:r>
      <w:r>
        <w:t>.</w:t>
      </w:r>
    </w:p>
    <w:p>
      <w:pPr>
        <w:pStyle w:val="ListBullet"/>
      </w:pPr>
      <w:r>
        <w:rPr>
          <w:b/>
        </w:rPr>
        <w:t>Internos — validación:</w:t>
      </w:r>
      <w:r>
        <w:t xml:space="preserve"> agrupa por producto en moves; crea move_lines por lote; marca </w:t>
      </w:r>
      <w:r>
        <w:rPr>
          <w:rFonts w:ascii="Consolas" w:hAnsi="Consolas"/>
          <w:color w:val="800000"/>
          <w:sz w:val="18"/>
        </w:rPr>
        <w:t>picked</w:t>
      </w:r>
      <w:r>
        <w:t xml:space="preserve">; auto-procesa wizards </w:t>
      </w:r>
      <w:r>
        <w:rPr>
          <w:rFonts w:ascii="Consolas" w:hAnsi="Consolas"/>
          <w:color w:val="800000"/>
          <w:sz w:val="18"/>
        </w:rPr>
        <w:t>stock.immediate.transfer</w:t>
      </w:r>
      <w:r>
        <w:t xml:space="preserve"> y </w:t>
      </w:r>
      <w:r>
        <w:rPr>
          <w:rFonts w:ascii="Consolas" w:hAnsi="Consolas"/>
          <w:color w:val="800000"/>
          <w:sz w:val="18"/>
        </w:rPr>
        <w:t>stock.backorder.confirmation</w:t>
      </w:r>
      <w:r>
        <w:t>.</w:t>
      </w:r>
    </w:p>
    <w:p>
      <w:pPr>
        <w:pStyle w:val="ListBullet"/>
      </w:pPr>
      <w:r>
        <w:rPr>
          <w:b/>
        </w:rPr>
        <w:t>Internos — baja calidad:</w:t>
      </w:r>
      <w:r>
        <w:t xml:space="preserve"> si </w:t>
      </w:r>
      <w:r>
        <w:rPr>
          <w:rFonts w:ascii="Consolas" w:hAnsi="Consolas"/>
          <w:color w:val="800000"/>
          <w:sz w:val="18"/>
        </w:rPr>
        <w:t>kc_mark_low_quality</w:t>
      </w:r>
      <w:r>
        <w:t xml:space="preserve"> en tipo de operación, escribe </w:t>
      </w:r>
      <w:r>
        <w:rPr>
          <w:rFonts w:ascii="Consolas" w:hAnsi="Consolas"/>
          <w:color w:val="800000"/>
          <w:sz w:val="18"/>
        </w:rPr>
        <w:t>low_quality=True</w:t>
      </w:r>
      <w:r>
        <w:t xml:space="preserve"> en lotes (campo de </w:t>
      </w:r>
      <w:r>
        <w:rPr>
          <w:rFonts w:ascii="Consolas" w:hAnsi="Consolas"/>
          <w:color w:val="800000"/>
          <w:sz w:val="18"/>
        </w:rPr>
        <w:t>kc_plasticasa</w:t>
      </w:r>
      <w:r>
        <w:t>) antes de validar.</w:t>
      </w:r>
    </w:p>
    <w:p>
      <w:pPr>
        <w:pStyle w:val="ListBullet"/>
      </w:pPr>
      <w:r>
        <w:rPr>
          <w:b/>
        </w:rPr>
        <w:t>Navegación Odoo 18:</w:t>
      </w:r>
      <w:r>
        <w:t xml:space="preserve"> acciones con </w:t>
      </w:r>
      <w:r>
        <w:rPr>
          <w:rFonts w:ascii="Consolas" w:hAnsi="Consolas"/>
          <w:color w:val="800000"/>
          <w:sz w:val="18"/>
        </w:rPr>
        <w:t>target=main</w:t>
      </w:r>
      <w:r>
        <w:t xml:space="preserve"> para reemplazar pila de migas (sin launcher técnico encima).</w:t>
      </w:r>
    </w:p>
    <w:p>
      <w:pPr>
        <w:pStyle w:val="ListBullet"/>
      </w:pPr>
      <w:r>
        <w:rPr>
          <w:b/>
        </w:rPr>
        <w:t>Post-init:</w:t>
      </w:r>
      <w:r>
        <w:t xml:space="preserve"> activa </w:t>
      </w:r>
      <w:r>
        <w:rPr>
          <w:rFonts w:ascii="Consolas" w:hAnsi="Consolas"/>
          <w:color w:val="800000"/>
          <w:sz w:val="18"/>
        </w:rPr>
        <w:t>kc_enable_internal_lot_scanner</w:t>
      </w:r>
      <w:r>
        <w:t xml:space="preserve"> en tipos internos existentes; migra metadatos de </w:t>
      </w:r>
      <w:r>
        <w:rPr>
          <w:rFonts w:ascii="Consolas" w:hAnsi="Consolas"/>
          <w:color w:val="800000"/>
          <w:sz w:val="18"/>
        </w:rPr>
        <w:t>kc_internal_lot_scanner</w:t>
      </w:r>
      <w:r>
        <w:t>.</w:t>
      </w:r>
    </w:p>
    <w:p>
      <w:pPr>
        <w:spacing w:before="120" w:after="120"/>
      </w:pPr>
    </w:p>
    <w:p>
      <w:pPr>
        <w:pStyle w:val="Heading2"/>
      </w:pPr>
      <w:r>
        <w:t>Integraciones / efectos colaterales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Integración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Efecto</w:t>
            </w:r>
          </w:p>
        </w:tc>
      </w:tr>
      <w:tr>
        <w:tc>
          <w:tcPr>
            <w:tcW w:type="dxa" w:w="4320"/>
          </w:tcPr>
          <w:p>
            <w:r>
              <w:t>`kc_plasticasa`</w:t>
            </w:r>
          </w:p>
        </w:tc>
        <w:tc>
          <w:tcPr>
            <w:tcW w:type="dxa" w:w="4320"/>
          </w:tcPr>
          <w:p>
            <w:r>
              <w:t>Despachos GS1, físico previo, campo `low_quality` en lotes, `kc_enable_gs1_dispatch_wizard`</w:t>
            </w:r>
          </w:p>
        </w:tc>
      </w:tr>
      <w:tr>
        <w:tc>
          <w:tcPr>
            <w:tcW w:type="dxa" w:w="4320"/>
          </w:tcPr>
          <w:p>
            <w:r>
              <w:t>`stock` estándar</w:t>
            </w:r>
          </w:p>
        </w:tc>
        <w:tc>
          <w:tcPr>
            <w:tcW w:type="dxa" w:w="4320"/>
          </w:tcPr>
          <w:p>
            <w:r>
              <w:t>Pickings, moves, move_lines, quants, validación estándar</w:t>
            </w:r>
          </w:p>
        </w:tc>
      </w:tr>
      <w:tr>
        <w:tc>
          <w:tcPr>
            <w:tcW w:type="dxa" w:w="4320"/>
          </w:tcPr>
          <w:p>
            <w:r>
              <w:t>`barcodes`</w:t>
            </w:r>
          </w:p>
        </w:tc>
        <w:tc>
          <w:tcPr>
            <w:tcW w:type="dxa" w:w="4320"/>
          </w:tcPr>
          <w:p>
            <w:r>
              <w:t>Base para widgets de escaneo</w:t>
            </w:r>
          </w:p>
        </w:tc>
      </w:tr>
      <w:tr>
        <w:tc>
          <w:tcPr>
            <w:tcW w:type="dxa" w:w="4320"/>
          </w:tcPr>
          <w:p>
            <w:r>
              <w:t>Secuencias</w:t>
            </w:r>
          </w:p>
        </w:tc>
        <w:tc>
          <w:tcPr>
            <w:tcW w:type="dxa" w:w="4320"/>
          </w:tcPr>
          <w:p>
            <w:r>
              <w:t>`GS1INT/` sesiones, `GS1LOG/` logs</w:t>
            </w:r>
          </w:p>
        </w:tc>
      </w:tr>
      <w:tr>
        <w:tc>
          <w:tcPr>
            <w:tcW w:type="dxa" w:w="4320"/>
          </w:tcPr>
          <w:p>
            <w:r>
              <w:t>JS backend</w:t>
            </w:r>
          </w:p>
        </w:tc>
        <w:tc>
          <w:tcPr>
            <w:tcW w:type="dxa" w:w="4320"/>
          </w:tcPr>
          <w:p>
            <w:r>
              <w:t>Widget `kc_internal_gs1_barcode_scan`, vista `kc_internal_gs1_scan_wizard`</w:t>
            </w:r>
          </w:p>
        </w:tc>
      </w:tr>
    </w:tbl>
    <w:p/>
    <w:p>
      <w:r>
        <w:t>Al validar internos se generan movimientos de stock estándar; impacta inventario, trazabilidad por lote y reportes de stock.</w:t>
      </w:r>
    </w:p>
    <w:p>
      <w:pPr>
        <w:spacing w:before="120" w:after="120"/>
      </w:pPr>
    </w:p>
    <w:p>
      <w:pPr>
        <w:pStyle w:val="Heading2"/>
      </w:pPr>
      <w:r>
        <w:t>Riesgos conocidos</w:t>
      </w:r>
    </w:p>
    <w:p>
      <w:pPr>
        <w:pStyle w:val="ListBullet"/>
      </w:pPr>
      <w:r>
        <w:rPr>
          <w:b/>
        </w:rPr>
        <w:t>Ubicación exacta:</w:t>
      </w:r>
      <w:r>
        <w:t xml:space="preserve"> lote en sububicación o ubicación hermana no cuenta como disponible en origen configurado.</w:t>
      </w:r>
    </w:p>
    <w:p>
      <w:pPr>
        <w:pStyle w:val="ListBullet"/>
      </w:pPr>
      <w:r>
        <w:rPr>
          <w:b/>
        </w:rPr>
        <w:t>Multi-compañía:</w:t>
      </w:r>
      <w:r>
        <w:t xml:space="preserve"> dominios de tipo de operación y lotes filtran por </w:t>
      </w:r>
      <w:r>
        <w:rPr>
          <w:rFonts w:ascii="Consolas" w:hAnsi="Consolas"/>
          <w:color w:val="800000"/>
          <w:sz w:val="18"/>
        </w:rPr>
        <w:t>company_id</w:t>
      </w:r>
      <w:r>
        <w:t>; verificar configuración por compañía.</w:t>
      </w:r>
    </w:p>
    <w:p>
      <w:pPr>
        <w:pStyle w:val="ListBullet"/>
      </w:pPr>
      <w:r>
        <w:rPr>
          <w:b/>
        </w:rPr>
        <w:t>Permisos:</w:t>
      </w:r>
      <w:r>
        <w:t xml:space="preserve"> usuario con grupo handheld pero sin booleanos ve pantalla vacía (mensaje de advertencia).</w:t>
      </w:r>
    </w:p>
    <w:p>
      <w:pPr>
        <w:pStyle w:val="ListBullet"/>
      </w:pPr>
      <w:r>
        <w:rPr>
          <w:b/>
        </w:rPr>
        <w:t>Dependencia `kc_plasticasa`:</w:t>
      </w:r>
      <w:r>
        <w:t xml:space="preserve"> sin él, despachos y físico no funcionan; internos sí (salvo </w:t>
      </w:r>
      <w:r>
        <w:rPr>
          <w:rFonts w:ascii="Consolas" w:hAnsi="Consolas"/>
          <w:color w:val="800000"/>
          <w:sz w:val="18"/>
        </w:rPr>
        <w:t>low_quality</w:t>
      </w:r>
      <w:r>
        <w:t>).</w:t>
      </w:r>
    </w:p>
    <w:p>
      <w:pPr>
        <w:pStyle w:val="ListBullet"/>
      </w:pPr>
      <w:r>
        <w:rPr>
          <w:b/>
        </w:rPr>
        <w:t>Migración:</w:t>
      </w:r>
      <w:r>
        <w:t xml:space="preserve"> instalaciones con </w:t>
      </w:r>
      <w:r>
        <w:rPr>
          <w:rFonts w:ascii="Consolas" w:hAnsi="Consolas"/>
          <w:color w:val="800000"/>
          <w:sz w:val="18"/>
        </w:rPr>
        <w:t>kc_internal_lot_scanner</w:t>
      </w:r>
      <w:r>
        <w:t xml:space="preserve"> deben actualizar a este módulo; hook marca módulo antiguo </w:t>
      </w:r>
      <w:r>
        <w:rPr>
          <w:rFonts w:ascii="Consolas" w:hAnsi="Consolas"/>
          <w:color w:val="800000"/>
          <w:sz w:val="18"/>
        </w:rPr>
        <w:t>to remove</w:t>
      </w:r>
      <w:r>
        <w:t>.</w:t>
      </w:r>
    </w:p>
    <w:p>
      <w:pPr>
        <w:pStyle w:val="ListBullet"/>
      </w:pPr>
      <w:r>
        <w:rPr>
          <w:b/>
        </w:rPr>
        <w:t>Performance:</w:t>
      </w:r>
      <w:r>
        <w:t xml:space="preserve"> revalidación de todas las líneas antes de validar transferencia (N consultas a quants).</w:t>
      </w:r>
    </w:p>
    <w:p>
      <w:pPr>
        <w:spacing w:before="120" w:after="120"/>
      </w:pPr>
    </w:p>
    <w:p>
      <w:pPr>
        <w:pStyle w:val="Heading2"/>
      </w:pPr>
      <w:r>
        <w:t>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/>
            <w:r>
              <w:rPr>
                <w:b/>
              </w:rPr>
              <w:t>Prioridad</w:t>
            </w:r>
          </w:p>
        </w:tc>
        <w:tc>
          <w:tcPr>
            <w:tcW w:type="dxa" w:w="4320"/>
            <w:shd w:fill="D9E2F3"/>
          </w:tcPr>
          <w:p>
            <w:r/>
            <w:r>
              <w:rPr>
                <w:b/>
              </w:rPr>
              <w:t>Item</w:t>
            </w:r>
          </w:p>
        </w:tc>
      </w:tr>
      <w:tr>
        <w:tc>
          <w:tcPr>
            <w:tcW w:type="dxa" w:w="4320"/>
          </w:tcPr>
          <w:p>
            <w:r>
              <w:t>Media</w:t>
            </w:r>
          </w:p>
        </w:tc>
        <w:tc>
          <w:tcPr>
            <w:tcW w:type="dxa" w:w="4320"/>
          </w:tcPr>
          <w:p>
            <w:r>
              <w:t>Botón «Menú principal» en wizard internos (hoy solo en kanban despachos).</w:t>
            </w:r>
          </w:p>
        </w:tc>
      </w:tr>
      <w:tr>
        <w:tc>
          <w:tcPr>
            <w:tcW w:type="dxa" w:w="4320"/>
          </w:tcPr>
          <w:p>
            <w:r>
              <w:t>Baja</w:t>
            </w:r>
          </w:p>
        </w:tc>
        <w:tc>
          <w:tcPr>
            <w:tcW w:type="dxa" w:w="4320"/>
          </w:tcPr>
          <w:p>
            <w:r>
              <w:t>Vista kanban/list para sesiones internas históricas (hoy solo log).</w:t>
            </w:r>
          </w:p>
        </w:tc>
      </w:tr>
      <w:tr>
        <w:tc>
          <w:tcPr>
            <w:tcW w:type="dxa" w:w="4320"/>
          </w:tcPr>
          <w:p>
            <w:r>
              <w:t>Baja</w:t>
            </w:r>
          </w:p>
        </w:tc>
        <w:tc>
          <w:tcPr>
            <w:tcW w:type="dxa" w:w="4320"/>
          </w:tcPr>
          <w:p>
            <w:r>
              <w:t>Tests automatizados de parseo GS1 y disponibilidad.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t>Estado actual</w:t>
      </w:r>
    </w:p>
    <w:p>
      <w:r>
        <w:rPr>
          <w:b/>
        </w:rPr>
        <w:t>Listo</w:t>
      </w:r>
      <w:r>
        <w:t xml:space="preserve"> — v18.0.1.2.1 en producción; funcionalidad interna GS1 completa; launcher y permisos operativos; migración desde </w:t>
      </w:r>
      <w:r>
        <w:rPr>
          <w:rFonts w:ascii="Consolas" w:hAnsi="Consolas"/>
          <w:color w:val="800000"/>
          <w:sz w:val="18"/>
        </w:rPr>
        <w:t>kc_internal_lot_scanner</w:t>
      </w:r>
      <w:r>
        <w:t xml:space="preserve"> implementada.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