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M1</w:t>
      </w:r>
      <w:r>
        <w:rPr/>
        <w:t>成员反馈与复核记录</w:t>
      </w:r>
    </w:p>
    <w:p>
      <w:pPr>
        <w:pStyle w:val="Normal"/>
        <w:rPr/>
      </w:pPr>
      <w:r>
        <w:rPr/>
        <w:t>确认日期：</w:t>
      </w:r>
      <w:r>
        <w:rPr/>
        <w:t>2026-10-06</w:t>
      </w:r>
      <w:r>
        <w:rPr/>
        <w:t>。依据：首次会议记录、报告修订，以及组长确认的全员核对结果。</w:t>
      </w:r>
    </w:p>
    <w:p>
      <w:pPr>
        <w:pStyle w:val="Heading1"/>
        <w:rPr/>
      </w:pPr>
      <w:r>
        <w:rPr/>
        <w:t>成员反馈与复核结果</w:t>
      </w:r>
    </w:p>
    <w:p>
      <w:pPr>
        <w:pStyle w:val="Normal"/>
        <w:rPr/>
      </w:pPr>
      <w:r>
        <w:rPr/>
        <w:t>以下全员核对结果由组长确认记录。</w:t>
      </w:r>
    </w:p>
    <w:tbl>
      <w:tblPr>
        <w:tblStyle w:val="TableGrid"/>
        <w:tblW w:w="98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531"/>
        <w:gridCol w:w="3968"/>
        <w:gridCol w:w="4366"/>
      </w:tblGrid>
      <w:tr>
        <w:trPr>
          <w:tblHeader w:val="true"/>
          <w:cantSplit w:val="true"/>
        </w:trPr>
        <w:tc>
          <w:tcPr>
            <w:tcW w:w="1531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人员</w:t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反馈与复核结果</w:t>
            </w:r>
          </w:p>
        </w:tc>
        <w:tc>
          <w:tcPr>
            <w:tcW w:w="4366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结论</w:t>
            </w:r>
          </w:p>
        </w:tc>
      </w:tr>
      <w:tr>
        <w:trPr>
          <w:cantSplit w:val="true"/>
        </w:trPr>
        <w:tc>
          <w:tcPr>
            <w:tcW w:w="1531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莫远序</w:t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确认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M1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材料无问题，同意收尾并推进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M2</w:t>
            </w:r>
          </w:p>
        </w:tc>
        <w:tc>
          <w:tcPr>
            <w:tcW w:w="4366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通过</w:t>
            </w:r>
          </w:p>
        </w:tc>
      </w:tr>
      <w:tr>
        <w:trPr>
          <w:cantSplit w:val="true"/>
        </w:trPr>
        <w:tc>
          <w:tcPr>
            <w:tcW w:w="1531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卓新烨</w:t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对报告表示无问题；已参与全员核对</w:t>
            </w:r>
          </w:p>
        </w:tc>
        <w:tc>
          <w:tcPr>
            <w:tcW w:w="4366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通过</w:t>
            </w:r>
          </w:p>
        </w:tc>
      </w:tr>
      <w:tr>
        <w:trPr>
          <w:cantSplit w:val="true"/>
        </w:trPr>
        <w:tc>
          <w:tcPr>
            <w:tcW w:w="1531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黎志丽</w:t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已参与全员核对，未发现问题；建议任务统一分配，纪要提炼核心决议与分歧</w:t>
            </w:r>
          </w:p>
        </w:tc>
        <w:tc>
          <w:tcPr>
            <w:tcW w:w="4366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通过</w:t>
            </w:r>
          </w:p>
        </w:tc>
      </w:tr>
      <w:tr>
        <w:trPr>
          <w:cantSplit w:val="true"/>
        </w:trPr>
        <w:tc>
          <w:tcPr>
            <w:tcW w:w="1531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田亦洁</w:t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已参与全员核对，未发现问题</w:t>
            </w:r>
          </w:p>
        </w:tc>
        <w:tc>
          <w:tcPr>
            <w:tcW w:w="4366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通过</w:t>
            </w:r>
          </w:p>
        </w:tc>
      </w:tr>
    </w:tbl>
    <w:p>
      <w:pPr>
        <w:pStyle w:val="Heading1"/>
        <w:rPr/>
      </w:pPr>
      <w:r>
        <w:rPr/>
        <w:t>已落实的文档修改</w:t>
      </w:r>
    </w:p>
    <w:p>
      <w:pPr>
        <w:pStyle w:val="Normal"/>
        <w:rPr/>
      </w:pPr>
      <w:r>
        <w:rPr/>
        <w:t xml:space="preserve">- </w:t>
      </w:r>
      <w:r>
        <w:rPr/>
        <w:t>按此前</w:t>
      </w:r>
      <w:r>
        <w:rPr/>
        <w:t>PDF</w:t>
      </w:r>
      <w:r>
        <w:rPr/>
        <w:t>审阅批注删除冗余说明，相关内容已修订。</w:t>
      </w:r>
    </w:p>
    <w:p>
      <w:pPr>
        <w:pStyle w:val="Normal"/>
        <w:rPr/>
      </w:pPr>
      <w:r>
        <w:rPr/>
        <w:t>- 2026-10-06</w:t>
      </w:r>
      <w:r>
        <w:rPr/>
        <w:t>删除每周投入工时句，将阶段时间表替换为黑灰流程图，保留全部阶段日期。</w:t>
      </w:r>
    </w:p>
    <w:p>
      <w:pPr>
        <w:pStyle w:val="Normal"/>
        <w:rPr/>
      </w:pPr>
      <w:r>
        <w:rPr/>
        <w:t xml:space="preserve">- </w:t>
      </w:r>
      <w:r>
        <w:rPr/>
        <w:t>新版</w:t>
      </w:r>
      <w:r>
        <w:rPr/>
        <w:t>Word</w:t>
      </w:r>
      <w:r>
        <w:rPr/>
        <w:t>、</w:t>
      </w:r>
      <w:r>
        <w:rPr/>
        <w:t>PDF</w:t>
      </w:r>
      <w:r>
        <w:rPr/>
        <w:t>和</w:t>
      </w:r>
      <w:r>
        <w:rPr/>
        <w:t>Markdown</w:t>
      </w:r>
      <w:r>
        <w:rPr/>
        <w:t>已同步至本地仓库；</w:t>
      </w:r>
      <w:r>
        <w:rPr/>
        <w:t>PDF</w:t>
      </w:r>
      <w:r>
        <w:rPr/>
        <w:t>保持</w:t>
      </w:r>
      <w:r>
        <w:rPr/>
        <w:t>5</w:t>
      </w:r>
      <w:r>
        <w:rPr/>
        <w:t>页，自动机械检查通过，已逐页查看。</w:t>
      </w:r>
    </w:p>
    <w:p>
      <w:pPr>
        <w:pStyle w:val="Normal"/>
        <w:rPr/>
      </w:pPr>
      <w:r>
        <w:rPr/>
        <w:t xml:space="preserve">- </w:t>
      </w:r>
      <w:r>
        <w:rPr/>
        <w:t>首次会议纪要按审阅批注删除四处说明，</w:t>
      </w:r>
      <w:r>
        <w:rPr/>
        <w:t>Word</w:t>
      </w:r>
      <w:r>
        <w:rPr/>
        <w:t>、</w:t>
      </w:r>
      <w:r>
        <w:rPr/>
        <w:t>PDF</w:t>
      </w:r>
      <w:r>
        <w:rPr/>
        <w:t>及过程</w:t>
      </w:r>
      <w:r>
        <w:rPr/>
        <w:t>ZIP</w:t>
      </w:r>
      <w:r>
        <w:rPr/>
        <w:t>已同步更新。</w:t>
      </w:r>
    </w:p>
    <w:p>
      <w:pPr>
        <w:pStyle w:val="Heading1"/>
        <w:rPr/>
      </w:pPr>
      <w:r>
        <w:rPr/>
        <w:t>当前验收结论</w:t>
      </w:r>
    </w:p>
    <w:p>
      <w:pPr>
        <w:pStyle w:val="Normal"/>
        <w:rPr/>
      </w:pPr>
      <w:r>
        <w:rPr/>
        <w:t>组长确认全体成员已完成核对，材料没有问题，成员复核通过。当前材料包括</w:t>
      </w:r>
      <w:r>
        <w:rPr/>
        <w:t>M1</w:t>
      </w:r>
      <w:r>
        <w:rPr/>
        <w:t>报告、首次会议纪要、任务快照和过程记录。</w:t>
      </w:r>
    </w:p>
    <w:p>
      <w:pPr>
        <w:pStyle w:val="Normal"/>
        <w:widowControl/>
        <w:bidi w:val="0"/>
        <w:spacing w:lineRule="auto" w:line="276" w:before="0" w:after="100"/>
        <w:jc w:val="start"/>
        <w:rPr/>
      </w:pPr>
      <w:r>
        <w:rPr/>
        <w:t>复核对象为本地仓库当前修订版，报告校验值见版本记录。材料已提交并推送至</w:t>
      </w:r>
      <w:r>
        <w:rPr/>
        <w:t>main</w:t>
      </w:r>
      <w:r>
        <w:rPr/>
        <w:t>，报告及过程材料正文版本为</w:t>
      </w:r>
      <w:r>
        <w:rPr/>
        <w:t>1373c10</w:t>
      </w:r>
      <w:r>
        <w:rPr/>
        <w:t>；过程包按更新后的版本记录打包，正式提交仍按课程接收口径执行。</w:t>
      </w:r>
    </w:p>
    <w:sectPr>
      <w:type w:val="nextPage"/>
      <w:pgSz w:w="11906" w:h="16838"/>
      <w:pgMar w:left="1020" w:right="1020" w:gutter="0" w:header="0" w:top="964" w:footer="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Noto Sans CJK SC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00"/>
      <w:jc w:val="start"/>
    </w:pPr>
    <w:rPr>
      <w:rFonts w:ascii="Noto Sans CJK SC" w:hAnsi="Noto Sans CJK SC" w:eastAsia="Noto Sans CJK SC" w:cs=""/>
      <w:color w:val="000000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1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0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star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1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000000"/>
      <w:spacing w:val="5"/>
      <w:kern w:val="2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star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100"/>
      <w:ind w:star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100"/>
      <w:ind w:star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star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star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star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start="936" w:end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</Pages>
  <Words>462</Words>
  <Characters>516</Characters>
  <CharactersWithSpaces>520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2026-10-06T18:08:37Z</dcterms:modified>
  <cp:revision>2</cp:revision>
  <dc:subject/>
  <dc:title>m1-member-review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