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-533400</wp:posOffset>
                </wp:positionH>
                <wp:positionV relativeFrom="paragraph">
                  <wp:posOffset>0</wp:posOffset>
                </wp:positionV>
                <wp:extent cx="6857526" cy="669172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487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857525" cy="66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-42.00pt;mso-position-horizontal:absolute;mso-position-vertical-relative:text;margin-top:0.00pt;mso-position-vertical:absolute;width:539.96pt;height:526.91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/>
      <w:r/>
      <w:r/>
    </w:p>
    <w:p w14:paraId="1A43C44C">
      <w:pPr>
        <w:pBdr/>
        <w:spacing/>
        <w:ind/>
        <w:rPr/>
      </w:pPr>
      <w:r>
        <w:rPr>
          <w:highlight w:val="none"/>
        </w:rPr>
        <w:tab/>
      </w:r>
      <w:r/>
    </w:p>
    <w:p w14:paraId="45C6244F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4A39719"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ab/>
      </w:r>
      <w:r>
        <w:rPr>
          <w:highlight w:val="none"/>
        </w:rPr>
      </w:r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91"/>
        <w:gridCol w:w="1572"/>
        <w:gridCol w:w="1076"/>
        <w:gridCol w:w="1843"/>
        <w:gridCol w:w="879"/>
      </w:tblGrid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313BA7E"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Task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8C3320E">
            <w:pPr>
              <w:pBdr/>
              <w:tabs>
                <w:tab w:val="center" w:leader="none" w:pos="797"/>
              </w:tabs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Start</w:t>
            </w:r>
            <w:r>
              <w:rPr>
                <w:b/>
                <w:bCs/>
              </w:rPr>
              <w:tab/>
            </w:r>
            <w:r>
              <w:rPr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C1880CF"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Duration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063940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Finish</w:t>
            </w:r>
            <w:r>
              <w:rPr>
                <w:b/>
                <w:bCs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366C0A5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Predecessor</w:t>
            </w:r>
            <w:r>
              <w:rPr>
                <w:b/>
                <w:bCs/>
              </w:rPr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085AA5D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ERD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A32184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1/20/26,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225D7E6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3331721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1/28/26,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36C9DB4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244A56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Flowchart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2EE232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1/29/26,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25CC74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79417ED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1/30/26,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1C1161CE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789E523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Use Case Diagram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1813AA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61F1635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4EFE3F3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7964D3AC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C5CA31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Logical Dataflow Diagram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7862C07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726C4C6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ACE14A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2/3/26,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39B7C16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78755A6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Physical Dataflow Diagram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3BDF66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2/4/26,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E64FC0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3F64268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2/5/26,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552FC148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0B6AECC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Review Document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4B260D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34FF3E1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89004B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2/6/26,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722E523C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49CF7EC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Planning: Risk Analysis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7F8F35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2/9/26,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46FE3B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320EF8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6101E46C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07AA6A6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 Architecture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827DF9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2/11/26,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21A98D1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D7731A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2/11/26,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0FB5F78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2620707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 Architecture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5413456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2/12/26,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921E27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0484C9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2/12/26,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5A2F3B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4C116EB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 Models.py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577C4EB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6D7C33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7B5C385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2/17/26,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5F7DD445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7002CDA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-Views.py (GET)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0C4A61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2/18/26,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2C003BF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2C23E74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10038C20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50223DD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 Urls.py (GET)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70D1B16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5352F5E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68879E9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2/24/26,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57278FD9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1D85E74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 Flask serialize (GET)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7D091B6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2/18/26,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D2C44D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07AD84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2/19/26,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7E3E9F46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69521F8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Backend - Flask RESTful API (GET)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B80335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6DD9507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239EC3E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71EC957F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63CEA36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Frontend - Architecture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0F061B3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1/19/26,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786F722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27A8CAA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1AF57A8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5DFE1CC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Frontend -Home.js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092BEF9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1071318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38FB914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640C0D99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283627E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Frontend - Main.js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4174B51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59FECC6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75F7FDD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1C6BF47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2687D88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Impl: Frontend - Card.js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02D5AA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1CD432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6F2271B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31D44EBE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58F6BF0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mpl: Frontend - Auth Modal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E87F38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69E9FC3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3664A1E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60AE5F3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256014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mpl: Frontend - Search.js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A0A597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5A6EA28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CE169F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B975FFA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25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B40373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implL: Frontend - Footer.js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67E6AAE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810512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B980D4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5018DE27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22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63E9C97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Backend -Views.py (POST)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B740E1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2/18/26,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218315F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3882264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6F9533ED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52A5A20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Backend - Urls.py (POST)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0B76316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1E56388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2776E06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2/24/26,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CE0E0EB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28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6BD93B0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Backend - Flask serialize (POST)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7325D6A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2/18/26,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1DD6310A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1C9C27E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2/19/26,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1A82E41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362501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Frontend - Create Model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0F73473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F37DDE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F07DE9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74070CE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B1C9D2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Backend - Flask RESTful API (POST)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5AC3BE8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7AE1823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01E7DE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2/20/26,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1CC70A6C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30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2955F8C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Frontend - Create Model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7CBB879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24C107E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4FBC202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57069878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55212E9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Frontend - Create Model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79147BF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AF8C0C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694942B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7B9276B0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C0BEB5D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Frontend - Update Modal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6D0F3C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D652EA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3631AD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2/23/26,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6D4C6E46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24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1DF7A7E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Backend: Auth/JWT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4E3628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2/24/26,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781A70A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day?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E815E2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2/24/26,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1A05D459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35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6FADAAF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Fontend: Auth/JWT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58F3EA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2/25/26,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5CD5D1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day?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578E456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2/25/26,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BE3BA73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36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C96C38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Backend RBAC Admin GET/POST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32AA924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933D00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day?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7B87618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25EBE6AE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37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3E7A88C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mpl2: Frontend Admin GET/POST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A3C1663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2/27/26,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68F669F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427D620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2/27/26,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303B5035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38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223B1DA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Risk Analysis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2191906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2/25/26,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733DFAE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246A5A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2/25/26,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31C5DC81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39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2CCC353E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Review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121431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DC8046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day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6AAC02E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7E30DB32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765F86C5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Impl2: Deliverable - Product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067C2D1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2E740DB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FA23C4F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2/27/26,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656B6CF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41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7C05B56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Test: Unit Testing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657C05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1/19/26,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6AA9F201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22FB99B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3/5/26,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E76F40C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7C985220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Test: Integration Testing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F131E5B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02D690C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7CBC00C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3/9/26,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42D007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44B6E0F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Test: Systems Testing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442B9B89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4B2D4497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05121714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3/12/26,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426A6918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44</w:t>
            </w:r>
            <w:r/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991" w:type="dxa"/>
            <w:vAlign w:val="bottom"/>
            <w:textDirection w:val="lrTb"/>
            <w:noWrap w:val="false"/>
          </w:tcPr>
          <w:p w14:paraId="1B4D6AB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Test: Acceptance Testing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72" w:type="dxa"/>
            <w:vAlign w:val="bottom"/>
            <w:textDirection w:val="lrTb"/>
            <w:noWrap w:val="false"/>
          </w:tcPr>
          <w:p w14:paraId="12432D96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2/26/26, 8:00 AM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6" w:type="dxa"/>
            <w:vAlign w:val="bottom"/>
            <w:textDirection w:val="lrTb"/>
            <w:noWrap w:val="false"/>
          </w:tcPr>
          <w:p w14:paraId="6D1D38C8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 days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843" w:type="dxa"/>
            <w:vAlign w:val="bottom"/>
            <w:textDirection w:val="lrTb"/>
            <w:noWrap w:val="false"/>
          </w:tcPr>
          <w:p w14:paraId="3635C692">
            <w:pPr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3/15/26, 5:00 PM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79" w:type="dxa"/>
            <w:vAlign w:val="bottom"/>
            <w:textDirection w:val="lrTb"/>
            <w:noWrap w:val="false"/>
          </w:tcPr>
          <w:p w14:paraId="3F95C4C9">
            <w:pPr>
              <w:pBdr/>
              <w:spacing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45</w:t>
            </w:r>
            <w:r/>
            <w:r/>
          </w:p>
        </w:tc>
      </w:tr>
    </w:tbl>
    <w:p w14:paraId="3378E475"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ab/>
      </w:r>
      <w:r/>
      <w:r/>
    </w:p>
    <w:p w14:paraId="5B77B094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1CD66A26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31CE469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07335FD1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2B0E7ABE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C877FA1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2EDACFF2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214570E6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C58E2A7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6B87D77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C9DB2AC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EC9BBA9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01A22827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06FB6EB3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015A5C0C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3192AA9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A8C5C31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778799D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E5E3CC7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6498FF9B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98769A6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1A7AC46E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2C9973FE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323B8B09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2830B46D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1B141202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D9B20FD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A132039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1F0F0D31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3097B9CB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729E2D1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5F55604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38E11E2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C112694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06A6BDF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6AAB7B5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61C7338E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50654C4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2D2C5AC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11554D4D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7223A643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3F3704B8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F472A04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1EC6E43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629C11F8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5C2AC0DE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D6570E7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</w:p>
    <w:p w14:paraId="48EAB17F">
      <w:pPr>
        <w:pBdr/>
        <w:spacing/>
        <w:ind/>
        <w:rPr/>
      </w:pPr>
      <w:r>
        <w:rPr>
          <w:highlight w:val="none"/>
        </w:rPr>
        <w:tab/>
        <w:tab/>
        <w:tab/>
        <w:tab/>
        <w:tab/>
        <w:tab/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8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CC2311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2026-01-19T23:32:50Z</dcterms:modified>
</cp:coreProperties>
</file>