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color w:val="5D5D6B"/>
          <w:sz w:val="48"/>
        </w:rPr>
        <w:t xml:space="preserve">Let’s Paint CMS 管理员操作手册</w:t>
      </w:r>
    </w:p>
    <w:p>
      <w:pPr>
        <w:pStyle w:val="Subtitle"/>
      </w:pPr>
      <w:r>
        <w:rPr>
          <w:color w:val="8A8A94"/>
          <w:sz w:val="22"/>
        </w:rPr>
        <w:t xml:space="preserve">安全上线、日常运维、数据体检、邮件、PWA 与备份恢复</w:t>
      </w:r>
    </w:p>
    <w:p>
      <w:pPr/>
      <w:r>
        <w:rPr>
          <w:color w:val="999999"/>
          <w:sz w:val="18"/>
        </w:rPr>
        <w:t xml:space="preserve">Version 4.3 · Generated 2026-06-12</w:t>
      </w:r>
    </w:p>
    <w:p>
      <w:pPr>
        <w:pBdr>
          <w:left w:val="single" w:sz="18" w:space="6" w:color="B08D57"/>
        </w:pBdr>
        <w:shd w:val="clear" w:color="auto" w:fill="FFF8ED"/>
        <w:spacing w:before="120" w:after="120"/>
      </w:pPr>
      <w:r>
        <w:rPr>
          <w:b/>
          <w:color w:val="6B5840"/>
        </w:rPr>
        <w:t>You deserve to enjoy life more.</w:t>
      </w:r>
    </w:p>
    <w:p>
      <w:pPr>
        <w:pStyle w:val="Heading1"/>
      </w:pPr>
      <w:r>
        <w:rPr/>
        <w:t xml:space="preserve">1. 启动与日常运维</w:t>
      </w:r>
    </w:p>
    <w:p>
      <w:pPr/>
      <w:r>
        <w:rPr/>
        <w:t xml:space="preserve">CMS 通过 ./cms.sh 管理。常用命令：</w:t>
      </w:r>
    </w:p>
    <w:p>
      <w:pPr>
        <w:numPr>
          <w:ilvl w:val="0"/>
          <w:numId w:val="1"/>
        </w:numPr>
      </w:pPr>
      <w:r>
        <w:t>./cms.sh：启动 Flask + Cloudflare 隧道。</w:t>
      </w:r>
    </w:p>
    <w:p>
      <w:pPr>
        <w:numPr>
          <w:ilvl w:val="0"/>
          <w:numId w:val="1"/>
        </w:numPr>
      </w:pPr>
      <w:r>
        <w:t>./cms.sh --no-tunnel：只开局域网，不暴露外网。</w:t>
      </w:r>
    </w:p>
    <w:p>
      <w:pPr>
        <w:numPr>
          <w:ilvl w:val="0"/>
          <w:numId w:val="1"/>
        </w:numPr>
      </w:pPr>
      <w:r>
        <w:t>./cms.sh status：查看 waitress/flask-dev 引擎、本地地址、局域网地址和隧道地址。</w:t>
      </w:r>
    </w:p>
    <w:p>
      <w:pPr>
        <w:numPr>
          <w:ilvl w:val="0"/>
          <w:numId w:val="1"/>
        </w:numPr>
      </w:pPr>
      <w:r>
        <w:t>./cms.sh logs：查看实时日志。</w:t>
      </w:r>
    </w:p>
    <w:p>
      <w:pPr>
        <w:numPr>
          <w:ilvl w:val="0"/>
          <w:numId w:val="1"/>
        </w:numPr>
      </w:pPr>
      <w:r>
        <w:t>./cms.sh check：上线前体检。</w:t>
      </w:r>
    </w:p>
    <w:p>
      <w:pPr>
        <w:numPr>
          <w:ilvl w:val="0"/>
          <w:numId w:val="1"/>
        </w:numPr>
      </w:pPr>
      <w:r>
        <w:t>./cms.sh package：生成不含数据库和密钥的正式发布包。</w:t>
      </w:r>
    </w:p>
    <w:p>
      <w:pPr>
        <w:numPr>
          <w:ilvl w:val="0"/>
          <w:numId w:val="1"/>
        </w:numPr>
      </w:pPr>
      <w:r>
        <w:t>./cms.sh vendor：下载本地 React/Tailwind/Babel，减少 CDN 依赖。</w:t>
      </w:r>
    </w:p>
    <w:p>
      <w:pPr>
        <w:numPr>
          <w:ilvl w:val="0"/>
          <w:numId w:val="1"/>
        </w:numPr>
      </w:pPr>
      <w:r>
        <w:t>./cms.sh clean：把生产目录杂项移入 cleanup_ 时间戳目录。</w:t>
      </w:r>
    </w:p>
    <w:p>
      <w:pPr>
        <w:pStyle w:val="Heading1"/>
      </w:pPr>
      <w:r>
        <w:rPr/>
        <w:t xml:space="preserve">2. 安全与数据保护</w:t>
      </w:r>
    </w:p>
    <w:p>
      <w:pPr>
        <w:numPr>
          <w:ilvl w:val="0"/>
          <w:numId w:val="1"/>
        </w:numPr>
      </w:pPr>
      <w:r>
        <w:t>根目录静态暴露已关闭：database.json、.api_secret、.cms_config.json、测试脚本和备份不会被公开访问。</w:t>
      </w:r>
    </w:p>
    <w:p>
      <w:pPr>
        <w:numPr>
          <w:ilvl w:val="0"/>
          <w:numId w:val="1"/>
        </w:numPr>
      </w:pPr>
      <w:r>
        <w:t>照片、作品集通过鉴权或短时 token 访问。</w:t>
      </w:r>
    </w:p>
    <w:p>
      <w:pPr>
        <w:numPr>
          <w:ilvl w:val="0"/>
          <w:numId w:val="1"/>
        </w:numPr>
      </w:pPr>
      <w:r>
        <w:t>保存数据时有 rev 乐观锁、防清空护栏、防日志骤减护栏。</w:t>
      </w:r>
    </w:p>
    <w:p>
      <w:pPr>
        <w:numPr>
          <w:ilvl w:val="0"/>
          <w:numId w:val="1"/>
        </w:numPr>
      </w:pPr>
      <w:r>
        <w:t>每次恢复备份前会自动生成 pre_restore 备份，恢复操作可反悔。</w:t>
      </w:r>
    </w:p>
    <w:p>
      <w:pPr>
        <w:pStyle w:val="Heading1"/>
      </w:pPr>
      <w:r>
        <w:rPr/>
        <w:t xml:space="preserve">3. 数据体检与每周邮件</w:t>
      </w:r>
    </w:p>
    <w:p>
      <w:pPr>
        <w:numPr>
          <w:ilvl w:val="0"/>
          <w:numId w:val="1"/>
        </w:numPr>
      </w:pPr>
      <w:r>
        <w:t>设置页可运行数据体检：核对余额与日志、重名、丢失照片、iCloud 冲突副本、备份新鲜度。</w:t>
      </w:r>
    </w:p>
    <w:p>
      <w:pPr>
        <w:numPr>
          <w:ilvl w:val="0"/>
          <w:numId w:val="1"/>
        </w:numPr>
      </w:pPr>
      <w:r>
        <w:t>每周一 10:00 自动发送经营汇总邮件：签到、充值、新学员、待续课、生日提醒和体检摘要。</w:t>
      </w:r>
    </w:p>
    <w:p>
      <w:pPr>
        <w:numPr>
          <w:ilvl w:val="0"/>
          <w:numId w:val="1"/>
        </w:numPr>
      </w:pPr>
      <w:r>
        <w:t>Gmail 需要应用专用密码；保存后可点击测试邮件。</w:t>
      </w:r>
    </w:p>
    <w:p>
      <w:pPr>
        <w:pStyle w:val="Heading1"/>
      </w:pPr>
      <w:r>
        <w:rPr/>
        <w:t xml:space="preserve">4. PWA 与主屏幕 App</w:t>
      </w:r>
    </w:p>
    <w:p>
      <w:pPr>
        <w:numPr>
          <w:ilvl w:val="0"/>
          <w:numId w:val="1"/>
        </w:numPr>
      </w:pPr>
      <w:r>
        <w:t>管理端和学员端都支持添加到主屏幕。</w:t>
      </w:r>
    </w:p>
    <w:p>
      <w:pPr>
        <w:numPr>
          <w:ilvl w:val="0"/>
          <w:numId w:val="1"/>
        </w:numPr>
      </w:pPr>
      <w:r>
        <w:t>如图标或页面旧缓存未更新，可在设置页点击“清理 PWA 缓存并刷新”。</w:t>
      </w:r>
    </w:p>
    <w:p>
      <w:pPr>
        <w:numPr>
          <w:ilvl w:val="0"/>
          <w:numId w:val="1"/>
        </w:numPr>
      </w:pPr>
      <w:r>
        <w:t>iPad standalone 模式已适配安全区，避免状态栏/Home 条遮挡。</w:t>
      </w:r>
    </w:p>
    <w:p>
      <w:pPr>
        <w:pStyle w:val="Heading1"/>
      </w:pPr>
      <w:r>
        <w:rPr/>
        <w:t xml:space="preserve">5. 学员与运营功能</w:t>
      </w:r>
    </w:p>
    <w:p>
      <w:pPr>
        <w:numPr>
          <w:ilvl w:val="0"/>
          <w:numId w:val="1"/>
        </w:numPr>
      </w:pPr>
      <w:r>
        <w:t>低余额阈值默认 ≤2 节，可在设置页调整。</w:t>
      </w:r>
    </w:p>
    <w:p>
      <w:pPr>
        <w:numPr>
          <w:ilvl w:val="0"/>
          <w:numId w:val="1"/>
        </w:numPr>
      </w:pPr>
      <w:r>
        <w:t>签到/充值后可复制确认话术发给家长。</w:t>
      </w:r>
    </w:p>
    <w:p>
      <w:pPr>
        <w:numPr>
          <w:ilvl w:val="0"/>
          <w:numId w:val="1"/>
        </w:numPr>
      </w:pPr>
      <w:r>
        <w:t>学员详情可生成成长报告，适合保存 PDF 或截图促续费。</w:t>
      </w:r>
    </w:p>
    <w:p>
      <w:pPr>
        <w:numPr>
          <w:ilvl w:val="0"/>
          <w:numId w:val="1"/>
        </w:numPr>
      </w:pPr>
      <w:r>
        <w:t>排课页支持班组模板，全员消课会跳过当天已签到学员，避免重复扣课。</w:t>
      </w:r>
    </w:p>
    <w:p>
      <w:pPr>
        <w:pStyle w:val="Heading1"/>
      </w:pPr>
      <w:r>
        <w:rPr/>
        <w:t xml:space="preserve">6. 上线流程</w:t>
      </w:r>
    </w:p>
    <w:p>
      <w:pPr>
        <w:numPr>
          <w:ilvl w:val="0"/>
          <w:numId w:val="2"/>
        </w:numPr>
      </w:pPr>
      <w:r>
        <w:t>先手动备份当前 CMS 目录。</w:t>
      </w:r>
    </w:p>
    <w:p>
      <w:pPr>
        <w:numPr>
          <w:ilvl w:val="0"/>
          <w:numId w:val="2"/>
        </w:numPr>
      </w:pPr>
      <w:r>
        <w:t>解压 release zip，覆盖同名程序文件；不要覆盖 database/photos/portfolio/backups/密钥。</w:t>
      </w:r>
    </w:p>
    <w:p>
      <w:pPr>
        <w:numPr>
          <w:ilvl w:val="0"/>
          <w:numId w:val="2"/>
        </w:numPr>
      </w:pPr>
      <w:r>
        <w:t>运行 ./cms.sh restart。</w:t>
      </w:r>
    </w:p>
    <w:p>
      <w:pPr>
        <w:numPr>
          <w:ilvl w:val="0"/>
          <w:numId w:val="2"/>
        </w:numPr>
      </w:pPr>
      <w:r>
        <w:t>运行 ./cms.sh check。</w:t>
      </w:r>
    </w:p>
    <w:p>
      <w:pPr>
        <w:numPr>
          <w:ilvl w:val="0"/>
          <w:numId w:val="2"/>
        </w:numPr>
      </w:pPr>
      <w:r>
        <w:t>打开 /api/ping，确认 engine=waitress，version 正常。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pPr>
        <w:ind w:left="720" w:hanging="360"/>
      </w:pPr>
    </w:lvl>
  </w:abstractNum>
  <w:num w:numId="1">
    <w:abstractNumId w:val="1"/>
  </w:num>
  <w:abstractNum w:abstractNumId="2">
    <w:lvl w:ilvl="0">
      <w:start w:val="1"/>
      <w:numFmt w:val="decimal"/>
      <w:lvlText w:val="%1."/>
      <w:pPr>
        <w:ind w:left="72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eastAsia="Microsoft YaHei"/>
      <w:sz w:val="22"/>
    </w:rPr>
    <w:pPr>
      <w:spacing w:after="120" w:line="300" w:lineRule="auto"/>
    </w:pPr>
  </w:style>
  <w:style w:type="paragraph" w:styleId="Title">
    <w:name w:val="Title"/>
    <w:basedOn w:val="Normal"/>
    <w:rPr>
      <w:b/>
      <w:sz w:val="48"/>
      <w:color w:val="5D5D6B"/>
    </w:rPr>
    <w:pPr>
      <w:spacing w:after="180"/>
    </w:pPr>
  </w:style>
  <w:style w:type="paragraph" w:styleId="Subtitle">
    <w:name w:val="Subtitle"/>
    <w:basedOn w:val="Normal"/>
    <w:rPr>
      <w:i/>
      <w:sz w:val="22"/>
      <w:color w:val="8A8A94"/>
    </w:rPr>
  </w:style>
  <w:style w:type="paragraph" w:styleId="Heading1">
    <w:name w:val="heading 1"/>
    <w:basedOn w:val="Normal"/>
    <w:rPr>
      <w:b/>
      <w:sz w:val="32"/>
      <w:color w:val="2E74B5"/>
    </w:rPr>
    <w:pPr>
      <w:spacing w:before="360" w:after="160"/>
    </w:pPr>
  </w:style>
  <w:style w:type="paragraph" w:styleId="Heading2">
    <w:name w:val="heading 2"/>
    <w:basedOn w:val="Normal"/>
    <w:rPr>
      <w:b/>
      <w:sz w:val="26"/>
      <w:color w:val="1F4D78"/>
    </w:rPr>
    <w:pPr>
      <w:spacing w:before="240" w:after="1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