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200"/>
        <w:jc w:val="center"/>
      </w:pPr>
      <w:r>
        <w:rPr>
          <w:rFonts w:ascii="Arial" w:cs="Arial" w:eastAsia="Arial" w:hAnsi="Arial"/>
          <w:b/>
          <w:bCs/>
          <w:color w:val="1F4E79"/>
          <w:sz w:val="48"/>
          <w:szCs w:val="48"/>
        </w:rPr>
        <w:t xml:space="preserve">Project 3: Natural Language Processing (NLP)</w:t>
      </w:r>
    </w:p>
    <w:p>
      <w:pPr>
        <w:spacing w:after="200"/>
        <w:jc w:val="center"/>
      </w:pPr>
      <w:r>
        <w:rPr>
          <w:rFonts w:ascii="Arial" w:cs="Arial" w:eastAsia="Arial" w:hAnsi="Arial"/>
          <w:b/>
          <w:bCs/>
          <w:color w:val="1F4E79"/>
          <w:sz w:val="48"/>
          <w:szCs w:val="48"/>
        </w:rPr>
        <w:t xml:space="preserve">for Customer Support</w:t>
      </w:r>
    </w:p>
    <w:p>
      <w:pPr>
        <w:pBdr>
          <w:bottom w:val="single" w:color="2E74B5" w:sz="6" w:space="1"/>
        </w:pBdr>
        <w:spacing w:after="100"/>
        <w:jc w:val="center"/>
      </w:pPr>
      <w:r>
        <w:rPr>
          <w:rFonts w:ascii="Arial" w:cs="Arial" w:eastAsia="Arial" w:hAnsi="Arial"/>
          <w:color w:val="2E74B5"/>
          <w:sz w:val="30"/>
          <w:szCs w:val="30"/>
        </w:rPr>
        <w:t xml:space="preserve">Automated Inquiry Categorization &amp; Response System</w:t>
      </w:r>
    </w:p>
    <w:p>
      <w:r>
        <w:t xml:space="preserve"/>
      </w:r>
    </w:p>
    <w:p>
      <w:pPr>
        <w:spacing w:after="80"/>
        <w:jc w:val="center"/>
      </w:pPr>
      <w:r>
        <w:rPr>
          <w:rFonts w:ascii="Arial" w:cs="Arial" w:eastAsia="Arial" w:hAnsi="Arial"/>
          <w:i/>
          <w:iCs/>
          <w:color w:val="595959"/>
          <w:sz w:val="24"/>
          <w:szCs w:val="24"/>
        </w:rPr>
        <w:t xml:space="preserve">Internship Data Science Project</w:t>
      </w:r>
    </w:p>
    <w:p>
      <w:pPr>
        <w:jc w:val="center"/>
      </w:pPr>
      <w:r>
        <w:rPr>
          <w:rFonts w:ascii="Arial" w:cs="Arial" w:eastAsia="Arial" w:hAnsi="Arial"/>
          <w:color w:val="595959"/>
          <w:sz w:val="24"/>
          <w:szCs w:val="24"/>
        </w:rPr>
        <w:t xml:space="preserve">June 2026</w:t>
      </w:r>
    </w:p>
    <w:p>
      <w:r>
        <w:t xml:space="preserve"/>
      </w:r>
    </w:p>
    <w:p>
      <w:r>
        <w:t xml:space="preserve"/>
      </w:r>
    </w:p>
    <w:p>
      <w:pPr>
        <w:pStyle w:val="Heading1"/>
      </w:pPr>
      <w:r>
        <w:rPr>
          <w:rFonts w:ascii="Arial" w:cs="Arial" w:eastAsia="Arial" w:hAnsi="Arial"/>
          <w:b/>
          <w:bCs/>
          <w:sz w:val="32"/>
          <w:szCs w:val="32"/>
        </w:rPr>
        <w:t xml:space="preserve">1. Executive Summary</w:t>
      </w:r>
    </w:p>
    <w:p>
      <w:pPr>
        <w:spacing w:after="120"/>
        <w:jc w:val="left"/>
      </w:pPr>
      <w:r>
        <w:rPr>
          <w:rFonts w:ascii="Arial" w:cs="Arial" w:eastAsia="Arial" w:hAnsi="Arial"/>
          <w:sz w:val="22"/>
          <w:szCs w:val="22"/>
        </w:rPr>
        <w:t xml:space="preserve">This project implements an NLP-based text classification system to automatically categorize customer support tickets into six distinct categories. Using a TF-IDF vectorization approach combined with a Random Forest classifier, the model achieves 100% accuracy on the test set and 99.57% average cross-validation accuracy, significantly exceeding the 85% target.</w:t>
      </w:r>
    </w:p>
    <w:p>
      <w:r>
        <w:t xml:space="preserve"/>
      </w:r>
    </w:p>
    <w:p>
      <w:pPr>
        <w:spacing w:after="120"/>
        <w:jc w:val="left"/>
      </w:pPr>
      <w:r>
        <w:rPr>
          <w:rFonts w:ascii="Arial" w:cs="Arial" w:eastAsia="Arial" w:hAnsi="Arial"/>
          <w:sz w:val="22"/>
          <w:szCs w:val="22"/>
        </w:rPr>
        <w:t xml:space="preserve">The system processes 3,000 synthetic customer support tickets, extracts meaningful text features, and provides automated routing and response suggestions — projected to reduce manual triage time by over 20%.</w:t>
      </w:r>
    </w:p>
    <w:p>
      <w:r>
        <w:t xml:space="preserve"/>
      </w:r>
    </w:p>
    <w:p>
      <w:pPr>
        <w:pStyle w:val="Heading1"/>
      </w:pPr>
      <w:r>
        <w:rPr>
          <w:rFonts w:ascii="Arial" w:cs="Arial" w:eastAsia="Arial" w:hAnsi="Arial"/>
          <w:b/>
          <w:bCs/>
          <w:sz w:val="32"/>
          <w:szCs w:val="32"/>
        </w:rPr>
        <w:t xml:space="preserve">2. Problem Statement &amp; Objectives</w:t>
      </w:r>
    </w:p>
    <w:p>
      <w:pPr>
        <w:spacing w:after="120"/>
        <w:jc w:val="left"/>
      </w:pPr>
      <w:r>
        <w:rPr>
          <w:rFonts w:ascii="Arial" w:cs="Arial" w:eastAsia="Arial" w:hAnsi="Arial"/>
          <w:sz w:val="22"/>
          <w:szCs w:val="22"/>
        </w:rPr>
        <w:t xml:space="preserve">A company seeks to enhance its customer support operations by implementing NLP techniques to automate responses and categorize customer inquiries. The business pain points include slow manual triage, inconsistent categorization, and delayed responses leading to poor customer satisfaction.</w:t>
      </w:r>
    </w:p>
    <w:p>
      <w:r>
        <w:t xml:space="preserve"/>
      </w:r>
    </w:p>
    <w:p>
      <w:pPr>
        <w:pStyle w:val="Heading2"/>
      </w:pPr>
      <w:r>
        <w:rPr>
          <w:rFonts w:ascii="Arial" w:cs="Arial" w:eastAsia="Arial" w:hAnsi="Arial"/>
          <w:b/>
          <w:bCs/>
          <w:sz w:val="26"/>
          <w:szCs w:val="26"/>
        </w:rPr>
        <w:t xml:space="preserve">2.1 Objectives</w:t>
      </w:r>
    </w:p>
    <w:p>
      <w:pPr>
        <w:pStyle w:val="ListParagraph"/>
        <w:numPr>
          <w:ilvl w:val="0"/>
          <w:numId w:val="2"/>
        </w:numPr>
        <w:spacing w:after="80"/>
      </w:pPr>
      <w:r>
        <w:rPr>
          <w:rFonts w:ascii="Arial" w:cs="Arial" w:eastAsia="Arial" w:hAnsi="Arial"/>
          <w:sz w:val="22"/>
          <w:szCs w:val="22"/>
        </w:rPr>
        <w:t xml:space="preserve">Develop an NLP model for automated customer support ticket classification</w:t>
      </w:r>
    </w:p>
    <w:p>
      <w:pPr>
        <w:pStyle w:val="ListParagraph"/>
        <w:numPr>
          <w:ilvl w:val="0"/>
          <w:numId w:val="2"/>
        </w:numPr>
        <w:spacing w:after="80"/>
      </w:pPr>
      <w:r>
        <w:rPr>
          <w:rFonts w:ascii="Arial" w:cs="Arial" w:eastAsia="Arial" w:hAnsi="Arial"/>
          <w:sz w:val="22"/>
          <w:szCs w:val="22"/>
        </w:rPr>
        <w:t xml:space="preserve">Categorize customer inquiries into relevant topics with high precision</w:t>
      </w:r>
    </w:p>
    <w:p>
      <w:pPr>
        <w:pStyle w:val="ListParagraph"/>
        <w:numPr>
          <w:ilvl w:val="0"/>
          <w:numId w:val="2"/>
        </w:numPr>
        <w:spacing w:after="80"/>
      </w:pPr>
      <w:r>
        <w:rPr>
          <w:rFonts w:ascii="Arial" w:cs="Arial" w:eastAsia="Arial" w:hAnsi="Arial"/>
          <w:sz w:val="22"/>
          <w:szCs w:val="22"/>
        </w:rPr>
        <w:t xml:space="preserve">Provide insights into common customer concerns</w:t>
      </w:r>
    </w:p>
    <w:p>
      <w:pPr>
        <w:pStyle w:val="ListParagraph"/>
        <w:numPr>
          <w:ilvl w:val="0"/>
          <w:numId w:val="2"/>
        </w:numPr>
        <w:spacing w:after="80"/>
      </w:pPr>
      <w:r>
        <w:rPr>
          <w:rFonts w:ascii="Arial" w:cs="Arial" w:eastAsia="Arial" w:hAnsi="Arial"/>
          <w:sz w:val="22"/>
          <w:szCs w:val="22"/>
        </w:rPr>
        <w:t xml:space="preserve">Recommend an automated response system architecture</w:t>
      </w:r>
    </w:p>
    <w:p>
      <w:r>
        <w:t xml:space="preserve"/>
      </w:r>
    </w:p>
    <w:p>
      <w:pPr>
        <w:pStyle w:val="Heading2"/>
      </w:pPr>
      <w:r>
        <w:rPr>
          <w:rFonts w:ascii="Arial" w:cs="Arial" w:eastAsia="Arial" w:hAnsi="Arial"/>
          <w:b/>
          <w:bCs/>
          <w:sz w:val="26"/>
          <w:szCs w:val="26"/>
        </w:rPr>
        <w:t xml:space="preserve">2.2 Goals</w:t>
      </w:r>
    </w:p>
    <w:p>
      <w:pPr>
        <w:pStyle w:val="ListParagraph"/>
        <w:numPr>
          <w:ilvl w:val="0"/>
          <w:numId w:val="2"/>
        </w:numPr>
        <w:spacing w:after="80"/>
      </w:pPr>
      <w:r>
        <w:rPr>
          <w:rFonts w:ascii="Arial" w:cs="Arial" w:eastAsia="Arial" w:hAnsi="Arial"/>
          <w:sz w:val="22"/>
          <w:szCs w:val="22"/>
        </w:rPr>
        <w:t xml:space="preserve">Achieve text classification accuracy of at least 85%</w:t>
      </w:r>
    </w:p>
    <w:p>
      <w:pPr>
        <w:pStyle w:val="ListParagraph"/>
        <w:numPr>
          <w:ilvl w:val="0"/>
          <w:numId w:val="2"/>
        </w:numPr>
        <w:spacing w:after="80"/>
      </w:pPr>
      <w:r>
        <w:rPr>
          <w:rFonts w:ascii="Arial" w:cs="Arial" w:eastAsia="Arial" w:hAnsi="Arial"/>
          <w:sz w:val="22"/>
          <w:szCs w:val="22"/>
        </w:rPr>
        <w:t xml:space="preserve">Categorize inquiries into all 6 topics with high precision</w:t>
      </w:r>
    </w:p>
    <w:p>
      <w:pPr>
        <w:pStyle w:val="ListParagraph"/>
        <w:numPr>
          <w:ilvl w:val="0"/>
          <w:numId w:val="2"/>
        </w:numPr>
        <w:spacing w:after="80"/>
      </w:pPr>
      <w:r>
        <w:rPr>
          <w:rFonts w:ascii="Arial" w:cs="Arial" w:eastAsia="Arial" w:hAnsi="Arial"/>
          <w:sz w:val="22"/>
          <w:szCs w:val="22"/>
        </w:rPr>
        <w:t xml:space="preserve">Identify top features driving categorization</w:t>
      </w:r>
    </w:p>
    <w:p>
      <w:pPr>
        <w:pStyle w:val="ListParagraph"/>
        <w:numPr>
          <w:ilvl w:val="0"/>
          <w:numId w:val="2"/>
        </w:numPr>
        <w:spacing w:after="80"/>
      </w:pPr>
      <w:r>
        <w:rPr>
          <w:rFonts w:ascii="Arial" w:cs="Arial" w:eastAsia="Arial" w:hAnsi="Arial"/>
          <w:sz w:val="22"/>
          <w:szCs w:val="22"/>
        </w:rPr>
        <w:t xml:space="preserve">Reduce response time for common inquiries by 20%</w:t>
      </w:r>
    </w:p>
    <w:p>
      <w:r>
        <w:t xml:space="preserve"/>
      </w:r>
    </w:p>
    <w:p>
      <w:pPr>
        <w:pStyle w:val="Heading1"/>
      </w:pPr>
      <w:r>
        <w:rPr>
          <w:rFonts w:ascii="Arial" w:cs="Arial" w:eastAsia="Arial" w:hAnsi="Arial"/>
          <w:b/>
          <w:bCs/>
          <w:sz w:val="32"/>
          <w:szCs w:val="32"/>
        </w:rPr>
        <w:t xml:space="preserve">3. Dataset Description</w:t>
      </w:r>
    </w:p>
    <w:p>
      <w:pPr>
        <w:spacing w:after="120"/>
        <w:jc w:val="left"/>
      </w:pPr>
      <w:r>
        <w:rPr>
          <w:rFonts w:ascii="Arial" w:cs="Arial" w:eastAsia="Arial" w:hAnsi="Arial"/>
          <w:sz w:val="22"/>
          <w:szCs w:val="22"/>
        </w:rPr>
        <w:t xml:space="preserve">A synthetic dataset of 3,000 customer support tickets was generated to simulate real-world customer inquiries across six categories. Each ticket contains realistic natural language text with varied phrasing, salutations, and closing statements.</w:t>
      </w:r>
    </w:p>
    <w:p>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ticket_id</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Unique identifier (TKT-XXXX)</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String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text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Raw customer inquiry text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Text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category</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Support category label (target)</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Categorical (6 classes)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priority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Ticket urgency level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Categorical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channel</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Contact channel</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Categorical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sentiment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Ticket sentiment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Categorical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resolution_status</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Outcome of ticket</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Categorical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response_time_hours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Time to first response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Numeric</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resolution_time_hours</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Total resolution time</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Numeric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customer_satisfaction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Rating 1-5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Numeric</w:t>
            </w:r>
          </w:p>
        </w:tc>
      </w:tr>
    </w:tbl>
    <w:p>
      <w:r>
        <w:t xml:space="preserve"/>
      </w:r>
    </w:p>
    <w:p>
      <w:pPr>
        <w:pStyle w:val="Heading2"/>
      </w:pPr>
      <w:r>
        <w:rPr>
          <w:rFonts w:ascii="Arial" w:cs="Arial" w:eastAsia="Arial" w:hAnsi="Arial"/>
          <w:b/>
          <w:bCs/>
          <w:sz w:val="26"/>
          <w:szCs w:val="26"/>
        </w:rPr>
        <w:t xml:space="preserve">3.1 Category Distribution</w:t>
      </w:r>
    </w:p>
    <w:tbl>
      <w:tblPr>
        <w:tblW w:type="dxa" w:w="8040"/>
        <w:tblBorders>
          <w:top w:val="single" w:color="auto" w:sz="4"/>
          <w:left w:val="single" w:color="auto" w:sz="4"/>
          <w:bottom w:val="single" w:color="auto" w:sz="4"/>
          <w:right w:val="single" w:color="auto" w:sz="4"/>
          <w:insideH w:val="single" w:color="auto" w:sz="4"/>
          <w:insideV w:val="single" w:color="auto" w:sz="4"/>
        </w:tblBorders>
      </w:tblPr>
      <w:tblGrid>
        <w:gridCol w:w="3720"/>
        <w:gridCol w:w="2160"/>
        <w:gridCol w:w="2160"/>
      </w:tblGrid>
      <w:tr>
        <w:tc>
          <w:tcPr>
            <w:tcW w:type="dxa" w:w="3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Ticket Count</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Share</w:t>
            </w:r>
          </w:p>
        </w:tc>
      </w:tr>
      <w:tr>
        <w:tc>
          <w:tcPr>
            <w:tcW w:type="dxa" w:w="3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Returns &amp; Refunds</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524</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17.5%</w:t>
            </w:r>
          </w:p>
        </w:tc>
      </w:tr>
      <w:tr>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Billing &amp; Payments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512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17.1%</w:t>
            </w:r>
          </w:p>
        </w:tc>
      </w:tr>
      <w:tr>
        <w:tc>
          <w:tcPr>
            <w:tcW w:type="dxa" w:w="3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Product Information</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505</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16.8%</w:t>
            </w:r>
          </w:p>
        </w:tc>
      </w:tr>
      <w:tr>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Technical Support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491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16.4%</w:t>
            </w:r>
          </w:p>
        </w:tc>
      </w:tr>
      <w:tr>
        <w:tc>
          <w:tcPr>
            <w:tcW w:type="dxa" w:w="3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Account Management</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491</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16.4%</w:t>
            </w:r>
          </w:p>
        </w:tc>
      </w:tr>
      <w:tr>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Shipping &amp; Delivery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477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15.9%</w:t>
            </w:r>
          </w:p>
        </w:tc>
      </w:tr>
    </w:tbl>
    <w:p>
      <w:r>
        <w:t xml:space="preserve"/>
      </w:r>
    </w:p>
    <w:p>
      <w:pPr>
        <w:pStyle w:val="Heading2"/>
      </w:pPr>
      <w:r>
        <w:rPr>
          <w:rFonts w:ascii="Arial" w:cs="Arial" w:eastAsia="Arial" w:hAnsi="Arial"/>
          <w:b/>
          <w:bCs/>
          <w:sz w:val="26"/>
          <w:szCs w:val="26"/>
        </w:rPr>
        <w:t xml:space="preserve">3.2 Key Statistics</w:t>
      </w:r>
    </w:p>
    <w:p>
      <w:pPr>
        <w:pStyle w:val="ListParagraph"/>
        <w:numPr>
          <w:ilvl w:val="0"/>
          <w:numId w:val="2"/>
        </w:numPr>
        <w:spacing w:after="80"/>
      </w:pPr>
      <w:r>
        <w:rPr>
          <w:rFonts w:ascii="Arial" w:cs="Arial" w:eastAsia="Arial" w:hAnsi="Arial"/>
          <w:sz w:val="22"/>
          <w:szCs w:val="22"/>
        </w:rPr>
        <w:t xml:space="preserve">50% of tickets carry negative sentiment — indicating significant customer frustration</w:t>
      </w:r>
    </w:p>
    <w:p>
      <w:pPr>
        <w:pStyle w:val="ListParagraph"/>
        <w:numPr>
          <w:ilvl w:val="0"/>
          <w:numId w:val="2"/>
        </w:numPr>
        <w:spacing w:after="80"/>
      </w:pPr>
      <w:r>
        <w:rPr>
          <w:rFonts w:ascii="Arial" w:cs="Arial" w:eastAsia="Arial" w:hAnsi="Arial"/>
          <w:sz w:val="22"/>
          <w:szCs w:val="22"/>
        </w:rPr>
        <w:t xml:space="preserve">65% resolution rate with 25% pending and 10% escalated</w:t>
      </w:r>
    </w:p>
    <w:p>
      <w:pPr>
        <w:pStyle w:val="ListParagraph"/>
        <w:numPr>
          <w:ilvl w:val="0"/>
          <w:numId w:val="2"/>
        </w:numPr>
        <w:spacing w:after="80"/>
      </w:pPr>
      <w:r>
        <w:rPr>
          <w:rFonts w:ascii="Arial" w:cs="Arial" w:eastAsia="Arial" w:hAnsi="Arial"/>
          <w:sz w:val="22"/>
          <w:szCs w:val="22"/>
        </w:rPr>
        <w:t xml:space="preserve">Critical priority tickets (8.5%) receive sub-2-hour median response times</w:t>
      </w:r>
    </w:p>
    <w:p>
      <w:pPr>
        <w:pStyle w:val="ListParagraph"/>
        <w:numPr>
          <w:ilvl w:val="0"/>
          <w:numId w:val="2"/>
        </w:numPr>
        <w:spacing w:after="80"/>
      </w:pPr>
      <w:r>
        <w:rPr>
          <w:rFonts w:ascii="Arial" w:cs="Arial" w:eastAsia="Arial" w:hAnsi="Arial"/>
          <w:sz w:val="22"/>
          <w:szCs w:val="22"/>
        </w:rPr>
        <w:t xml:space="preserve">Average ticket length: 15-20 words with diverse vocabulary per category</w:t>
      </w:r>
    </w:p>
    <w:p>
      <w:r>
        <w:t xml:space="preserve"/>
      </w:r>
    </w:p>
    <w:p>
      <w:pPr>
        <w:pStyle w:val="Heading1"/>
      </w:pPr>
      <w:r>
        <w:rPr>
          <w:rFonts w:ascii="Arial" w:cs="Arial" w:eastAsia="Arial" w:hAnsi="Arial"/>
          <w:b/>
          <w:bCs/>
          <w:sz w:val="32"/>
          <w:szCs w:val="32"/>
        </w:rPr>
        <w:t xml:space="preserve">4. Methodology</w:t>
      </w:r>
    </w:p>
    <w:p>
      <w:pPr>
        <w:pStyle w:val="Heading2"/>
      </w:pPr>
      <w:r>
        <w:rPr>
          <w:rFonts w:ascii="Arial" w:cs="Arial" w:eastAsia="Arial" w:hAnsi="Arial"/>
          <w:b/>
          <w:bCs/>
          <w:sz w:val="26"/>
          <w:szCs w:val="26"/>
        </w:rPr>
        <w:t xml:space="preserve">4.1 Text Preprocessing Pipeline</w:t>
      </w:r>
    </w:p>
    <w:p>
      <w:pPr>
        <w:spacing w:after="120"/>
        <w:jc w:val="left"/>
      </w:pPr>
      <w:r>
        <w:rPr>
          <w:rFonts w:ascii="Arial" w:cs="Arial" w:eastAsia="Arial" w:hAnsi="Arial"/>
          <w:sz w:val="22"/>
          <w:szCs w:val="22"/>
        </w:rPr>
        <w:t xml:space="preserve">Each ticket undergoes a multi-step text cleaning pipeline before feature extraction:</w:t>
      </w:r>
    </w:p>
    <w:p>
      <w:pPr>
        <w:pStyle w:val="ListParagraph"/>
        <w:numPr>
          <w:ilvl w:val="0"/>
          <w:numId w:val="2"/>
        </w:numPr>
        <w:spacing w:after="80"/>
      </w:pPr>
      <w:r>
        <w:rPr>
          <w:rFonts w:ascii="Arial" w:cs="Arial" w:eastAsia="Arial" w:hAnsi="Arial"/>
          <w:sz w:val="22"/>
          <w:szCs w:val="22"/>
        </w:rPr>
        <w:t xml:space="preserve">Lowercasing — standardizes case for consistent tokenization</w:t>
      </w:r>
    </w:p>
    <w:p>
      <w:pPr>
        <w:pStyle w:val="ListParagraph"/>
        <w:numPr>
          <w:ilvl w:val="0"/>
          <w:numId w:val="2"/>
        </w:numPr>
        <w:spacing w:after="80"/>
      </w:pPr>
      <w:r>
        <w:rPr>
          <w:rFonts w:ascii="Arial" w:cs="Arial" w:eastAsia="Arial" w:hAnsi="Arial"/>
          <w:sz w:val="22"/>
          <w:szCs w:val="22"/>
        </w:rPr>
        <w:t xml:space="preserve">Special character removal — removes punctuation and non-alphabetic characters</w:t>
      </w:r>
    </w:p>
    <w:p>
      <w:pPr>
        <w:pStyle w:val="ListParagraph"/>
        <w:numPr>
          <w:ilvl w:val="0"/>
          <w:numId w:val="2"/>
        </w:numPr>
        <w:spacing w:after="80"/>
      </w:pPr>
      <w:r>
        <w:rPr>
          <w:rFonts w:ascii="Arial" w:cs="Arial" w:eastAsia="Arial" w:hAnsi="Arial"/>
          <w:sz w:val="22"/>
          <w:szCs w:val="22"/>
        </w:rPr>
        <w:t xml:space="preserve">Stop word removal — eliminates common words (the, is, at) that carry no category signal</w:t>
      </w:r>
    </w:p>
    <w:p>
      <w:pPr>
        <w:pStyle w:val="ListParagraph"/>
        <w:numPr>
          <w:ilvl w:val="0"/>
          <w:numId w:val="2"/>
        </w:numPr>
        <w:spacing w:after="80"/>
      </w:pPr>
      <w:r>
        <w:rPr>
          <w:rFonts w:ascii="Arial" w:cs="Arial" w:eastAsia="Arial" w:hAnsi="Arial"/>
          <w:sz w:val="22"/>
          <w:szCs w:val="22"/>
        </w:rPr>
        <w:t xml:space="preserve">Lemmatization — reduces words to root form (e.g., 'billing' and 'billed' to 'bill')</w:t>
      </w:r>
    </w:p>
    <w:p>
      <w:pPr>
        <w:pStyle w:val="ListParagraph"/>
        <w:numPr>
          <w:ilvl w:val="0"/>
          <w:numId w:val="2"/>
        </w:numPr>
        <w:spacing w:after="80"/>
      </w:pPr>
      <w:r>
        <w:rPr>
          <w:rFonts w:ascii="Arial" w:cs="Arial" w:eastAsia="Arial" w:hAnsi="Arial"/>
          <w:sz w:val="22"/>
          <w:szCs w:val="22"/>
        </w:rPr>
        <w:t xml:space="preserve">Short token filtering — removes tokens shorter than 3 characters</w:t>
      </w:r>
    </w:p>
    <w:p>
      <w:r>
        <w:t xml:space="preserve"/>
      </w:r>
    </w:p>
    <w:p>
      <w:pPr>
        <w:pStyle w:val="Heading2"/>
      </w:pPr>
      <w:r>
        <w:rPr>
          <w:rFonts w:ascii="Arial" w:cs="Arial" w:eastAsia="Arial" w:hAnsi="Arial"/>
          <w:b/>
          <w:bCs/>
          <w:sz w:val="26"/>
          <w:szCs w:val="26"/>
        </w:rPr>
        <w:t xml:space="preserve">4.2 Feature Engineering: TF-IDF Vectorization</w:t>
      </w:r>
    </w:p>
    <w:p>
      <w:pPr>
        <w:spacing w:after="120"/>
        <w:jc w:val="left"/>
      </w:pPr>
      <w:r>
        <w:rPr>
          <w:rFonts w:ascii="Arial" w:cs="Arial" w:eastAsia="Arial" w:hAnsi="Arial"/>
          <w:sz w:val="22"/>
          <w:szCs w:val="22"/>
        </w:rPr>
        <w:t xml:space="preserve">Term Frequency-Inverse Document Frequency (TF-IDF) transforms text into numerical feature vectors. Configuration used:</w:t>
      </w:r>
    </w:p>
    <w:tbl>
      <w:tblPr>
        <w:tblW w:type="dxa" w:w="804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336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Max features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5,000</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Captures top discriminative terms while limiting dimensionality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N-gram range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(1, 2)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Captures both single words and two-word phrases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Min document frequency</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Removes extremely rare terms that may overfit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Sublinear TF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True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Dampens impact of very high-frequency terms</w:t>
            </w:r>
          </w:p>
        </w:tc>
      </w:tr>
    </w:tbl>
    <w:p>
      <w:r>
        <w:t xml:space="preserve"/>
      </w:r>
    </w:p>
    <w:p>
      <w:pPr>
        <w:pStyle w:val="Heading2"/>
      </w:pPr>
      <w:r>
        <w:rPr>
          <w:rFonts w:ascii="Arial" w:cs="Arial" w:eastAsia="Arial" w:hAnsi="Arial"/>
          <w:b/>
          <w:bCs/>
          <w:sz w:val="26"/>
          <w:szCs w:val="26"/>
        </w:rPr>
        <w:t xml:space="preserve">4.3 Model: Random Forest Classifier</w:t>
      </w:r>
    </w:p>
    <w:p>
      <w:pPr>
        <w:spacing w:after="120"/>
        <w:jc w:val="left"/>
      </w:pPr>
      <w:r>
        <w:rPr>
          <w:rFonts w:ascii="Arial" w:cs="Arial" w:eastAsia="Arial" w:hAnsi="Arial"/>
          <w:sz w:val="22"/>
          <w:szCs w:val="22"/>
        </w:rPr>
        <w:t xml:space="preserve">A Random Forest with 200 decision trees was selected for its strong performance on high-dimensional text data and its built-in feature importance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Hyperparameter</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n_estimators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max_depth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random_state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42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n_jobs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 (all CPU cores)</w:t>
            </w:r>
          </w:p>
        </w:tc>
      </w:tr>
    </w:tbl>
    <w:p>
      <w:r>
        <w:t xml:space="preserve"/>
      </w:r>
    </w:p>
    <w:p>
      <w:pPr>
        <w:pStyle w:val="Heading1"/>
      </w:pPr>
      <w:r>
        <w:rPr>
          <w:rFonts w:ascii="Arial" w:cs="Arial" w:eastAsia="Arial" w:hAnsi="Arial"/>
          <w:b/>
          <w:bCs/>
          <w:sz w:val="32"/>
          <w:szCs w:val="32"/>
        </w:rPr>
        <w:t xml:space="preserve">5. Results &amp; Evaluation</w:t>
      </w:r>
    </w:p>
    <w:p>
      <w:pPr>
        <w:pStyle w:val="Heading2"/>
      </w:pPr>
      <w:r>
        <w:rPr>
          <w:rFonts w:ascii="Arial" w:cs="Arial" w:eastAsia="Arial" w:hAnsi="Arial"/>
          <w:b/>
          <w:bCs/>
          <w:sz w:val="26"/>
          <w:szCs w:val="26"/>
        </w:rPr>
        <w:t xml:space="preserve">5.1 Overall Performance</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808"/>
        <w:gridCol w:w="2160"/>
        <w:gridCol w:w="1620"/>
        <w:gridCol w:w="1872"/>
      </w:tblGrid>
      <w:tr>
        <w:tc>
          <w:tcPr>
            <w:tcW w:type="dxa" w:w="28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Achieved Value</w:t>
            </w:r>
          </w:p>
        </w:tc>
        <w:tc>
          <w:tcPr>
            <w:tcW w:type="dxa" w:w="16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8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Classification Accuracy</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100.00%</w:t>
            </w:r>
          </w:p>
        </w:tc>
        <w:tc>
          <w:tcPr>
            <w:tcW w:type="dxa" w:w="16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 85%</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 Exceeded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Weighted F1 Score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1.0000</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Excellent</w:t>
            </w:r>
          </w:p>
        </w:tc>
      </w:tr>
      <w:tr>
        <w:tc>
          <w:tcPr>
            <w:tcW w:type="dxa" w:w="28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Cross-Validation (5-fold Mean)</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99.57%</w:t>
            </w:r>
          </w:p>
        </w:tc>
        <w:tc>
          <w:tcPr>
            <w:tcW w:type="dxa" w:w="16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 Robust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Cross-Validation Std Dev</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±0.87%</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Low variance</w:t>
            </w:r>
          </w:p>
        </w:tc>
      </w:tr>
    </w:tbl>
    <w:p>
      <w:r>
        <w:t xml:space="preserve"/>
      </w:r>
    </w:p>
    <w:p>
      <w:pPr>
        <w:pStyle w:val="Heading2"/>
      </w:pPr>
      <w:r>
        <w:rPr>
          <w:rFonts w:ascii="Arial" w:cs="Arial" w:eastAsia="Arial" w:hAnsi="Arial"/>
          <w:b/>
          <w:bCs/>
          <w:sz w:val="26"/>
          <w:szCs w:val="26"/>
        </w:rPr>
        <w:t xml:space="preserve">5.2 Per-Category Performance</w:t>
      </w:r>
    </w:p>
    <w:tbl>
      <w:tblPr>
        <w:tblW w:type="dxa" w:w="8136"/>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1404"/>
        <w:gridCol w:w="1404"/>
        <w:gridCol w:w="1116"/>
      </w:tblGrid>
      <w:tr>
        <w:tc>
          <w:tcPr>
            <w:tcW w:type="dxa" w:w="28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140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Precision</w:t>
            </w:r>
          </w:p>
        </w:tc>
        <w:tc>
          <w:tcPr>
            <w:tcW w:type="dxa" w:w="140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w:t>
            </w:r>
          </w:p>
        </w:tc>
        <w:tc>
          <w:tcPr>
            <w:tcW w:type="dxa" w:w="140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F1-Score</w:t>
            </w:r>
          </w:p>
        </w:tc>
        <w:tc>
          <w:tcPr>
            <w:tcW w:type="dxa" w:w="111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Support</w:t>
            </w:r>
          </w:p>
        </w:tc>
      </w:tr>
      <w:tr>
        <w:tc>
          <w:tcPr>
            <w:tcW w:type="dxa" w:w="28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Account Management</w:t>
            </w:r>
          </w:p>
        </w:tc>
        <w:tc>
          <w:tcPr>
            <w:tcW w:type="dxa" w:w="140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1.00</w:t>
            </w:r>
          </w:p>
        </w:tc>
        <w:tc>
          <w:tcPr>
            <w:tcW w:type="dxa" w:w="140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1.00</w:t>
            </w:r>
          </w:p>
        </w:tc>
        <w:tc>
          <w:tcPr>
            <w:tcW w:type="dxa" w:w="140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1.00</w:t>
            </w:r>
          </w:p>
        </w:tc>
        <w:tc>
          <w:tcPr>
            <w:tcW w:type="dxa" w:w="111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98</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Billing &amp; Payments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1.00</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1.00</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1.00</w:t>
            </w:r>
          </w:p>
        </w:tc>
        <w:tc>
          <w:tcPr>
            <w:tcW w:type="dxa" w:w="11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103</w:t>
            </w:r>
          </w:p>
        </w:tc>
      </w:tr>
      <w:tr>
        <w:tc>
          <w:tcPr>
            <w:tcW w:type="dxa" w:w="28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Product Information</w:t>
            </w:r>
          </w:p>
        </w:tc>
        <w:tc>
          <w:tcPr>
            <w:tcW w:type="dxa" w:w="140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1.00</w:t>
            </w:r>
          </w:p>
        </w:tc>
        <w:tc>
          <w:tcPr>
            <w:tcW w:type="dxa" w:w="140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1.00</w:t>
            </w:r>
          </w:p>
        </w:tc>
        <w:tc>
          <w:tcPr>
            <w:tcW w:type="dxa" w:w="140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1.00</w:t>
            </w:r>
          </w:p>
        </w:tc>
        <w:tc>
          <w:tcPr>
            <w:tcW w:type="dxa" w:w="111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101</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Returns &amp; Refunds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1.00</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1.00</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1.00</w:t>
            </w:r>
          </w:p>
        </w:tc>
        <w:tc>
          <w:tcPr>
            <w:tcW w:type="dxa" w:w="11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105</w:t>
            </w:r>
          </w:p>
        </w:tc>
      </w:tr>
      <w:tr>
        <w:tc>
          <w:tcPr>
            <w:tcW w:type="dxa" w:w="28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Shipping &amp; Delivery</w:t>
            </w:r>
          </w:p>
        </w:tc>
        <w:tc>
          <w:tcPr>
            <w:tcW w:type="dxa" w:w="140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1.00</w:t>
            </w:r>
          </w:p>
        </w:tc>
        <w:tc>
          <w:tcPr>
            <w:tcW w:type="dxa" w:w="140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1.00</w:t>
            </w:r>
          </w:p>
        </w:tc>
        <w:tc>
          <w:tcPr>
            <w:tcW w:type="dxa" w:w="140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1.00</w:t>
            </w:r>
          </w:p>
        </w:tc>
        <w:tc>
          <w:tcPr>
            <w:tcW w:type="dxa" w:w="111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95</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Technical Support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1.00</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1.00</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1.00</w:t>
            </w:r>
          </w:p>
        </w:tc>
        <w:tc>
          <w:tcPr>
            <w:tcW w:type="dxa" w:w="11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98</w:t>
            </w:r>
          </w:p>
        </w:tc>
      </w:tr>
    </w:tbl>
    <w:p>
      <w:r>
        <w:t xml:space="preserve"/>
      </w:r>
    </w:p>
    <w:p>
      <w:pPr>
        <w:pStyle w:val="Heading2"/>
      </w:pPr>
      <w:r>
        <w:rPr>
          <w:rFonts w:ascii="Arial" w:cs="Arial" w:eastAsia="Arial" w:hAnsi="Arial"/>
          <w:b/>
          <w:bCs/>
          <w:sz w:val="26"/>
          <w:szCs w:val="26"/>
        </w:rPr>
        <w:t xml:space="preserve">5.3 Top 10 Most Discriminative Features</w:t>
      </w:r>
    </w:p>
    <w:p>
      <w:pPr>
        <w:spacing w:after="120"/>
        <w:jc w:val="left"/>
      </w:pPr>
      <w:r>
        <w:rPr>
          <w:rFonts w:ascii="Arial" w:cs="Arial" w:eastAsia="Arial" w:hAnsi="Arial"/>
          <w:sz w:val="22"/>
          <w:szCs w:val="22"/>
        </w:rPr>
        <w:t xml:space="preserve">The following TF-IDF terms are most influential in determining ticket category:</w:t>
      </w:r>
    </w:p>
    <w:tbl>
      <w:tblPr>
        <w:tblW w:type="dxa" w:w="8424"/>
        <w:tblBorders>
          <w:top w:val="single" w:color="auto" w:sz="4"/>
          <w:left w:val="single" w:color="auto" w:sz="4"/>
          <w:bottom w:val="single" w:color="auto" w:sz="4"/>
          <w:right w:val="single" w:color="auto" w:sz="4"/>
          <w:insideH w:val="single" w:color="auto" w:sz="4"/>
          <w:insideV w:val="single" w:color="auto" w:sz="4"/>
        </w:tblBorders>
      </w:tblPr>
      <w:tblGrid>
        <w:gridCol w:w="936"/>
        <w:gridCol w:w="2340"/>
        <w:gridCol w:w="2340"/>
        <w:gridCol w:w="2808"/>
      </w:tblGrid>
      <w:tr>
        <w:tc>
          <w:tcPr>
            <w:tcW w:type="dxa" w:w="93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 Term</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Importance Score</w:t>
            </w:r>
          </w:p>
        </w:tc>
        <w:tc>
          <w:tcPr>
            <w:tcW w:type="dxa" w:w="28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 Signal</w:t>
            </w:r>
          </w:p>
        </w:tc>
      </w:tr>
      <w:tr>
        <w:tc>
          <w:tcPr>
            <w:tcW w:type="dxa" w:w="93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refund</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High</w:t>
            </w:r>
          </w:p>
        </w:tc>
        <w:tc>
          <w:tcPr>
            <w:tcW w:type="dxa" w:w="28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Returns &amp; Refunds</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charge / charged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High</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Billing &amp; Payments</w:t>
            </w:r>
          </w:p>
        </w:tc>
      </w:tr>
      <w:tr>
        <w:tc>
          <w:tcPr>
            <w:tcW w:type="dxa" w:w="93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shipment / shipped</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High</w:t>
            </w:r>
          </w:p>
        </w:tc>
        <w:tc>
          <w:tcPr>
            <w:tcW w:type="dxa" w:w="28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Shipping &amp; Delivery</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account / login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High</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Account Management</w:t>
            </w:r>
          </w:p>
        </w:tc>
      </w:tr>
      <w:tr>
        <w:tc>
          <w:tcPr>
            <w:tcW w:type="dxa" w:w="93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crash / crashing</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High</w:t>
            </w:r>
          </w:p>
        </w:tc>
        <w:tc>
          <w:tcPr>
            <w:tcW w:type="dxa" w:w="28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Technical Support</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feature / plan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High</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Product Information</w:t>
            </w:r>
          </w:p>
        </w:tc>
      </w:tr>
      <w:tr>
        <w:tc>
          <w:tcPr>
            <w:tcW w:type="dxa" w:w="93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7</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payment / invoice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Medium</w:t>
            </w:r>
          </w:p>
        </w:tc>
        <w:tc>
          <w:tcPr>
            <w:tcW w:type="dxa" w:w="28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Billing &amp; Payments</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delivery / package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Medium</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Shipping &amp; Delivery</w:t>
            </w:r>
          </w:p>
        </w:tc>
      </w:tr>
      <w:tr>
        <w:tc>
          <w:tcPr>
            <w:tcW w:type="dxa" w:w="93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9</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password / reset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Medium</w:t>
            </w:r>
          </w:p>
        </w:tc>
        <w:tc>
          <w:tcPr>
            <w:tcW w:type="dxa" w:w="28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Account Management</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return / item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Medium</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Returns &amp; Refunds</w:t>
            </w:r>
          </w:p>
        </w:tc>
      </w:tr>
    </w:tbl>
    <w:p>
      <w:r>
        <w:t xml:space="preserve"/>
      </w:r>
    </w:p>
    <w:p>
      <w:pPr>
        <w:pStyle w:val="Heading1"/>
      </w:pPr>
      <w:r>
        <w:rPr>
          <w:rFonts w:ascii="Arial" w:cs="Arial" w:eastAsia="Arial" w:hAnsi="Arial"/>
          <w:b/>
          <w:bCs/>
          <w:sz w:val="32"/>
          <w:szCs w:val="32"/>
        </w:rPr>
        <w:t xml:space="preserve">6. Recommendations for Automated Response System</w:t>
      </w:r>
    </w:p>
    <w:p>
      <w:pPr>
        <w:pStyle w:val="Heading2"/>
      </w:pPr>
      <w:r>
        <w:rPr>
          <w:rFonts w:ascii="Arial" w:cs="Arial" w:eastAsia="Arial" w:hAnsi="Arial"/>
          <w:b/>
          <w:bCs/>
          <w:sz w:val="26"/>
          <w:szCs w:val="26"/>
        </w:rPr>
        <w:t xml:space="preserve">6.1 Deployment Strategy</w:t>
      </w:r>
    </w:p>
    <w:p>
      <w:pPr>
        <w:pStyle w:val="ListParagraph"/>
        <w:numPr>
          <w:ilvl w:val="0"/>
          <w:numId w:val="2"/>
        </w:numPr>
        <w:spacing w:after="80"/>
      </w:pPr>
      <w:r>
        <w:rPr>
          <w:rFonts w:ascii="Arial" w:cs="Arial" w:eastAsia="Arial" w:hAnsi="Arial"/>
          <w:sz w:val="22"/>
          <w:szCs w:val="22"/>
        </w:rPr>
        <w:t xml:space="preserve">Phase 1 — Shadow mode: Run classifier alongside human agents for 2 weeks, measure alignment</w:t>
      </w:r>
    </w:p>
    <w:p>
      <w:pPr>
        <w:pStyle w:val="ListParagraph"/>
        <w:numPr>
          <w:ilvl w:val="0"/>
          <w:numId w:val="2"/>
        </w:numPr>
        <w:spacing w:after="80"/>
      </w:pPr>
      <w:r>
        <w:rPr>
          <w:rFonts w:ascii="Arial" w:cs="Arial" w:eastAsia="Arial" w:hAnsi="Arial"/>
          <w:sz w:val="22"/>
          <w:szCs w:val="22"/>
        </w:rPr>
        <w:t xml:space="preserve">Phase 2 — Auto-routing: Automatically assign tickets to specialist queues without human triage</w:t>
      </w:r>
    </w:p>
    <w:p>
      <w:pPr>
        <w:pStyle w:val="ListParagraph"/>
        <w:numPr>
          <w:ilvl w:val="0"/>
          <w:numId w:val="2"/>
        </w:numPr>
        <w:spacing w:after="80"/>
      </w:pPr>
      <w:r>
        <w:rPr>
          <w:rFonts w:ascii="Arial" w:cs="Arial" w:eastAsia="Arial" w:hAnsi="Arial"/>
          <w:sz w:val="22"/>
          <w:szCs w:val="22"/>
        </w:rPr>
        <w:t xml:space="preserve">Phase 3 — Auto-response: For high-confidence predictions (&gt;95%), send category-specific template replies instantly</w:t>
      </w:r>
    </w:p>
    <w:p>
      <w:r>
        <w:t xml:space="preserve"/>
      </w:r>
    </w:p>
    <w:p>
      <w:pPr>
        <w:pStyle w:val="Heading2"/>
      </w:pPr>
      <w:r>
        <w:rPr>
          <w:rFonts w:ascii="Arial" w:cs="Arial" w:eastAsia="Arial" w:hAnsi="Arial"/>
          <w:b/>
          <w:bCs/>
          <w:sz w:val="26"/>
          <w:szCs w:val="26"/>
        </w:rPr>
        <w:t xml:space="preserve">6.2 Response Time Reduction</w:t>
      </w:r>
    </w:p>
    <w:p>
      <w:pPr>
        <w:pStyle w:val="ListParagraph"/>
        <w:numPr>
          <w:ilvl w:val="0"/>
          <w:numId w:val="2"/>
        </w:numPr>
        <w:spacing w:after="80"/>
      </w:pPr>
      <w:r>
        <w:rPr>
          <w:rFonts w:ascii="Arial" w:cs="Arial" w:eastAsia="Arial" w:hAnsi="Arial"/>
          <w:sz w:val="22"/>
          <w:szCs w:val="22"/>
        </w:rPr>
        <w:t xml:space="preserve">Auto-categorization eliminates 3-8 minutes of manual reading/triage per ticket</w:t>
      </w:r>
    </w:p>
    <w:p>
      <w:pPr>
        <w:pStyle w:val="ListParagraph"/>
        <w:numPr>
          <w:ilvl w:val="0"/>
          <w:numId w:val="2"/>
        </w:numPr>
        <w:spacing w:after="80"/>
      </w:pPr>
      <w:r>
        <w:rPr>
          <w:rFonts w:ascii="Arial" w:cs="Arial" w:eastAsia="Arial" w:hAnsi="Arial"/>
          <w:sz w:val="22"/>
          <w:szCs w:val="22"/>
        </w:rPr>
        <w:t xml:space="preserve">With 3,000+ monthly tickets, this saves 150-400 person-hours monthly</w:t>
      </w:r>
    </w:p>
    <w:p>
      <w:pPr>
        <w:pStyle w:val="ListParagraph"/>
        <w:numPr>
          <w:ilvl w:val="0"/>
          <w:numId w:val="2"/>
        </w:numPr>
        <w:spacing w:after="80"/>
      </w:pPr>
      <w:r>
        <w:rPr>
          <w:rFonts w:ascii="Arial" w:cs="Arial" w:eastAsia="Arial" w:hAnsi="Arial"/>
          <w:sz w:val="22"/>
          <w:szCs w:val="22"/>
        </w:rPr>
        <w:t xml:space="preserve">Negative-sentiment tickets can be flagged automatically for priority escalation</w:t>
      </w:r>
    </w:p>
    <w:p>
      <w:pPr>
        <w:pStyle w:val="ListParagraph"/>
        <w:numPr>
          <w:ilvl w:val="0"/>
          <w:numId w:val="2"/>
        </w:numPr>
        <w:spacing w:after="80"/>
      </w:pPr>
      <w:r>
        <w:rPr>
          <w:rFonts w:ascii="Arial" w:cs="Arial" w:eastAsia="Arial" w:hAnsi="Arial"/>
          <w:sz w:val="22"/>
          <w:szCs w:val="22"/>
        </w:rPr>
        <w:t xml:space="preserve">Estimated 20-35% reduction in first-response time through instant routing</w:t>
      </w:r>
    </w:p>
    <w:p>
      <w:r>
        <w:t xml:space="preserve"/>
      </w:r>
    </w:p>
    <w:p>
      <w:pPr>
        <w:pStyle w:val="Heading2"/>
      </w:pPr>
      <w:r>
        <w:rPr>
          <w:rFonts w:ascii="Arial" w:cs="Arial" w:eastAsia="Arial" w:hAnsi="Arial"/>
          <w:b/>
          <w:bCs/>
          <w:sz w:val="26"/>
          <w:szCs w:val="26"/>
        </w:rPr>
        <w:t xml:space="preserve">6.3 Model Maintenance</w:t>
      </w:r>
    </w:p>
    <w:p>
      <w:pPr>
        <w:pStyle w:val="ListParagraph"/>
        <w:numPr>
          <w:ilvl w:val="0"/>
          <w:numId w:val="2"/>
        </w:numPr>
        <w:spacing w:after="80"/>
      </w:pPr>
      <w:r>
        <w:rPr>
          <w:rFonts w:ascii="Arial" w:cs="Arial" w:eastAsia="Arial" w:hAnsi="Arial"/>
          <w:sz w:val="22"/>
          <w:szCs w:val="22"/>
        </w:rPr>
        <w:t xml:space="preserve">Retrain monthly with new tickets to maintain accuracy as language evolves</w:t>
      </w:r>
    </w:p>
    <w:p>
      <w:pPr>
        <w:pStyle w:val="ListParagraph"/>
        <w:numPr>
          <w:ilvl w:val="0"/>
          <w:numId w:val="2"/>
        </w:numPr>
        <w:spacing w:after="80"/>
      </w:pPr>
      <w:r>
        <w:rPr>
          <w:rFonts w:ascii="Arial" w:cs="Arial" w:eastAsia="Arial" w:hAnsi="Arial"/>
          <w:sz w:val="22"/>
          <w:szCs w:val="22"/>
        </w:rPr>
        <w:t xml:space="preserve">Monitor for category drift (new issue types may emerge requiring new labels)</w:t>
      </w:r>
    </w:p>
    <w:p>
      <w:pPr>
        <w:pStyle w:val="ListParagraph"/>
        <w:numPr>
          <w:ilvl w:val="0"/>
          <w:numId w:val="2"/>
        </w:numPr>
        <w:spacing w:after="80"/>
      </w:pPr>
      <w:r>
        <w:rPr>
          <w:rFonts w:ascii="Arial" w:cs="Arial" w:eastAsia="Arial" w:hAnsi="Arial"/>
          <w:sz w:val="22"/>
          <w:szCs w:val="22"/>
        </w:rPr>
        <w:t xml:space="preserve">Collect agent feedback on misclassifications to build a correction dataset</w:t>
      </w:r>
    </w:p>
    <w:p>
      <w:pPr>
        <w:pStyle w:val="ListParagraph"/>
        <w:numPr>
          <w:ilvl w:val="0"/>
          <w:numId w:val="2"/>
        </w:numPr>
        <w:spacing w:after="80"/>
      </w:pPr>
      <w:r>
        <w:rPr>
          <w:rFonts w:ascii="Arial" w:cs="Arial" w:eastAsia="Arial" w:hAnsi="Arial"/>
          <w:sz w:val="22"/>
          <w:szCs w:val="22"/>
        </w:rPr>
        <w:t xml:space="preserve">Set confidence threshold at 85% — below this, route to human for manual review</w:t>
      </w:r>
    </w:p>
    <w:p>
      <w:r>
        <w:t xml:space="preserve"/>
      </w:r>
    </w:p>
    <w:p>
      <w:pPr>
        <w:pStyle w:val="Heading2"/>
      </w:pPr>
      <w:r>
        <w:rPr>
          <w:rFonts w:ascii="Arial" w:cs="Arial" w:eastAsia="Arial" w:hAnsi="Arial"/>
          <w:b/>
          <w:bCs/>
          <w:sz w:val="26"/>
          <w:szCs w:val="26"/>
        </w:rPr>
        <w:t xml:space="preserve">6.4 Integration Architecture</w:t>
      </w:r>
    </w:p>
    <w:p>
      <w:pPr>
        <w:pStyle w:val="ListParagraph"/>
        <w:numPr>
          <w:ilvl w:val="0"/>
          <w:numId w:val="2"/>
        </w:numPr>
        <w:spacing w:after="80"/>
      </w:pPr>
      <w:r>
        <w:rPr>
          <w:rFonts w:ascii="Arial" w:cs="Arial" w:eastAsia="Arial" w:hAnsi="Arial"/>
          <w:sz w:val="22"/>
          <w:szCs w:val="22"/>
        </w:rPr>
        <w:t xml:space="preserve">Expose model as a REST API endpoint for real-time inference (&lt;50ms response)</w:t>
      </w:r>
    </w:p>
    <w:p>
      <w:pPr>
        <w:pStyle w:val="ListParagraph"/>
        <w:numPr>
          <w:ilvl w:val="0"/>
          <w:numId w:val="2"/>
        </w:numPr>
        <w:spacing w:after="80"/>
      </w:pPr>
      <w:r>
        <w:rPr>
          <w:rFonts w:ascii="Arial" w:cs="Arial" w:eastAsia="Arial" w:hAnsi="Arial"/>
          <w:sz w:val="22"/>
          <w:szCs w:val="22"/>
        </w:rPr>
        <w:t xml:space="preserve">Integrate with CRM (Salesforce, Zendesk) via webhook to auto-tag incoming tickets</w:t>
      </w:r>
    </w:p>
    <w:p>
      <w:pPr>
        <w:pStyle w:val="ListParagraph"/>
        <w:numPr>
          <w:ilvl w:val="0"/>
          <w:numId w:val="2"/>
        </w:numPr>
        <w:spacing w:after="80"/>
      </w:pPr>
      <w:r>
        <w:rPr>
          <w:rFonts w:ascii="Arial" w:cs="Arial" w:eastAsia="Arial" w:hAnsi="Arial"/>
          <w:sz w:val="22"/>
          <w:szCs w:val="22"/>
        </w:rPr>
        <w:t xml:space="preserve">Build a dashboard showing daily category distribution and model confidence scores</w:t>
      </w:r>
    </w:p>
    <w:p>
      <w:pPr>
        <w:pStyle w:val="ListParagraph"/>
        <w:numPr>
          <w:ilvl w:val="0"/>
          <w:numId w:val="2"/>
        </w:numPr>
        <w:spacing w:after="80"/>
      </w:pPr>
      <w:r>
        <w:rPr>
          <w:rFonts w:ascii="Arial" w:cs="Arial" w:eastAsia="Arial" w:hAnsi="Arial"/>
          <w:sz w:val="22"/>
          <w:szCs w:val="22"/>
        </w:rPr>
        <w:t xml:space="preserve">Store all predictions with confidence scores for ongoing audit and retraining</w:t>
      </w:r>
    </w:p>
    <w:p>
      <w:r>
        <w:t xml:space="preserve"/>
      </w:r>
    </w:p>
    <w:p>
      <w:pPr>
        <w:pStyle w:val="Heading1"/>
      </w:pPr>
      <w:r>
        <w:rPr>
          <w:rFonts w:ascii="Arial" w:cs="Arial" w:eastAsia="Arial" w:hAnsi="Arial"/>
          <w:b/>
          <w:bCs/>
          <w:sz w:val="32"/>
          <w:szCs w:val="32"/>
        </w:rPr>
        <w:t xml:space="preserve">7. Conclusion</w:t>
      </w:r>
    </w:p>
    <w:p>
      <w:pPr>
        <w:spacing w:after="120"/>
        <w:jc w:val="left"/>
      </w:pPr>
      <w:r>
        <w:rPr>
          <w:rFonts w:ascii="Arial" w:cs="Arial" w:eastAsia="Arial" w:hAnsi="Arial"/>
          <w:sz w:val="22"/>
          <w:szCs w:val="22"/>
        </w:rPr>
        <w:t xml:space="preserve">This project successfully developed and validated an NLP-based customer support ticket classification system. The Random Forest model with TF-IDF features achieves perfect accuracy on the test set and 99.57% cross-validation accuracy, far exceeding the 85% target.</w:t>
      </w:r>
    </w:p>
    <w:p>
      <w:r>
        <w:t xml:space="preserve"/>
      </w:r>
    </w:p>
    <w:p>
      <w:pPr>
        <w:spacing w:after="120"/>
        <w:jc w:val="left"/>
      </w:pPr>
      <w:r>
        <w:rPr>
          <w:rFonts w:ascii="Arial" w:cs="Arial" w:eastAsia="Arial" w:hAnsi="Arial"/>
          <w:sz w:val="22"/>
          <w:szCs w:val="22"/>
        </w:rPr>
        <w:t xml:space="preserve">The analysis reveals that ticket categorization is driven by domain-specific terminology — billing terms, shipping language, technical error vocabulary — which are well-captured by TF-IDF bigrams. Deployment of this system will enable automated routing, reduce manual triage burden, and improve response times by an estimated 20-35%.</w:t>
      </w:r>
    </w:p>
    <w:p>
      <w:r>
        <w:t xml:space="preserve"/>
      </w:r>
    </w:p>
    <w:p>
      <w:pPr>
        <w:spacing w:after="120"/>
        <w:jc w:val="left"/>
      </w:pPr>
      <w:r>
        <w:rPr>
          <w:rFonts w:ascii="Arial" w:cs="Arial" w:eastAsia="Arial" w:hAnsi="Arial"/>
          <w:sz w:val="22"/>
          <w:szCs w:val="22"/>
        </w:rPr>
        <w:t xml:space="preserve">Future enhancements could include: multi-label classification for tickets spanning categories, sentiment-driven priority escalation, and integration of pre-trained language models (BERT, DistilBERT) for even higher accuracy on ambiguous tickets.</w:t>
      </w:r>
    </w:p>
    <w:p>
      <w:r>
        <w:t xml:space="preserve"/>
      </w:r>
    </w:p>
    <w:p>
      <w:pPr>
        <w:pStyle w:val="Heading1"/>
      </w:pPr>
      <w:r>
        <w:rPr>
          <w:rFonts w:ascii="Arial" w:cs="Arial" w:eastAsia="Arial" w:hAnsi="Arial"/>
          <w:b/>
          <w:bCs/>
          <w:sz w:val="32"/>
          <w:szCs w:val="32"/>
        </w:rPr>
        <w:t xml:space="preserve">8. Technical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Dataset</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3,000 synthetic customer support tickets, 6 categories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Preprocessing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Lowercase, regex cleaning, stop word removal, lemmatization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Feature Extraction</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TF-IDF (5,000 features, unigrams + bigrams, sublinear_tf)</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Model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Random Forest (200 trees, max_depth=20)</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Evaluation</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80/20 train-test split + 5-fold cross-validation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Test Accuracy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100.00%</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CV Accuracy</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99.57% ± 0.87%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Weighted F1</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1.0000</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Language</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Python 3 (scikit-learn, NLTK, pandas, matplotlib)</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2026-06-11T11:34:14.988Z</dcterms:created>
  <dcterms:modified xsi:type="dcterms:W3CDTF">2026-06-11T11:34:14.988Z</dcterms:modified>
</cp:coreProperties>
</file>

<file path=docProps/custom.xml><?xml version="1.0" encoding="utf-8"?>
<Properties xmlns="http://schemas.openxmlformats.org/officeDocument/2006/custom-properties" xmlns:vt="http://schemas.openxmlformats.org/officeDocument/2006/docPropsVTypes"/>
</file>