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C0C9" w14:textId="497F26FA" w:rsidR="00182047" w:rsidRPr="00182047" w:rsidRDefault="00182047" w:rsidP="0018204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Hasura</w:t>
      </w:r>
      <w:r w:rsidRPr="00182047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r w:rsidR="00B97C88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Professional Service </w:t>
      </w:r>
      <w:r w:rsidR="0034673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Offering</w:t>
      </w:r>
      <w:r w:rsidRPr="00182047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 </w:t>
      </w:r>
      <w:r w:rsidR="00B97C88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for Financial Services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3094"/>
        <w:gridCol w:w="1945"/>
        <w:gridCol w:w="1908"/>
        <w:gridCol w:w="3095"/>
      </w:tblGrid>
      <w:tr w:rsidR="003B0EA1" w:rsidRPr="00182047" w14:paraId="21C34A1B" w14:textId="77777777" w:rsidTr="00182047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C96A" w14:textId="77777777" w:rsidR="00182047" w:rsidRPr="00182047" w:rsidRDefault="00182047" w:rsidP="00182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8E" w14:textId="6379DA55" w:rsidR="00182047" w:rsidRPr="00182047" w:rsidRDefault="00346730" w:rsidP="00182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Offering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339B" w14:textId="4E4AB00F" w:rsidR="00182047" w:rsidRPr="00182047" w:rsidRDefault="00346730" w:rsidP="00182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87BD" w14:textId="77777777" w:rsidR="00182047" w:rsidRPr="00182047" w:rsidRDefault="00182047" w:rsidP="00182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Accelerators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553F8" w14:textId="6A87E533" w:rsidR="00182047" w:rsidRPr="00182047" w:rsidRDefault="00346730" w:rsidP="00182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Rationale</w:t>
            </w:r>
          </w:p>
        </w:tc>
      </w:tr>
      <w:tr w:rsidR="003B0EA1" w:rsidRPr="00182047" w14:paraId="25A3E5A8" w14:textId="77777777" w:rsidTr="0018204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EAEB2" w14:textId="77777777" w:rsidR="00182047" w:rsidRPr="00182047" w:rsidRDefault="00182047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0C80B" w14:textId="51F25D84" w:rsidR="00182047" w:rsidRPr="00182047" w:rsidRDefault="003B0EA1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AI-Powered </w:t>
            </w:r>
            <w:r w:rsidR="00182047"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Automated Controls Monitoring, Continuous Compliance &amp; Data Governance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1E9E" w14:textId="5191BB8D" w:rsidR="00182047" w:rsidRPr="00182047" w:rsidRDefault="003B0EA1" w:rsidP="00182047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AI-driven</w:t>
            </w:r>
            <w:r w:rsidR="00182047"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monitoring of internal controls</w:t>
            </w:r>
          </w:p>
          <w:p w14:paraId="39AE7E52" w14:textId="77777777" w:rsidR="00182047" w:rsidRPr="00182047" w:rsidRDefault="00182047" w:rsidP="00182047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Compliance exceptions detection</w:t>
            </w:r>
          </w:p>
          <w:p w14:paraId="7630F16B" w14:textId="62B272D6" w:rsidR="00182047" w:rsidRPr="00182047" w:rsidRDefault="003B0EA1" w:rsidP="00182047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AI-enhanced a</w:t>
            </w:r>
            <w:r w:rsidR="00182047"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udit readiness</w:t>
            </w:r>
          </w:p>
          <w:p w14:paraId="4EAA89B6" w14:textId="46AD5EA7" w:rsidR="00182047" w:rsidRPr="00182047" w:rsidRDefault="003B0EA1" w:rsidP="00182047">
            <w:pPr>
              <w:numPr>
                <w:ilvl w:val="0"/>
                <w:numId w:val="1"/>
              </w:numPr>
              <w:spacing w:after="0" w:line="240" w:lineRule="auto"/>
              <w:ind w:left="200" w:hanging="20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Intelligent d</w:t>
            </w:r>
            <w:r w:rsidR="00182047"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ata governance oversight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1DDE9" w14:textId="4C089F7C" w:rsidR="00182047" w:rsidRPr="00182047" w:rsidRDefault="00182047" w:rsidP="00182047">
            <w:pPr>
              <w:numPr>
                <w:ilvl w:val="0"/>
                <w:numId w:val="2"/>
              </w:numPr>
              <w:spacing w:after="0" w:line="240" w:lineRule="auto"/>
              <w:ind w:left="230" w:hanging="23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Audit &amp; Security Plugins</w:t>
            </w:r>
          </w:p>
          <w:p w14:paraId="4E5B28D5" w14:textId="01DB3B42" w:rsidR="00182047" w:rsidRPr="00182047" w:rsidRDefault="00EC62DA" w:rsidP="00182047">
            <w:pPr>
              <w:numPr>
                <w:ilvl w:val="0"/>
                <w:numId w:val="2"/>
              </w:numPr>
              <w:spacing w:after="0" w:line="240" w:lineRule="auto"/>
              <w:ind w:left="230" w:hanging="23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Client </w:t>
            </w:r>
            <w:r w:rsidR="00182047"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JDBC/ODBC connectors</w:t>
            </w:r>
          </w:p>
          <w:p w14:paraId="1A3A5084" w14:textId="527CF2F8" w:rsidR="00182047" w:rsidRPr="00182047" w:rsidRDefault="00182047" w:rsidP="00182047">
            <w:pPr>
              <w:numPr>
                <w:ilvl w:val="0"/>
                <w:numId w:val="2"/>
              </w:numPr>
              <w:spacing w:after="0" w:line="240" w:lineRule="auto"/>
              <w:ind w:left="230" w:hanging="23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 Validation Plugin</w:t>
            </w:r>
          </w:p>
          <w:p w14:paraId="4A2FA953" w14:textId="1E820371" w:rsidR="00182047" w:rsidRPr="00182047" w:rsidRDefault="00182047" w:rsidP="00182047">
            <w:pPr>
              <w:numPr>
                <w:ilvl w:val="0"/>
                <w:numId w:val="2"/>
              </w:numPr>
              <w:spacing w:after="0" w:line="240" w:lineRule="auto"/>
              <w:ind w:left="230" w:hanging="23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Schema Time Travel Plugin</w:t>
            </w:r>
          </w:p>
          <w:p w14:paraId="217FB909" w14:textId="77777777" w:rsidR="00182047" w:rsidRPr="00182047" w:rsidRDefault="00182047" w:rsidP="00182047">
            <w:pPr>
              <w:numPr>
                <w:ilvl w:val="0"/>
                <w:numId w:val="2"/>
              </w:numPr>
              <w:spacing w:after="0" w:line="240" w:lineRule="auto"/>
              <w:ind w:left="230" w:hanging="23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 Catalog Connector SDK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A469E" w14:textId="77777777" w:rsidR="00182047" w:rsidRPr="00182047" w:rsidRDefault="00182047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Addresses immediate regulatory needs; substantial cost savings; high urgency and clear ROI shorten approval cycles.</w:t>
            </w:r>
          </w:p>
        </w:tc>
      </w:tr>
      <w:tr w:rsidR="00182047" w:rsidRPr="00182047" w14:paraId="793E839D" w14:textId="77777777" w:rsidTr="0018204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AE11BC" w14:textId="77777777" w:rsidR="00182047" w:rsidRPr="00182047" w:rsidRDefault="00182047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B1982" w14:textId="77777777" w:rsidR="00182047" w:rsidRPr="00182047" w:rsidRDefault="00182047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large bank faced frequent regulatory penalties due to compliance oversights and ineffective data governance. Implements </w:t>
            </w:r>
            <w:proofErr w:type="spell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Hasura's</w:t>
            </w:r>
            <w:proofErr w:type="spell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automated controls and compliance monitoring solution reduces audit failures by 75%, achieves significant operational savings, and ensures compliance readiness.</w:t>
            </w:r>
          </w:p>
        </w:tc>
      </w:tr>
    </w:tbl>
    <w:p w14:paraId="0E8F0624" w14:textId="77777777" w:rsidR="00182047" w:rsidRDefault="00182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845"/>
        <w:gridCol w:w="2195"/>
        <w:gridCol w:w="1794"/>
        <w:gridCol w:w="3208"/>
      </w:tblGrid>
      <w:tr w:rsidR="009D7F2B" w:rsidRPr="00182047" w14:paraId="64CFD585" w14:textId="77777777" w:rsidTr="00B97C8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1544" w14:textId="77777777" w:rsidR="00182047" w:rsidRPr="00182047" w:rsidRDefault="00182047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79AC2" w14:textId="7AC8594D" w:rsidR="00182047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Offering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E223" w14:textId="1C4B119F" w:rsidR="00182047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83481" w14:textId="77777777" w:rsidR="00182047" w:rsidRPr="00182047" w:rsidRDefault="00182047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Accelerators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2FFE5" w14:textId="54D2C378" w:rsidR="00182047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Rationale</w:t>
            </w:r>
          </w:p>
        </w:tc>
      </w:tr>
      <w:tr w:rsidR="009D7F2B" w:rsidRPr="00182047" w14:paraId="4AC5BA0A" w14:textId="77777777" w:rsidTr="0018204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C13BF" w14:textId="77777777" w:rsidR="00182047" w:rsidRPr="00182047" w:rsidRDefault="00182047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E6E02" w14:textId="70376740" w:rsidR="00182047" w:rsidRPr="00182047" w:rsidRDefault="009D7F2B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AI-Enhanced </w:t>
            </w:r>
            <w:r w:rsidR="00182047"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Fraud Detection and Near Real-time Response Automation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E4F8D" w14:textId="1704A67A" w:rsidR="00182047" w:rsidRPr="00182047" w:rsidRDefault="00182047" w:rsidP="00182047">
            <w:pPr>
              <w:pStyle w:val="inner-buller"/>
            </w:pPr>
            <w:r w:rsidRPr="00182047">
              <w:t xml:space="preserve">Near real-time </w:t>
            </w:r>
            <w:r w:rsidR="009D7F2B">
              <w:t xml:space="preserve">AI </w:t>
            </w:r>
            <w:r w:rsidRPr="00182047">
              <w:t>fraud pattern analysis</w:t>
            </w:r>
          </w:p>
          <w:p w14:paraId="0A91D278" w14:textId="13D53F4C" w:rsidR="00182047" w:rsidRPr="00182047" w:rsidRDefault="009D7F2B" w:rsidP="00182047">
            <w:pPr>
              <w:pStyle w:val="inner-buller"/>
            </w:pPr>
            <w:r>
              <w:t xml:space="preserve">AI </w:t>
            </w:r>
            <w:r w:rsidR="00EC62DA">
              <w:t>A</w:t>
            </w:r>
            <w:r w:rsidR="00182047" w:rsidRPr="00182047">
              <w:t>nomaly detection</w:t>
            </w:r>
          </w:p>
          <w:p w14:paraId="13EF4B06" w14:textId="63F92526" w:rsidR="00182047" w:rsidRPr="00182047" w:rsidRDefault="009D7F2B" w:rsidP="00182047">
            <w:pPr>
              <w:pStyle w:val="inner-buller"/>
              <w:rPr>
                <w:rFonts w:ascii="Times New Roman" w:hAnsi="Times New Roman" w:cs="Times New Roman"/>
              </w:rPr>
            </w:pPr>
            <w:r>
              <w:t>Intelligent</w:t>
            </w:r>
            <w:r w:rsidR="00182047" w:rsidRPr="00182047">
              <w:t xml:space="preserve"> transaction monitoring and remediation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91D1" w14:textId="77777777" w:rsidR="00182047" w:rsidRPr="00182047" w:rsidRDefault="00182047" w:rsidP="00182047">
            <w:pPr>
              <w:pStyle w:val="inner-buller"/>
              <w:rPr>
                <w:rFonts w:ascii="Times New Roman" w:hAnsi="Times New Roman" w:cs="Times New Roman"/>
                <w:color w:val="auto"/>
              </w:rPr>
            </w:pPr>
            <w:r w:rsidRPr="00182047">
              <w:t>Anomaly Detection Plugin</w:t>
            </w:r>
          </w:p>
          <w:p w14:paraId="734DC2FE" w14:textId="5666E0B6" w:rsidR="00182047" w:rsidRPr="00182047" w:rsidRDefault="00182047" w:rsidP="00182047">
            <w:pPr>
              <w:pStyle w:val="inner-buller"/>
              <w:rPr>
                <w:rFonts w:ascii="Times New Roman" w:hAnsi="Times New Roman" w:cs="Times New Roman"/>
                <w:color w:val="auto"/>
              </w:rPr>
            </w:pPr>
            <w:r>
              <w:t>File / Web</w:t>
            </w:r>
            <w:r w:rsidRPr="00182047">
              <w:t xml:space="preserve"> </w:t>
            </w:r>
            <w:r>
              <w:t>Connectors</w:t>
            </w:r>
          </w:p>
          <w:p w14:paraId="5E1DE83D" w14:textId="3AF8BBEA" w:rsidR="00182047" w:rsidRPr="00182047" w:rsidRDefault="00182047" w:rsidP="00182047">
            <w:pPr>
              <w:pStyle w:val="inner-buller"/>
              <w:rPr>
                <w:rFonts w:ascii="Times New Roman" w:hAnsi="Times New Roman" w:cs="Times New Roman"/>
              </w:rPr>
            </w:pPr>
            <w:r w:rsidRPr="00182047">
              <w:t>Audit &amp; Security Plugins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5BCE" w14:textId="77777777" w:rsidR="00182047" w:rsidRPr="00182047" w:rsidRDefault="00182047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Significant financial loss prevention with easily demonstrable ROI; quicker executive buy-in and funding.</w:t>
            </w:r>
          </w:p>
        </w:tc>
      </w:tr>
      <w:tr w:rsidR="009D7F2B" w:rsidRPr="00182047" w14:paraId="275F4514" w14:textId="77777777" w:rsidTr="0018204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7EE10F" w14:textId="77777777" w:rsidR="00182047" w:rsidRPr="00182047" w:rsidRDefault="00182047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CC49C" w14:textId="77777777" w:rsidR="00182047" w:rsidRPr="00182047" w:rsidRDefault="00182047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mid-sized regional bank is struggling with fraud-related losses. It integrates </w:t>
            </w:r>
            <w:proofErr w:type="spell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Hasura's</w:t>
            </w:r>
            <w:proofErr w:type="spell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real-time fraud detection capabilities, fraudulent transactions were reduced by 60%, protecting the bank's assets and customer trust.</w:t>
            </w:r>
          </w:p>
        </w:tc>
      </w:tr>
    </w:tbl>
    <w:p w14:paraId="1FEB54F1" w14:textId="77777777" w:rsidR="00182047" w:rsidRDefault="00182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922"/>
        <w:gridCol w:w="2416"/>
        <w:gridCol w:w="1916"/>
        <w:gridCol w:w="3788"/>
      </w:tblGrid>
      <w:tr w:rsidR="00CE490D" w:rsidRPr="00182047" w14:paraId="60293C91" w14:textId="77777777" w:rsidTr="00B97C8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7238" w14:textId="77777777" w:rsidR="00182047" w:rsidRPr="00182047" w:rsidRDefault="00182047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0B167" w14:textId="5B9402CF" w:rsidR="00182047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Offering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274D7" w14:textId="3965E5D8" w:rsidR="00182047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2D54" w14:textId="77777777" w:rsidR="00182047" w:rsidRPr="00182047" w:rsidRDefault="00182047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Accelerators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CD0F6" w14:textId="39722F39" w:rsidR="00182047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Rationale</w:t>
            </w:r>
          </w:p>
        </w:tc>
      </w:tr>
      <w:tr w:rsidR="00CE490D" w:rsidRPr="00182047" w14:paraId="7DE2F9D5" w14:textId="77777777" w:rsidTr="00961AC7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9D0C8" w14:textId="77777777" w:rsidR="00182047" w:rsidRPr="00182047" w:rsidRDefault="00182047" w:rsidP="00346730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B4B32" w14:textId="77777777" w:rsidR="00182047" w:rsidRPr="00182047" w:rsidRDefault="00182047" w:rsidP="00346730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FDX &amp; Open Banking Accelerator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BF0F6" w14:textId="77777777" w:rsidR="00182047" w:rsidRPr="00182047" w:rsidRDefault="00182047" w:rsidP="009D7F2B">
            <w:pPr>
              <w:pStyle w:val="inner-buller"/>
            </w:pPr>
            <w:r w:rsidRPr="00182047">
              <w:t>Rapid deployment of open finance APIs</w:t>
            </w:r>
          </w:p>
          <w:p w14:paraId="264B24B4" w14:textId="77777777" w:rsidR="00182047" w:rsidRPr="009D7F2B" w:rsidRDefault="00CE490D" w:rsidP="009D7F2B">
            <w:pPr>
              <w:pStyle w:val="inner-buller"/>
              <w:rPr>
                <w:rFonts w:ascii="Times New Roman" w:hAnsi="Times New Roman" w:cs="Times New Roman"/>
              </w:rPr>
            </w:pPr>
            <w:r>
              <w:t>I</w:t>
            </w:r>
            <w:r w:rsidR="00182047" w:rsidRPr="00182047">
              <w:t>ntegration of third-party financial data via FDX standards</w:t>
            </w:r>
          </w:p>
          <w:p w14:paraId="43807C07" w14:textId="0DC35790" w:rsidR="009D7F2B" w:rsidRPr="009D7F2B" w:rsidRDefault="009D7F2B" w:rsidP="009D7F2B">
            <w:pPr>
              <w:pStyle w:val="inner-buller"/>
            </w:pPr>
            <w:r w:rsidRPr="009D7F2B">
              <w:t>AI-driven personalized marketing and customer analytics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A373" w14:textId="340399F4" w:rsidR="00182047" w:rsidRPr="00182047" w:rsidRDefault="00182047" w:rsidP="00CE490D">
            <w:pPr>
              <w:pStyle w:val="inner-buller"/>
            </w:pPr>
            <w:r w:rsidRPr="00182047">
              <w:t xml:space="preserve">OB/FDX </w:t>
            </w:r>
            <w:r w:rsidR="00CE490D">
              <w:t>Plugins</w:t>
            </w:r>
          </w:p>
          <w:p w14:paraId="5B4B349F" w14:textId="77777777" w:rsidR="00CE490D" w:rsidRPr="00182047" w:rsidRDefault="00CE490D" w:rsidP="00CE490D">
            <w:pPr>
              <w:pStyle w:val="inner-buller"/>
              <w:rPr>
                <w:rFonts w:ascii="Times New Roman" w:hAnsi="Times New Roman" w:cs="Times New Roman"/>
                <w:color w:val="auto"/>
              </w:rPr>
            </w:pPr>
            <w:r>
              <w:t>File / Web</w:t>
            </w:r>
            <w:r w:rsidRPr="00182047">
              <w:t xml:space="preserve"> </w:t>
            </w:r>
            <w:r>
              <w:t>Connectors</w:t>
            </w:r>
          </w:p>
          <w:p w14:paraId="33230198" w14:textId="07E0BD7F" w:rsidR="00182047" w:rsidRPr="00182047" w:rsidRDefault="00CE490D" w:rsidP="00CE490D">
            <w:pPr>
              <w:pStyle w:val="inner-buller"/>
            </w:pPr>
            <w:r>
              <w:t xml:space="preserve">Client </w:t>
            </w:r>
            <w:r w:rsidRPr="00182047">
              <w:t>JDBC/ODBC connectors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0FC7C" w14:textId="77777777" w:rsidR="00182047" w:rsidRPr="00182047" w:rsidRDefault="00182047" w:rsidP="00346730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Direct revenue-generation potential and competitive necessity; clear North American (FDX) and global relevance simplify procurement.</w:t>
            </w:r>
          </w:p>
        </w:tc>
      </w:tr>
      <w:tr w:rsidR="00182047" w:rsidRPr="00182047" w14:paraId="6D818BD9" w14:textId="77777777" w:rsidTr="00961AC7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767E" w14:textId="77777777" w:rsidR="00182047" w:rsidRPr="00182047" w:rsidRDefault="00182047" w:rsidP="00182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4F92" w14:textId="5F6CF1F7" w:rsidR="00182047" w:rsidRPr="00182047" w:rsidRDefault="00182047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financial institution require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rapid compliance with emerging open banking standards. Using </w:t>
            </w:r>
            <w:proofErr w:type="spell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Hasura's</w:t>
            </w:r>
            <w:proofErr w:type="spell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FDX Accelerator, the institution launche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secure open banking APIs within weeks, accelerating revenue streams and meeting compliance deadlines efficiently.</w:t>
            </w:r>
          </w:p>
        </w:tc>
      </w:tr>
    </w:tbl>
    <w:p w14:paraId="718B7548" w14:textId="77777777" w:rsidR="00182047" w:rsidRDefault="00182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426"/>
        <w:gridCol w:w="2585"/>
        <w:gridCol w:w="2018"/>
        <w:gridCol w:w="3013"/>
      </w:tblGrid>
      <w:tr w:rsidR="00346730" w:rsidRPr="00182047" w14:paraId="452E29AF" w14:textId="77777777" w:rsidTr="00B97C8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7BA0" w14:textId="77777777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68511" w14:textId="2AF561B5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Offering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B8BC8" w14:textId="55C85A4D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E50BF" w14:textId="77777777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Accelerators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881B" w14:textId="135332FD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Rationale</w:t>
            </w:r>
          </w:p>
        </w:tc>
      </w:tr>
      <w:tr w:rsidR="00346730" w:rsidRPr="00182047" w14:paraId="63A27640" w14:textId="77777777" w:rsidTr="002A578F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769F3" w14:textId="77777777" w:rsidR="00346730" w:rsidRPr="00182047" w:rsidRDefault="00346730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855A2" w14:textId="77777777" w:rsidR="00346730" w:rsidRPr="00182047" w:rsidRDefault="00346730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Real-Time Customer 360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6B98" w14:textId="77777777" w:rsidR="00346730" w:rsidRDefault="00346730" w:rsidP="00346730">
            <w:pPr>
              <w:pStyle w:val="inner-buller"/>
            </w:pPr>
            <w:r w:rsidRPr="00182047">
              <w:t>Unified real-time view of customer data across multiple products</w:t>
            </w:r>
          </w:p>
          <w:p w14:paraId="5E8A1732" w14:textId="08545321" w:rsidR="00346730" w:rsidRPr="00182047" w:rsidRDefault="00D3409B" w:rsidP="00346730">
            <w:pPr>
              <w:pStyle w:val="inner-buller"/>
              <w:rPr>
                <w:rFonts w:ascii="Times New Roman" w:hAnsi="Times New Roman" w:cs="Times New Roman"/>
              </w:rPr>
            </w:pPr>
            <w:r>
              <w:t>P</w:t>
            </w:r>
            <w:r w:rsidR="00346730" w:rsidRPr="00182047">
              <w:t>ersonalized marketing, retention programs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E455" w14:textId="77777777" w:rsidR="00346730" w:rsidRDefault="00346730" w:rsidP="00346730">
            <w:pPr>
              <w:pStyle w:val="inner-buller"/>
            </w:pPr>
            <w:r w:rsidRPr="00182047">
              <w:t>Data Transformation Plugins</w:t>
            </w:r>
          </w:p>
          <w:p w14:paraId="50F0BC5F" w14:textId="77777777" w:rsidR="00346730" w:rsidRDefault="00346730" w:rsidP="00346730">
            <w:pPr>
              <w:pStyle w:val="inner-buller"/>
            </w:pPr>
            <w:r w:rsidRPr="00182047">
              <w:t>Custom</w:t>
            </w:r>
          </w:p>
          <w:p w14:paraId="7FBD3C0C" w14:textId="07A58A1C" w:rsidR="00346730" w:rsidRDefault="00346730" w:rsidP="00346730">
            <w:pPr>
              <w:pStyle w:val="inner-buller"/>
            </w:pPr>
            <w:r>
              <w:t>Web/File Connector</w:t>
            </w:r>
          </w:p>
          <w:p w14:paraId="3EC1426F" w14:textId="77777777" w:rsidR="00346730" w:rsidRDefault="00346730" w:rsidP="00346730">
            <w:pPr>
              <w:pStyle w:val="inner-buller"/>
            </w:pPr>
            <w:r>
              <w:t xml:space="preserve">Client </w:t>
            </w:r>
            <w:r w:rsidRPr="00182047">
              <w:t>JDBC connectors</w:t>
            </w:r>
          </w:p>
          <w:p w14:paraId="72A8AFDA" w14:textId="1FA2AC86" w:rsidR="00346730" w:rsidRPr="00182047" w:rsidRDefault="00346730" w:rsidP="00346730">
            <w:pPr>
              <w:pStyle w:val="inner-buller"/>
              <w:rPr>
                <w:rFonts w:ascii="Times New Roman" w:hAnsi="Times New Roman" w:cs="Times New Roman"/>
              </w:rPr>
            </w:pPr>
            <w:r w:rsidRPr="00182047">
              <w:t>Data Validation Plugin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4477" w14:textId="77777777" w:rsidR="00346730" w:rsidRPr="00182047" w:rsidRDefault="00346730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 alignment with revenue growth; budgets typically allocated quickly; short-medium sales cycles.</w:t>
            </w:r>
          </w:p>
        </w:tc>
      </w:tr>
      <w:tr w:rsidR="00346730" w:rsidRPr="00182047" w14:paraId="4B5651AE" w14:textId="77777777" w:rsidTr="00FD1391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058C" w14:textId="77777777" w:rsidR="00346730" w:rsidRPr="00182047" w:rsidRDefault="00346730" w:rsidP="00182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C409" w14:textId="79F8D6D0" w:rsidR="00346730" w:rsidRPr="00346730" w:rsidRDefault="00346730" w:rsidP="00346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 large retail bank faced customer attrition due to fragmented customer data. Implementing </w:t>
            </w:r>
            <w:proofErr w:type="spell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Hasura's</w:t>
            </w:r>
            <w:proofErr w:type="spellEnd"/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Real-Time Customer 360 solution provided unified insights, boosting customer retention and increasing cross-sell revenue by 25%.</w:t>
            </w:r>
          </w:p>
        </w:tc>
      </w:tr>
    </w:tbl>
    <w:p w14:paraId="22266E6E" w14:textId="77777777" w:rsidR="00182047" w:rsidRDefault="00182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234"/>
        <w:gridCol w:w="1983"/>
        <w:gridCol w:w="2105"/>
        <w:gridCol w:w="3720"/>
      </w:tblGrid>
      <w:tr w:rsidR="00D13D0C" w:rsidRPr="00182047" w14:paraId="23CC8F4C" w14:textId="77777777" w:rsidTr="00B97C8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60238" w14:textId="77777777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FD7BD" w14:textId="2786B22E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Offering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4CBF" w14:textId="00ADADDF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021E" w14:textId="77777777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Accelerators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24B7" w14:textId="6681AD34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Rationale</w:t>
            </w:r>
          </w:p>
        </w:tc>
      </w:tr>
      <w:tr w:rsidR="00184A51" w:rsidRPr="00182047" w14:paraId="3C4A5C6A" w14:textId="77777777" w:rsidTr="00165A0D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F5A1A" w14:textId="77777777" w:rsidR="00346730" w:rsidRPr="00182047" w:rsidRDefault="00346730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08403" w14:textId="77777777" w:rsidR="00346730" w:rsidRPr="00182047" w:rsidRDefault="00346730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Dynamic Regulatory Reporting Automation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5399" w14:textId="60494398" w:rsidR="001450A0" w:rsidRDefault="00D13D0C" w:rsidP="001450A0">
            <w:pPr>
              <w:pStyle w:val="inner-buller"/>
            </w:pPr>
            <w:r>
              <w:t>Regulatory change monitoring</w:t>
            </w:r>
          </w:p>
          <w:p w14:paraId="707F0741" w14:textId="77777777" w:rsidR="00D13D0C" w:rsidRDefault="001450A0" w:rsidP="00D13D0C">
            <w:pPr>
              <w:pStyle w:val="inner-buller"/>
            </w:pPr>
            <w:r>
              <w:t>AI-assisted regulator inquiry responses</w:t>
            </w:r>
          </w:p>
          <w:p w14:paraId="71E56EDB" w14:textId="511B81E5" w:rsidR="00D13D0C" w:rsidRPr="001450A0" w:rsidRDefault="00D13D0C" w:rsidP="00D13D0C">
            <w:pPr>
              <w:pStyle w:val="inner-buller"/>
            </w:pPr>
            <w:r>
              <w:t>AI-driven data quality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9B172" w14:textId="77777777" w:rsidR="00346730" w:rsidRDefault="00346730" w:rsidP="00346730">
            <w:pPr>
              <w:pStyle w:val="inner-buller"/>
            </w:pPr>
            <w:r w:rsidRPr="00182047">
              <w:t>Data Transformation Plugins</w:t>
            </w:r>
          </w:p>
          <w:p w14:paraId="3201644F" w14:textId="77777777" w:rsidR="00184A51" w:rsidRDefault="00346730" w:rsidP="00346730">
            <w:pPr>
              <w:pStyle w:val="inner-buller"/>
              <w:rPr>
                <w:lang w:val="fr-FR"/>
              </w:rPr>
            </w:pPr>
            <w:r w:rsidRPr="00182047">
              <w:rPr>
                <w:lang w:val="fr-FR"/>
              </w:rPr>
              <w:t>Audit Plugins</w:t>
            </w:r>
          </w:p>
          <w:p w14:paraId="76606130" w14:textId="538F0D63" w:rsidR="00346730" w:rsidRPr="00346730" w:rsidRDefault="00346730" w:rsidP="00346730">
            <w:pPr>
              <w:pStyle w:val="inner-buller"/>
              <w:rPr>
                <w:lang w:val="fr-FR"/>
              </w:rPr>
            </w:pPr>
            <w:r w:rsidRPr="00182047">
              <w:rPr>
                <w:lang w:val="fr-FR"/>
              </w:rPr>
              <w:t xml:space="preserve">JDBC/ODBC </w:t>
            </w:r>
            <w:r w:rsidRPr="00346730">
              <w:rPr>
                <w:lang w:val="fr-FR"/>
              </w:rPr>
              <w:t xml:space="preserve">Client </w:t>
            </w:r>
            <w:proofErr w:type="spellStart"/>
            <w:r w:rsidRPr="00182047">
              <w:rPr>
                <w:lang w:val="fr-FR"/>
              </w:rPr>
              <w:t>Connectors</w:t>
            </w:r>
            <w:proofErr w:type="spellEnd"/>
          </w:p>
          <w:p w14:paraId="37A169FE" w14:textId="77777777" w:rsidR="00346730" w:rsidRPr="00D13D0C" w:rsidRDefault="00346730" w:rsidP="00346730">
            <w:pPr>
              <w:pStyle w:val="inner-buller"/>
              <w:rPr>
                <w:rFonts w:ascii="Times New Roman" w:hAnsi="Times New Roman" w:cs="Times New Roman"/>
              </w:rPr>
            </w:pPr>
            <w:r w:rsidRPr="00182047">
              <w:t>Schema Time Travel Plugin</w:t>
            </w:r>
          </w:p>
          <w:p w14:paraId="09DACCDC" w14:textId="1A468277" w:rsidR="00D13D0C" w:rsidRPr="00182047" w:rsidRDefault="00D13D0C" w:rsidP="00346730">
            <w:pPr>
              <w:pStyle w:val="inner-buller"/>
              <w:rPr>
                <w:rFonts w:ascii="Times New Roman" w:hAnsi="Times New Roman" w:cs="Times New Roman"/>
              </w:rPr>
            </w:pPr>
            <w:r>
              <w:t>Anomaly Detection Plugin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CCB" w14:textId="77777777" w:rsidR="00346730" w:rsidRPr="00182047" w:rsidRDefault="00346730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Substantial cost savings; significant reduction of common and expensive regulatory penalties; high executive prioritization.</w:t>
            </w:r>
          </w:p>
        </w:tc>
      </w:tr>
      <w:tr w:rsidR="00346730" w:rsidRPr="00182047" w14:paraId="2E19FEC5" w14:textId="77777777" w:rsidTr="00530BF4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B1C2" w14:textId="77777777" w:rsidR="00346730" w:rsidRPr="00182047" w:rsidRDefault="00346730" w:rsidP="00182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2958" w14:textId="51F3B83F" w:rsidR="00346730" w:rsidRPr="00346730" w:rsidRDefault="00346730" w:rsidP="00346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global bank encountered severe regulatory fines due to late or inaccurate reporting. Implementing </w:t>
            </w:r>
            <w:proofErr w:type="spell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Hasura's</w:t>
            </w:r>
            <w:proofErr w:type="spell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Regulatory Reporting solution automated data aggregation and report generation, reducing penalties by 90% and streamlining compliance.</w:t>
            </w:r>
          </w:p>
        </w:tc>
      </w:tr>
    </w:tbl>
    <w:p w14:paraId="37673360" w14:textId="77777777" w:rsidR="00182047" w:rsidRDefault="00182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184"/>
        <w:gridCol w:w="2371"/>
        <w:gridCol w:w="2162"/>
        <w:gridCol w:w="3324"/>
      </w:tblGrid>
      <w:tr w:rsidR="00346730" w:rsidRPr="00182047" w14:paraId="1E584500" w14:textId="77777777" w:rsidTr="00B97C8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A3D1E" w14:textId="77777777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81BE" w14:textId="77777777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Offering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90155" w14:textId="77777777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F344" w14:textId="77777777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Accelerators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56C4B" w14:textId="77777777" w:rsidR="00346730" w:rsidRPr="00182047" w:rsidRDefault="00346730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Rationale</w:t>
            </w:r>
          </w:p>
        </w:tc>
      </w:tr>
      <w:tr w:rsidR="00346730" w:rsidRPr="00182047" w14:paraId="0CB6A53D" w14:textId="77777777" w:rsidTr="00B97C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3217" w14:textId="77777777" w:rsidR="00346730" w:rsidRPr="00182047" w:rsidRDefault="00346730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65F32" w14:textId="77777777" w:rsidR="00346730" w:rsidRPr="00182047" w:rsidRDefault="00346730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Credit Risk Decisioning Acceleration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D63FD" w14:textId="77777777" w:rsidR="00346730" w:rsidRDefault="00346730" w:rsidP="00346730">
            <w:pPr>
              <w:pStyle w:val="inner-buller"/>
            </w:pPr>
            <w:r w:rsidRPr="00182047">
              <w:t>Accelerated aggregation and analysis of credit data</w:t>
            </w:r>
          </w:p>
          <w:p w14:paraId="2068F215" w14:textId="77777777" w:rsidR="00346730" w:rsidRDefault="00346730" w:rsidP="00346730">
            <w:pPr>
              <w:pStyle w:val="inner-buller"/>
            </w:pPr>
            <w:r w:rsidRPr="00182047">
              <w:t>real-time risk scoring</w:t>
            </w:r>
          </w:p>
          <w:p w14:paraId="32EEB58A" w14:textId="323E705A" w:rsidR="00346730" w:rsidRPr="00182047" w:rsidRDefault="00346730" w:rsidP="00346730">
            <w:pPr>
              <w:pStyle w:val="inner-buller"/>
              <w:rPr>
                <w:rFonts w:ascii="Times New Roman" w:hAnsi="Times New Roman" w:cs="Times New Roman"/>
              </w:rPr>
            </w:pPr>
            <w:r w:rsidRPr="00182047">
              <w:t>faster loan approvals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E17D0" w14:textId="77777777" w:rsidR="00346730" w:rsidRDefault="00346730" w:rsidP="00346730">
            <w:pPr>
              <w:pStyle w:val="inner-buller"/>
            </w:pPr>
            <w:r w:rsidRPr="00182047">
              <w:t>Data Transformation Plugins</w:t>
            </w:r>
          </w:p>
          <w:p w14:paraId="4F2B69DA" w14:textId="77777777" w:rsidR="00346730" w:rsidRDefault="00346730" w:rsidP="00346730">
            <w:pPr>
              <w:pStyle w:val="inner-buller"/>
            </w:pPr>
            <w:r w:rsidRPr="00182047">
              <w:t>Client Connectors (JDBC/ODBC)</w:t>
            </w:r>
          </w:p>
          <w:p w14:paraId="686D06E5" w14:textId="77777777" w:rsidR="00346730" w:rsidRDefault="00346730" w:rsidP="00346730">
            <w:pPr>
              <w:pStyle w:val="inner-buller"/>
            </w:pPr>
            <w:r>
              <w:t>File &amp; Web Connectors</w:t>
            </w:r>
          </w:p>
          <w:p w14:paraId="0AB747B4" w14:textId="6C648C73" w:rsidR="00346730" w:rsidRPr="00182047" w:rsidRDefault="00346730" w:rsidP="00346730">
            <w:pPr>
              <w:pStyle w:val="inner-buller"/>
              <w:rPr>
                <w:rFonts w:ascii="Times New Roman" w:hAnsi="Times New Roman" w:cs="Times New Roman"/>
              </w:rPr>
            </w:pPr>
            <w:r w:rsidRPr="00182047">
              <w:t>Data Validation Plugin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66C54" w14:textId="77777777" w:rsidR="00346730" w:rsidRPr="00182047" w:rsidRDefault="00346730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Attractive ROI but complexity and multiple stakeholder approvals can extend sales cycles moderately.</w:t>
            </w:r>
          </w:p>
        </w:tc>
      </w:tr>
      <w:tr w:rsidR="00346730" w:rsidRPr="00182047" w14:paraId="670F9710" w14:textId="77777777" w:rsidTr="00A87A20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70F0" w14:textId="77777777" w:rsidR="00346730" w:rsidRPr="00182047" w:rsidRDefault="00346730" w:rsidP="00182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D03D" w14:textId="60F9AA27" w:rsidR="00346730" w:rsidRPr="00346730" w:rsidRDefault="00346730" w:rsidP="00346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lending institution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is 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experienc</w:t>
            </w:r>
            <w:r w:rsidRPr="00346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ing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slow credit approval processes that limit its competitive edge. Leveraging </w:t>
            </w:r>
            <w:proofErr w:type="spell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Hasura's</w:t>
            </w:r>
            <w:proofErr w:type="spell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risk acceleration capabilities, loan approvals </w:t>
            </w:r>
            <w:r w:rsidR="00B97C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are 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expedited by 50%, driving higher loan origination volumes and profitability.</w:t>
            </w:r>
          </w:p>
        </w:tc>
      </w:tr>
    </w:tbl>
    <w:p w14:paraId="0D2AB34F" w14:textId="77777777" w:rsidR="00182047" w:rsidRDefault="00182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460"/>
        <w:gridCol w:w="1655"/>
        <w:gridCol w:w="2756"/>
        <w:gridCol w:w="3171"/>
      </w:tblGrid>
      <w:tr w:rsidR="00C96392" w:rsidRPr="00182047" w14:paraId="0F262596" w14:textId="77777777" w:rsidTr="00B97C8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B9EE4" w14:textId="77777777" w:rsidR="00346730" w:rsidRPr="00182047" w:rsidRDefault="00346730" w:rsidP="00FA33CD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73A9" w14:textId="77777777" w:rsidR="00346730" w:rsidRPr="00182047" w:rsidRDefault="00346730" w:rsidP="00FA33CD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Offering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0E447" w14:textId="77777777" w:rsidR="00346730" w:rsidRPr="00182047" w:rsidRDefault="00346730" w:rsidP="00FA33CD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22F04" w14:textId="77777777" w:rsidR="00346730" w:rsidRPr="00182047" w:rsidRDefault="00346730" w:rsidP="00FA33CD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Accelerators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28146" w14:textId="77777777" w:rsidR="00346730" w:rsidRPr="00182047" w:rsidRDefault="00346730" w:rsidP="00FA33CD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Rationale</w:t>
            </w:r>
          </w:p>
        </w:tc>
      </w:tr>
      <w:tr w:rsidR="00C96392" w:rsidRPr="00182047" w14:paraId="38477E76" w14:textId="77777777" w:rsidTr="00B97C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DD04" w14:textId="77777777" w:rsidR="00346730" w:rsidRPr="00182047" w:rsidRDefault="00346730" w:rsidP="00FA33C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4C3B6" w14:textId="77777777" w:rsidR="00346730" w:rsidRPr="00182047" w:rsidRDefault="00346730" w:rsidP="00FA33C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AI-Powered Customer Service Automation and Insights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FA90" w14:textId="015FE129" w:rsidR="00346730" w:rsidRDefault="00C96392" w:rsidP="00FA33CD">
            <w:pPr>
              <w:pStyle w:val="inner-buller"/>
              <w:keepNext/>
              <w:keepLines/>
            </w:pPr>
            <w:r>
              <w:t>C</w:t>
            </w:r>
            <w:r w:rsidR="00346730" w:rsidRPr="00182047">
              <w:t>ustomer self-service</w:t>
            </w:r>
          </w:p>
          <w:p w14:paraId="6614EE1D" w14:textId="511439EF" w:rsidR="00346730" w:rsidRPr="00182047" w:rsidRDefault="00C96392" w:rsidP="00FA33CD">
            <w:pPr>
              <w:pStyle w:val="inner-buller"/>
              <w:keepNext/>
              <w:keepLines/>
              <w:rPr>
                <w:rFonts w:ascii="Times New Roman" w:hAnsi="Times New Roman" w:cs="Times New Roman"/>
              </w:rPr>
            </w:pPr>
            <w:r>
              <w:t>Call-center agent assistants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9896E" w14:textId="77777777" w:rsidR="00346730" w:rsidRDefault="00346730" w:rsidP="00FA33CD">
            <w:pPr>
              <w:pStyle w:val="inner-buller"/>
              <w:keepNext/>
              <w:keepLines/>
            </w:pPr>
            <w:r w:rsidRPr="00182047">
              <w:t>Custom Data Source Connectors</w:t>
            </w:r>
          </w:p>
          <w:p w14:paraId="2EEEE93D" w14:textId="77777777" w:rsidR="00346730" w:rsidRDefault="00346730" w:rsidP="00FA33CD">
            <w:pPr>
              <w:pStyle w:val="inner-buller"/>
              <w:keepNext/>
              <w:keepLines/>
            </w:pPr>
            <w:r w:rsidRPr="00182047">
              <w:t>Security Plugins</w:t>
            </w:r>
          </w:p>
          <w:p w14:paraId="4BFFB5F0" w14:textId="44F2BAA3" w:rsidR="00346730" w:rsidRPr="00182047" w:rsidRDefault="00346730" w:rsidP="00FA33CD">
            <w:pPr>
              <w:pStyle w:val="inner-buller"/>
              <w:keepNext/>
              <w:keepLines/>
              <w:rPr>
                <w:rFonts w:ascii="Times New Roman" w:hAnsi="Times New Roman" w:cs="Times New Roman"/>
              </w:rPr>
            </w:pPr>
            <w:r w:rsidRPr="00182047">
              <w:t>Client Connectors (Python/JDBC</w:t>
            </w:r>
            <w:r>
              <w:t>/ODBC</w:t>
            </w:r>
            <w:r w:rsidRPr="00182047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8524" w14:textId="77777777" w:rsidR="00346730" w:rsidRPr="00182047" w:rsidRDefault="00346730" w:rsidP="00FA33C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Clear operational cost </w:t>
            </w:r>
            <w:proofErr w:type="gram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reduction;</w:t>
            </w:r>
            <w:proofErr w:type="gram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multiple integrations and stakeholders moderately lengthen sales cycle.</w:t>
            </w:r>
          </w:p>
        </w:tc>
      </w:tr>
      <w:tr w:rsidR="00346730" w:rsidRPr="00182047" w14:paraId="5F8D4051" w14:textId="77777777" w:rsidTr="00A447ED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CD3F" w14:textId="77777777" w:rsidR="00346730" w:rsidRPr="00182047" w:rsidRDefault="00346730" w:rsidP="00182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4447" w14:textId="2DC2BA56" w:rsidR="00346730" w:rsidRPr="00346730" w:rsidRDefault="00346730" w:rsidP="003467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financial services firm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is 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fac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ing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escalating operational costs from high-volume customer inquiries. Deploying </w:t>
            </w:r>
            <w:proofErr w:type="spell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Hasura’s</w:t>
            </w:r>
            <w:proofErr w:type="spell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AI-driven chatbot automation improve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response accuracy, reduce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call volumes by 40%, and significantly enhance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customer satisfaction.</w:t>
            </w:r>
          </w:p>
        </w:tc>
      </w:tr>
    </w:tbl>
    <w:p w14:paraId="3A2D917A" w14:textId="77777777" w:rsidR="00182047" w:rsidRDefault="00182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398"/>
        <w:gridCol w:w="2153"/>
        <w:gridCol w:w="2182"/>
        <w:gridCol w:w="3309"/>
      </w:tblGrid>
      <w:tr w:rsidR="00B97C88" w:rsidRPr="00182047" w14:paraId="3174CAF0" w14:textId="77777777" w:rsidTr="00B97C8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FF1" w14:textId="77777777" w:rsidR="00B97C88" w:rsidRPr="00182047" w:rsidRDefault="00B97C88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5960B" w14:textId="77777777" w:rsidR="00B97C88" w:rsidRPr="00182047" w:rsidRDefault="00B97C88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Offering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A0781" w14:textId="77777777" w:rsidR="00B97C88" w:rsidRPr="00182047" w:rsidRDefault="00B97C88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E9BBB" w14:textId="77777777" w:rsidR="00B97C88" w:rsidRPr="00182047" w:rsidRDefault="00B97C88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Accelerators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933CA" w14:textId="77777777" w:rsidR="00B97C88" w:rsidRPr="00182047" w:rsidRDefault="00B97C88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Rationale</w:t>
            </w:r>
          </w:p>
        </w:tc>
      </w:tr>
      <w:tr w:rsidR="00B97C88" w:rsidRPr="00182047" w14:paraId="413C6BF8" w14:textId="77777777" w:rsidTr="003D315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B3A2D" w14:textId="77777777" w:rsidR="00B97C88" w:rsidRPr="00182047" w:rsidRDefault="00B97C88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AADC" w14:textId="77777777" w:rsidR="00B97C88" w:rsidRPr="00182047" w:rsidRDefault="00B97C88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Operational Risk Management Automation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B98E8" w14:textId="77777777" w:rsidR="00B97C88" w:rsidRDefault="00B97C88" w:rsidP="00B97C88">
            <w:pPr>
              <w:pStyle w:val="inner-buller"/>
            </w:pPr>
            <w:r w:rsidRPr="00182047">
              <w:t>Real-time monitoring of operational events</w:t>
            </w:r>
          </w:p>
          <w:p w14:paraId="2BEE414C" w14:textId="3F1FE17F" w:rsidR="00B97C88" w:rsidRDefault="00910AED" w:rsidP="00B97C88">
            <w:pPr>
              <w:pStyle w:val="inner-buller"/>
            </w:pPr>
            <w:r>
              <w:t>P</w:t>
            </w:r>
            <w:r w:rsidR="00B97C88" w:rsidRPr="00182047">
              <w:t>roactive risk alerting</w:t>
            </w:r>
          </w:p>
          <w:p w14:paraId="7A3EA3F1" w14:textId="2ABBDE33" w:rsidR="00B97C88" w:rsidRPr="00182047" w:rsidRDefault="00910AED" w:rsidP="00B97C88">
            <w:pPr>
              <w:pStyle w:val="inner-buller"/>
              <w:rPr>
                <w:rFonts w:ascii="Times New Roman" w:hAnsi="Times New Roman" w:cs="Times New Roman"/>
              </w:rPr>
            </w:pPr>
            <w:r>
              <w:t>R</w:t>
            </w:r>
            <w:r w:rsidR="00B97C88" w:rsidRPr="00182047">
              <w:t>isk metrics reporting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EC23E" w14:textId="77777777" w:rsidR="00B97C88" w:rsidRDefault="00B97C88" w:rsidP="00B97C88">
            <w:pPr>
              <w:pStyle w:val="inner-buller"/>
            </w:pPr>
            <w:r w:rsidRPr="00182047">
              <w:t>Audit Plugins</w:t>
            </w:r>
          </w:p>
          <w:p w14:paraId="3018FF7E" w14:textId="77777777" w:rsidR="00B97C88" w:rsidRPr="00B97C88" w:rsidRDefault="00B97C88" w:rsidP="00B97C88">
            <w:pPr>
              <w:pStyle w:val="inner-buller"/>
              <w:rPr>
                <w:lang w:val="fr-FR"/>
              </w:rPr>
            </w:pPr>
            <w:r w:rsidRPr="00182047">
              <w:rPr>
                <w:lang w:val="fr-FR"/>
              </w:rPr>
              <w:t>Data Transformation Plugins</w:t>
            </w:r>
          </w:p>
          <w:p w14:paraId="7FAFAA25" w14:textId="77777777" w:rsidR="00B97C88" w:rsidRPr="00B97C88" w:rsidRDefault="00B97C88" w:rsidP="00B97C88">
            <w:pPr>
              <w:pStyle w:val="inner-buller"/>
              <w:rPr>
                <w:lang w:val="fr-FR"/>
              </w:rPr>
            </w:pPr>
            <w:r w:rsidRPr="00B97C88">
              <w:rPr>
                <w:lang w:val="fr-FR"/>
              </w:rPr>
              <w:t xml:space="preserve">Client </w:t>
            </w:r>
            <w:r w:rsidRPr="00182047">
              <w:rPr>
                <w:lang w:val="fr-FR"/>
              </w:rPr>
              <w:t xml:space="preserve">JDBC/ODBC </w:t>
            </w:r>
            <w:proofErr w:type="spellStart"/>
            <w:r w:rsidRPr="00182047">
              <w:rPr>
                <w:lang w:val="fr-FR"/>
              </w:rPr>
              <w:t>Connectors</w:t>
            </w:r>
            <w:proofErr w:type="spellEnd"/>
          </w:p>
          <w:p w14:paraId="502455A7" w14:textId="302B141F" w:rsidR="00B97C88" w:rsidRPr="00182047" w:rsidRDefault="00B97C88" w:rsidP="00B97C88">
            <w:pPr>
              <w:pStyle w:val="inner-buller"/>
              <w:rPr>
                <w:rFonts w:ascii="Times New Roman" w:hAnsi="Times New Roman" w:cs="Times New Roman"/>
              </w:rPr>
            </w:pPr>
            <w:r w:rsidRPr="00182047">
              <w:t>Anomaly Detection Plugin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6C050" w14:textId="77777777" w:rsidR="00B97C88" w:rsidRPr="00182047" w:rsidRDefault="00B97C88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Strategic value significant; complexity and multiple stakeholders moderately lengthen sales cycle.</w:t>
            </w:r>
          </w:p>
        </w:tc>
      </w:tr>
      <w:tr w:rsidR="00B97C88" w:rsidRPr="00182047" w14:paraId="6F3ECCAE" w14:textId="77777777" w:rsidTr="007D0365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1DEB" w14:textId="77777777" w:rsidR="00B97C88" w:rsidRPr="00182047" w:rsidRDefault="00B97C88" w:rsidP="00182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8889" w14:textId="3D22AD1B" w:rsidR="00B97C88" w:rsidRPr="00182047" w:rsidRDefault="00B97C88" w:rsidP="00182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major investment bank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is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challenged by delayed identification of operational risks. </w:t>
            </w:r>
            <w:proofErr w:type="spell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Hasura's</w:t>
            </w:r>
            <w:proofErr w:type="spell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operational risk management automation solution enable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real-time monitoring and proactive alerts, decreasing operational incidents by 55% and minimizing financial exposure.</w:t>
            </w:r>
          </w:p>
        </w:tc>
      </w:tr>
    </w:tbl>
    <w:p w14:paraId="0132BC82" w14:textId="77777777" w:rsidR="00182047" w:rsidRDefault="00182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326"/>
        <w:gridCol w:w="1964"/>
        <w:gridCol w:w="3010"/>
        <w:gridCol w:w="2742"/>
      </w:tblGrid>
      <w:tr w:rsidR="00B97C88" w:rsidRPr="00182047" w14:paraId="0A4161D9" w14:textId="77777777" w:rsidTr="00B97C8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92A5" w14:textId="77777777" w:rsidR="00B97C88" w:rsidRPr="00182047" w:rsidRDefault="00B97C88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E70E7" w14:textId="77777777" w:rsidR="00B97C88" w:rsidRPr="00182047" w:rsidRDefault="00B97C88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Offering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0F2A" w14:textId="77777777" w:rsidR="00B97C88" w:rsidRPr="00182047" w:rsidRDefault="00B97C88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8819E" w14:textId="77777777" w:rsidR="00B97C88" w:rsidRPr="00182047" w:rsidRDefault="00B97C88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Accelerators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6F8D" w14:textId="77777777" w:rsidR="00B97C88" w:rsidRPr="00182047" w:rsidRDefault="00B97C88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Rationale</w:t>
            </w:r>
          </w:p>
        </w:tc>
      </w:tr>
      <w:tr w:rsidR="00B97C88" w:rsidRPr="00182047" w14:paraId="41EA5C4D" w14:textId="77777777" w:rsidTr="00E7516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6D7B2" w14:textId="77777777" w:rsidR="00B97C88" w:rsidRPr="00182047" w:rsidRDefault="00B97C88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D8FE6" w14:textId="77777777" w:rsidR="00B97C88" w:rsidRPr="00182047" w:rsidRDefault="00B97C88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Personalized Wealth Management Enablement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3EFF5" w14:textId="77777777" w:rsidR="00B97C88" w:rsidRDefault="00B97C88" w:rsidP="00B97C88">
            <w:pPr>
              <w:pStyle w:val="inner-buller"/>
            </w:pPr>
            <w:r w:rsidRPr="00182047">
              <w:t>Personalized advisory services</w:t>
            </w:r>
          </w:p>
          <w:p w14:paraId="4FAF73C2" w14:textId="77777777" w:rsidR="00B97C88" w:rsidRDefault="00B97C88" w:rsidP="00B97C88">
            <w:pPr>
              <w:pStyle w:val="inner-buller"/>
            </w:pPr>
            <w:r w:rsidRPr="00182047">
              <w:t xml:space="preserve"> real-time investment insights</w:t>
            </w:r>
          </w:p>
          <w:p w14:paraId="44D621ED" w14:textId="5B470C4B" w:rsidR="00B97C88" w:rsidRPr="00182047" w:rsidRDefault="00B97C88" w:rsidP="00B97C88">
            <w:pPr>
              <w:pStyle w:val="inner-buller"/>
              <w:rPr>
                <w:rFonts w:ascii="Times New Roman" w:hAnsi="Times New Roman" w:cs="Times New Roman"/>
              </w:rPr>
            </w:pPr>
            <w:r w:rsidRPr="00182047">
              <w:t>integrated portfolio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6AFFA" w14:textId="77777777" w:rsidR="00B97C88" w:rsidRDefault="00B97C88" w:rsidP="00B97C88">
            <w:pPr>
              <w:pStyle w:val="inner-buller"/>
            </w:pPr>
            <w:r w:rsidRPr="00182047">
              <w:t>Data Transformation Plugins</w:t>
            </w:r>
          </w:p>
          <w:p w14:paraId="7E92D05D" w14:textId="77777777" w:rsidR="00B97C88" w:rsidRDefault="00B97C88" w:rsidP="00B97C88">
            <w:pPr>
              <w:pStyle w:val="inner-buller"/>
            </w:pPr>
            <w:r w:rsidRPr="00182047">
              <w:t>Custom Data Connectors (</w:t>
            </w:r>
            <w:r>
              <w:t>PDF, DOCX</w:t>
            </w:r>
            <w:r w:rsidRPr="00182047">
              <w:t>, HTML tables)</w:t>
            </w:r>
          </w:p>
          <w:p w14:paraId="65E063DA" w14:textId="6BD5A7CA" w:rsidR="00B97C88" w:rsidRPr="00182047" w:rsidRDefault="00B97C88" w:rsidP="00B97C88">
            <w:pPr>
              <w:pStyle w:val="inner-buller"/>
              <w:rPr>
                <w:rFonts w:ascii="Times New Roman" w:hAnsi="Times New Roman" w:cs="Times New Roman"/>
              </w:rPr>
            </w:pPr>
            <w:r w:rsidRPr="00182047">
              <w:t>Client Connectors (Python</w:t>
            </w:r>
            <w:r>
              <w:t>/JDBC/ODBC</w:t>
            </w:r>
            <w:r w:rsidRPr="00182047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38B78" w14:textId="77777777" w:rsidR="00B97C88" w:rsidRPr="00182047" w:rsidRDefault="00B97C88" w:rsidP="001820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Revenue upside clear; complex integration and stakeholder alignment lengthen sales cycle.</w:t>
            </w:r>
          </w:p>
        </w:tc>
      </w:tr>
      <w:tr w:rsidR="00B97C88" w:rsidRPr="00182047" w14:paraId="330927A9" w14:textId="77777777" w:rsidTr="00D11FA8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4038" w14:textId="77777777" w:rsidR="00B97C88" w:rsidRPr="00182047" w:rsidRDefault="00B97C88" w:rsidP="00182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D243" w14:textId="2465780D" w:rsidR="00B97C88" w:rsidRPr="00B97C88" w:rsidRDefault="00B97C88" w:rsidP="00B97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An asset management firm needed to differentiate its advisory services. Implementing </w:t>
            </w:r>
            <w:proofErr w:type="spell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Hasura’s</w:t>
            </w:r>
            <w:proofErr w:type="spell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wealth management enablement tools provided real-time, personalized investment insights, increasing client portfolio engagement and growing assets under management by 30%.</w:t>
            </w:r>
          </w:p>
        </w:tc>
      </w:tr>
    </w:tbl>
    <w:p w14:paraId="127669C6" w14:textId="77777777" w:rsidR="00182047" w:rsidRDefault="0018204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813"/>
        <w:gridCol w:w="2744"/>
        <w:gridCol w:w="2904"/>
        <w:gridCol w:w="2581"/>
      </w:tblGrid>
      <w:tr w:rsidR="00FA33CD" w:rsidRPr="00182047" w14:paraId="7D77BFAA" w14:textId="77777777" w:rsidTr="00591B67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E8663" w14:textId="77777777" w:rsidR="00FA33CD" w:rsidRPr="00182047" w:rsidRDefault="00FA33CD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34BE" w14:textId="77777777" w:rsidR="00FA33CD" w:rsidRPr="00182047" w:rsidRDefault="00FA33CD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Offering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24061" w14:textId="77777777" w:rsidR="00FA33CD" w:rsidRPr="00182047" w:rsidRDefault="00FA33CD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9D89" w14:textId="77777777" w:rsidR="00FA33CD" w:rsidRPr="00182047" w:rsidRDefault="00FA33CD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Accelerators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45181" w14:textId="77777777" w:rsidR="00FA33CD" w:rsidRPr="00182047" w:rsidRDefault="00FA33CD" w:rsidP="0059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Rationale</w:t>
            </w:r>
          </w:p>
        </w:tc>
      </w:tr>
      <w:tr w:rsidR="00FA33CD" w:rsidRPr="00182047" w14:paraId="3BC3B132" w14:textId="77777777" w:rsidTr="00187CD1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CA6A" w14:textId="77777777" w:rsidR="00FA33CD" w:rsidRPr="00182047" w:rsidRDefault="00FA33CD" w:rsidP="00FA33C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9398B" w14:textId="77777777" w:rsidR="00FA33CD" w:rsidRPr="00182047" w:rsidRDefault="00FA33CD" w:rsidP="00FA33C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Data-Driven Product Innovation 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7F0F" w14:textId="6ECFEDB8" w:rsidR="00FA33CD" w:rsidRPr="00182047" w:rsidRDefault="00FA33CD" w:rsidP="00FA33CD">
            <w:pPr>
              <w:pStyle w:val="inner-buller"/>
              <w:keepNext/>
              <w:keepLines/>
              <w:rPr>
                <w:rFonts w:ascii="Times New Roman" w:hAnsi="Times New Roman" w:cs="Times New Roman"/>
              </w:rPr>
            </w:pPr>
            <w:r w:rsidRPr="00182047">
              <w:t>Rapid prototyping and validation of financial products</w:t>
            </w:r>
            <w:r>
              <w:t xml:space="preserve">, </w:t>
            </w:r>
            <w:r w:rsidRPr="00182047">
              <w:t>accelerated product iteration cycles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A371" w14:textId="77777777" w:rsidR="00FA33CD" w:rsidRDefault="00FA33CD" w:rsidP="00FA33CD">
            <w:pPr>
              <w:pStyle w:val="inner-buller"/>
              <w:keepNext/>
              <w:keepLines/>
            </w:pPr>
            <w:r w:rsidRPr="00182047">
              <w:t>Data Transformation Plugins</w:t>
            </w:r>
          </w:p>
          <w:p w14:paraId="03DBF6C1" w14:textId="61C9D588" w:rsidR="00FA33CD" w:rsidRDefault="00FA33CD" w:rsidP="00FA33CD">
            <w:pPr>
              <w:pStyle w:val="inner-buller"/>
              <w:keepNext/>
              <w:keepLines/>
            </w:pPr>
            <w:r w:rsidRPr="00182047">
              <w:t>Custom Data Source Connectors (</w:t>
            </w:r>
            <w:r>
              <w:t>Files</w:t>
            </w:r>
            <w:r w:rsidRPr="00182047">
              <w:t>, HTML tables)</w:t>
            </w:r>
          </w:p>
          <w:p w14:paraId="1DF43C24" w14:textId="0421944D" w:rsidR="00FA33CD" w:rsidRPr="00182047" w:rsidRDefault="00FA33CD" w:rsidP="00FA33CD">
            <w:pPr>
              <w:pStyle w:val="inner-buller"/>
              <w:keepNext/>
              <w:keepLines/>
              <w:rPr>
                <w:rFonts w:ascii="Times New Roman" w:hAnsi="Times New Roman" w:cs="Times New Roman"/>
              </w:rPr>
            </w:pPr>
            <w:r w:rsidRPr="00182047">
              <w:t>Client Connectors (Python/JDBC/ODBC)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3F4D0" w14:textId="77777777" w:rsidR="00FA33CD" w:rsidRPr="00182047" w:rsidRDefault="00FA33CD" w:rsidP="00FA33C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Strategic long-term </w:t>
            </w:r>
            <w:proofErr w:type="gram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upside;</w:t>
            </w:r>
            <w:proofErr w:type="gram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extensive internal decision-making processes extend sales cycles.</w:t>
            </w:r>
          </w:p>
        </w:tc>
      </w:tr>
      <w:tr w:rsidR="00FA33CD" w:rsidRPr="00182047" w14:paraId="170A01FF" w14:textId="77777777" w:rsidTr="00B000A0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EA6B" w14:textId="77777777" w:rsidR="00FA33CD" w:rsidRPr="00182047" w:rsidRDefault="00FA33CD" w:rsidP="00FA33CD">
            <w:pPr>
              <w:keepNext/>
              <w:keepLines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DA1B" w14:textId="39BC172B" w:rsidR="00FA33CD" w:rsidRPr="00FA33CD" w:rsidRDefault="00FA33CD" w:rsidP="00FA33C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leading financial institution struggle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quickly prototype and validate innovative product ideas. With </w:t>
            </w:r>
            <w:proofErr w:type="spellStart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Hasura's</w:t>
            </w:r>
            <w:proofErr w:type="spellEnd"/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product innovation lab solution, product development cycles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are </w:t>
            </w:r>
            <w:r w:rsidRPr="001820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shortened by 70%, accelerating new market entries and generating incremental revenue growth.</w:t>
            </w:r>
          </w:p>
        </w:tc>
      </w:tr>
    </w:tbl>
    <w:p w14:paraId="5A05C429" w14:textId="77777777" w:rsidR="00182047" w:rsidRPr="00182047" w:rsidRDefault="00182047" w:rsidP="00182047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434F82" w14:textId="77777777" w:rsidR="00182047" w:rsidRPr="00182047" w:rsidRDefault="00182047" w:rsidP="001820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A66354" w14:textId="77777777" w:rsidR="00D8401F" w:rsidRDefault="00D8401F">
      <w:pPr>
        <w:rPr>
          <w:rFonts w:hint="eastAsia"/>
        </w:rPr>
      </w:pPr>
    </w:p>
    <w:sectPr w:rsidR="00D8401F" w:rsidSect="00FA33C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520B"/>
    <w:multiLevelType w:val="multilevel"/>
    <w:tmpl w:val="6F38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F5277"/>
    <w:multiLevelType w:val="multilevel"/>
    <w:tmpl w:val="25D85B72"/>
    <w:lvl w:ilvl="0">
      <w:start w:val="1"/>
      <w:numFmt w:val="bullet"/>
      <w:pStyle w:val="inner-bull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A4A8E"/>
    <w:multiLevelType w:val="hybridMultilevel"/>
    <w:tmpl w:val="F22C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579502">
    <w:abstractNumId w:val="1"/>
  </w:num>
  <w:num w:numId="2" w16cid:durableId="802041068">
    <w:abstractNumId w:val="0"/>
  </w:num>
  <w:num w:numId="3" w16cid:durableId="531575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54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47"/>
    <w:rsid w:val="001450A0"/>
    <w:rsid w:val="00182047"/>
    <w:rsid w:val="00184A51"/>
    <w:rsid w:val="00346730"/>
    <w:rsid w:val="003B0EA1"/>
    <w:rsid w:val="005967B8"/>
    <w:rsid w:val="00762CBF"/>
    <w:rsid w:val="00910AED"/>
    <w:rsid w:val="00984AA3"/>
    <w:rsid w:val="009D7F2B"/>
    <w:rsid w:val="00B97C88"/>
    <w:rsid w:val="00C96392"/>
    <w:rsid w:val="00CE490D"/>
    <w:rsid w:val="00D13D0C"/>
    <w:rsid w:val="00D3409B"/>
    <w:rsid w:val="00D8401F"/>
    <w:rsid w:val="00EC62DA"/>
    <w:rsid w:val="00F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51F7"/>
  <w15:chartTrackingRefBased/>
  <w15:docId w15:val="{3E04C3BA-32A4-8C46-AAD3-8CAE91F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2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2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0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8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nner-buller">
    <w:name w:val="inner-buller"/>
    <w:basedOn w:val="Normal"/>
    <w:qFormat/>
    <w:rsid w:val="00182047"/>
    <w:pPr>
      <w:numPr>
        <w:numId w:val="1"/>
      </w:numPr>
      <w:spacing w:after="0" w:line="240" w:lineRule="auto"/>
      <w:ind w:left="200" w:hanging="200"/>
      <w:textAlignment w:val="baseline"/>
    </w:pPr>
    <w:rPr>
      <w:rFonts w:ascii="Arial" w:eastAsia="Times New Roman" w:hAnsi="Arial" w:cs="Arial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Stott</dc:creator>
  <cp:keywords/>
  <dc:description/>
  <cp:lastModifiedBy>Kenneth Stott</cp:lastModifiedBy>
  <cp:revision>2</cp:revision>
  <dcterms:created xsi:type="dcterms:W3CDTF">2025-04-09T11:16:00Z</dcterms:created>
  <dcterms:modified xsi:type="dcterms:W3CDTF">2025-04-10T13:49:00Z</dcterms:modified>
</cp:coreProperties>
</file>