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F44186" w14:textId="77777777" w:rsidR="00F877A7" w:rsidRDefault="00000000">
      <w:pPr>
        <w:pStyle w:val="Heading1"/>
      </w:pPr>
      <w:bookmarkStart w:id="0" w:name="provisa-pricing"/>
      <w:r>
        <w:t>Provisa Pricing</w:t>
      </w:r>
    </w:p>
    <w:p w14:paraId="25829004" w14:textId="77777777" w:rsidR="00F877A7" w:rsidRDefault="00000000">
      <w:pPr>
        <w:pStyle w:val="FirstParagraph"/>
      </w:pPr>
      <w:r>
        <w:t>Provisa is a federated query platform — one connection reaches your warehouses, databases, files, and SaaS sources through SQL, GraphQL, Cypher, and more. Pricing is simple: pay for the compute time you actually use, plus egress if you move a lot of data out.</w:t>
      </w:r>
    </w:p>
    <w:p w14:paraId="1CDBB73B" w14:textId="77777777" w:rsidR="00F877A7" w:rsidRDefault="00000000">
      <w:pPr>
        <w:pStyle w:val="Heading2"/>
      </w:pPr>
      <w:bookmarkStart w:id="1" w:name="cloud-plans"/>
      <w:r>
        <w:t>Cloud plans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F877A7" w:rsidRPr="00FC4F76" w14:paraId="7CDF96EF" w14:textId="77777777" w:rsidTr="00F87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4111ABE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Plan</w:t>
            </w:r>
          </w:p>
        </w:tc>
        <w:tc>
          <w:tcPr>
            <w:tcW w:w="1320" w:type="dxa"/>
          </w:tcPr>
          <w:p w14:paraId="0F3BA95E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Best for</w:t>
            </w:r>
          </w:p>
        </w:tc>
        <w:tc>
          <w:tcPr>
            <w:tcW w:w="1320" w:type="dxa"/>
          </w:tcPr>
          <w:p w14:paraId="7EDD336B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Monthly base</w:t>
            </w:r>
          </w:p>
        </w:tc>
        <w:tc>
          <w:tcPr>
            <w:tcW w:w="1320" w:type="dxa"/>
          </w:tcPr>
          <w:p w14:paraId="070A7986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Included compute</w:t>
            </w:r>
          </w:p>
        </w:tc>
        <w:tc>
          <w:tcPr>
            <w:tcW w:w="1320" w:type="dxa"/>
          </w:tcPr>
          <w:p w14:paraId="37E4C181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Overage rate</w:t>
            </w:r>
          </w:p>
        </w:tc>
        <w:tc>
          <w:tcPr>
            <w:tcW w:w="1320" w:type="dxa"/>
          </w:tcPr>
          <w:p w14:paraId="5DE031B3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Included egress</w:t>
            </w:r>
          </w:p>
        </w:tc>
      </w:tr>
      <w:tr w:rsidR="00F877A7" w:rsidRPr="00FC4F76" w14:paraId="4FA2C4C8" w14:textId="77777777">
        <w:tc>
          <w:tcPr>
            <w:tcW w:w="1320" w:type="dxa"/>
          </w:tcPr>
          <w:p w14:paraId="28AE5925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b/>
                <w:bCs/>
                <w:sz w:val="20"/>
                <w:szCs w:val="20"/>
              </w:rPr>
              <w:t>Trial</w:t>
            </w:r>
          </w:p>
        </w:tc>
        <w:tc>
          <w:tcPr>
            <w:tcW w:w="1320" w:type="dxa"/>
          </w:tcPr>
          <w:p w14:paraId="439E9FC2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Evaluating Provisa</w:t>
            </w:r>
          </w:p>
        </w:tc>
        <w:tc>
          <w:tcPr>
            <w:tcW w:w="1320" w:type="dxa"/>
          </w:tcPr>
          <w:p w14:paraId="37639B9C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Free</w:t>
            </w:r>
          </w:p>
        </w:tc>
        <w:tc>
          <w:tcPr>
            <w:tcW w:w="1320" w:type="dxa"/>
          </w:tcPr>
          <w:p w14:paraId="03558A1D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40 hours or 14 days, whichever comes first</w:t>
            </w:r>
          </w:p>
        </w:tc>
        <w:tc>
          <w:tcPr>
            <w:tcW w:w="1320" w:type="dxa"/>
          </w:tcPr>
          <w:p w14:paraId="03A0373B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—</w:t>
            </w:r>
          </w:p>
        </w:tc>
        <w:tc>
          <w:tcPr>
            <w:tcW w:w="1320" w:type="dxa"/>
          </w:tcPr>
          <w:p w14:paraId="34738ADB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25 GB</w:t>
            </w:r>
          </w:p>
        </w:tc>
      </w:tr>
      <w:tr w:rsidR="00F877A7" w:rsidRPr="00FC4F76" w14:paraId="70A2D29D" w14:textId="77777777">
        <w:tc>
          <w:tcPr>
            <w:tcW w:w="1320" w:type="dxa"/>
          </w:tcPr>
          <w:p w14:paraId="3264029A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b/>
                <w:bCs/>
                <w:sz w:val="20"/>
                <w:szCs w:val="20"/>
              </w:rPr>
              <w:t>Starter</w:t>
            </w:r>
          </w:p>
        </w:tc>
        <w:tc>
          <w:tcPr>
            <w:tcW w:w="1320" w:type="dxa"/>
          </w:tcPr>
          <w:p w14:paraId="41C48E89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Small teams, shared infrastructure</w:t>
            </w:r>
          </w:p>
        </w:tc>
        <w:tc>
          <w:tcPr>
            <w:tcW w:w="1320" w:type="dxa"/>
          </w:tcPr>
          <w:p w14:paraId="2C9CE747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$25/mo</w:t>
            </w:r>
          </w:p>
        </w:tc>
        <w:tc>
          <w:tcPr>
            <w:tcW w:w="1320" w:type="dxa"/>
          </w:tcPr>
          <w:p w14:paraId="1A61498A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19 hours</w:t>
            </w:r>
          </w:p>
        </w:tc>
        <w:tc>
          <w:tcPr>
            <w:tcW w:w="1320" w:type="dxa"/>
          </w:tcPr>
          <w:p w14:paraId="214EF632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$1.30/hour</w:t>
            </w:r>
          </w:p>
        </w:tc>
        <w:tc>
          <w:tcPr>
            <w:tcW w:w="1320" w:type="dxa"/>
          </w:tcPr>
          <w:p w14:paraId="6D47A571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25 GB</w:t>
            </w:r>
          </w:p>
        </w:tc>
      </w:tr>
      <w:tr w:rsidR="00F877A7" w:rsidRPr="00FC4F76" w14:paraId="4A56B4CB" w14:textId="77777777">
        <w:tc>
          <w:tcPr>
            <w:tcW w:w="1320" w:type="dxa"/>
          </w:tcPr>
          <w:p w14:paraId="3176C6E6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b/>
                <w:bCs/>
                <w:sz w:val="20"/>
                <w:szCs w:val="20"/>
              </w:rPr>
              <w:t>Pro S</w:t>
            </w:r>
          </w:p>
        </w:tc>
        <w:tc>
          <w:tcPr>
            <w:tcW w:w="1320" w:type="dxa"/>
          </w:tcPr>
          <w:p w14:paraId="34B934C1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Dedicated performance, small workloads</w:t>
            </w:r>
          </w:p>
        </w:tc>
        <w:tc>
          <w:tcPr>
            <w:tcW w:w="1320" w:type="dxa"/>
          </w:tcPr>
          <w:p w14:paraId="4029A9BA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$99/mo</w:t>
            </w:r>
          </w:p>
        </w:tc>
        <w:tc>
          <w:tcPr>
            <w:tcW w:w="1320" w:type="dxa"/>
          </w:tcPr>
          <w:p w14:paraId="196127B4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66 hours</w:t>
            </w:r>
          </w:p>
        </w:tc>
        <w:tc>
          <w:tcPr>
            <w:tcW w:w="1320" w:type="dxa"/>
          </w:tcPr>
          <w:p w14:paraId="3F3CE3C8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$1.50/hour</w:t>
            </w:r>
          </w:p>
        </w:tc>
        <w:tc>
          <w:tcPr>
            <w:tcW w:w="1320" w:type="dxa"/>
          </w:tcPr>
          <w:p w14:paraId="1DFB3CC3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50 GB</w:t>
            </w:r>
          </w:p>
        </w:tc>
      </w:tr>
      <w:tr w:rsidR="00F877A7" w:rsidRPr="00FC4F76" w14:paraId="0F8D8BAB" w14:textId="77777777">
        <w:tc>
          <w:tcPr>
            <w:tcW w:w="1320" w:type="dxa"/>
          </w:tcPr>
          <w:p w14:paraId="7B62B32C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b/>
                <w:bCs/>
                <w:sz w:val="20"/>
                <w:szCs w:val="20"/>
              </w:rPr>
              <w:t>Pro M</w:t>
            </w:r>
          </w:p>
        </w:tc>
        <w:tc>
          <w:tcPr>
            <w:tcW w:w="1320" w:type="dxa"/>
          </w:tcPr>
          <w:p w14:paraId="1480A09D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Dedicated performance, growing workloads</w:t>
            </w:r>
          </w:p>
        </w:tc>
        <w:tc>
          <w:tcPr>
            <w:tcW w:w="1320" w:type="dxa"/>
          </w:tcPr>
          <w:p w14:paraId="259E63A7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$199/mo</w:t>
            </w:r>
          </w:p>
        </w:tc>
        <w:tc>
          <w:tcPr>
            <w:tcW w:w="1320" w:type="dxa"/>
          </w:tcPr>
          <w:p w14:paraId="4861D57C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72 hours</w:t>
            </w:r>
          </w:p>
        </w:tc>
        <w:tc>
          <w:tcPr>
            <w:tcW w:w="1320" w:type="dxa"/>
          </w:tcPr>
          <w:p w14:paraId="6C47CB63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$2.75/hour</w:t>
            </w:r>
          </w:p>
        </w:tc>
        <w:tc>
          <w:tcPr>
            <w:tcW w:w="1320" w:type="dxa"/>
          </w:tcPr>
          <w:p w14:paraId="195290E6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100 GB</w:t>
            </w:r>
          </w:p>
        </w:tc>
      </w:tr>
      <w:tr w:rsidR="00F877A7" w:rsidRPr="00FC4F76" w14:paraId="2D1AB1FE" w14:textId="77777777">
        <w:tc>
          <w:tcPr>
            <w:tcW w:w="1320" w:type="dxa"/>
          </w:tcPr>
          <w:p w14:paraId="4433D6DE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b/>
                <w:bCs/>
                <w:sz w:val="20"/>
                <w:szCs w:val="20"/>
              </w:rPr>
              <w:t>Pro L</w:t>
            </w:r>
          </w:p>
        </w:tc>
        <w:tc>
          <w:tcPr>
            <w:tcW w:w="1320" w:type="dxa"/>
          </w:tcPr>
          <w:p w14:paraId="13C6E1E3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Dedicated performance, heavy workloads</w:t>
            </w:r>
          </w:p>
        </w:tc>
        <w:tc>
          <w:tcPr>
            <w:tcW w:w="1320" w:type="dxa"/>
          </w:tcPr>
          <w:p w14:paraId="4FD46FC5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$399/mo</w:t>
            </w:r>
          </w:p>
        </w:tc>
        <w:tc>
          <w:tcPr>
            <w:tcW w:w="1320" w:type="dxa"/>
          </w:tcPr>
          <w:p w14:paraId="23D0BC26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72 hours</w:t>
            </w:r>
          </w:p>
        </w:tc>
        <w:tc>
          <w:tcPr>
            <w:tcW w:w="1320" w:type="dxa"/>
          </w:tcPr>
          <w:p w14:paraId="19CEC0A5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$5.50/hour</w:t>
            </w:r>
          </w:p>
        </w:tc>
        <w:tc>
          <w:tcPr>
            <w:tcW w:w="1320" w:type="dxa"/>
          </w:tcPr>
          <w:p w14:paraId="2BC12E51" w14:textId="77777777" w:rsidR="00F877A7" w:rsidRPr="00FC4F76" w:rsidRDefault="00000000">
            <w:pPr>
              <w:pStyle w:val="Compact"/>
              <w:rPr>
                <w:sz w:val="20"/>
                <w:szCs w:val="20"/>
              </w:rPr>
            </w:pPr>
            <w:r w:rsidRPr="00FC4F76">
              <w:rPr>
                <w:sz w:val="20"/>
                <w:szCs w:val="20"/>
              </w:rPr>
              <w:t>200 GB</w:t>
            </w:r>
          </w:p>
        </w:tc>
      </w:tr>
    </w:tbl>
    <w:p w14:paraId="742B2B92" w14:textId="77777777" w:rsidR="00F877A7" w:rsidRDefault="00000000">
      <w:pPr>
        <w:pStyle w:val="BodyText"/>
      </w:pPr>
      <w:r>
        <w:rPr>
          <w:b/>
          <w:bCs/>
        </w:rPr>
        <w:t>How billing works:</w:t>
      </w:r>
      <w:r>
        <w:t xml:space="preserve"> an hour bills when your team runs at least one query in it — not per query, not per row scanned. Pro plans run on dedicated hardware with no row, scan-size, or query-duration limits; Starter runs on shared infrastructure sized for smaller workloads.</w:t>
      </w:r>
    </w:p>
    <w:p w14:paraId="37337920" w14:textId="77777777" w:rsidR="00F877A7" w:rsidRDefault="00000000">
      <w:pPr>
        <w:pStyle w:val="BodyText"/>
      </w:pPr>
      <w:r>
        <w:rPr>
          <w:b/>
          <w:bCs/>
        </w:rPr>
        <w:t>Egress overage:</w:t>
      </w:r>
      <w:r>
        <w:t xml:space="preserve"> $0.48/GB beyond your plan’s included allowance, on every plan.</w:t>
      </w:r>
    </w:p>
    <w:p w14:paraId="4CBA887B" w14:textId="091F5AC6" w:rsidR="00F877A7" w:rsidRDefault="00000000">
      <w:pPr>
        <w:pStyle w:val="BodyText"/>
      </w:pPr>
      <w:r>
        <w:rPr>
          <w:b/>
          <w:bCs/>
        </w:rPr>
        <w:t>14-day free trial</w:t>
      </w:r>
      <w:r>
        <w:t xml:space="preserve"> on every new account — no credit card charged until the trial ends or </w:t>
      </w:r>
      <w:r w:rsidR="00E4794F">
        <w:t>you</w:t>
      </w:r>
      <w:r>
        <w:t xml:space="preserve"> </w:t>
      </w:r>
      <w:r w:rsidR="00E4794F">
        <w:t>reach</w:t>
      </w:r>
      <w:r>
        <w:t xml:space="preserve"> </w:t>
      </w:r>
      <w:r w:rsidR="00E4794F">
        <w:t>its</w:t>
      </w:r>
      <w:r>
        <w:t xml:space="preserve"> </w:t>
      </w:r>
      <w:r w:rsidR="00E4794F">
        <w:t>limits</w:t>
      </w:r>
      <w:r>
        <w:t>, whichever comes first.</w:t>
      </w:r>
    </w:p>
    <w:p w14:paraId="2B12B7F1" w14:textId="77777777" w:rsidR="00F877A7" w:rsidRDefault="00000000">
      <w:pPr>
        <w:pStyle w:val="Heading2"/>
      </w:pPr>
      <w:bookmarkStart w:id="2" w:name="on-premises-licensing"/>
      <w:bookmarkEnd w:id="1"/>
      <w:r>
        <w:t>On-premises licensing</w:t>
      </w:r>
    </w:p>
    <w:p w14:paraId="0827698D" w14:textId="77777777" w:rsidR="00F877A7" w:rsidRDefault="00000000">
      <w:pPr>
        <w:pStyle w:val="FirstParagraph"/>
      </w:pPr>
      <w:r>
        <w:t>For customers who need Provisa inside their own network. One simple structure: a flat per-core license fee.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105"/>
        <w:gridCol w:w="5059"/>
      </w:tblGrid>
      <w:tr w:rsidR="00F877A7" w14:paraId="438F9FB4" w14:textId="77777777">
        <w:tc>
          <w:tcPr>
            <w:tcW w:w="0" w:type="auto"/>
          </w:tcPr>
          <w:p w14:paraId="6B090742" w14:textId="77777777" w:rsidR="00F877A7" w:rsidRDefault="00000000">
            <w:pPr>
              <w:pStyle w:val="Compact"/>
            </w:pPr>
            <w:r>
              <w:rPr>
                <w:b/>
                <w:bCs/>
              </w:rPr>
              <w:t>Rate</w:t>
            </w:r>
          </w:p>
        </w:tc>
        <w:tc>
          <w:tcPr>
            <w:tcW w:w="0" w:type="auto"/>
          </w:tcPr>
          <w:p w14:paraId="5468624A" w14:textId="77777777" w:rsidR="00F877A7" w:rsidRDefault="00000000">
            <w:pPr>
              <w:pStyle w:val="Compact"/>
            </w:pPr>
            <w:r>
              <w:t>$3,000 per core, per year</w:t>
            </w:r>
          </w:p>
        </w:tc>
      </w:tr>
      <w:tr w:rsidR="00F877A7" w14:paraId="6A4E3210" w14:textId="77777777">
        <w:tc>
          <w:tcPr>
            <w:tcW w:w="0" w:type="auto"/>
          </w:tcPr>
          <w:p w14:paraId="77EE88AA" w14:textId="77777777" w:rsidR="00F877A7" w:rsidRDefault="00000000">
            <w:pPr>
              <w:pStyle w:val="Compact"/>
            </w:pPr>
            <w:r>
              <w:rPr>
                <w:b/>
                <w:bCs/>
              </w:rPr>
              <w:t>Memory</w:t>
            </w:r>
          </w:p>
        </w:tc>
        <w:tc>
          <w:tcPr>
            <w:tcW w:w="0" w:type="auto"/>
          </w:tcPr>
          <w:p w14:paraId="14FDDE84" w14:textId="77777777" w:rsidR="00F877A7" w:rsidRDefault="00000000">
            <w:pPr>
              <w:pStyle w:val="Compact"/>
            </w:pPr>
            <w:r>
              <w:t>Included with your cores — no separate charge</w:t>
            </w:r>
          </w:p>
        </w:tc>
      </w:tr>
    </w:tbl>
    <w:p w14:paraId="54E36DEC" w14:textId="77777777" w:rsidR="00F877A7" w:rsidRDefault="00000000">
      <w:pPr>
        <w:pStyle w:val="BodyText"/>
      </w:pPr>
      <w:r>
        <w:rPr>
          <w:i/>
          <w:iCs/>
        </w:rPr>
        <w:lastRenderedPageBreak/>
        <w:t>Example: a 48-core deployment runs $144,000/year.</w:t>
      </w:r>
    </w:p>
    <w:p w14:paraId="33FCD5F8" w14:textId="77777777" w:rsidR="00F877A7" w:rsidRDefault="00000000">
      <w:pPr>
        <w:pStyle w:val="BodyText"/>
      </w:pPr>
      <w:r>
        <w:t>No distinction between coordinator and worker nodes, and no hardware-class pricing — license by total core count across your deployment, however you split it.</w:t>
      </w:r>
    </w:p>
    <w:p w14:paraId="05A95FC4" w14:textId="77777777" w:rsidR="00F877A7" w:rsidRDefault="00000000">
      <w:pPr>
        <w:pStyle w:val="BodyText"/>
      </w:pPr>
      <w:r>
        <w:rPr>
          <w:b/>
          <w:bCs/>
        </w:rPr>
        <w:t>Free for small companies.</w:t>
      </w:r>
      <w:r>
        <w:t xml:space="preserve"> If your company has less than $1M in annual revenue and your deployment is small (up to 8 cores), Provisa on-prem is free — self-supported.</w:t>
      </w:r>
    </w:p>
    <w:p w14:paraId="4DCB9F6B" w14:textId="77777777" w:rsidR="00F877A7" w:rsidRDefault="00000000">
      <w:pPr>
        <w:pStyle w:val="BodyText"/>
      </w:pPr>
      <w:r>
        <w:rPr>
          <w:b/>
          <w:bCs/>
        </w:rPr>
        <w:t>Support-only plan.</w:t>
      </w:r>
      <w:r>
        <w:t xml:space="preserve"> Already running Provisa on-prem and just want a lifeline? </w:t>
      </w:r>
      <w:r>
        <w:rPr>
          <w:b/>
          <w:bCs/>
        </w:rPr>
        <w:t>$10,000/year</w:t>
      </w:r>
      <w:r>
        <w:t xml:space="preserve"> gets you a named point of contact: a 24-hour response committing to confirm any issue, clarify any question, and give you a resolution timeline.</w:t>
      </w:r>
    </w:p>
    <w:p w14:paraId="17AFB513" w14:textId="77777777" w:rsidR="00F877A7" w:rsidRDefault="00000000">
      <w:pPr>
        <w:pStyle w:val="Heading2"/>
      </w:pPr>
      <w:bookmarkStart w:id="3" w:name="add-ons"/>
      <w:bookmarkEnd w:id="2"/>
      <w:r>
        <w:t>Add-ons</w:t>
      </w:r>
    </w:p>
    <w:p w14:paraId="4AC24E47" w14:textId="77777777" w:rsidR="00F877A7" w:rsidRDefault="00000000">
      <w:pPr>
        <w:pStyle w:val="FirstParagraph"/>
      </w:pPr>
      <w:r>
        <w:t>Available on any Cloud or on-premises plan.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877A7" w14:paraId="12F348EE" w14:textId="77777777" w:rsidTr="00FC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8" w:type="dxa"/>
          </w:tcPr>
          <w:p w14:paraId="1B41D25C" w14:textId="77777777" w:rsidR="00F877A7" w:rsidRDefault="00000000">
            <w:pPr>
              <w:pStyle w:val="Compact"/>
            </w:pPr>
            <w:r>
              <w:t>Add-on</w:t>
            </w:r>
          </w:p>
        </w:tc>
        <w:tc>
          <w:tcPr>
            <w:tcW w:w="4788" w:type="dxa"/>
          </w:tcPr>
          <w:p w14:paraId="472FE1B9" w14:textId="77777777" w:rsidR="00F877A7" w:rsidRDefault="00000000">
            <w:pPr>
              <w:pStyle w:val="Compact"/>
            </w:pPr>
            <w:r>
              <w:t>Price</w:t>
            </w:r>
          </w:p>
        </w:tc>
      </w:tr>
      <w:tr w:rsidR="00F877A7" w14:paraId="1C096893" w14:textId="77777777" w:rsidTr="00FC4F76">
        <w:tc>
          <w:tcPr>
            <w:tcW w:w="4788" w:type="dxa"/>
          </w:tcPr>
          <w:p w14:paraId="1A419A52" w14:textId="01A3AF68" w:rsidR="00F877A7" w:rsidRDefault="00000000">
            <w:pPr>
              <w:pStyle w:val="Compact"/>
            </w:pPr>
            <w:r>
              <w:rPr>
                <w:b/>
                <w:bCs/>
              </w:rPr>
              <w:t>Premium connectors</w:t>
            </w:r>
          </w:p>
        </w:tc>
        <w:tc>
          <w:tcPr>
            <w:tcW w:w="4788" w:type="dxa"/>
          </w:tcPr>
          <w:p w14:paraId="61C9F6AE" w14:textId="77777777" w:rsidR="00F877A7" w:rsidRDefault="00000000">
            <w:pPr>
              <w:pStyle w:val="Compact"/>
            </w:pPr>
            <w:r>
              <w:t>$6,000/connector/year</w:t>
            </w:r>
          </w:p>
        </w:tc>
      </w:tr>
    </w:tbl>
    <w:p w14:paraId="14C846B3" w14:textId="77777777" w:rsidR="00F877A7" w:rsidRDefault="00000000">
      <w:pPr>
        <w:pStyle w:val="Heading2"/>
      </w:pPr>
      <w:bookmarkStart w:id="4" w:name="questions"/>
      <w:bookmarkEnd w:id="3"/>
      <w:r>
        <w:t>Questions?</w:t>
      </w:r>
    </w:p>
    <w:p w14:paraId="624CF52D" w14:textId="77777777" w:rsidR="00F877A7" w:rsidRDefault="00000000">
      <w:pPr>
        <w:pStyle w:val="FirstParagraph"/>
      </w:pPr>
      <w:r>
        <w:t>Reach out and we’ll help you find the right plan for your workload.</w:t>
      </w:r>
      <w:bookmarkEnd w:id="0"/>
      <w:bookmarkEnd w:id="4"/>
    </w:p>
    <w:sectPr w:rsidR="00F877A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A9A97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941020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6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77A7"/>
    <w:rsid w:val="00253F39"/>
    <w:rsid w:val="00E4794F"/>
    <w:rsid w:val="00F877A7"/>
    <w:rsid w:val="00FC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F7A4E"/>
  <w15:docId w15:val="{562AC6FB-7A19-9B40-A63E-1E1F7EAA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348</Words>
  <Characters>1910</Characters>
  <Application>Microsoft Office Word</Application>
  <DocSecurity>0</DocSecurity>
  <Lines>90</Lines>
  <Paragraphs>68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Kenneth Stott</cp:lastModifiedBy>
  <cp:revision>3</cp:revision>
  <dcterms:created xsi:type="dcterms:W3CDTF">2026-09-16T16:56:00Z</dcterms:created>
  <dcterms:modified xsi:type="dcterms:W3CDTF">2026-09-17T19:25:00Z</dcterms:modified>
</cp:coreProperties>
</file>