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6E69BF66" w:rsidR="001E41F3" w:rsidRPr="00410371" w:rsidRDefault="008903DE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="00E675A3">
                <w:rPr>
                  <w:b/>
                  <w:noProof/>
                  <w:sz w:val="28"/>
                </w:rPr>
                <w:t>C</w:t>
              </w:r>
              <w:r w:rsidR="00D71D32">
                <w:rPr>
                  <w:b/>
                  <w:noProof/>
                  <w:sz w:val="28"/>
                </w:rPr>
                <w:t>-new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048AD524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78B29294" w:rsidR="001E41F3" w:rsidRDefault="000C5F20">
            <w:pPr>
              <w:pStyle w:val="CRCoverPage"/>
              <w:spacing w:after="0"/>
              <w:ind w:left="100"/>
              <w:rPr>
                <w:noProof/>
              </w:rPr>
            </w:pPr>
            <w:r>
              <w:t>Add</w:t>
            </w:r>
            <w:r w:rsidR="00E96C05">
              <w:t>, as an optional feature,</w:t>
            </w:r>
            <w:r>
              <w:t xml:space="preserve"> inline controls for </w:t>
            </w:r>
            <w:r w:rsidR="004005B8">
              <w:t xml:space="preserve">colouring and (some) styling of text (ISO/IEC </w:t>
            </w:r>
            <w:r w:rsidR="00422184">
              <w:t>6429</w:t>
            </w:r>
            <w:r w:rsidR="00422184">
              <w:t xml:space="preserve">) and </w:t>
            </w:r>
            <w:r w:rsidR="00424F22">
              <w:t>decimal character references (</w:t>
            </w:r>
            <w:proofErr w:type="spellStart"/>
            <w:r w:rsidR="00424F22">
              <w:t>cmp</w:t>
            </w:r>
            <w:proofErr w:type="spellEnd"/>
            <w:r w:rsidR="00424F22">
              <w:t>. HTML &amp;</w:t>
            </w:r>
            <w:proofErr w:type="spellStart"/>
            <w:r w:rsidR="00424F22">
              <w:t>nnn</w:t>
            </w:r>
            <w:proofErr w:type="spellEnd"/>
            <w:r w:rsidR="00424F22">
              <w:t>;)</w:t>
            </w:r>
            <w:r w:rsidR="004005B8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0DDF95DB" w:rsidR="001E41F3" w:rsidRPr="00955751" w:rsidRDefault="000C5F20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47E54874" w:rsidR="001E41F3" w:rsidRDefault="000326B4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out-of-band style controls are ill-designed and never implemented. </w:t>
            </w:r>
            <w:r w:rsidR="00C605E3">
              <w:rPr>
                <w:noProof/>
              </w:rPr>
              <w:t>Better to use a well-established (cmp. all modern terminal emulators) inline method. Also</w:t>
            </w:r>
            <w:r w:rsidR="006A7F64">
              <w:rPr>
                <w:noProof/>
              </w:rPr>
              <w:t>, enabling character references is useful for occational</w:t>
            </w:r>
            <w:r w:rsidR="00F707FF">
              <w:rPr>
                <w:noProof/>
              </w:rPr>
              <w:t>(!)</w:t>
            </w:r>
            <w:r w:rsidR="006A7F64">
              <w:rPr>
                <w:noProof/>
              </w:rPr>
              <w:t xml:space="preserve"> </w:t>
            </w:r>
            <w:r w:rsidR="00F707FF">
              <w:rPr>
                <w:noProof/>
              </w:rPr>
              <w:t xml:space="preserve">out-of-alphabet characters </w:t>
            </w:r>
            <w:r w:rsidR="00AF2642">
              <w:rPr>
                <w:noProof/>
              </w:rPr>
              <w:t>(feature not to be used for UCS-2/UTF-16/UTF-8</w:t>
            </w:r>
            <w:r w:rsidR="00D03520">
              <w:rPr>
                <w:noProof/>
              </w:rPr>
              <w:t>, and only occatio</w:t>
            </w:r>
            <w:r w:rsidR="00A9798E">
              <w:rPr>
                <w:noProof/>
              </w:rPr>
              <w:t>nal use in 7-bit alphabets, since each reference takes up several bytes</w:t>
            </w:r>
            <w:r w:rsidR="00AF2642">
              <w:rPr>
                <w:noProof/>
              </w:rPr>
              <w:t>).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573A2EA3" w:rsidR="001E41F3" w:rsidRDefault="00533C44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Adding these features following ISO/IEC 64</w:t>
            </w:r>
            <w:r w:rsidR="003227CC">
              <w:rPr>
                <w:noProof/>
              </w:rPr>
              <w:t xml:space="preserve">29, but extended and more strict on colour; </w:t>
            </w:r>
            <w:r w:rsidR="00DE7C9B">
              <w:rPr>
                <w:noProof/>
              </w:rPr>
              <w:t xml:space="preserve">also adding </w:t>
            </w:r>
            <w:r w:rsidR="00B6670A">
              <w:rPr>
                <w:noProof/>
              </w:rPr>
              <w:t>character references “in the spirit of” ISO/IEC 6429</w:t>
            </w:r>
            <w:r w:rsidR="007B7FEF">
              <w:rPr>
                <w:noProof/>
              </w:rPr>
              <w:t xml:space="preserve">, but the concept of </w:t>
            </w:r>
            <w:r w:rsidR="000F3394">
              <w:rPr>
                <w:noProof/>
              </w:rPr>
              <w:t xml:space="preserve">Unicode/10646 numeric </w:t>
            </w:r>
            <w:r w:rsidR="007B7FEF">
              <w:rPr>
                <w:noProof/>
              </w:rPr>
              <w:t>character references</w:t>
            </w:r>
            <w:r w:rsidR="00DB0BD2">
              <w:rPr>
                <w:noProof/>
              </w:rPr>
              <w:t xml:space="preserve"> (as in HTML)</w:t>
            </w:r>
            <w:r w:rsidR="007B7FEF">
              <w:rPr>
                <w:noProof/>
              </w:rPr>
              <w:t xml:space="preserve"> </w:t>
            </w:r>
            <w:r w:rsidR="00DE7C9B">
              <w:rPr>
                <w:noProof/>
              </w:rPr>
              <w:t>was</w:t>
            </w:r>
            <w:r w:rsidR="007B7FEF">
              <w:rPr>
                <w:noProof/>
              </w:rPr>
              <w:t xml:space="preserve"> not invented when </w:t>
            </w:r>
            <w:r w:rsidR="007B7FEF">
              <w:rPr>
                <w:noProof/>
              </w:rPr>
              <w:t>ISO/IEC 6429</w:t>
            </w:r>
            <w:r w:rsidR="007B7FEF">
              <w:rPr>
                <w:noProof/>
              </w:rPr>
              <w:t xml:space="preserve"> was in practice ‘frozen’).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48E67AE7" w:rsidR="001E41F3" w:rsidRDefault="00AA4B96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Styling/colouring </w:t>
            </w:r>
            <w:r w:rsidR="00E3079B">
              <w:rPr>
                <w:noProof/>
              </w:rPr>
              <w:t>cannot be made available (the existing out-of-band mechanism</w:t>
            </w:r>
            <w:r w:rsidR="00585C98">
              <w:rPr>
                <w:noProof/>
              </w:rPr>
              <w:t xml:space="preserve"> shouldn’t/wouldn’t</w:t>
            </w:r>
            <w:r w:rsidR="00E937E2">
              <w:rPr>
                <w:noProof/>
              </w:rPr>
              <w:t xml:space="preserve"> ever be implemented).</w:t>
            </w:r>
            <w:r w:rsidR="000E2182">
              <w:rPr>
                <w:noProof/>
              </w:rPr>
              <w:t xml:space="preserve"> Singular ‘out-of-alphabet’ characters would ‘force’ use of UCS-2/UTF-16</w:t>
            </w:r>
            <w:r w:rsidR="00C811D8">
              <w:rPr>
                <w:noProof/>
              </w:rPr>
              <w:t xml:space="preserve"> significantly </w:t>
            </w:r>
            <w:r w:rsidR="00954700">
              <w:rPr>
                <w:noProof/>
              </w:rPr>
              <w:t>diminishing</w:t>
            </w:r>
            <w:r w:rsidR="00C811D8">
              <w:rPr>
                <w:noProof/>
              </w:rPr>
              <w:t xml:space="preserve"> the </w:t>
            </w:r>
            <w:r w:rsidR="00954700">
              <w:rPr>
                <w:noProof/>
              </w:rPr>
              <w:t>allowed message length (in number of characters).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5BC42DDF" w:rsidR="001E41F3" w:rsidRDefault="009674D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D (new)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619B2100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</w:t>
      </w:r>
      <w:r w:rsidR="003254D2">
        <w:rPr>
          <w:rFonts w:eastAsia="DengXian"/>
          <w:sz w:val="24"/>
          <w:szCs w:val="24"/>
        </w:rPr>
        <w:t>C</w:t>
      </w:r>
      <w:r w:rsidR="00D46217">
        <w:rPr>
          <w:rFonts w:eastAsia="DengXian"/>
          <w:sz w:val="24"/>
          <w:szCs w:val="24"/>
        </w:rPr>
        <w:t>-new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</w:t>
      </w:r>
      <w:r w:rsidR="00D46217">
        <w:rPr>
          <w:rFonts w:eastAsia="DengXian"/>
          <w:sz w:val="24"/>
          <w:szCs w:val="24"/>
        </w:rPr>
        <w:t xml:space="preserve">new </w:t>
      </w:r>
      <w:r w:rsidR="00DD297B" w:rsidRPr="00E46A3F">
        <w:rPr>
          <w:rFonts w:eastAsia="DengXian"/>
          <w:sz w:val="24"/>
          <w:szCs w:val="24"/>
        </w:rPr>
        <w:t xml:space="preserve">full text of </w:t>
      </w:r>
      <w:r w:rsidR="00CE2345" w:rsidRPr="00E46A3F">
        <w:rPr>
          <w:rFonts w:eastAsia="DengXian"/>
          <w:sz w:val="24"/>
          <w:szCs w:val="24"/>
        </w:rPr>
        <w:t xml:space="preserve">section </w:t>
      </w:r>
      <w:r w:rsidR="003254D2">
        <w:rPr>
          <w:rFonts w:eastAsia="DengXian"/>
          <w:sz w:val="24"/>
          <w:szCs w:val="24"/>
        </w:rPr>
        <w:t>C</w:t>
      </w:r>
      <w:r w:rsidR="00FC2304">
        <w:rPr>
          <w:rFonts w:eastAsia="DengXian"/>
          <w:sz w:val="24"/>
          <w:szCs w:val="24"/>
        </w:rPr>
        <w:t>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6611" w14:textId="77777777" w:rsidR="00857362" w:rsidRDefault="00857362">
      <w:r>
        <w:separator/>
      </w:r>
    </w:p>
  </w:endnote>
  <w:endnote w:type="continuationSeparator" w:id="0">
    <w:p w14:paraId="6120D8B2" w14:textId="77777777" w:rsidR="00857362" w:rsidRDefault="00857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E542C" w14:textId="77777777" w:rsidR="00857362" w:rsidRDefault="00857362">
      <w:r>
        <w:separator/>
      </w:r>
    </w:p>
  </w:footnote>
  <w:footnote w:type="continuationSeparator" w:id="0">
    <w:p w14:paraId="149A9693" w14:textId="77777777" w:rsidR="00857362" w:rsidRDefault="00857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26564"/>
    <w:rsid w:val="000326B4"/>
    <w:rsid w:val="0006599F"/>
    <w:rsid w:val="00066D6A"/>
    <w:rsid w:val="00070E09"/>
    <w:rsid w:val="000850D5"/>
    <w:rsid w:val="000A6394"/>
    <w:rsid w:val="000B4D99"/>
    <w:rsid w:val="000B7FED"/>
    <w:rsid w:val="000C038A"/>
    <w:rsid w:val="000C5F20"/>
    <w:rsid w:val="000C6598"/>
    <w:rsid w:val="000D272C"/>
    <w:rsid w:val="000D44B3"/>
    <w:rsid w:val="000E2182"/>
    <w:rsid w:val="000F1D88"/>
    <w:rsid w:val="000F3394"/>
    <w:rsid w:val="00106D39"/>
    <w:rsid w:val="001203B0"/>
    <w:rsid w:val="001270B4"/>
    <w:rsid w:val="00145D43"/>
    <w:rsid w:val="0015633E"/>
    <w:rsid w:val="0019234C"/>
    <w:rsid w:val="00192C46"/>
    <w:rsid w:val="00192D98"/>
    <w:rsid w:val="001A08B3"/>
    <w:rsid w:val="001A7B60"/>
    <w:rsid w:val="001B52F0"/>
    <w:rsid w:val="001B52F9"/>
    <w:rsid w:val="001B7A65"/>
    <w:rsid w:val="001D0341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2CC4"/>
    <w:rsid w:val="002E472E"/>
    <w:rsid w:val="002E5590"/>
    <w:rsid w:val="0030096F"/>
    <w:rsid w:val="00305409"/>
    <w:rsid w:val="003227CC"/>
    <w:rsid w:val="003254D2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4F8C"/>
    <w:rsid w:val="00386332"/>
    <w:rsid w:val="003C197B"/>
    <w:rsid w:val="003E1A36"/>
    <w:rsid w:val="003E24C7"/>
    <w:rsid w:val="003E3867"/>
    <w:rsid w:val="003F38F0"/>
    <w:rsid w:val="004005B8"/>
    <w:rsid w:val="0040410D"/>
    <w:rsid w:val="00410371"/>
    <w:rsid w:val="0041080C"/>
    <w:rsid w:val="00422184"/>
    <w:rsid w:val="004242F1"/>
    <w:rsid w:val="00424F22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33C44"/>
    <w:rsid w:val="00547111"/>
    <w:rsid w:val="00557B79"/>
    <w:rsid w:val="00564B19"/>
    <w:rsid w:val="005767E2"/>
    <w:rsid w:val="00585C98"/>
    <w:rsid w:val="00587833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A7F64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B7FEF"/>
    <w:rsid w:val="007C2097"/>
    <w:rsid w:val="007D6A07"/>
    <w:rsid w:val="007D6DF6"/>
    <w:rsid w:val="007F4FCD"/>
    <w:rsid w:val="007F7259"/>
    <w:rsid w:val="008040A8"/>
    <w:rsid w:val="008279FA"/>
    <w:rsid w:val="00831751"/>
    <w:rsid w:val="00847804"/>
    <w:rsid w:val="00857362"/>
    <w:rsid w:val="008626E7"/>
    <w:rsid w:val="0086598D"/>
    <w:rsid w:val="00870EE7"/>
    <w:rsid w:val="008772B6"/>
    <w:rsid w:val="008832C2"/>
    <w:rsid w:val="008863B9"/>
    <w:rsid w:val="0088692D"/>
    <w:rsid w:val="008903DE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2B1D"/>
    <w:rsid w:val="00923911"/>
    <w:rsid w:val="00925EA7"/>
    <w:rsid w:val="00941E30"/>
    <w:rsid w:val="009531B0"/>
    <w:rsid w:val="00954700"/>
    <w:rsid w:val="00955751"/>
    <w:rsid w:val="009674DB"/>
    <w:rsid w:val="009741B3"/>
    <w:rsid w:val="009777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61CDE"/>
    <w:rsid w:val="00A70106"/>
    <w:rsid w:val="00A7671C"/>
    <w:rsid w:val="00A856F8"/>
    <w:rsid w:val="00A9798E"/>
    <w:rsid w:val="00AA2CBC"/>
    <w:rsid w:val="00AA4B96"/>
    <w:rsid w:val="00AC5820"/>
    <w:rsid w:val="00AD1CD8"/>
    <w:rsid w:val="00AD54A9"/>
    <w:rsid w:val="00AF07C1"/>
    <w:rsid w:val="00AF2642"/>
    <w:rsid w:val="00AF4DFF"/>
    <w:rsid w:val="00B021E6"/>
    <w:rsid w:val="00B258BB"/>
    <w:rsid w:val="00B342E9"/>
    <w:rsid w:val="00B54D6C"/>
    <w:rsid w:val="00B6670A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05E3"/>
    <w:rsid w:val="00C66BA2"/>
    <w:rsid w:val="00C811D8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520"/>
    <w:rsid w:val="00D03F9A"/>
    <w:rsid w:val="00D06D51"/>
    <w:rsid w:val="00D24991"/>
    <w:rsid w:val="00D31F1D"/>
    <w:rsid w:val="00D34878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B0BD2"/>
    <w:rsid w:val="00DD11BE"/>
    <w:rsid w:val="00DD297B"/>
    <w:rsid w:val="00DE34CF"/>
    <w:rsid w:val="00DE7C9B"/>
    <w:rsid w:val="00E01CA3"/>
    <w:rsid w:val="00E13F3D"/>
    <w:rsid w:val="00E149D5"/>
    <w:rsid w:val="00E206D2"/>
    <w:rsid w:val="00E3079B"/>
    <w:rsid w:val="00E316AB"/>
    <w:rsid w:val="00E3455B"/>
    <w:rsid w:val="00E34898"/>
    <w:rsid w:val="00E3705B"/>
    <w:rsid w:val="00E46A3F"/>
    <w:rsid w:val="00E675A3"/>
    <w:rsid w:val="00E75ECE"/>
    <w:rsid w:val="00E76690"/>
    <w:rsid w:val="00E937E2"/>
    <w:rsid w:val="00E96C05"/>
    <w:rsid w:val="00EA6054"/>
    <w:rsid w:val="00EB09B7"/>
    <w:rsid w:val="00EB11EC"/>
    <w:rsid w:val="00EB5CAC"/>
    <w:rsid w:val="00EE13BC"/>
    <w:rsid w:val="00EE7D7C"/>
    <w:rsid w:val="00EF3A41"/>
    <w:rsid w:val="00F23773"/>
    <w:rsid w:val="00F25697"/>
    <w:rsid w:val="00F25D98"/>
    <w:rsid w:val="00F300FB"/>
    <w:rsid w:val="00F308EC"/>
    <w:rsid w:val="00F370D2"/>
    <w:rsid w:val="00F62CCF"/>
    <w:rsid w:val="00F707FF"/>
    <w:rsid w:val="00F73A6E"/>
    <w:rsid w:val="00F760C9"/>
    <w:rsid w:val="00F9066D"/>
    <w:rsid w:val="00F92CB8"/>
    <w:rsid w:val="00F92F3B"/>
    <w:rsid w:val="00F93E19"/>
    <w:rsid w:val="00FB6386"/>
    <w:rsid w:val="00FC2304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252</TotalTime>
  <Pages>2</Pages>
  <Words>542</Words>
  <Characters>2876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3412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30</cp:revision>
  <cp:lastPrinted>1899-12-31T23:00:00Z</cp:lastPrinted>
  <dcterms:created xsi:type="dcterms:W3CDTF">2026-06-07T15:16:00Z</dcterms:created>
  <dcterms:modified xsi:type="dcterms:W3CDTF">2026-06-11T12:12:00Z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