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42144" w14:textId="0A680A04" w:rsidR="00E03496" w:rsidRPr="00A740FD" w:rsidRDefault="00F816C4" w:rsidP="000F3D9C">
      <w:pPr>
        <w:pStyle w:val="Rubrik"/>
        <w:tabs>
          <w:tab w:val="left" w:pos="1985"/>
        </w:tabs>
        <w:ind w:right="237"/>
        <w:jc w:val="center"/>
        <w:rPr>
          <w:sz w:val="52"/>
          <w:szCs w:val="52"/>
        </w:rPr>
      </w:pPr>
      <w:bookmarkStart w:id="0" w:name="_Hlk10366706"/>
      <w:bookmarkStart w:id="1" w:name="_Hlk86790470"/>
      <w:r w:rsidRPr="00A740FD">
        <w:rPr>
          <w:color w:val="000000" w:themeColor="text1"/>
          <w:spacing w:val="0"/>
          <w:kern w:val="0"/>
          <w:sz w:val="44"/>
          <w:szCs w:val="52"/>
        </w:rPr>
        <w:t>A true plain text format for m</w:t>
      </w:r>
      <w:r w:rsidR="008775EF" w:rsidRPr="00A740FD">
        <w:rPr>
          <w:color w:val="000000" w:themeColor="text1"/>
          <w:spacing w:val="0"/>
          <w:kern w:val="0"/>
          <w:sz w:val="44"/>
          <w:szCs w:val="52"/>
        </w:rPr>
        <w:t>ath expression</w:t>
      </w:r>
      <w:r w:rsidRPr="00A740FD">
        <w:rPr>
          <w:color w:val="000000" w:themeColor="text1"/>
          <w:spacing w:val="0"/>
          <w:kern w:val="0"/>
          <w:sz w:val="44"/>
          <w:szCs w:val="52"/>
        </w:rPr>
        <w:t>s</w:t>
      </w:r>
      <w:bookmarkEnd w:id="0"/>
      <w:bookmarkEnd w:id="1"/>
      <w:r w:rsidRPr="00A740FD">
        <w:rPr>
          <w:color w:val="000000" w:themeColor="text1"/>
          <w:spacing w:val="0"/>
          <w:kern w:val="0"/>
          <w:sz w:val="44"/>
          <w:szCs w:val="52"/>
        </w:rPr>
        <w:t xml:space="preserve"> (and its</w:t>
      </w:r>
      <w:r w:rsidR="000B3B1C" w:rsidRPr="00A740FD">
        <w:rPr>
          <w:color w:val="000000" w:themeColor="text1"/>
          <w:spacing w:val="0"/>
          <w:kern w:val="0"/>
          <w:sz w:val="44"/>
          <w:szCs w:val="52"/>
        </w:rPr>
        <w:t xml:space="preserve"> </w:t>
      </w:r>
      <w:r w:rsidR="002B2629" w:rsidRPr="00A740FD">
        <w:rPr>
          <w:color w:val="000000" w:themeColor="text1"/>
          <w:spacing w:val="0"/>
          <w:kern w:val="0"/>
          <w:sz w:val="44"/>
          <w:szCs w:val="52"/>
        </w:rPr>
        <w:t xml:space="preserve">XML compatible </w:t>
      </w:r>
      <w:r w:rsidRPr="00A740FD">
        <w:rPr>
          <w:color w:val="000000" w:themeColor="text1"/>
          <w:spacing w:val="0"/>
          <w:kern w:val="0"/>
          <w:sz w:val="44"/>
          <w:szCs w:val="52"/>
        </w:rPr>
        <w:t>equivalent</w:t>
      </w:r>
      <w:r w:rsidR="003E3987" w:rsidRPr="00A740FD">
        <w:rPr>
          <w:color w:val="000000" w:themeColor="text1"/>
          <w:spacing w:val="0"/>
          <w:kern w:val="0"/>
          <w:sz w:val="44"/>
          <w:szCs w:val="52"/>
        </w:rPr>
        <w:t xml:space="preserve"> format</w:t>
      </w:r>
      <w:r w:rsidRPr="00A740FD">
        <w:rPr>
          <w:color w:val="000000" w:themeColor="text1"/>
          <w:spacing w:val="0"/>
          <w:kern w:val="0"/>
          <w:sz w:val="44"/>
          <w:szCs w:val="52"/>
        </w:rPr>
        <w:t>)</w:t>
      </w:r>
    </w:p>
    <w:p w14:paraId="4F82CEC5" w14:textId="2A90063F" w:rsidR="00D46837" w:rsidRPr="00A740FD" w:rsidRDefault="00D46837" w:rsidP="000F3D9C">
      <w:pPr>
        <w:spacing w:after="0"/>
        <w:ind w:right="237"/>
        <w:jc w:val="center"/>
        <w:rPr>
          <w:sz w:val="16"/>
        </w:rPr>
      </w:pPr>
    </w:p>
    <w:p w14:paraId="68432B83" w14:textId="77777777" w:rsidR="00D46837" w:rsidRPr="00A740FD" w:rsidRDefault="00D46837" w:rsidP="000F3D9C">
      <w:pPr>
        <w:spacing w:after="0"/>
        <w:ind w:right="237"/>
        <w:jc w:val="center"/>
      </w:pPr>
      <w:r w:rsidRPr="00A740FD">
        <w:t>Kent Karlsson</w:t>
      </w:r>
    </w:p>
    <w:p w14:paraId="73E93985" w14:textId="77777777" w:rsidR="00D46837" w:rsidRPr="00A740FD" w:rsidRDefault="00D46837" w:rsidP="000F3D9C">
      <w:pPr>
        <w:spacing w:after="0"/>
        <w:ind w:right="237"/>
        <w:jc w:val="center"/>
      </w:pPr>
      <w:r w:rsidRPr="00A740FD">
        <w:t>Stockholm, Sweden</w:t>
      </w:r>
    </w:p>
    <w:p w14:paraId="5550A9F6" w14:textId="5A66E020" w:rsidR="00D46837" w:rsidRPr="00A740FD" w:rsidRDefault="00754C1B" w:rsidP="000F3D9C">
      <w:pPr>
        <w:spacing w:after="0"/>
        <w:ind w:right="237"/>
        <w:jc w:val="center"/>
      </w:pPr>
      <w:r w:rsidRPr="00A740FD">
        <w:t>2023-0</w:t>
      </w:r>
      <w:r w:rsidR="000758E2" w:rsidRPr="00A740FD">
        <w:t>7</w:t>
      </w:r>
      <w:r w:rsidRPr="00A740FD">
        <w:t>-</w:t>
      </w:r>
      <w:r w:rsidR="000758E2" w:rsidRPr="00A740FD">
        <w:t>16</w:t>
      </w:r>
    </w:p>
    <w:p w14:paraId="2911A74F" w14:textId="77777777" w:rsidR="00D46837" w:rsidRPr="00A740FD" w:rsidRDefault="00D46837" w:rsidP="006F1AF7">
      <w:pPr>
        <w:pStyle w:val="Rubrik1"/>
      </w:pPr>
      <w:r w:rsidRPr="00A740FD">
        <w:t>Introduction</w:t>
      </w:r>
    </w:p>
    <w:p w14:paraId="5EAE6ECA" w14:textId="799F4B20" w:rsidR="002E1484" w:rsidRPr="00A740FD" w:rsidRDefault="00383D1A" w:rsidP="003F76AD">
      <w:r w:rsidRPr="00A740FD">
        <w:t>This proposal is a two-for-one</w:t>
      </w:r>
      <w:r w:rsidR="004F6AA9" w:rsidRPr="00A740FD">
        <w:t xml:space="preserve">, or even three-for-one, if you count the hints in Appendix </w:t>
      </w:r>
      <w:r w:rsidR="00830BE6">
        <w:t>A</w:t>
      </w:r>
      <w:r w:rsidRPr="00A740FD">
        <w:t xml:space="preserve">. We will give a </w:t>
      </w:r>
      <w:r w:rsidR="008B019D" w:rsidRPr="00A740FD">
        <w:t>representation</w:t>
      </w:r>
      <w:r w:rsidRPr="00A740FD">
        <w:t xml:space="preserve"> for math expressions</w:t>
      </w:r>
      <w:r w:rsidR="00C000A3" w:rsidRPr="00A740FD">
        <w:t>, as traditionally displayed,</w:t>
      </w:r>
      <w:r w:rsidRPr="00A740FD">
        <w:t xml:space="preserve"> in two </w:t>
      </w:r>
      <w:r w:rsidR="004F6AA9" w:rsidRPr="00A740FD">
        <w:t xml:space="preserve">(or even three) </w:t>
      </w:r>
      <w:r w:rsidRPr="00A740FD">
        <w:t xml:space="preserve">different formats. One that is suitable for </w:t>
      </w:r>
      <w:r w:rsidR="008B019D" w:rsidRPr="00A740FD">
        <w:t>“</w:t>
      </w:r>
      <w:r w:rsidRPr="00A740FD">
        <w:t>plain</w:t>
      </w:r>
      <w:r w:rsidR="008B019D" w:rsidRPr="00A740FD">
        <w:t>”</w:t>
      </w:r>
      <w:r w:rsidRPr="00A740FD">
        <w:t xml:space="preserve"> text</w:t>
      </w:r>
      <w:r w:rsidR="008B019D" w:rsidRPr="00A740FD">
        <w:t xml:space="preserve"> </w:t>
      </w:r>
      <w:r w:rsidR="00C000A3" w:rsidRPr="00A740FD">
        <w:t>contexts</w:t>
      </w:r>
      <w:r w:rsidRPr="00A740FD">
        <w:t xml:space="preserve">, </w:t>
      </w:r>
      <w:r w:rsidR="009D444E" w:rsidRPr="00A740FD">
        <w:t xml:space="preserve">it is </w:t>
      </w:r>
      <w:r w:rsidRPr="00A740FD">
        <w:t>a plain text protocol (a true plain text protocol</w:t>
      </w:r>
      <w:r w:rsidR="00B812D5" w:rsidRPr="00A740FD">
        <w:t>, using C1 control characters</w:t>
      </w:r>
      <w:r w:rsidRPr="00A740FD">
        <w:t>), and one that fits with HTML or XML</w:t>
      </w:r>
      <w:r w:rsidR="007D14AE" w:rsidRPr="00A740FD">
        <w:t xml:space="preserve"> but is still equivalent, in what math expressions can be formed, to the C1 version</w:t>
      </w:r>
      <w:r w:rsidR="002E1484" w:rsidRPr="00A740FD">
        <w:t>.</w:t>
      </w:r>
      <w:r w:rsidR="0085158C" w:rsidRPr="00A740FD">
        <w:t xml:space="preserve"> Appendix </w:t>
      </w:r>
      <w:r w:rsidR="00830BE6">
        <w:t>A</w:t>
      </w:r>
      <w:r w:rsidR="0085158C" w:rsidRPr="00A740FD">
        <w:t xml:space="preserve"> hints at a possible “mark-down” style variant, based on the C1 version, and is thus equivalent to two other formats proposed.</w:t>
      </w:r>
    </w:p>
    <w:p w14:paraId="0A91BDD2" w14:textId="23F91031" w:rsidR="000D29BA" w:rsidRPr="00A740FD" w:rsidRDefault="007D14AE" w:rsidP="003F76AD">
      <w:r w:rsidRPr="00A740FD">
        <w:t>All the</w:t>
      </w:r>
      <w:r w:rsidR="002E1484" w:rsidRPr="00A740FD">
        <w:t xml:space="preserve"> formats are succinct, avoiding the verbosity of MathML and OMML. Even more succinct than (La)TeX math expressions. And the format(s) are not tied to one </w:t>
      </w:r>
      <w:r w:rsidRPr="00A740FD">
        <w:t>implementation</w:t>
      </w:r>
      <w:r w:rsidR="002E1484" w:rsidRPr="00A740FD">
        <w:t xml:space="preserve"> (unlike (La)TeX math expressions</w:t>
      </w:r>
      <w:r w:rsidRPr="00A740FD">
        <w:t>)</w:t>
      </w:r>
      <w:r w:rsidR="002E1484" w:rsidRPr="00A740FD">
        <w:t>. The formats presented here are also fully capable of handling RTL (right-to-left) math expressions which is sometimes used in RTL script</w:t>
      </w:r>
      <w:r w:rsidR="004F6AA9" w:rsidRPr="00A740FD">
        <w:t xml:space="preserve"> contexts</w:t>
      </w:r>
      <w:r w:rsidR="002E1484" w:rsidRPr="00A740FD">
        <w:t>.</w:t>
      </w:r>
    </w:p>
    <w:p w14:paraId="6E09C8D1" w14:textId="2AC1AA3B" w:rsidR="00781CD2" w:rsidRPr="00A740FD" w:rsidRDefault="009E5465" w:rsidP="003F76AD">
      <w:r w:rsidRPr="00A740FD">
        <w:t>There are</w:t>
      </w:r>
      <w:r w:rsidR="00B13853" w:rsidRPr="00A740FD">
        <w:t xml:space="preserve"> </w:t>
      </w:r>
      <w:r w:rsidR="00B812D5" w:rsidRPr="00A740FD">
        <w:t xml:space="preserve">already </w:t>
      </w:r>
      <w:r w:rsidR="00B13853" w:rsidRPr="00A740FD">
        <w:t xml:space="preserve">several </w:t>
      </w:r>
      <w:r w:rsidRPr="00A740FD">
        <w:t xml:space="preserve">(computerised) </w:t>
      </w:r>
      <w:r w:rsidR="00B13853" w:rsidRPr="00A740FD">
        <w:t>methods for formatting math expressions</w:t>
      </w:r>
      <w:r w:rsidR="00D84973" w:rsidRPr="00A740FD">
        <w:t>, while keeping close to traditional math typographical conventions</w:t>
      </w:r>
      <w:r w:rsidR="00B13853" w:rsidRPr="00A740FD">
        <w:t xml:space="preserve">. One of the older ones is </w:t>
      </w:r>
      <w:r w:rsidR="00B812D5" w:rsidRPr="00A740FD">
        <w:rPr>
          <w:i/>
          <w:iCs/>
        </w:rPr>
        <w:t>eqn</w:t>
      </w:r>
      <w:r w:rsidR="00B812D5" w:rsidRPr="00A740FD">
        <w:t xml:space="preserve"> for use with </w:t>
      </w:r>
      <w:r w:rsidR="00B13853" w:rsidRPr="00A740FD">
        <w:t>troff</w:t>
      </w:r>
      <w:r w:rsidR="006B2AA0" w:rsidRPr="00A740FD">
        <w:t>/groff</w:t>
      </w:r>
      <w:r w:rsidRPr="00A740FD">
        <w:t xml:space="preserve"> (</w:t>
      </w:r>
      <w:hyperlink r:id="rId8" w:history="1">
        <w:r w:rsidRPr="00A740FD">
          <w:rPr>
            <w:rStyle w:val="Hyperlnk"/>
          </w:rPr>
          <w:t>https://en.wikipedia.org/wiki/Troff</w:t>
        </w:r>
      </w:hyperlink>
      <w:r w:rsidRPr="00A740FD">
        <w:t xml:space="preserve">, </w:t>
      </w:r>
      <w:hyperlink r:id="rId9" w:history="1">
        <w:r w:rsidRPr="00A740FD">
          <w:rPr>
            <w:rStyle w:val="Hyperlnk"/>
          </w:rPr>
          <w:t>https://troff.org/</w:t>
        </w:r>
      </w:hyperlink>
      <w:r w:rsidR="006B2AA0" w:rsidRPr="00A740FD">
        <w:t xml:space="preserve">, </w:t>
      </w:r>
      <w:hyperlink r:id="rId10" w:history="1">
        <w:r w:rsidR="00B812D5" w:rsidRPr="00A740FD">
          <w:rPr>
            <w:rStyle w:val="Hyperlnk"/>
          </w:rPr>
          <w:t>https://www.gnu.org/</w:t>
        </w:r>
        <w:r w:rsidR="00B812D5" w:rsidRPr="00A740FD">
          <w:rPr>
            <w:rStyle w:val="Hyperlnk"/>
          </w:rPr>
          <w:br/>
          <w:t>software/groff/</w:t>
        </w:r>
      </w:hyperlink>
      <w:r w:rsidR="00A15B4E" w:rsidRPr="00A740FD">
        <w:t xml:space="preserve">, </w:t>
      </w:r>
      <w:hyperlink r:id="rId11" w:history="1">
        <w:r w:rsidR="00A15B4E" w:rsidRPr="00A740FD">
          <w:rPr>
            <w:rStyle w:val="Hyperlnk"/>
          </w:rPr>
          <w:t>https://en.wikipedia.org/wiki/Eqn_(software)</w:t>
        </w:r>
      </w:hyperlink>
      <w:r w:rsidRPr="00A740FD">
        <w:t>)</w:t>
      </w:r>
      <w:r w:rsidR="00B13853" w:rsidRPr="00A740FD">
        <w:t>, somewhat newer is (L</w:t>
      </w:r>
      <w:r w:rsidR="00383D1A" w:rsidRPr="00A740FD">
        <w:t>a</w:t>
      </w:r>
      <w:r w:rsidR="00B13853" w:rsidRPr="00A740FD">
        <w:t>)</w:t>
      </w:r>
      <w:r w:rsidR="005653C7" w:rsidRPr="00A740FD">
        <w:t>TeX</w:t>
      </w:r>
      <w:r w:rsidR="00B13853" w:rsidRPr="00A740FD">
        <w:t>, and even newer is MathML (which is based on XML)</w:t>
      </w:r>
      <w:r w:rsidR="00C000A3" w:rsidRPr="00A740FD">
        <w:t xml:space="preserve"> and OMML (</w:t>
      </w:r>
      <w:r w:rsidR="009D444E" w:rsidRPr="00A740FD">
        <w:t xml:space="preserve">also XML based, </w:t>
      </w:r>
      <w:r w:rsidR="00C000A3" w:rsidRPr="00A740FD">
        <w:t>used in MS Office)</w:t>
      </w:r>
      <w:r w:rsidR="00B13853" w:rsidRPr="00A740FD">
        <w:t>. There are a few other ones</w:t>
      </w:r>
      <w:r w:rsidR="00A15B4E" w:rsidRPr="00A740FD">
        <w:t>, like AsciiMath (</w:t>
      </w:r>
      <w:hyperlink r:id="rId12" w:history="1">
        <w:r w:rsidR="00383D1A" w:rsidRPr="00A740FD">
          <w:rPr>
            <w:rStyle w:val="Hyperlnk"/>
          </w:rPr>
          <w:t>https://en.wikipedia.org/wiki/AsciiMath</w:t>
        </w:r>
      </w:hyperlink>
      <w:r w:rsidR="00383D1A" w:rsidRPr="00A740FD">
        <w:t xml:space="preserve">, </w:t>
      </w:r>
      <w:hyperlink r:id="rId13" w:history="1">
        <w:r w:rsidR="00383D1A" w:rsidRPr="00A740FD">
          <w:rPr>
            <w:rStyle w:val="Hyperlnk"/>
          </w:rPr>
          <w:t>http://asciimath.org/</w:t>
        </w:r>
      </w:hyperlink>
      <w:r w:rsidR="00A15B4E" w:rsidRPr="00A740FD">
        <w:t>)</w:t>
      </w:r>
      <w:r w:rsidR="00C000A3" w:rsidRPr="00A740FD">
        <w:t xml:space="preserve"> and Murray Sargent’s “UnicodeMath” (which is actually a misnomer</w:t>
      </w:r>
      <w:r w:rsidR="008A7494" w:rsidRPr="00A740FD">
        <w:t>, Unicode does not specify math expression representation</w:t>
      </w:r>
      <w:r w:rsidR="00C000A3" w:rsidRPr="00A740FD">
        <w:t>)</w:t>
      </w:r>
      <w:r w:rsidR="00B13853" w:rsidRPr="00A740FD">
        <w:t>. Most of them require using circumventions for using Greek letters (e.g.</w:t>
      </w:r>
      <w:r w:rsidR="0094403F" w:rsidRPr="00A740FD">
        <w:t>,</w:t>
      </w:r>
      <w:r w:rsidR="00B13853" w:rsidRPr="00A740FD">
        <w:t xml:space="preserve"> </w:t>
      </w:r>
      <w:r w:rsidR="00B13853" w:rsidRPr="00A740FD">
        <w:rPr>
          <w:i/>
          <w:iCs/>
        </w:rPr>
        <w:t>\alpha</w:t>
      </w:r>
      <w:r w:rsidR="0094403F" w:rsidRPr="00A740FD">
        <w:t>)</w:t>
      </w:r>
      <w:r w:rsidR="008B019D" w:rsidRPr="00A740FD">
        <w:t xml:space="preserve"> and</w:t>
      </w:r>
      <w:r w:rsidR="00B13853" w:rsidRPr="00A740FD">
        <w:t xml:space="preserve"> various math operators</w:t>
      </w:r>
      <w:r w:rsidR="008B019D" w:rsidRPr="00A740FD">
        <w:t xml:space="preserve"> (like </w:t>
      </w:r>
      <w:r w:rsidR="008B019D" w:rsidRPr="00A740FD">
        <w:rPr>
          <w:i/>
          <w:iCs/>
        </w:rPr>
        <w:t>\sum</w:t>
      </w:r>
      <w:r w:rsidR="008B019D" w:rsidRPr="00A740FD">
        <w:t>)</w:t>
      </w:r>
      <w:r w:rsidR="00B13853" w:rsidRPr="00A740FD">
        <w:t xml:space="preserve"> and other math symbols</w:t>
      </w:r>
      <w:r w:rsidR="00383D1A" w:rsidRPr="00A740FD">
        <w:t>.</w:t>
      </w:r>
    </w:p>
    <w:p w14:paraId="52D8DA58" w14:textId="331B38B8" w:rsidR="002A18DA" w:rsidRPr="00A740FD" w:rsidRDefault="002A18DA" w:rsidP="003F76AD">
      <w:r w:rsidRPr="00A740FD">
        <w:t>So why a new format for representing math expressions? Or</w:t>
      </w:r>
      <w:r w:rsidR="000F12E7" w:rsidRPr="00A740FD">
        <w:t>,</w:t>
      </w:r>
      <w:r w:rsidRPr="00A740FD">
        <w:t xml:space="preserve"> </w:t>
      </w:r>
      <w:r w:rsidR="000F12E7" w:rsidRPr="00A740FD">
        <w:t>really,</w:t>
      </w:r>
      <w:r w:rsidRPr="00A740FD">
        <w:t xml:space="preserve"> a set of new formats, catering for different </w:t>
      </w:r>
      <w:r w:rsidR="000F12E7" w:rsidRPr="00A740FD">
        <w:t xml:space="preserve">document type </w:t>
      </w:r>
      <w:r w:rsidRPr="00A740FD">
        <w:t>contexts. Here we will give the formats for plain text contexts and for HTML/XML contexts. Others could be devised for other contexts, if need be.</w:t>
      </w:r>
      <w:r w:rsidR="00883A65" w:rsidRPr="00A740FD">
        <w:t xml:space="preserve"> There is a need for more generality than is available in the existing systems. </w:t>
      </w:r>
      <w:r w:rsidR="00782D2E" w:rsidRPr="00A740FD">
        <w:t>There is also a need for something less verbose than several of the newer systems, especially those that are XML-based; the current ones are very verbose, which makes them impractical.</w:t>
      </w:r>
      <w:r w:rsidR="00C345F6" w:rsidRPr="00A740FD">
        <w:t xml:space="preserve"> Also, there is a need for better integration with the contextual document formatting system. One should not need to have a separate system for giving size, colour, shadow, strike-through (assuming su</w:t>
      </w:r>
      <w:r w:rsidR="008F69C9" w:rsidRPr="00A740FD">
        <w:t>c</w:t>
      </w:r>
      <w:r w:rsidR="00C345F6" w:rsidRPr="00A740FD">
        <w:t>h settings are available in the contextual document formatting syste</w:t>
      </w:r>
      <w:r w:rsidR="008F69C9" w:rsidRPr="00A740FD">
        <w:t>m</w:t>
      </w:r>
      <w:r w:rsidR="00067C0C" w:rsidRPr="00A740FD">
        <w:t>)</w:t>
      </w:r>
      <w:r w:rsidR="008F69C9" w:rsidRPr="00A740FD">
        <w:t>.</w:t>
      </w:r>
      <w:r w:rsidR="00067C0C" w:rsidRPr="00A740FD">
        <w:t xml:space="preserve"> This way it is easy to, for instance, set an emphasis colour on a subexpression, or use a math expression in a heading or figure caption, both of which usually has a different font size, and sometimes different colour, relative to the running text. This is </w:t>
      </w:r>
      <w:r w:rsidR="000F12E7" w:rsidRPr="00A740FD">
        <w:t xml:space="preserve">often </w:t>
      </w:r>
      <w:r w:rsidR="00067C0C" w:rsidRPr="00A740FD">
        <w:t xml:space="preserve">hard to do, </w:t>
      </w:r>
      <w:r w:rsidR="000F12E7" w:rsidRPr="00A740FD">
        <w:t>when at all possible</w:t>
      </w:r>
      <w:r w:rsidR="00067C0C" w:rsidRPr="00A740FD">
        <w:t>, in existing systems for math expression layout.</w:t>
      </w:r>
    </w:p>
    <w:p w14:paraId="32B472F3" w14:textId="6CB8E652" w:rsidR="009E403E" w:rsidRPr="00A740FD" w:rsidRDefault="009E403E" w:rsidP="003F76AD">
      <w:r w:rsidRPr="00A740FD">
        <w:lastRenderedPageBreak/>
        <w:t>Some of the</w:t>
      </w:r>
      <w:r w:rsidR="002A18DA" w:rsidRPr="00A740FD">
        <w:t xml:space="preserve"> existing</w:t>
      </w:r>
      <w:r w:rsidRPr="00A740FD">
        <w:t xml:space="preserve"> </w:t>
      </w:r>
      <w:r w:rsidR="00B812D5" w:rsidRPr="00A740FD">
        <w:t xml:space="preserve">formats </w:t>
      </w:r>
      <w:r w:rsidRPr="00A740FD">
        <w:t xml:space="preserve">are well integrated with a text formatting system for other document formatting, </w:t>
      </w:r>
      <w:r w:rsidR="00A41CD2" w:rsidRPr="00A740FD">
        <w:t xml:space="preserve">such as </w:t>
      </w:r>
      <w:r w:rsidR="005F4910" w:rsidRPr="00A740FD">
        <w:t xml:space="preserve">text styling, headings, image/figure captions, etc. For </w:t>
      </w:r>
      <w:r w:rsidR="00B812D5" w:rsidRPr="00A740FD">
        <w:t>instance,</w:t>
      </w:r>
      <w:r w:rsidR="005F4910" w:rsidRPr="00A740FD">
        <w:t xml:space="preserve"> in </w:t>
      </w:r>
      <w:r w:rsidR="005653C7" w:rsidRPr="00A740FD">
        <w:t>TeX</w:t>
      </w:r>
      <w:r w:rsidR="005F4910" w:rsidRPr="00A740FD">
        <w:t xml:space="preserve"> math expressions are very well integrated with the rest of </w:t>
      </w:r>
      <w:r w:rsidR="005653C7" w:rsidRPr="00A740FD">
        <w:t>TeX</w:t>
      </w:r>
      <w:r w:rsidR="005F4910" w:rsidRPr="00A740FD">
        <w:t>, while others (eqn, OMML, AsciiMath, UnicodeMath) have next to no integration beyond allowing embeddability of math expressions.</w:t>
      </w:r>
      <w:r w:rsidR="00B812D5" w:rsidRPr="00A740FD">
        <w:t xml:space="preserve"> The formats we will define here integrates well with </w:t>
      </w:r>
      <w:r w:rsidR="000F12E7" w:rsidRPr="00A740FD">
        <w:rPr>
          <w:sz w:val="20"/>
          <w:szCs w:val="20"/>
        </w:rPr>
        <w:t>ECMA</w:t>
      </w:r>
      <w:r w:rsidR="000F12E7" w:rsidRPr="00A740FD">
        <w:t>-</w:t>
      </w:r>
      <w:r w:rsidR="000F12E7" w:rsidRPr="00A740FD">
        <w:rPr>
          <w14:numForm w14:val="oldStyle"/>
          <w14:numSpacing w14:val="proportional"/>
        </w:rPr>
        <w:t>48</w:t>
      </w:r>
      <w:r w:rsidR="000F12E7" w:rsidRPr="00A740FD">
        <w:t xml:space="preserve"> </w:t>
      </w:r>
      <w:r w:rsidR="00B812D5" w:rsidRPr="00A740FD">
        <w:t>text styling (the C1 variant) and with HTML text styling</w:t>
      </w:r>
      <w:r w:rsidR="00BB4068" w:rsidRPr="00A740FD">
        <w:t xml:space="preserve"> </w:t>
      </w:r>
      <w:r w:rsidR="00B812D5" w:rsidRPr="00A740FD">
        <w:t>(the XML and HTML compatible variant).</w:t>
      </w:r>
      <w:r w:rsidR="0035245F" w:rsidRPr="00A740FD">
        <w:t xml:space="preserve"> We thus will not need “math special” ways of doing styling, so no need for constructs like </w:t>
      </w:r>
      <w:r w:rsidR="0035245F" w:rsidRPr="00A740FD">
        <w:rPr>
          <w:i/>
          <w:iCs/>
        </w:rPr>
        <w:t>&lt;mstyle&gt;</w:t>
      </w:r>
      <w:r w:rsidR="0035245F" w:rsidRPr="00A740FD">
        <w:t>.</w:t>
      </w:r>
      <w:r w:rsidR="0081021A" w:rsidRPr="00A740FD">
        <w:t xml:space="preserve"> Indeed, we will try to keep the controls and markup to a minimum, without </w:t>
      </w:r>
      <w:r w:rsidR="00F5078B" w:rsidRPr="00A740FD">
        <w:t>losing</w:t>
      </w:r>
      <w:r w:rsidR="0081021A" w:rsidRPr="00A740FD">
        <w:t xml:space="preserve"> too much expressive power.</w:t>
      </w:r>
    </w:p>
    <w:p w14:paraId="43359F32" w14:textId="491E68C5" w:rsidR="00781CD2" w:rsidRPr="00A740FD" w:rsidRDefault="00781CD2" w:rsidP="00781CD2">
      <w:r w:rsidRPr="00A740FD">
        <w:t>Unicode encodes several mathematical operators</w:t>
      </w:r>
      <w:r w:rsidR="003A5D8F" w:rsidRPr="00A740FD">
        <w:t>/symbols</w:t>
      </w:r>
      <w:r w:rsidRPr="00A740FD">
        <w:t>, as well as all kinds of letters and digits. Why not use these directly</w:t>
      </w:r>
      <w:r w:rsidR="00C12CD4" w:rsidRPr="00A740FD">
        <w:t>?</w:t>
      </w:r>
      <w:r w:rsidRPr="00A740FD">
        <w:t xml:space="preserve"> </w:t>
      </w:r>
      <w:r w:rsidR="00C12CD4" w:rsidRPr="00A740FD">
        <w:t>I</w:t>
      </w:r>
      <w:r w:rsidRPr="00A740FD">
        <w:t xml:space="preserve">nstead of circumventions like </w:t>
      </w:r>
      <w:r w:rsidRPr="00A740FD">
        <w:rPr>
          <w:i/>
          <w:iCs/>
        </w:rPr>
        <w:t>\alpha</w:t>
      </w:r>
      <w:r w:rsidRPr="00A740FD">
        <w:t xml:space="preserve">, </w:t>
      </w:r>
      <w:r w:rsidRPr="00A740FD">
        <w:rPr>
          <w:i/>
          <w:iCs/>
        </w:rPr>
        <w:t>\sum</w:t>
      </w:r>
      <w:r w:rsidRPr="00A740FD">
        <w:t>,</w:t>
      </w:r>
      <w:r w:rsidR="003A5D8F" w:rsidRPr="00A740FD">
        <w:t xml:space="preserve"> </w:t>
      </w:r>
      <w:r w:rsidR="003A5D8F" w:rsidRPr="00A740FD">
        <w:rPr>
          <w:i/>
          <w:iCs/>
        </w:rPr>
        <w:t>&lt;msqrt&gt;</w:t>
      </w:r>
      <w:r w:rsidRPr="00A740FD">
        <w:t xml:space="preserve"> etc. as is often used in many older formats</w:t>
      </w:r>
      <w:r w:rsidR="00C12CD4" w:rsidRPr="00A740FD">
        <w:t>.</w:t>
      </w:r>
      <w:r w:rsidRPr="00A740FD">
        <w:t xml:space="preserve"> And in addition, Unicode assumes support for RTL </w:t>
      </w:r>
      <w:r w:rsidR="001F039B" w:rsidRPr="00A740FD">
        <w:t xml:space="preserve">(right-to-left) </w:t>
      </w:r>
      <w:r w:rsidRPr="00A740FD">
        <w:t xml:space="preserve">math expressions, a possibility not properly </w:t>
      </w:r>
      <w:r w:rsidR="001F039B" w:rsidRPr="00A740FD">
        <w:t xml:space="preserve">and reliably </w:t>
      </w:r>
      <w:r w:rsidRPr="00A740FD">
        <w:t xml:space="preserve">covered by any hitherto existing math </w:t>
      </w:r>
      <w:r w:rsidR="001F039B" w:rsidRPr="00A740FD">
        <w:t>expression representation</w:t>
      </w:r>
      <w:r w:rsidRPr="00A740FD">
        <w:t xml:space="preserve"> system. RTL math expressions must be reliable in which operators are shown, so that not the wrong mirror form is shown. Displaying the wrong mirror form would entirely change the semantics of a math expression. So, in a math expression </w:t>
      </w:r>
      <w:r w:rsidR="008B0835" w:rsidRPr="00A740FD">
        <w:t>as we will define them here (</w:t>
      </w:r>
      <w:r w:rsidRPr="00A740FD">
        <w:t xml:space="preserve">both variants), bidi controls are </w:t>
      </w:r>
      <w:r w:rsidR="008B0835" w:rsidRPr="00A740FD">
        <w:rPr>
          <w:i/>
          <w:iCs/>
        </w:rPr>
        <w:t>not</w:t>
      </w:r>
      <w:r w:rsidRPr="00A740FD">
        <w:t xml:space="preserve"> interpreted in the math expression, and bidi processing (and cursive joining) applies only if enabled outside of the math expression and then only for </w:t>
      </w:r>
      <w:r w:rsidR="00AF25DD" w:rsidRPr="00A740FD">
        <w:t>digit sequences and letter sequences</w:t>
      </w:r>
      <w:r w:rsidRPr="00A740FD">
        <w:t xml:space="preserve"> </w:t>
      </w:r>
      <w:r w:rsidRPr="00A740FD">
        <w:rPr>
          <w:i/>
          <w:iCs/>
        </w:rPr>
        <w:t>each in isolation</w:t>
      </w:r>
      <w:r w:rsidRPr="00A740FD">
        <w:t xml:space="preserve"> </w:t>
      </w:r>
      <w:r w:rsidR="00AF25DD" w:rsidRPr="00A740FD">
        <w:t>plus</w:t>
      </w:r>
      <w:r w:rsidRPr="00A740FD">
        <w:t xml:space="preserve"> embedded text blocks </w:t>
      </w:r>
      <w:r w:rsidRPr="00A740FD">
        <w:rPr>
          <w:i/>
          <w:iCs/>
        </w:rPr>
        <w:t>each in isolation</w:t>
      </w:r>
      <w:r w:rsidRPr="00A740FD">
        <w:t xml:space="preserve">. Bidi mirroring is </w:t>
      </w:r>
      <w:r w:rsidRPr="00A740FD">
        <w:rPr>
          <w:i/>
          <w:iCs/>
        </w:rPr>
        <w:t>never</w:t>
      </w:r>
      <w:r w:rsidRPr="00A740FD">
        <w:t xml:space="preserve"> applied in a math expression, </w:t>
      </w:r>
      <w:r w:rsidR="00AF25DD" w:rsidRPr="00A740FD">
        <w:t>not even in embedded text blocks</w:t>
      </w:r>
      <w:r w:rsidR="00D93FAA" w:rsidRPr="00A740FD">
        <w:t>, not even to symbol sequences which are always LTR (in isolation)</w:t>
      </w:r>
      <w:r w:rsidRPr="00A740FD">
        <w:t xml:space="preserve">. Symbol mirroring is an author edit operation </w:t>
      </w:r>
      <w:r w:rsidRPr="00A740FD">
        <w:rPr>
          <w:i/>
          <w:iCs/>
        </w:rPr>
        <w:t>only</w:t>
      </w:r>
      <w:r w:rsidRPr="00A740FD">
        <w:t>.</w:t>
      </w:r>
    </w:p>
    <w:p w14:paraId="7B2910F6" w14:textId="04897FA0" w:rsidR="00781CD2" w:rsidRPr="00A740FD" w:rsidRDefault="00781CD2" w:rsidP="00781CD2">
      <w:r w:rsidRPr="00A740FD">
        <w:t>Further, the math layout system must not “undisplay” some</w:t>
      </w:r>
      <w:r w:rsidR="00C12CD4" w:rsidRPr="00A740FD">
        <w:t xml:space="preserve"> </w:t>
      </w:r>
      <w:r w:rsidR="00C12CD4" w:rsidRPr="00A740FD">
        <w:rPr>
          <w:i/>
          <w:iCs/>
        </w:rPr>
        <w:t>printable</w:t>
      </w:r>
      <w:r w:rsidRPr="00A740FD">
        <w:t xml:space="preserve"> characters in some circumstances (with one exception: explicitly “phantom” elements</w:t>
      </w:r>
      <w:r w:rsidR="00C12CD4" w:rsidRPr="00A740FD">
        <w:t xml:space="preserve">; </w:t>
      </w:r>
      <w:r w:rsidR="008D6CAB" w:rsidRPr="00A740FD">
        <w:t>plus,</w:t>
      </w:r>
      <w:r w:rsidR="00C12CD4" w:rsidRPr="00A740FD">
        <w:t xml:space="preserve"> markup controls must </w:t>
      </w:r>
      <w:r w:rsidR="008D6CAB" w:rsidRPr="00A740FD">
        <w:t xml:space="preserve">not </w:t>
      </w:r>
      <w:r w:rsidR="00C12CD4" w:rsidRPr="00A740FD">
        <w:t>be displayed, except when editing “source code”</w:t>
      </w:r>
      <w:r w:rsidRPr="00A740FD">
        <w:t>), nor require some kind of “fence” nesting</w:t>
      </w:r>
      <w:r w:rsidR="00C12CD4" w:rsidRPr="00A740FD">
        <w:t xml:space="preserve"> (again not counting markup controls)</w:t>
      </w:r>
      <w:r w:rsidRPr="00A740FD">
        <w:t>. Any such handling prevents certain common mathematical notations.</w:t>
      </w:r>
    </w:p>
    <w:p w14:paraId="717C985D" w14:textId="5634FECD" w:rsidR="00781CD2" w:rsidRPr="00A740FD" w:rsidRDefault="00781CD2" w:rsidP="00781CD2">
      <w:r w:rsidRPr="00A740FD">
        <w:t xml:space="preserve">We </w:t>
      </w:r>
      <w:r w:rsidRPr="00A740FD">
        <w:rPr>
          <w:i/>
          <w:iCs/>
        </w:rPr>
        <w:t>also</w:t>
      </w:r>
      <w:r w:rsidRPr="00A740FD">
        <w:t xml:space="preserve"> focus on the proper use of Unicode characters, e.g., </w:t>
      </w:r>
      <w:r w:rsidR="008D6CAB" w:rsidRPr="00A740FD">
        <w:rPr>
          <w:i/>
          <w:iCs/>
        </w:rPr>
        <w:t>never</w:t>
      </w:r>
      <w:r w:rsidRPr="00A740FD">
        <w:t xml:space="preserve"> us</w:t>
      </w:r>
      <w:r w:rsidR="008D6CAB" w:rsidRPr="00A740FD">
        <w:t>e</w:t>
      </w:r>
      <w:r w:rsidRPr="00A740FD">
        <w:t xml:space="preserve"> combining characters to denote an over-an-expression mathematical operator, as well as </w:t>
      </w:r>
      <w:r w:rsidRPr="00A740FD">
        <w:rPr>
          <w:i/>
          <w:iCs/>
        </w:rPr>
        <w:t>never</w:t>
      </w:r>
      <w:r w:rsidRPr="00A740FD">
        <w:t xml:space="preserve"> using parentheses or symbols to carry formatting significance.</w:t>
      </w:r>
      <w:r w:rsidR="00AF25DD" w:rsidRPr="00A740FD">
        <w:t xml:space="preserve"> Formatting is done via formatting controls, not symbols</w:t>
      </w:r>
      <w:r w:rsidR="00D64F33" w:rsidRPr="00A740FD">
        <w:t>, but formatting controls can affect certain symbols, e.g., their length or height.</w:t>
      </w:r>
    </w:p>
    <w:p w14:paraId="6B8D6CB1" w14:textId="4C68784F" w:rsidR="00B13853" w:rsidRPr="00A740FD" w:rsidRDefault="00383D1A" w:rsidP="003F76AD">
      <w:r w:rsidRPr="00A740FD">
        <w:t xml:space="preserve">All </w:t>
      </w:r>
      <w:r w:rsidR="00781CD2" w:rsidRPr="00A740FD">
        <w:t>pre-existing format</w:t>
      </w:r>
      <w:r w:rsidR="008B0835" w:rsidRPr="00A740FD">
        <w:t xml:space="preserve">s, </w:t>
      </w:r>
      <w:r w:rsidRPr="00A740FD">
        <w:t>and the HTML/XML variant here</w:t>
      </w:r>
      <w:r w:rsidR="008B0835" w:rsidRPr="00A740FD">
        <w:t>,</w:t>
      </w:r>
      <w:r w:rsidRPr="00A740FD">
        <w:t xml:space="preserve"> are higher-level protocols. </w:t>
      </w:r>
      <w:r w:rsidRPr="00A740FD">
        <w:rPr>
          <w:i/>
          <w:iCs/>
        </w:rPr>
        <w:t>Only</w:t>
      </w:r>
      <w:r w:rsidRPr="00A740FD">
        <w:t xml:space="preserve"> the </w:t>
      </w:r>
      <w:r w:rsidR="003F5B9D" w:rsidRPr="00A740FD">
        <w:t xml:space="preserve">plaint text variant presented here is a </w:t>
      </w:r>
      <w:r w:rsidR="00E00177" w:rsidRPr="00A740FD">
        <w:t xml:space="preserve">true </w:t>
      </w:r>
      <w:r w:rsidR="003F5B9D" w:rsidRPr="00A740FD">
        <w:t>plain text protocol</w:t>
      </w:r>
      <w:r w:rsidR="00846359" w:rsidRPr="00A740FD">
        <w:t xml:space="preserve">, and neither proposal presented here </w:t>
      </w:r>
      <w:r w:rsidR="00846359" w:rsidRPr="00A740FD">
        <w:rPr>
          <w:i/>
          <w:iCs/>
        </w:rPr>
        <w:t>need</w:t>
      </w:r>
      <w:r w:rsidR="00846359" w:rsidRPr="00A740FD">
        <w:t xml:space="preserve"> circumventions for representing various math symbols</w:t>
      </w:r>
      <w:r w:rsidR="00AB76CA" w:rsidRPr="00A740FD">
        <w:t xml:space="preserve">, since they are both based on Unicode, which has </w:t>
      </w:r>
      <w:r w:rsidR="00FE6F1C" w:rsidRPr="00A740FD">
        <w:t>many</w:t>
      </w:r>
      <w:r w:rsidR="00AB76CA" w:rsidRPr="00A740FD">
        <w:t xml:space="preserve"> math symbols encoded</w:t>
      </w:r>
      <w:r w:rsidR="00B70429" w:rsidRPr="00A740FD">
        <w:t>.</w:t>
      </w:r>
      <w:r w:rsidR="00482237" w:rsidRPr="00A740FD">
        <w:t xml:space="preserve"> </w:t>
      </w:r>
      <w:r w:rsidR="00B70429" w:rsidRPr="00A740FD">
        <w:t>B</w:t>
      </w:r>
      <w:r w:rsidR="00482237" w:rsidRPr="00A740FD">
        <w:t>ut both</w:t>
      </w:r>
      <w:r w:rsidR="00B409ED" w:rsidRPr="00A740FD">
        <w:t xml:space="preserve"> proposals here</w:t>
      </w:r>
      <w:r w:rsidR="00482237" w:rsidRPr="00A740FD">
        <w:t xml:space="preserve"> can handle RTL math expressions</w:t>
      </w:r>
      <w:r w:rsidR="00E00177" w:rsidRPr="00A740FD">
        <w:t>.</w:t>
      </w:r>
      <w:r w:rsidR="00482237" w:rsidRPr="00A740FD">
        <w:t xml:space="preserve"> Also, the formats proposed here </w:t>
      </w:r>
      <w:r w:rsidR="000C2F23" w:rsidRPr="00A740FD">
        <w:t>do not</w:t>
      </w:r>
      <w:r w:rsidR="00482237" w:rsidRPr="00A740FD">
        <w:t xml:space="preserve"> “silence” printable characters</w:t>
      </w:r>
      <w:r w:rsidR="00B409ED" w:rsidRPr="00A740FD">
        <w:t xml:space="preserve"> (outside of the </w:t>
      </w:r>
      <w:r w:rsidR="00711CAA" w:rsidRPr="00A740FD">
        <w:t xml:space="preserve">HTML/XML </w:t>
      </w:r>
      <w:r w:rsidR="00B409ED" w:rsidRPr="00A740FD">
        <w:t>markup itself</w:t>
      </w:r>
      <w:r w:rsidR="000C2F23" w:rsidRPr="00A740FD">
        <w:t xml:space="preserve"> and ignoring “phantom” spacing</w:t>
      </w:r>
      <w:r w:rsidR="00B409ED" w:rsidRPr="00A740FD">
        <w:t>)</w:t>
      </w:r>
      <w:r w:rsidR="00482237" w:rsidRPr="00A740FD">
        <w:t xml:space="preserve"> nor require that open and close “fences” match</w:t>
      </w:r>
      <w:r w:rsidR="00B409ED" w:rsidRPr="00A740FD">
        <w:t xml:space="preserve"> in any way</w:t>
      </w:r>
      <w:r w:rsidR="00482237" w:rsidRPr="00A740FD">
        <w:t>, as opposed to some other formats. Nor are “MATHEMATICAL” character</w:t>
      </w:r>
      <w:r w:rsidR="00F47452" w:rsidRPr="00A740FD">
        <w:t>s</w:t>
      </w:r>
      <w:r w:rsidR="00482237" w:rsidRPr="00A740FD">
        <w:t xml:space="preserve"> (invented for MathML) used at all</w:t>
      </w:r>
      <w:r w:rsidR="00D64F33" w:rsidRPr="00A740FD">
        <w:t>.</w:t>
      </w:r>
      <w:r w:rsidR="007529FD" w:rsidRPr="00A740FD">
        <w:t xml:space="preserve"> </w:t>
      </w:r>
      <w:r w:rsidR="00D64F33" w:rsidRPr="00A740FD">
        <w:t xml:space="preserve">Note that there is no requirement to use “MATHEMATICAL” characters at all in a math expression format, and for the formats here we will not use them, </w:t>
      </w:r>
      <w:r w:rsidR="008D6CAB" w:rsidRPr="00A740FD">
        <w:t xml:space="preserve">indeed they will be forbidden, </w:t>
      </w:r>
      <w:r w:rsidR="00D64F33" w:rsidRPr="00A740FD">
        <w:t>but instead a more general mechanism. A</w:t>
      </w:r>
      <w:r w:rsidR="007529FD" w:rsidRPr="00A740FD">
        <w:t xml:space="preserve">nd </w:t>
      </w:r>
      <w:r w:rsidR="00F47452" w:rsidRPr="00A740FD">
        <w:t>further,</w:t>
      </w:r>
      <w:r w:rsidR="007529FD" w:rsidRPr="00A740FD">
        <w:t xml:space="preserve"> combining characters are used correctly in the</w:t>
      </w:r>
      <w:r w:rsidR="00526667" w:rsidRPr="00A740FD">
        <w:t xml:space="preserve"> two</w:t>
      </w:r>
      <w:r w:rsidR="007529FD" w:rsidRPr="00A740FD">
        <w:t xml:space="preserve"> </w:t>
      </w:r>
      <w:r w:rsidR="00E00177" w:rsidRPr="00A740FD">
        <w:t xml:space="preserve">here </w:t>
      </w:r>
      <w:r w:rsidR="007529FD" w:rsidRPr="00A740FD">
        <w:t>proposed formats</w:t>
      </w:r>
      <w:r w:rsidR="00482237" w:rsidRPr="00A740FD">
        <w:t>.</w:t>
      </w:r>
    </w:p>
    <w:p w14:paraId="3CC76706" w14:textId="4253352D" w:rsidR="00653EB0" w:rsidRPr="00A740FD" w:rsidRDefault="00B16BDD" w:rsidP="00C072D9">
      <w:r w:rsidRPr="00A740FD">
        <w:t>Our first variant of the proposed format here</w:t>
      </w:r>
      <w:r w:rsidR="00C01264" w:rsidRPr="00A740FD">
        <w:t xml:space="preserve"> is a true text level protocol (as opposed to higher</w:t>
      </w:r>
      <w:r w:rsidR="00650D81" w:rsidRPr="00A740FD">
        <w:t>-</w:t>
      </w:r>
      <w:r w:rsidR="00C01264" w:rsidRPr="00A740FD">
        <w:t>level protocol</w:t>
      </w:r>
      <w:r w:rsidR="00650D81" w:rsidRPr="00A740FD">
        <w:t>s</w:t>
      </w:r>
      <w:r w:rsidR="00C01264" w:rsidRPr="00A740FD">
        <w:t>) for math expression</w:t>
      </w:r>
      <w:r w:rsidR="005D4F10" w:rsidRPr="00A740FD">
        <w:t xml:space="preserve"> formatting</w:t>
      </w:r>
      <w:r w:rsidR="00C01264" w:rsidRPr="00A740FD">
        <w:t>.</w:t>
      </w:r>
      <w:r w:rsidR="00552032" w:rsidRPr="00A740FD">
        <w:t xml:space="preserve"> Bidi controls, and </w:t>
      </w:r>
      <w:r w:rsidR="00963301" w:rsidRPr="00A740FD">
        <w:t xml:space="preserve">text </w:t>
      </w:r>
      <w:r w:rsidR="00552032" w:rsidRPr="00A740FD">
        <w:t>formatting controls (if available) must be ignored within a math expression (</w:t>
      </w:r>
      <w:r w:rsidR="00BC4239" w:rsidRPr="00A740FD">
        <w:t>text formatting controls are</w:t>
      </w:r>
      <w:r w:rsidR="00AA25C1" w:rsidRPr="00A740FD">
        <w:t xml:space="preserve"> </w:t>
      </w:r>
      <w:r w:rsidR="00552032" w:rsidRPr="00A740FD">
        <w:t xml:space="preserve">allowed in </w:t>
      </w:r>
      <w:r w:rsidR="00552032" w:rsidRPr="00A740FD">
        <w:lastRenderedPageBreak/>
        <w:t>embedded text blocks). This format use</w:t>
      </w:r>
      <w:r w:rsidR="00781CD2" w:rsidRPr="00A740FD">
        <w:t>s</w:t>
      </w:r>
      <w:r w:rsidR="00552032" w:rsidRPr="00A740FD">
        <w:t xml:space="preserve"> hitherto unused control codes in the C1 area, and the format is compatible with plain text.</w:t>
      </w:r>
    </w:p>
    <w:p w14:paraId="49B8DE21" w14:textId="35CC9E4E" w:rsidR="00F21070" w:rsidRPr="00A740FD" w:rsidRDefault="00F21070" w:rsidP="00C072D9">
      <w:r w:rsidRPr="00A740FD">
        <w:t xml:space="preserve">Our second variant of the proposed format is a </w:t>
      </w:r>
      <w:r w:rsidR="00B4403B" w:rsidRPr="00A740FD">
        <w:t>higher-level</w:t>
      </w:r>
      <w:r w:rsidRPr="00A740FD">
        <w:t xml:space="preserve"> protocol compatible with HTML and XML.</w:t>
      </w:r>
      <w:r w:rsidR="007C60DE" w:rsidRPr="00A740FD">
        <w:t xml:space="preserve"> While, technically, the first format (as proposed here) </w:t>
      </w:r>
      <w:r w:rsidR="00BC104A" w:rsidRPr="00A740FD">
        <w:t>would be</w:t>
      </w:r>
      <w:r w:rsidR="007C60DE" w:rsidRPr="00A740FD">
        <w:t xml:space="preserve"> workable with HTML and XML, HTML </w:t>
      </w:r>
      <w:r w:rsidR="00AA25C1" w:rsidRPr="00A740FD">
        <w:t>and XML</w:t>
      </w:r>
      <w:r w:rsidR="007C60DE" w:rsidRPr="00A740FD">
        <w:t xml:space="preserve"> </w:t>
      </w:r>
      <w:r w:rsidR="00AA25C1" w:rsidRPr="00A740FD">
        <w:t>are</w:t>
      </w:r>
      <w:r w:rsidR="007C60DE" w:rsidRPr="00A740FD">
        <w:t xml:space="preserve"> blanket allergic to </w:t>
      </w:r>
      <w:r w:rsidR="00BC104A" w:rsidRPr="00A740FD">
        <w:t xml:space="preserve">C0/C1 </w:t>
      </w:r>
      <w:r w:rsidR="007C60DE" w:rsidRPr="00A740FD">
        <w:t xml:space="preserve">control </w:t>
      </w:r>
      <w:r w:rsidR="00F55AEF" w:rsidRPr="00A740FD">
        <w:t>characters</w:t>
      </w:r>
      <w:r w:rsidR="007C60DE" w:rsidRPr="00A740FD">
        <w:t xml:space="preserve"> (except certain whitespace characters</w:t>
      </w:r>
      <w:r w:rsidR="00BC104A" w:rsidRPr="00A740FD">
        <w:t>, like HT and LF</w:t>
      </w:r>
      <w:r w:rsidR="007C60DE" w:rsidRPr="00A740FD">
        <w:t>). So</w:t>
      </w:r>
      <w:r w:rsidR="003376FC" w:rsidRPr="00A740FD">
        <w:t>,</w:t>
      </w:r>
      <w:r w:rsidR="007C60DE" w:rsidRPr="00A740FD">
        <w:t xml:space="preserve"> we propose a </w:t>
      </w:r>
      <w:r w:rsidR="00F55AEF" w:rsidRPr="00A740FD">
        <w:t xml:space="preserve">variant </w:t>
      </w:r>
      <w:r w:rsidR="007C60DE" w:rsidRPr="00A740FD">
        <w:t xml:space="preserve">format that is compatible with HTML and XML, using tags and attributes. However, CSS does </w:t>
      </w:r>
      <w:r w:rsidR="007C60DE" w:rsidRPr="00A740FD">
        <w:rPr>
          <w:i/>
          <w:iCs/>
        </w:rPr>
        <w:t>no</w:t>
      </w:r>
      <w:r w:rsidR="00B4403B" w:rsidRPr="00A740FD">
        <w:rPr>
          <w:i/>
          <w:iCs/>
        </w:rPr>
        <w:t>t</w:t>
      </w:r>
      <w:r w:rsidR="007C60DE" w:rsidRPr="00A740FD">
        <w:t xml:space="preserve"> apply to math expressions even for this alternative format, except </w:t>
      </w:r>
      <w:r w:rsidR="007C60DE" w:rsidRPr="00A740FD">
        <w:rPr>
          <w:i/>
          <w:iCs/>
        </w:rPr>
        <w:t>partially</w:t>
      </w:r>
      <w:r w:rsidR="007C60DE" w:rsidRPr="00A740FD">
        <w:t xml:space="preserve"> in </w:t>
      </w:r>
      <w:r w:rsidR="0006642F" w:rsidRPr="00A740FD">
        <w:t xml:space="preserve">embedded </w:t>
      </w:r>
      <w:r w:rsidR="00D73272" w:rsidRPr="00A740FD">
        <w:t>&lt;txt&gt;…&lt;/txt&gt; blocks, and tags that are not math tags (as defined here) must be ignored or even regarded as errors (except partially in &lt;txt&gt;…&lt;/txt&gt; blocks)</w:t>
      </w:r>
      <w:r w:rsidR="00B4403B" w:rsidRPr="00A740FD">
        <w:t xml:space="preserve"> in math expressions (as defined here)</w:t>
      </w:r>
      <w:r w:rsidR="00D73272" w:rsidRPr="00A740FD">
        <w:t>.</w:t>
      </w:r>
    </w:p>
    <w:p w14:paraId="5AF92A68" w14:textId="1A2E0319" w:rsidR="00334A8F" w:rsidRPr="00A740FD" w:rsidRDefault="00334A8F" w:rsidP="00C072D9">
      <w:r w:rsidRPr="00A740FD">
        <w:t xml:space="preserve">The two </w:t>
      </w:r>
      <w:r w:rsidR="00DA1EC1" w:rsidRPr="00A740FD">
        <w:t xml:space="preserve">proposed </w:t>
      </w:r>
      <w:r w:rsidRPr="00A740FD">
        <w:t xml:space="preserve">formats are parallel, as near as can be, and conversion between the two is straight-forward. </w:t>
      </w:r>
      <w:r w:rsidR="00DC6394" w:rsidRPr="00A740FD">
        <w:t xml:space="preserve">Both are economic in their amount of markup needed. </w:t>
      </w:r>
      <w:r w:rsidR="00641F4D" w:rsidRPr="00A740FD">
        <w:t>Thus,</w:t>
      </w:r>
      <w:r w:rsidR="00DC6394" w:rsidRPr="00A740FD">
        <w:t xml:space="preserve"> it is manageable to type in math expressions “by hand” (though it may be a bit hard to convince a</w:t>
      </w:r>
      <w:r w:rsidR="0006642F" w:rsidRPr="00A740FD">
        <w:t xml:space="preserve"> text</w:t>
      </w:r>
      <w:r w:rsidR="00DC6394" w:rsidRPr="00A740FD">
        <w:t xml:space="preserve"> editor</w:t>
      </w:r>
      <w:r w:rsidR="0006642F" w:rsidRPr="00A740FD">
        <w:t xml:space="preserve"> program</w:t>
      </w:r>
      <w:r w:rsidR="00DC6394" w:rsidRPr="00A740FD">
        <w:t xml:space="preserve"> to insert a C1 control character). However, editors that show the final form during editing </w:t>
      </w:r>
      <w:r w:rsidR="00641F4D" w:rsidRPr="00A740FD">
        <w:t>of</w:t>
      </w:r>
      <w:r w:rsidR="00DC6394" w:rsidRPr="00A740FD">
        <w:t xml:space="preserve"> math expressions</w:t>
      </w:r>
      <w:r w:rsidR="00641F4D" w:rsidRPr="00A740FD">
        <w:t xml:space="preserve"> (like done in MS Word “formula editor”)</w:t>
      </w:r>
      <w:r w:rsidR="00DC6394" w:rsidRPr="00A740FD">
        <w:t xml:space="preserve"> </w:t>
      </w:r>
      <w:r w:rsidR="004638FF" w:rsidRPr="00A740FD">
        <w:t>can be used</w:t>
      </w:r>
      <w:r w:rsidR="0039795F" w:rsidRPr="00A740FD">
        <w:t xml:space="preserve">. The </w:t>
      </w:r>
      <w:r w:rsidR="00641F4D" w:rsidRPr="00A740FD">
        <w:t>large number</w:t>
      </w:r>
      <w:r w:rsidR="0039795F" w:rsidRPr="00A740FD">
        <w:t xml:space="preserve"> of markup</w:t>
      </w:r>
      <w:r w:rsidR="00641F4D" w:rsidRPr="00A740FD">
        <w:t xml:space="preserve"> tags</w:t>
      </w:r>
      <w:r w:rsidR="0039795F" w:rsidRPr="00A740FD">
        <w:t xml:space="preserve"> </w:t>
      </w:r>
      <w:r w:rsidR="00641F4D" w:rsidRPr="00A740FD">
        <w:t xml:space="preserve">that must be used when using </w:t>
      </w:r>
      <w:r w:rsidR="0039795F" w:rsidRPr="00A740FD">
        <w:t>MathML</w:t>
      </w:r>
      <w:r w:rsidR="00DA1EC1" w:rsidRPr="00A740FD">
        <w:t xml:space="preserve"> or OMML</w:t>
      </w:r>
      <w:r w:rsidR="0039795F" w:rsidRPr="00A740FD">
        <w:t xml:space="preserve"> is avoided</w:t>
      </w:r>
      <w:r w:rsidR="0006642F" w:rsidRPr="00A740FD">
        <w:t xml:space="preserve"> in the formats here</w:t>
      </w:r>
      <w:r w:rsidR="0039795F" w:rsidRPr="00A740FD">
        <w:t>.</w:t>
      </w:r>
    </w:p>
    <w:p w14:paraId="545C287C" w14:textId="00B3F0BF" w:rsidR="003E3987" w:rsidRPr="00A740FD" w:rsidRDefault="003155E2" w:rsidP="00913713">
      <w:pPr>
        <w:spacing w:line="280" w:lineRule="exact"/>
        <w:ind w:right="237"/>
      </w:pPr>
      <w:r w:rsidRPr="00A740FD">
        <w:t>The math styling and layout control</w:t>
      </w:r>
      <w:r w:rsidR="00B16BDD" w:rsidRPr="00A740FD">
        <w:t xml:space="preserve">s </w:t>
      </w:r>
      <w:r w:rsidRPr="00A740FD">
        <w:t xml:space="preserve">only give style and layout. There is no semantics implied by those </w:t>
      </w:r>
      <w:r w:rsidR="00B16BDD" w:rsidRPr="00A740FD">
        <w:t>controls</w:t>
      </w:r>
      <w:r w:rsidRPr="00A740FD">
        <w:t>, nor is a semantics implied by the symbols used in the math expression</w:t>
      </w:r>
      <w:r w:rsidR="00496010" w:rsidRPr="00A740FD">
        <w:t>s</w:t>
      </w:r>
      <w:r w:rsidRPr="00A740FD">
        <w:t>. Giving semantics to a math expression, even a simple one like “1 + 1 = 2” is out of scope for this proposal</w:t>
      </w:r>
      <w:r w:rsidR="00E970B8" w:rsidRPr="00A740FD">
        <w:t>. From the point of view of this proposal, semantics is “in the eye of the beholder”</w:t>
      </w:r>
      <w:r w:rsidR="0011421A" w:rsidRPr="00A740FD">
        <w:t xml:space="preserve"> or, slightly more technical, “lies in a higher-level agreement”</w:t>
      </w:r>
      <w:r w:rsidR="00E970B8" w:rsidRPr="00A740FD">
        <w:t xml:space="preserve">. Even so, that does not prevent certain (for a particular system) well-formed math expressions to be interpreted in a more semantic manner, like </w:t>
      </w:r>
      <w:r w:rsidR="00B16BDD" w:rsidRPr="00A740FD">
        <w:t xml:space="preserve">for </w:t>
      </w:r>
      <w:r w:rsidR="00E970B8" w:rsidRPr="00A740FD">
        <w:t xml:space="preserve">formula manipulation systems or </w:t>
      </w:r>
      <w:r w:rsidR="00BC4239" w:rsidRPr="00A740FD">
        <w:t xml:space="preserve">even </w:t>
      </w:r>
      <w:r w:rsidR="00E970B8" w:rsidRPr="00A740FD">
        <w:t>theorem provers. Note that this approach is no different from the approach in, e.g.</w:t>
      </w:r>
      <w:r w:rsidR="00D6511E" w:rsidRPr="00A740FD">
        <w:t>,</w:t>
      </w:r>
      <w:r w:rsidR="00E970B8" w:rsidRPr="00A740FD">
        <w:t xml:space="preserve"> </w:t>
      </w:r>
      <w:r w:rsidR="005653C7" w:rsidRPr="00A740FD">
        <w:t>TeX</w:t>
      </w:r>
      <w:r w:rsidR="00E970B8" w:rsidRPr="00A740FD">
        <w:t xml:space="preserve">, </w:t>
      </w:r>
      <w:r w:rsidR="009A3C8A" w:rsidRPr="00A740FD">
        <w:t xml:space="preserve">which also only gives style and layout, while </w:t>
      </w:r>
      <w:r w:rsidR="00B16BDD" w:rsidRPr="00A740FD">
        <w:t xml:space="preserve">certain </w:t>
      </w:r>
      <w:r w:rsidR="009A3C8A" w:rsidRPr="00A740FD">
        <w:t xml:space="preserve">“well-formed” math expressions </w:t>
      </w:r>
      <w:r w:rsidR="00496010" w:rsidRPr="00A740FD">
        <w:t xml:space="preserve">expressed via </w:t>
      </w:r>
      <w:r w:rsidR="005653C7" w:rsidRPr="00A740FD">
        <w:t>TeX</w:t>
      </w:r>
      <w:r w:rsidR="009A3C8A" w:rsidRPr="00A740FD">
        <w:t xml:space="preserve"> </w:t>
      </w:r>
      <w:r w:rsidR="00496010" w:rsidRPr="00A740FD">
        <w:t xml:space="preserve">code </w:t>
      </w:r>
      <w:r w:rsidR="009A3C8A" w:rsidRPr="00A740FD">
        <w:t>can be used as basis for formula manipulation, theorem provers and the like.</w:t>
      </w:r>
      <w:r w:rsidR="00840471" w:rsidRPr="00A740FD">
        <w:t xml:space="preserve"> (Compare </w:t>
      </w:r>
      <w:r w:rsidR="003D3112" w:rsidRPr="00A740FD">
        <w:t xml:space="preserve">the IANA registration </w:t>
      </w:r>
      <w:hyperlink r:id="rId14" w:history="1">
        <w:r w:rsidR="003D3112" w:rsidRPr="00A740FD">
          <w:rPr>
            <w:rStyle w:val="Hyperlnk"/>
          </w:rPr>
          <w:t>https://www.iana.org/assignments/media-types/text/vnd.latex-z</w:t>
        </w:r>
      </w:hyperlink>
      <w:r w:rsidR="00840471" w:rsidRPr="00A740FD">
        <w:t xml:space="preserve"> which is for a .sty variant of LaTeX as </w:t>
      </w:r>
      <w:r w:rsidR="003376FC" w:rsidRPr="00A740FD">
        <w:t xml:space="preserve">layout </w:t>
      </w:r>
      <w:r w:rsidR="00840471" w:rsidRPr="00A740FD">
        <w:t>notation and Z notation</w:t>
      </w:r>
      <w:r w:rsidR="004E2160" w:rsidRPr="00A740FD">
        <w:t xml:space="preserve"> (</w:t>
      </w:r>
      <w:hyperlink r:id="rId15" w:history="1">
        <w:r w:rsidR="004E2160" w:rsidRPr="00A740FD">
          <w:rPr>
            <w:rStyle w:val="Hyperlnk"/>
          </w:rPr>
          <w:t>https://en.wikipedia.org/wiki/Z_notation</w:t>
        </w:r>
      </w:hyperlink>
      <w:r w:rsidR="004E2160" w:rsidRPr="00A740FD">
        <w:t xml:space="preserve">) </w:t>
      </w:r>
      <w:r w:rsidR="00840471" w:rsidRPr="00A740FD">
        <w:t>as semantics.)</w:t>
      </w:r>
    </w:p>
    <w:p w14:paraId="6C6FF538" w14:textId="290F09E7" w:rsidR="002560A6" w:rsidRPr="00A740FD" w:rsidRDefault="006433AD" w:rsidP="00913713">
      <w:pPr>
        <w:spacing w:line="280" w:lineRule="exact"/>
        <w:ind w:right="237"/>
      </w:pPr>
      <w:r w:rsidRPr="00A740FD">
        <w:t>For doing any kind of semantic handling of a math expression, an extra layer of parsing is needed, to handle</w:t>
      </w:r>
      <w:r w:rsidR="003D3112" w:rsidRPr="00A740FD">
        <w:t xml:space="preserve"> fences</w:t>
      </w:r>
      <w:r w:rsidRPr="00A740FD">
        <w:t xml:space="preserve"> </w:t>
      </w:r>
      <w:r w:rsidR="003D3112" w:rsidRPr="00A740FD">
        <w:t>(</w:t>
      </w:r>
      <w:r w:rsidRPr="00A740FD">
        <w:t>parentheses, brackets, etc</w:t>
      </w:r>
      <w:r w:rsidR="003D3112" w:rsidRPr="00A740FD">
        <w:t>.)</w:t>
      </w:r>
      <w:r w:rsidRPr="00A740FD">
        <w:t xml:space="preserve">, </w:t>
      </w:r>
      <w:r w:rsidR="00D07DFC" w:rsidRPr="00A740FD">
        <w:t xml:space="preserve">visible </w:t>
      </w:r>
      <w:r w:rsidRPr="00A740FD">
        <w:t xml:space="preserve">operator </w:t>
      </w:r>
      <w:r w:rsidR="00CB487E" w:rsidRPr="00A740FD">
        <w:t>precedences</w:t>
      </w:r>
      <w:r w:rsidR="003D3112" w:rsidRPr="00A740FD">
        <w:t xml:space="preserve"> (e.g., + “binds harder” than =)</w:t>
      </w:r>
      <w:r w:rsidR="00D07DFC" w:rsidRPr="00A740FD">
        <w:t xml:space="preserve"> and associativities</w:t>
      </w:r>
      <w:r w:rsidRPr="00A740FD">
        <w:t>, “distfix” parsing (e.g.</w:t>
      </w:r>
      <w:r w:rsidR="003D3112" w:rsidRPr="00A740FD">
        <w:t>,</w:t>
      </w:r>
      <w:r w:rsidRPr="00A740FD">
        <w:t xml:space="preserve"> for </w:t>
      </w:r>
      <w:r w:rsidR="006540EC" w:rsidRPr="00A740FD">
        <w:t>“</w:t>
      </w:r>
      <w:r w:rsidRPr="00A740FD">
        <w:t>{</w:t>
      </w:r>
      <w:r w:rsidRPr="00A740FD">
        <w:rPr>
          <w:i/>
          <w:iCs/>
        </w:rPr>
        <w:t>x</w:t>
      </w:r>
      <w:r w:rsidRPr="00A740FD">
        <w:t xml:space="preserve"> </w:t>
      </w:r>
      <w:r w:rsidR="006540EC" w:rsidRPr="00A740FD">
        <w:rPr>
          <w:rFonts w:ascii="Segoe UI Symbol" w:hAnsi="Segoe UI Symbol" w:cs="Segoe UI Symbol"/>
          <w:sz w:val="21"/>
          <w:szCs w:val="21"/>
        </w:rPr>
        <w:t>∈</w:t>
      </w:r>
      <w:r w:rsidR="006540EC" w:rsidRPr="00A740FD">
        <w:t xml:space="preserve"> </w:t>
      </w:r>
      <w:r w:rsidR="006540EC" w:rsidRPr="00A740FD">
        <w:rPr>
          <w:i/>
          <w:iCs/>
        </w:rPr>
        <w:t>Y</w:t>
      </w:r>
      <w:r w:rsidR="006540EC" w:rsidRPr="00A740FD">
        <w:t xml:space="preserve"> | </w:t>
      </w:r>
      <w:r w:rsidR="006540EC" w:rsidRPr="00A740FD">
        <w:rPr>
          <w:i/>
          <w:iCs/>
        </w:rPr>
        <w:t>x</w:t>
      </w:r>
      <w:r w:rsidR="006540EC" w:rsidRPr="00A740FD">
        <w:t xml:space="preserve"> &lt; 4}”). This extra layer of parsing is </w:t>
      </w:r>
      <w:r w:rsidR="006540EC" w:rsidRPr="00A740FD">
        <w:rPr>
          <w:i/>
          <w:iCs/>
        </w:rPr>
        <w:t>out of scope</w:t>
      </w:r>
      <w:r w:rsidR="006540EC" w:rsidRPr="00A740FD">
        <w:t xml:space="preserve"> for this proposal</w:t>
      </w:r>
      <w:r w:rsidR="003E3987" w:rsidRPr="00A740FD">
        <w:t xml:space="preserve">, and should be the subject of </w:t>
      </w:r>
      <w:r w:rsidR="009A30CB" w:rsidRPr="00A740FD">
        <w:t>other</w:t>
      </w:r>
      <w:r w:rsidR="003E3987" w:rsidRPr="00A740FD">
        <w:t xml:space="preserve"> parsing specifications, for this additional layer of parsing, directed at different conventions and different math subject areas.</w:t>
      </w:r>
    </w:p>
    <w:p w14:paraId="667079F1" w14:textId="0933AC0C" w:rsidR="00913713" w:rsidRPr="00A740FD" w:rsidRDefault="00913713" w:rsidP="00913713">
      <w:pPr>
        <w:pStyle w:val="Rubrik1"/>
      </w:pPr>
      <w:r w:rsidRPr="00A740FD">
        <w:t>Goals and non-goals for this proposal</w:t>
      </w:r>
    </w:p>
    <w:p w14:paraId="463D7B0F" w14:textId="39BD4705" w:rsidR="00522C71" w:rsidRPr="00A740FD" w:rsidRDefault="00522C71" w:rsidP="00004178">
      <w:pPr>
        <w:pStyle w:val="Rubrik2"/>
        <w:spacing w:before="120"/>
        <w:ind w:left="992" w:hanging="992"/>
      </w:pPr>
      <w:r w:rsidRPr="00A740FD">
        <w:t>Goals for this proposal</w:t>
      </w:r>
    </w:p>
    <w:p w14:paraId="01501FC3" w14:textId="66561F06" w:rsidR="00522C71" w:rsidRPr="00A740FD" w:rsidRDefault="00522C71" w:rsidP="00522C71">
      <w:pPr>
        <w:pStyle w:val="Liststycke"/>
        <w:numPr>
          <w:ilvl w:val="0"/>
          <w:numId w:val="24"/>
        </w:numPr>
      </w:pPr>
      <w:r w:rsidRPr="00A740FD">
        <w:t xml:space="preserve">Enable proper </w:t>
      </w:r>
      <w:r w:rsidR="00E87DAC" w:rsidRPr="00A740FD">
        <w:t xml:space="preserve">traditional </w:t>
      </w:r>
      <w:r w:rsidRPr="00A740FD">
        <w:t xml:space="preserve">math expression layout and </w:t>
      </w:r>
      <w:r w:rsidR="00FE4D41" w:rsidRPr="00A740FD">
        <w:t>styling</w:t>
      </w:r>
      <w:r w:rsidRPr="00A740FD">
        <w:t xml:space="preserve"> for at least basic math expressions</w:t>
      </w:r>
      <w:r w:rsidR="00B71155" w:rsidRPr="00A740FD">
        <w:t>, preferably more</w:t>
      </w:r>
      <w:r w:rsidRPr="00A740FD">
        <w:t>.</w:t>
      </w:r>
    </w:p>
    <w:p w14:paraId="459A7A72" w14:textId="2F466990" w:rsidR="00522C71" w:rsidRPr="00A740FD" w:rsidRDefault="00522C71" w:rsidP="00522C71">
      <w:pPr>
        <w:pStyle w:val="Liststycke"/>
        <w:numPr>
          <w:ilvl w:val="0"/>
          <w:numId w:val="24"/>
        </w:numPr>
      </w:pPr>
      <w:r w:rsidRPr="00A740FD">
        <w:t xml:space="preserve">Use </w:t>
      </w:r>
      <w:r w:rsidR="00C75FB3" w:rsidRPr="00A740FD">
        <w:t xml:space="preserve">C0/C1 </w:t>
      </w:r>
      <w:r w:rsidRPr="00A740FD">
        <w:t xml:space="preserve">control characters </w:t>
      </w:r>
      <w:r w:rsidR="002719E5" w:rsidRPr="00A740FD">
        <w:t>to control the math expression layout and formatting</w:t>
      </w:r>
      <w:r w:rsidR="000B0747" w:rsidRPr="00A740FD">
        <w:t xml:space="preserve"> succinctly</w:t>
      </w:r>
      <w:r w:rsidR="002719E5" w:rsidRPr="00A740FD">
        <w:t>. Ordinary printable characters stand for themselves</w:t>
      </w:r>
      <w:r w:rsidR="005F2AD3" w:rsidRPr="00A740FD">
        <w:t xml:space="preserve"> only</w:t>
      </w:r>
      <w:r w:rsidR="002719E5" w:rsidRPr="00A740FD">
        <w:t>.</w:t>
      </w:r>
    </w:p>
    <w:p w14:paraId="1C039D12" w14:textId="475574B5" w:rsidR="00187D42" w:rsidRPr="00A740FD" w:rsidRDefault="00187D42" w:rsidP="00522C71">
      <w:pPr>
        <w:pStyle w:val="Liststycke"/>
        <w:numPr>
          <w:ilvl w:val="0"/>
          <w:numId w:val="24"/>
        </w:numPr>
      </w:pPr>
      <w:r w:rsidRPr="00A740FD">
        <w:lastRenderedPageBreak/>
        <w:t>Give an alternative format in HTML/XML style</w:t>
      </w:r>
      <w:r w:rsidR="002A40FE" w:rsidRPr="00A740FD">
        <w:t xml:space="preserve"> with the same expressive power as in b)</w:t>
      </w:r>
      <w:r w:rsidR="000B0747" w:rsidRPr="00A740FD">
        <w:t>, but still be succinct (in contrast to</w:t>
      </w:r>
      <w:r w:rsidR="00BF4D0D" w:rsidRPr="00A740FD">
        <w:t>,</w:t>
      </w:r>
      <w:r w:rsidR="000B0747" w:rsidRPr="00A740FD">
        <w:t xml:space="preserve"> e.g.</w:t>
      </w:r>
      <w:r w:rsidR="00BF4D0D" w:rsidRPr="00A740FD">
        <w:t>,</w:t>
      </w:r>
      <w:r w:rsidR="000B0747" w:rsidRPr="00A740FD">
        <w:t xml:space="preserve"> MathML</w:t>
      </w:r>
      <w:r w:rsidR="00B17E91" w:rsidRPr="00A740FD">
        <w:t xml:space="preserve"> and OMML which are very verbose</w:t>
      </w:r>
      <w:r w:rsidR="000B0747" w:rsidRPr="00A740FD">
        <w:t>)</w:t>
      </w:r>
      <w:r w:rsidR="002A40FE" w:rsidRPr="00A740FD">
        <w:t>.</w:t>
      </w:r>
    </w:p>
    <w:p w14:paraId="64FD6D11" w14:textId="2719540F" w:rsidR="002719E5" w:rsidRPr="00A740FD" w:rsidRDefault="002719E5" w:rsidP="00522C71">
      <w:pPr>
        <w:pStyle w:val="Liststycke"/>
        <w:numPr>
          <w:ilvl w:val="0"/>
          <w:numId w:val="24"/>
        </w:numPr>
      </w:pPr>
      <w:r w:rsidRPr="00A740FD">
        <w:t xml:space="preserve">Handle “fences” (parentheses, brackets, etc.) correctly. </w:t>
      </w:r>
      <w:r w:rsidR="00466E67" w:rsidRPr="00A740FD">
        <w:t>Every such character should be displayed</w:t>
      </w:r>
      <w:r w:rsidR="004556D4" w:rsidRPr="00A740FD">
        <w:t xml:space="preserve"> if occurring in a </w:t>
      </w:r>
      <w:r w:rsidR="0066299E" w:rsidRPr="00A740FD">
        <w:t xml:space="preserve">properly formed math </w:t>
      </w:r>
      <w:r w:rsidR="004556D4" w:rsidRPr="00A740FD">
        <w:t>expression</w:t>
      </w:r>
      <w:r w:rsidR="005F2AD3" w:rsidRPr="00A740FD">
        <w:t xml:space="preserve"> (except if part of a “phantom” expression)</w:t>
      </w:r>
      <w:r w:rsidR="00466E67" w:rsidRPr="00A740FD">
        <w:t xml:space="preserve">, but </w:t>
      </w:r>
      <w:r w:rsidR="004556D4" w:rsidRPr="00A740FD">
        <w:t xml:space="preserve">there must be </w:t>
      </w:r>
      <w:r w:rsidR="00466E67" w:rsidRPr="00A740FD">
        <w:t>no nesting requirement of any kind</w:t>
      </w:r>
      <w:r w:rsidR="0080577D" w:rsidRPr="00A740FD">
        <w:t xml:space="preserve"> for such characters</w:t>
      </w:r>
      <w:r w:rsidR="004556D4" w:rsidRPr="00A740FD">
        <w:t xml:space="preserve"> (that would violate common notations)</w:t>
      </w:r>
      <w:r w:rsidR="00466E67" w:rsidRPr="00A740FD">
        <w:t>.</w:t>
      </w:r>
    </w:p>
    <w:p w14:paraId="17FD8971" w14:textId="72CAB077" w:rsidR="00BA1F33" w:rsidRPr="00A740FD" w:rsidRDefault="00BA1F33" w:rsidP="00522C71">
      <w:pPr>
        <w:pStyle w:val="Liststycke"/>
        <w:numPr>
          <w:ilvl w:val="0"/>
          <w:numId w:val="24"/>
        </w:numPr>
      </w:pPr>
      <w:r w:rsidRPr="00A740FD">
        <w:t xml:space="preserve">Handle letter and digit styling properly. No “MATHEMATICAL” </w:t>
      </w:r>
      <w:r w:rsidR="00B91E0B" w:rsidRPr="00A740FD">
        <w:t>letters and digits</w:t>
      </w:r>
      <w:r w:rsidRPr="00A740FD">
        <w:t xml:space="preserve"> (</w:t>
      </w:r>
      <w:r w:rsidR="00515FEA" w:rsidRPr="00A740FD">
        <w:t xml:space="preserve">to be </w:t>
      </w:r>
      <w:r w:rsidRPr="00A740FD">
        <w:t>disallowed for use with the styling and layout controls proposed here), but instead use styling controls</w:t>
      </w:r>
      <w:r w:rsidR="007D69CC" w:rsidRPr="00A740FD">
        <w:t>.</w:t>
      </w:r>
      <w:r w:rsidRPr="00A740FD">
        <w:t xml:space="preserve"> </w:t>
      </w:r>
      <w:r w:rsidR="007D69CC" w:rsidRPr="00A740FD">
        <w:t>Plus</w:t>
      </w:r>
      <w:r w:rsidR="00750CCE" w:rsidRPr="00A740FD">
        <w:t>, for convenience,</w:t>
      </w:r>
      <w:r w:rsidRPr="00A740FD">
        <w:t xml:space="preserve"> </w:t>
      </w:r>
      <w:r w:rsidR="00750CCE" w:rsidRPr="00A740FD">
        <w:t xml:space="preserve">math style </w:t>
      </w:r>
      <w:r w:rsidRPr="00A740FD">
        <w:t>defaults for some common names.</w:t>
      </w:r>
    </w:p>
    <w:p w14:paraId="5888FB52" w14:textId="5265ABB5" w:rsidR="00B91E0B" w:rsidRPr="00A740FD" w:rsidRDefault="00B91E0B" w:rsidP="00522C71">
      <w:pPr>
        <w:pStyle w:val="Liststycke"/>
        <w:numPr>
          <w:ilvl w:val="0"/>
          <w:numId w:val="24"/>
        </w:numPr>
      </w:pPr>
      <w:r w:rsidRPr="00A740FD">
        <w:t>Properly allow for multi</w:t>
      </w:r>
      <w:r w:rsidR="00E87DAC" w:rsidRPr="00A740FD">
        <w:t>-</w:t>
      </w:r>
      <w:r w:rsidRPr="00A740FD">
        <w:t xml:space="preserve">letter names for functions, variables, </w:t>
      </w:r>
      <w:r w:rsidR="0066299E" w:rsidRPr="00A740FD">
        <w:t>chemical elements, units</w:t>
      </w:r>
      <w:r w:rsidR="005F2AD3" w:rsidRPr="00A740FD">
        <w:t xml:space="preserve">, </w:t>
      </w:r>
      <w:r w:rsidR="002B202A" w:rsidRPr="00A740FD">
        <w:t>..</w:t>
      </w:r>
      <w:r w:rsidR="0066299E" w:rsidRPr="00A740FD">
        <w:t>.</w:t>
      </w:r>
    </w:p>
    <w:p w14:paraId="0F589973" w14:textId="509CD9A0" w:rsidR="002719E5" w:rsidRPr="00A740FD" w:rsidRDefault="002719E5" w:rsidP="00522C71">
      <w:pPr>
        <w:pStyle w:val="Liststycke"/>
        <w:numPr>
          <w:ilvl w:val="0"/>
          <w:numId w:val="24"/>
        </w:numPr>
      </w:pPr>
      <w:r w:rsidRPr="00A740FD">
        <w:t>Handle RTL (right to left) math expressions properly. RTL math expressions are sometimes used in conjunction with RTL scripts, like Arabic or Hebrew.</w:t>
      </w:r>
      <w:r w:rsidR="00F71B50" w:rsidRPr="00A740FD">
        <w:t xml:space="preserve"> That includes mirroring symbols </w:t>
      </w:r>
      <w:r w:rsidR="0080577D" w:rsidRPr="00A740FD">
        <w:t xml:space="preserve">(when the author of the expression wants it) also for characters </w:t>
      </w:r>
      <w:r w:rsidR="00F71B50" w:rsidRPr="00A740FD">
        <w:t>that do not have a mirrored “twin” character</w:t>
      </w:r>
      <w:r w:rsidR="006C0E05" w:rsidRPr="00A740FD">
        <w:t xml:space="preserve"> in </w:t>
      </w:r>
      <w:r w:rsidR="006C0E05" w:rsidRPr="00A740FD">
        <w:rPr>
          <w:i/>
          <w:iCs/>
        </w:rPr>
        <w:t>BidiMirroring.txt</w:t>
      </w:r>
      <w:r w:rsidR="00345120" w:rsidRPr="00A740FD">
        <w:t xml:space="preserve"> or </w:t>
      </w:r>
      <w:r w:rsidR="00345120" w:rsidRPr="00A740FD">
        <w:rPr>
          <w:i/>
          <w:iCs/>
        </w:rPr>
        <w:t>ExtraMirroring.txt</w:t>
      </w:r>
      <w:r w:rsidR="000D70D6" w:rsidRPr="00A740FD">
        <w:t xml:space="preserve">, but also </w:t>
      </w:r>
      <w:r w:rsidR="000D70D6" w:rsidRPr="00A740FD">
        <w:rPr>
          <w:i/>
          <w:iCs/>
        </w:rPr>
        <w:t>not</w:t>
      </w:r>
      <w:r w:rsidR="000D70D6" w:rsidRPr="00A740FD">
        <w:t xml:space="preserve"> to mirror when that would be wrong to do</w:t>
      </w:r>
      <w:r w:rsidR="00C74200" w:rsidRPr="00A740FD">
        <w:t>, i.e.</w:t>
      </w:r>
      <w:r w:rsidR="007D69CC" w:rsidRPr="00A740FD">
        <w:t>,</w:t>
      </w:r>
      <w:r w:rsidR="00C74200" w:rsidRPr="00A740FD">
        <w:t xml:space="preserve"> </w:t>
      </w:r>
      <w:r w:rsidR="00C74200" w:rsidRPr="00A740FD">
        <w:rPr>
          <w:i/>
          <w:iCs/>
        </w:rPr>
        <w:t>no automatic</w:t>
      </w:r>
      <w:r w:rsidR="00C74200" w:rsidRPr="00A740FD">
        <w:t xml:space="preserve"> mirroring</w:t>
      </w:r>
      <w:r w:rsidR="007D69CC" w:rsidRPr="00A740FD">
        <w:t xml:space="preserve"> anywhere in a math expression. Plus</w:t>
      </w:r>
      <w:r w:rsidR="00FB3C33" w:rsidRPr="00A740FD">
        <w:t>,</w:t>
      </w:r>
      <w:r w:rsidR="007D69CC" w:rsidRPr="00A740FD">
        <w:t xml:space="preserve"> </w:t>
      </w:r>
      <w:r w:rsidR="007D69CC" w:rsidRPr="00A740FD">
        <w:rPr>
          <w:i/>
          <w:iCs/>
        </w:rPr>
        <w:t>no automatic</w:t>
      </w:r>
      <w:r w:rsidR="007D69CC" w:rsidRPr="00A740FD">
        <w:t xml:space="preserve"> rearrangement </w:t>
      </w:r>
      <w:r w:rsidR="00E87DAC" w:rsidRPr="00A740FD">
        <w:t>when displaying</w:t>
      </w:r>
      <w:r w:rsidR="007D69CC" w:rsidRPr="00A740FD">
        <w:t xml:space="preserve"> math expression parts</w:t>
      </w:r>
      <w:r w:rsidR="000D70D6" w:rsidRPr="00A740FD">
        <w:t>.</w:t>
      </w:r>
    </w:p>
    <w:p w14:paraId="5F6163D2" w14:textId="09576A86" w:rsidR="00A736A7" w:rsidRPr="00A740FD" w:rsidRDefault="00A736A7" w:rsidP="00522C71">
      <w:pPr>
        <w:pStyle w:val="Liststycke"/>
        <w:numPr>
          <w:ilvl w:val="0"/>
          <w:numId w:val="24"/>
        </w:numPr>
      </w:pPr>
      <w:r w:rsidRPr="00A740FD">
        <w:t xml:space="preserve">No use of </w:t>
      </w:r>
      <w:r w:rsidR="00E87DAC" w:rsidRPr="00A740FD">
        <w:t xml:space="preserve">Unicode’s </w:t>
      </w:r>
      <w:r w:rsidRPr="00A740FD">
        <w:t xml:space="preserve">“non-character” characters in the formats. (“Non-characters” </w:t>
      </w:r>
      <w:r w:rsidR="00E87DAC" w:rsidRPr="00A740FD">
        <w:t xml:space="preserve">in Unicode </w:t>
      </w:r>
      <w:r w:rsidRPr="00A740FD">
        <w:t>are intended for purely internal use, and must not be used for data interchange, like in a file format</w:t>
      </w:r>
      <w:r w:rsidR="00E52B9D" w:rsidRPr="00A740FD">
        <w:t xml:space="preserve"> that, here, may include math expressions</w:t>
      </w:r>
      <w:r w:rsidRPr="00A740FD">
        <w:t>.)</w:t>
      </w:r>
    </w:p>
    <w:p w14:paraId="799E43C9" w14:textId="64D3BFC4" w:rsidR="005F4910" w:rsidRPr="00A740FD" w:rsidRDefault="005F4910" w:rsidP="00522C71">
      <w:pPr>
        <w:pStyle w:val="Liststycke"/>
        <w:numPr>
          <w:ilvl w:val="0"/>
          <w:numId w:val="24"/>
        </w:numPr>
      </w:pPr>
      <w:r w:rsidRPr="00A740FD">
        <w:t>Make a system that is well integrable with the rest of the text formatting system.</w:t>
      </w:r>
    </w:p>
    <w:p w14:paraId="17431807" w14:textId="14DA12BC" w:rsidR="00522C71" w:rsidRPr="00A740FD" w:rsidRDefault="00522C71" w:rsidP="00004178">
      <w:pPr>
        <w:pStyle w:val="Rubrik2"/>
        <w:spacing w:before="120"/>
        <w:ind w:left="992" w:hanging="992"/>
      </w:pPr>
      <w:r w:rsidRPr="00A740FD">
        <w:t>Non-goals for this proposal</w:t>
      </w:r>
    </w:p>
    <w:p w14:paraId="38176ED4" w14:textId="20291F07" w:rsidR="00522C71" w:rsidRPr="00A740FD" w:rsidRDefault="002719E5" w:rsidP="002719E5">
      <w:pPr>
        <w:pStyle w:val="Liststycke"/>
        <w:numPr>
          <w:ilvl w:val="0"/>
          <w:numId w:val="25"/>
        </w:numPr>
      </w:pPr>
      <w:r w:rsidRPr="00A740FD">
        <w:t>Mimic every functionality of, e.g., (La)</w:t>
      </w:r>
      <w:r w:rsidR="005653C7" w:rsidRPr="00A740FD">
        <w:t>TeX</w:t>
      </w:r>
      <w:r w:rsidR="00F71B50" w:rsidRPr="00A740FD">
        <w:t>, MathML,</w:t>
      </w:r>
      <w:r w:rsidRPr="00A740FD">
        <w:t xml:space="preserve"> or any other math layout system</w:t>
      </w:r>
      <w:r w:rsidR="00F71B50" w:rsidRPr="00A740FD">
        <w:t xml:space="preserve">. Needed missing features </w:t>
      </w:r>
      <w:r w:rsidR="00F71B50" w:rsidRPr="00A740FD">
        <w:rPr>
          <w:i/>
          <w:iCs/>
        </w:rPr>
        <w:t>may</w:t>
      </w:r>
      <w:r w:rsidR="00F71B50" w:rsidRPr="00A740FD">
        <w:t xml:space="preserve"> be added in a revised version of this </w:t>
      </w:r>
      <w:r w:rsidR="00BA1F33" w:rsidRPr="00A740FD">
        <w:t>proposal</w:t>
      </w:r>
      <w:r w:rsidR="00F71B50" w:rsidRPr="00A740FD">
        <w:t>.</w:t>
      </w:r>
    </w:p>
    <w:p w14:paraId="53C9BA71" w14:textId="5D0B5AD0" w:rsidR="00081F72" w:rsidRPr="00A740FD" w:rsidRDefault="00130DA2" w:rsidP="002719E5">
      <w:pPr>
        <w:pStyle w:val="Liststycke"/>
        <w:numPr>
          <w:ilvl w:val="0"/>
          <w:numId w:val="25"/>
        </w:numPr>
      </w:pPr>
      <w:r w:rsidRPr="00A740FD">
        <w:t>Support strange or new-fangled notations</w:t>
      </w:r>
      <w:r w:rsidR="00FE4D41" w:rsidRPr="00A740FD">
        <w:t xml:space="preserve"> (other than which symbols to use), e.g.</w:t>
      </w:r>
      <w:r w:rsidR="00ED3341" w:rsidRPr="00A740FD">
        <w:t>,</w:t>
      </w:r>
      <w:r w:rsidR="00FE4D41" w:rsidRPr="00A740FD">
        <w:t xml:space="preserve"> overlays or positioning at a “far” distance or looking </w:t>
      </w:r>
      <w:r w:rsidR="00F06257" w:rsidRPr="00A740FD">
        <w:t xml:space="preserve">like a </w:t>
      </w:r>
      <w:r w:rsidR="00ED3341" w:rsidRPr="00A740FD">
        <w:t>graph-based</w:t>
      </w:r>
      <w:r w:rsidR="00F06257" w:rsidRPr="00A740FD">
        <w:t xml:space="preserve"> notation</w:t>
      </w:r>
      <w:r w:rsidRPr="00A740FD">
        <w:t>.</w:t>
      </w:r>
      <w:r w:rsidR="00C74200" w:rsidRPr="00A740FD">
        <w:t xml:space="preserve"> Graph like notations </w:t>
      </w:r>
      <w:r w:rsidR="00316F6F" w:rsidRPr="00A740FD">
        <w:t>as such are</w:t>
      </w:r>
      <w:r w:rsidR="00C74200" w:rsidRPr="00A740FD">
        <w:t xml:space="preserve"> fine, of course, just not in scope for this proposal.</w:t>
      </w:r>
    </w:p>
    <w:p w14:paraId="78CD1C25" w14:textId="3B6A326E" w:rsidR="00130DA2" w:rsidRPr="00A740FD" w:rsidRDefault="00130DA2" w:rsidP="002719E5">
      <w:pPr>
        <w:pStyle w:val="Liststycke"/>
        <w:numPr>
          <w:ilvl w:val="0"/>
          <w:numId w:val="25"/>
        </w:numPr>
      </w:pPr>
      <w:r w:rsidRPr="00A740FD">
        <w:t xml:space="preserve">Interpret embedded </w:t>
      </w:r>
      <w:r w:rsidR="005653C7" w:rsidRPr="00A740FD">
        <w:t>TeX</w:t>
      </w:r>
      <w:r w:rsidRPr="00A740FD">
        <w:t xml:space="preserve"> math expressions or any other pre-existing math layout system.</w:t>
      </w:r>
    </w:p>
    <w:p w14:paraId="4B3D35AE" w14:textId="756F84A4" w:rsidR="00EC49B9" w:rsidRPr="00A740FD" w:rsidRDefault="00EC49B9" w:rsidP="002719E5">
      <w:pPr>
        <w:pStyle w:val="Liststycke"/>
        <w:numPr>
          <w:ilvl w:val="0"/>
          <w:numId w:val="25"/>
        </w:numPr>
      </w:pPr>
      <w:r w:rsidRPr="00A740FD">
        <w:t xml:space="preserve">Handle “display form” for expressions. That is an “outside of the </w:t>
      </w:r>
      <w:r w:rsidR="00773D25" w:rsidRPr="00A740FD">
        <w:t xml:space="preserve">math </w:t>
      </w:r>
      <w:r w:rsidRPr="00A740FD">
        <w:t xml:space="preserve">expression” formatting issue. Line breaks, centring, </w:t>
      </w:r>
      <w:r w:rsidR="00C74200" w:rsidRPr="00A740FD">
        <w:t xml:space="preserve">and </w:t>
      </w:r>
      <w:r w:rsidRPr="00A740FD">
        <w:t>numbering are all outside of the math expression.</w:t>
      </w:r>
    </w:p>
    <w:p w14:paraId="2A61B4C8" w14:textId="4A737222" w:rsidR="00466E67" w:rsidRPr="00A740FD" w:rsidRDefault="00466E67" w:rsidP="002719E5">
      <w:pPr>
        <w:pStyle w:val="Liststycke"/>
        <w:numPr>
          <w:ilvl w:val="0"/>
          <w:numId w:val="25"/>
        </w:numPr>
      </w:pPr>
      <w:r w:rsidRPr="00A740FD">
        <w:t>Make a system where the expressions can double as program source code in a programming language.</w:t>
      </w:r>
    </w:p>
    <w:p w14:paraId="0325FD23" w14:textId="628EB1F1" w:rsidR="00EA2E75" w:rsidRPr="00A740FD" w:rsidRDefault="00466E67" w:rsidP="00305A52">
      <w:pPr>
        <w:pStyle w:val="Liststycke"/>
        <w:numPr>
          <w:ilvl w:val="0"/>
          <w:numId w:val="25"/>
        </w:numPr>
        <w:spacing w:after="60"/>
        <w:ind w:left="714" w:hanging="357"/>
      </w:pPr>
      <w:r w:rsidRPr="00A740FD">
        <w:t xml:space="preserve">Provide an implementation of the proposed </w:t>
      </w:r>
      <w:r w:rsidR="00C74200" w:rsidRPr="00A740FD">
        <w:t>math expression layout</w:t>
      </w:r>
      <w:r w:rsidRPr="00A740FD">
        <w:t xml:space="preserve"> system</w:t>
      </w:r>
      <w:r w:rsidR="00C74200" w:rsidRPr="00A740FD">
        <w:t>s</w:t>
      </w:r>
      <w:r w:rsidRPr="00A740FD">
        <w:t>.</w:t>
      </w:r>
    </w:p>
    <w:p w14:paraId="34096541" w14:textId="658E081C" w:rsidR="002560A6" w:rsidRPr="00A740FD" w:rsidRDefault="00004178" w:rsidP="00004178">
      <w:pPr>
        <w:pStyle w:val="Rubrik2"/>
        <w:spacing w:before="120"/>
        <w:ind w:left="992" w:hanging="992"/>
      </w:pPr>
      <w:r>
        <w:t>Examples</w:t>
      </w:r>
    </w:p>
    <w:p w14:paraId="4D3385C2" w14:textId="6649B09D" w:rsidR="00425AB7" w:rsidRPr="00A740FD" w:rsidRDefault="005F2AD3" w:rsidP="002560A6">
      <w:pPr>
        <w:keepNext/>
        <w:spacing w:after="0"/>
        <w:rPr>
          <w:rFonts w:eastAsiaTheme="minorEastAsia"/>
        </w:rPr>
      </w:pPr>
      <w:r w:rsidRPr="00A740FD">
        <w:t>For</w:t>
      </w:r>
      <w:r w:rsidR="00425AB7" w:rsidRPr="00A740FD">
        <w:t xml:space="preserve"> example, </w:t>
      </w:r>
      <w:r w:rsidRPr="00A740FD">
        <w:t xml:space="preserve">as a teaser for the rest of the proposal, </w:t>
      </w:r>
      <w:r w:rsidR="00425AB7" w:rsidRPr="00A740FD">
        <w:t xml:space="preserve">the famous math expression </w:t>
      </w:r>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oMath>
      <w:r w:rsidR="00425AB7" w:rsidRPr="00A740FD">
        <w:rPr>
          <w:rFonts w:eastAsiaTheme="minorEastAsia"/>
        </w:rPr>
        <w:t>, is in</w:t>
      </w:r>
    </w:p>
    <w:p w14:paraId="04501418" w14:textId="5095B3AB" w:rsidR="00305A52" w:rsidRPr="00A740FD" w:rsidRDefault="00305A52" w:rsidP="00425AB7">
      <w:pPr>
        <w:pStyle w:val="Liststycke"/>
        <w:numPr>
          <w:ilvl w:val="0"/>
          <w:numId w:val="41"/>
        </w:numPr>
      </w:pPr>
      <w:r w:rsidRPr="00A740FD">
        <w:t xml:space="preserve">eqn: </w:t>
      </w:r>
      <w:r w:rsidR="002560A6" w:rsidRPr="00A740FD">
        <w:rPr>
          <w:b/>
          <w:bCs/>
          <w:color w:val="4472C4" w:themeColor="accent1"/>
        </w:rPr>
        <w:t>#</w:t>
      </w:r>
      <w:r w:rsidRPr="00A740FD">
        <w:rPr>
          <w:color w:val="4472C4" w:themeColor="accent1"/>
        </w:rPr>
        <w:t xml:space="preserve">E=mc </w:t>
      </w:r>
      <w:r w:rsidRPr="00A740FD">
        <w:rPr>
          <w:b/>
          <w:bCs/>
          <w:color w:val="4472C4" w:themeColor="accent1"/>
        </w:rPr>
        <w:t>sup</w:t>
      </w:r>
      <w:r w:rsidRPr="00A740FD">
        <w:rPr>
          <w:color w:val="4472C4" w:themeColor="accent1"/>
        </w:rPr>
        <w:t xml:space="preserve"> 2</w:t>
      </w:r>
      <w:r w:rsidR="002560A6" w:rsidRPr="00A740FD">
        <w:rPr>
          <w:b/>
          <w:bCs/>
          <w:color w:val="4472C4" w:themeColor="accent1"/>
        </w:rPr>
        <w:t>#</w:t>
      </w:r>
      <w:r w:rsidR="002560A6" w:rsidRPr="00A740FD">
        <w:rPr>
          <w:rFonts w:eastAsiaTheme="minorEastAsia"/>
        </w:rPr>
        <w:t>, having set the inline delimiters to ##.</w:t>
      </w:r>
    </w:p>
    <w:p w14:paraId="174D62AA" w14:textId="4E60EFBF" w:rsidR="00425AB7" w:rsidRPr="00A740FD" w:rsidRDefault="005653C7" w:rsidP="00425AB7">
      <w:pPr>
        <w:pStyle w:val="Liststycke"/>
        <w:numPr>
          <w:ilvl w:val="0"/>
          <w:numId w:val="41"/>
        </w:numPr>
      </w:pPr>
      <w:r w:rsidRPr="00A740FD">
        <w:rPr>
          <w:rFonts w:eastAsiaTheme="minorEastAsia"/>
        </w:rPr>
        <w:t>TeX</w:t>
      </w:r>
      <w:r w:rsidR="00425AB7" w:rsidRPr="00A740FD">
        <w:rPr>
          <w:rFonts w:eastAsiaTheme="minorEastAsia"/>
        </w:rPr>
        <w:t xml:space="preserve">: </w:t>
      </w:r>
      <w:r w:rsidR="00425AB7" w:rsidRPr="00A740FD">
        <w:rPr>
          <w:rFonts w:eastAsiaTheme="minorEastAsia"/>
          <w:b/>
          <w:bCs/>
          <w:color w:val="4472C4" w:themeColor="accent1"/>
        </w:rPr>
        <w:t>$</w:t>
      </w:r>
      <w:r w:rsidR="00425AB7" w:rsidRPr="00A740FD">
        <w:rPr>
          <w:rFonts w:eastAsiaTheme="minorEastAsia"/>
          <w:color w:val="4472C4" w:themeColor="accent1"/>
        </w:rPr>
        <w:t>E=mc</w:t>
      </w:r>
      <w:r w:rsidR="00425AB7" w:rsidRPr="00A740FD">
        <w:rPr>
          <w:rFonts w:eastAsiaTheme="minorEastAsia"/>
          <w:b/>
          <w:bCs/>
          <w:color w:val="4472C4" w:themeColor="accent1"/>
        </w:rPr>
        <w:t>^</w:t>
      </w:r>
      <w:r w:rsidR="00425AB7" w:rsidRPr="00A740FD">
        <w:rPr>
          <w:rFonts w:eastAsiaTheme="minorEastAsia"/>
          <w:color w:val="4472C4" w:themeColor="accent1"/>
        </w:rPr>
        <w:t>2</w:t>
      </w:r>
      <w:r w:rsidR="00425AB7" w:rsidRPr="00A740FD">
        <w:rPr>
          <w:rFonts w:eastAsiaTheme="minorEastAsia"/>
          <w:b/>
          <w:bCs/>
          <w:color w:val="4472C4" w:themeColor="accent1"/>
        </w:rPr>
        <w:t>$</w:t>
      </w:r>
      <w:r w:rsidR="00425AB7" w:rsidRPr="00A740FD">
        <w:rPr>
          <w:rFonts w:eastAsiaTheme="minorEastAsia"/>
        </w:rPr>
        <w:t>.</w:t>
      </w:r>
      <w:r w:rsidR="002B202A" w:rsidRPr="00A740FD">
        <w:rPr>
          <w:rFonts w:eastAsiaTheme="minorEastAsia"/>
        </w:rPr>
        <w:t xml:space="preserve"> In </w:t>
      </w:r>
      <w:r w:rsidRPr="00A740FD">
        <w:rPr>
          <w:rFonts w:eastAsiaTheme="minorEastAsia"/>
        </w:rPr>
        <w:t>TeX</w:t>
      </w:r>
      <w:r w:rsidR="002B202A" w:rsidRPr="00A740FD">
        <w:rPr>
          <w:rFonts w:eastAsiaTheme="minorEastAsia"/>
        </w:rPr>
        <w:t xml:space="preserve"> </w:t>
      </w:r>
      <w:r w:rsidR="00305A52" w:rsidRPr="00A740FD">
        <w:rPr>
          <w:rFonts w:eastAsiaTheme="minorEastAsia"/>
        </w:rPr>
        <w:t>(and eqn)</w:t>
      </w:r>
      <w:r w:rsidR="006A233A" w:rsidRPr="00A740FD">
        <w:rPr>
          <w:rFonts w:eastAsiaTheme="minorEastAsia"/>
        </w:rPr>
        <w:t xml:space="preserve"> </w:t>
      </w:r>
      <w:r w:rsidR="002B202A" w:rsidRPr="00A740FD">
        <w:rPr>
          <w:rFonts w:eastAsiaTheme="minorEastAsia"/>
        </w:rPr>
        <w:t>there is no need for a space between m and c</w:t>
      </w:r>
      <w:r w:rsidR="00270FDC" w:rsidRPr="00A740FD">
        <w:rPr>
          <w:rFonts w:eastAsiaTheme="minorEastAsia"/>
        </w:rPr>
        <w:t>.</w:t>
      </w:r>
      <w:r w:rsidR="0085475A" w:rsidRPr="00A740FD">
        <w:rPr>
          <w:rFonts w:eastAsiaTheme="minorEastAsia"/>
        </w:rPr>
        <w:t xml:space="preserve"> TeX has a</w:t>
      </w:r>
      <w:r w:rsidR="004068E0" w:rsidRPr="00A740FD">
        <w:rPr>
          <w:rFonts w:eastAsiaTheme="minorEastAsia"/>
        </w:rPr>
        <w:t xml:space="preserve"> special “</w:t>
      </w:r>
      <w:r w:rsidR="0085475A" w:rsidRPr="00A740FD">
        <w:rPr>
          <w:rFonts w:eastAsiaTheme="minorEastAsia"/>
        </w:rPr>
        <w:t>style</w:t>
      </w:r>
      <w:r w:rsidR="004068E0" w:rsidRPr="00A740FD">
        <w:rPr>
          <w:rFonts w:eastAsiaTheme="minorEastAsia"/>
        </w:rPr>
        <w:t>”</w:t>
      </w:r>
      <w:r w:rsidR="0085475A" w:rsidRPr="00A740FD">
        <w:rPr>
          <w:rFonts w:eastAsiaTheme="minorEastAsia"/>
        </w:rPr>
        <w:t xml:space="preserve"> for multi-letter variables</w:t>
      </w:r>
      <w:r w:rsidR="00EE3407" w:rsidRPr="00A740FD">
        <w:rPr>
          <w:rFonts w:eastAsiaTheme="minorEastAsia"/>
        </w:rPr>
        <w:t xml:space="preserve"> (\</w:t>
      </w:r>
      <w:r w:rsidR="00EE3407" w:rsidRPr="00A740FD">
        <w:rPr>
          <w:rFonts w:eastAsiaTheme="minorEastAsia"/>
          <w:i/>
          <w:iCs/>
        </w:rPr>
        <w:t>mathit</w:t>
      </w:r>
      <w:r w:rsidR="00EE3407" w:rsidRPr="00A740FD">
        <w:rPr>
          <w:rFonts w:eastAsiaTheme="minorEastAsia"/>
        </w:rPr>
        <w:t>)</w:t>
      </w:r>
      <w:r w:rsidR="002B202A" w:rsidRPr="00A740FD">
        <w:rPr>
          <w:rFonts w:eastAsiaTheme="minorEastAsia"/>
        </w:rPr>
        <w:t>.</w:t>
      </w:r>
    </w:p>
    <w:p w14:paraId="32448314" w14:textId="082CF4B8" w:rsidR="00425AB7" w:rsidRPr="00A740FD" w:rsidRDefault="00425AB7" w:rsidP="00425AB7">
      <w:pPr>
        <w:pStyle w:val="Liststycke"/>
        <w:numPr>
          <w:ilvl w:val="0"/>
          <w:numId w:val="41"/>
        </w:numPr>
      </w:pPr>
      <w:r w:rsidRPr="00A740FD">
        <w:rPr>
          <w:rFonts w:eastAsiaTheme="minorEastAsia"/>
        </w:rPr>
        <w:t>Our format</w:t>
      </w:r>
      <w:r w:rsidR="008E57B3" w:rsidRPr="00A740FD">
        <w:rPr>
          <w:rFonts w:eastAsiaTheme="minorEastAsia"/>
        </w:rPr>
        <w:t>,</w:t>
      </w:r>
      <w:r w:rsidRPr="00A740FD">
        <w:rPr>
          <w:rFonts w:eastAsiaTheme="minorEastAsia"/>
        </w:rPr>
        <w:t xml:space="preserve"> </w:t>
      </w:r>
      <w:r w:rsidR="008E57B3" w:rsidRPr="00A740FD">
        <w:rPr>
          <w:rFonts w:eastAsiaTheme="minorEastAsia"/>
        </w:rPr>
        <w:t>C</w:t>
      </w:r>
      <w:r w:rsidRPr="00A740FD">
        <w:rPr>
          <w:rFonts w:eastAsiaTheme="minorEastAsia"/>
        </w:rPr>
        <w:t xml:space="preserve">1: </w:t>
      </w:r>
      <w:r w:rsidR="000D7137" w:rsidRPr="00A740FD">
        <w:rPr>
          <w:rFonts w:eastAsiaTheme="minorEastAsia"/>
          <w:b/>
          <w:bCs/>
          <w:color w:val="4472C4" w:themeColor="accent1"/>
        </w:rPr>
        <w:t>SME</w:t>
      </w:r>
      <w:r w:rsidR="00D91702" w:rsidRPr="00A740FD">
        <w:rPr>
          <w:rFonts w:eastAsiaTheme="minorEastAsia"/>
          <w:b/>
          <w:bCs/>
          <w:color w:val="4472C4" w:themeColor="accent1"/>
        </w:rPr>
        <w:t xml:space="preserve"> </w:t>
      </w:r>
      <w:r w:rsidRPr="00A740FD">
        <w:rPr>
          <w:rFonts w:eastAsiaTheme="minorEastAsia"/>
          <w:color w:val="4472C4" w:themeColor="accent1"/>
        </w:rPr>
        <w:t>E=m c</w:t>
      </w:r>
      <w:r w:rsidR="00C75FB3" w:rsidRPr="00A740FD">
        <w:rPr>
          <w:rFonts w:eastAsiaTheme="minorEastAsia"/>
          <w:color w:val="4472C4" w:themeColor="accent1"/>
        </w:rPr>
        <w:t xml:space="preserve"> </w:t>
      </w:r>
      <w:r w:rsidRPr="00A740FD">
        <w:rPr>
          <w:rFonts w:eastAsiaTheme="minorEastAsia"/>
          <w:b/>
          <w:bCs/>
          <w:color w:val="4472C4" w:themeColor="accent1"/>
        </w:rPr>
        <w:t>SCI^</w:t>
      </w:r>
      <w:r w:rsidRPr="00A740FD">
        <w:rPr>
          <w:rFonts w:eastAsiaTheme="minorEastAsia"/>
          <w:color w:val="4472C4" w:themeColor="accent1"/>
        </w:rPr>
        <w:t>2</w:t>
      </w:r>
      <w:r w:rsidR="00D91702" w:rsidRPr="00A740FD">
        <w:rPr>
          <w:rFonts w:eastAsiaTheme="minorEastAsia"/>
          <w:color w:val="4472C4" w:themeColor="accent1"/>
        </w:rPr>
        <w:t xml:space="preserve"> </w:t>
      </w:r>
      <w:r w:rsidR="000D7137" w:rsidRPr="00A740FD">
        <w:rPr>
          <w:rFonts w:eastAsiaTheme="minorEastAsia"/>
          <w:b/>
          <w:bCs/>
          <w:color w:val="4472C4" w:themeColor="accent1"/>
        </w:rPr>
        <w:t>EME</w:t>
      </w:r>
      <w:r w:rsidRPr="00A740FD">
        <w:rPr>
          <w:rFonts w:eastAsiaTheme="minorEastAsia"/>
        </w:rPr>
        <w:t xml:space="preserve">, where the bold parts represent </w:t>
      </w:r>
      <w:r w:rsidR="003666C9" w:rsidRPr="00A740FD">
        <w:rPr>
          <w:rFonts w:eastAsiaTheme="minorEastAsia"/>
        </w:rPr>
        <w:t xml:space="preserve">C1 </w:t>
      </w:r>
      <w:r w:rsidRPr="00A740FD">
        <w:rPr>
          <w:rFonts w:eastAsiaTheme="minorEastAsia"/>
        </w:rPr>
        <w:t>control codes.</w:t>
      </w:r>
      <w:r w:rsidR="00EE3407" w:rsidRPr="00A740FD">
        <w:rPr>
          <w:rFonts w:eastAsiaTheme="minorEastAsia"/>
        </w:rPr>
        <w:t xml:space="preserve"> The space</w:t>
      </w:r>
      <w:r w:rsidR="00C75FB3" w:rsidRPr="00A740FD">
        <w:rPr>
          <w:rFonts w:eastAsiaTheme="minorEastAsia"/>
        </w:rPr>
        <w:t xml:space="preserve"> between m and c</w:t>
      </w:r>
      <w:r w:rsidR="00EE3407" w:rsidRPr="00A740FD">
        <w:rPr>
          <w:rFonts w:eastAsiaTheme="minorEastAsia"/>
        </w:rPr>
        <w:t xml:space="preserve"> is needed to make two variable names, rather than one multi-letter one.</w:t>
      </w:r>
    </w:p>
    <w:p w14:paraId="5C446474" w14:textId="027BCBDE" w:rsidR="00425AB7" w:rsidRPr="00A740FD" w:rsidRDefault="00425AB7" w:rsidP="00425AB7">
      <w:pPr>
        <w:pStyle w:val="Liststycke"/>
        <w:numPr>
          <w:ilvl w:val="0"/>
          <w:numId w:val="41"/>
        </w:numPr>
      </w:pPr>
      <w:r w:rsidRPr="00A740FD">
        <w:rPr>
          <w:rFonts w:eastAsiaTheme="minorEastAsia"/>
        </w:rPr>
        <w:t>Our format</w:t>
      </w:r>
      <w:r w:rsidR="008E57B3" w:rsidRPr="00A740FD">
        <w:rPr>
          <w:rFonts w:eastAsiaTheme="minorEastAsia"/>
        </w:rPr>
        <w:t>,</w:t>
      </w:r>
      <w:r w:rsidRPr="00A740FD">
        <w:rPr>
          <w:rFonts w:eastAsiaTheme="minorEastAsia"/>
        </w:rPr>
        <w:t xml:space="preserve"> </w:t>
      </w:r>
      <w:r w:rsidR="008E57B3" w:rsidRPr="00A740FD">
        <w:rPr>
          <w:rFonts w:eastAsiaTheme="minorEastAsia"/>
        </w:rPr>
        <w:t>XML</w:t>
      </w:r>
      <w:r w:rsidRPr="00A740FD">
        <w:rPr>
          <w:rFonts w:eastAsiaTheme="minorEastAsia"/>
        </w:rPr>
        <w:t xml:space="preserve">: </w:t>
      </w:r>
      <w:r w:rsidR="002B202A" w:rsidRPr="00A740FD">
        <w:rPr>
          <w:rFonts w:eastAsiaTheme="minorEastAsia"/>
          <w:b/>
          <w:bCs/>
          <w:color w:val="4472C4" w:themeColor="accent1"/>
        </w:rPr>
        <w:t>&lt;me&gt;</w:t>
      </w:r>
      <w:r w:rsidR="002B202A" w:rsidRPr="00A740FD">
        <w:rPr>
          <w:rFonts w:eastAsiaTheme="minorEastAsia"/>
          <w:color w:val="4472C4" w:themeColor="accent1"/>
        </w:rPr>
        <w:t>E=m c</w:t>
      </w:r>
      <w:r w:rsidR="002B202A" w:rsidRPr="00A740FD">
        <w:rPr>
          <w:rFonts w:eastAsiaTheme="minorEastAsia"/>
          <w:b/>
          <w:bCs/>
          <w:color w:val="4472C4" w:themeColor="accent1"/>
        </w:rPr>
        <w:t>&lt;rsp/&gt;</w:t>
      </w:r>
      <w:r w:rsidR="002B202A" w:rsidRPr="00A740FD">
        <w:rPr>
          <w:rFonts w:eastAsiaTheme="minorEastAsia"/>
          <w:color w:val="4472C4" w:themeColor="accent1"/>
        </w:rPr>
        <w:t>2</w:t>
      </w:r>
      <w:r w:rsidR="002B202A" w:rsidRPr="00A740FD">
        <w:rPr>
          <w:rFonts w:eastAsiaTheme="minorEastAsia"/>
          <w:b/>
          <w:bCs/>
          <w:color w:val="4472C4" w:themeColor="accent1"/>
        </w:rPr>
        <w:t>&lt;/me&gt;</w:t>
      </w:r>
      <w:r w:rsidR="002B202A" w:rsidRPr="00A740FD">
        <w:rPr>
          <w:rFonts w:eastAsiaTheme="minorEastAsia"/>
        </w:rPr>
        <w:t>, where the bold parts are XML tags.</w:t>
      </w:r>
    </w:p>
    <w:p w14:paraId="41AC9B4D" w14:textId="1F7E9810" w:rsidR="002560A6" w:rsidRPr="00A740FD" w:rsidRDefault="002560A6" w:rsidP="00425AB7">
      <w:pPr>
        <w:pStyle w:val="Liststycke"/>
        <w:numPr>
          <w:ilvl w:val="0"/>
          <w:numId w:val="41"/>
        </w:numPr>
      </w:pPr>
      <w:r w:rsidRPr="00A740FD">
        <w:rPr>
          <w:rFonts w:eastAsiaTheme="minorEastAsia"/>
        </w:rPr>
        <w:t xml:space="preserve">Our format, appendix </w:t>
      </w:r>
      <w:r w:rsidR="00830BE6">
        <w:rPr>
          <w:rFonts w:eastAsiaTheme="minorEastAsia"/>
        </w:rPr>
        <w:t>A</w:t>
      </w:r>
      <w:r w:rsidRPr="00A740FD">
        <w:rPr>
          <w:rFonts w:eastAsiaTheme="minorEastAsia"/>
        </w:rPr>
        <w:t xml:space="preserve">: </w:t>
      </w:r>
      <w:r w:rsidRPr="00A740FD">
        <w:rPr>
          <w:rFonts w:eastAsiaTheme="minorEastAsia"/>
          <w:b/>
          <w:bCs/>
          <w:color w:val="4472C4" w:themeColor="accent1"/>
        </w:rPr>
        <w:t>${</w:t>
      </w:r>
      <w:r w:rsidRPr="00A740FD">
        <w:rPr>
          <w:rFonts w:eastAsiaTheme="minorEastAsia"/>
          <w:color w:val="4472C4" w:themeColor="accent1"/>
        </w:rPr>
        <w:t>E=m c</w:t>
      </w:r>
      <w:r w:rsidRPr="00A740FD">
        <w:rPr>
          <w:rFonts w:eastAsiaTheme="minorEastAsia"/>
          <w:b/>
          <w:bCs/>
          <w:color w:val="4472C4" w:themeColor="accent1"/>
        </w:rPr>
        <w:t>^</w:t>
      </w:r>
      <w:r w:rsidRPr="00A740FD">
        <w:rPr>
          <w:rFonts w:eastAsiaTheme="minorEastAsia"/>
          <w:color w:val="4472C4" w:themeColor="accent1"/>
        </w:rPr>
        <w:t>2</w:t>
      </w:r>
      <w:r w:rsidRPr="00A740FD">
        <w:rPr>
          <w:rFonts w:eastAsiaTheme="minorEastAsia"/>
          <w:b/>
          <w:bCs/>
          <w:color w:val="4472C4" w:themeColor="accent1"/>
        </w:rPr>
        <w:t>}</w:t>
      </w:r>
      <w:r w:rsidRPr="00A740FD">
        <w:rPr>
          <w:rFonts w:eastAsiaTheme="minorEastAsia"/>
        </w:rPr>
        <w:t>, where the bold parts represent mark-down control codes.</w:t>
      </w:r>
    </w:p>
    <w:p w14:paraId="62589CC4" w14:textId="77A63F8E" w:rsidR="002B202A" w:rsidRPr="00A740FD" w:rsidRDefault="002B202A" w:rsidP="00425AB7">
      <w:pPr>
        <w:pStyle w:val="Liststycke"/>
        <w:numPr>
          <w:ilvl w:val="0"/>
          <w:numId w:val="41"/>
        </w:numPr>
      </w:pPr>
      <w:r w:rsidRPr="00A740FD">
        <w:rPr>
          <w:rFonts w:eastAsiaTheme="minorEastAsia"/>
        </w:rPr>
        <w:lastRenderedPageBreak/>
        <w:t xml:space="preserve">MathML, OMML: </w:t>
      </w:r>
      <w:r w:rsidR="00305A52" w:rsidRPr="00A740FD">
        <w:rPr>
          <w:rFonts w:eastAsiaTheme="minorEastAsia"/>
        </w:rPr>
        <w:t xml:space="preserve">Both </w:t>
      </w:r>
      <w:r w:rsidR="00EE3407" w:rsidRPr="00A740FD">
        <w:rPr>
          <w:rFonts w:eastAsiaTheme="minorEastAsia"/>
        </w:rPr>
        <w:t>have</w:t>
      </w:r>
      <w:r w:rsidR="00801FB5" w:rsidRPr="00A740FD">
        <w:rPr>
          <w:rFonts w:eastAsiaTheme="minorEastAsia"/>
        </w:rPr>
        <w:t xml:space="preserve"> </w:t>
      </w:r>
      <w:r w:rsidR="00305A52" w:rsidRPr="00A740FD">
        <w:rPr>
          <w:rFonts w:eastAsiaTheme="minorEastAsia"/>
        </w:rPr>
        <w:t>w</w:t>
      </w:r>
      <w:r w:rsidR="00FE48F0" w:rsidRPr="00A740FD">
        <w:rPr>
          <w:rFonts w:eastAsiaTheme="minorEastAsia"/>
        </w:rPr>
        <w:t>ay t</w:t>
      </w:r>
      <w:r w:rsidRPr="00A740FD">
        <w:rPr>
          <w:rFonts w:eastAsiaTheme="minorEastAsia"/>
        </w:rPr>
        <w:t xml:space="preserve">oo long </w:t>
      </w:r>
      <w:r w:rsidR="0085475A" w:rsidRPr="00A740FD">
        <w:rPr>
          <w:rFonts w:eastAsiaTheme="minorEastAsia"/>
        </w:rPr>
        <w:t xml:space="preserve">XML markup </w:t>
      </w:r>
      <w:r w:rsidRPr="00A740FD">
        <w:rPr>
          <w:rFonts w:eastAsiaTheme="minorEastAsia"/>
        </w:rPr>
        <w:t xml:space="preserve">to give </w:t>
      </w:r>
      <w:r w:rsidR="00305A52" w:rsidRPr="00A740FD">
        <w:rPr>
          <w:rFonts w:eastAsiaTheme="minorEastAsia"/>
        </w:rPr>
        <w:t xml:space="preserve">here even for this </w:t>
      </w:r>
      <w:r w:rsidR="006A233A" w:rsidRPr="00A740FD">
        <w:rPr>
          <w:rFonts w:eastAsiaTheme="minorEastAsia"/>
        </w:rPr>
        <w:t>small</w:t>
      </w:r>
      <w:r w:rsidRPr="00A740FD">
        <w:rPr>
          <w:rFonts w:eastAsiaTheme="minorEastAsia"/>
        </w:rPr>
        <w:t xml:space="preserve"> example.</w:t>
      </w:r>
    </w:p>
    <w:p w14:paraId="667CAE69" w14:textId="5F63032A" w:rsidR="00A8658F" w:rsidRPr="00A740FD" w:rsidRDefault="00913713" w:rsidP="000C2472">
      <w:pPr>
        <w:pStyle w:val="Rubrik1"/>
      </w:pPr>
      <w:r w:rsidRPr="00A740FD">
        <w:t>S</w:t>
      </w:r>
      <w:r w:rsidR="00A8658F" w:rsidRPr="00A740FD">
        <w:t xml:space="preserve">tyle </w:t>
      </w:r>
      <w:r w:rsidRPr="00A740FD">
        <w:t xml:space="preserve">inherited </w:t>
      </w:r>
      <w:r w:rsidR="00A8658F" w:rsidRPr="00A740FD">
        <w:t xml:space="preserve">from </w:t>
      </w:r>
      <w:r w:rsidR="0063325D" w:rsidRPr="00A740FD">
        <w:t xml:space="preserve">the </w:t>
      </w:r>
      <w:r w:rsidR="00602422" w:rsidRPr="00A740FD">
        <w:t xml:space="preserve">start of </w:t>
      </w:r>
      <w:r w:rsidR="00EA2E75" w:rsidRPr="00A740FD">
        <w:t xml:space="preserve">a </w:t>
      </w:r>
      <w:r w:rsidR="00602422" w:rsidRPr="00A740FD">
        <w:t>math expr</w:t>
      </w:r>
      <w:r w:rsidRPr="00A740FD">
        <w:t>ession</w:t>
      </w:r>
    </w:p>
    <w:p w14:paraId="4A814791" w14:textId="244F5CF4" w:rsidR="00775F10" w:rsidRPr="00A740FD" w:rsidRDefault="005A5F71" w:rsidP="00C072D9">
      <w:r w:rsidRPr="00A740FD">
        <w:t>M</w:t>
      </w:r>
      <w:r w:rsidR="00CB239F" w:rsidRPr="00A740FD">
        <w:t xml:space="preserve">ath expressions have a </w:t>
      </w:r>
      <w:r w:rsidRPr="00A740FD">
        <w:t xml:space="preserve">particular </w:t>
      </w:r>
      <w:r w:rsidR="00CB239F" w:rsidRPr="00A740FD">
        <w:t xml:space="preserve">kind of styling, for a special kind of </w:t>
      </w:r>
      <w:r w:rsidRPr="00A740FD">
        <w:t xml:space="preserve">math </w:t>
      </w:r>
      <w:r w:rsidR="00CB239F" w:rsidRPr="00A740FD">
        <w:t>font selection</w:t>
      </w:r>
      <w:r w:rsidR="0050066B" w:rsidRPr="00A740FD">
        <w:t>.</w:t>
      </w:r>
      <w:r w:rsidR="00CB239F" w:rsidRPr="00A740FD">
        <w:t xml:space="preserve"> </w:t>
      </w:r>
      <w:r w:rsidR="0050066B" w:rsidRPr="00A740FD">
        <w:t>Mo</w:t>
      </w:r>
      <w:r w:rsidR="00CB239F" w:rsidRPr="00A740FD">
        <w:t xml:space="preserve">st aspects of styling are not changeable </w:t>
      </w:r>
      <w:r w:rsidR="00E66647" w:rsidRPr="00A740FD">
        <w:t xml:space="preserve">in “normal” ways </w:t>
      </w:r>
      <w:r w:rsidR="00CB239F" w:rsidRPr="00A740FD">
        <w:t>within a math expression</w:t>
      </w:r>
      <w:r w:rsidR="0050066B" w:rsidRPr="00A740FD">
        <w:t>.</w:t>
      </w:r>
      <w:r w:rsidRPr="00A740FD">
        <w:t xml:space="preserve"> </w:t>
      </w:r>
      <w:r w:rsidR="0050066B" w:rsidRPr="00A740FD">
        <w:t>E</w:t>
      </w:r>
      <w:r w:rsidRPr="00A740FD">
        <w:t>.g., CSS must be disabled within a math expression</w:t>
      </w:r>
      <w:r w:rsidR="00DD294E" w:rsidRPr="00A740FD">
        <w:t xml:space="preserve"> (except for &lt;txt&gt;…&lt;/txt&gt;)</w:t>
      </w:r>
      <w:r w:rsidR="00CB239F" w:rsidRPr="00A740FD">
        <w:t>. Instead</w:t>
      </w:r>
      <w:r w:rsidR="008A283A" w:rsidRPr="00A740FD">
        <w:t>,</w:t>
      </w:r>
      <w:r w:rsidR="00CB239F" w:rsidRPr="00A740FD">
        <w:t xml:space="preserve"> font size, background</w:t>
      </w:r>
      <w:r w:rsidR="00AA5188" w:rsidRPr="00A740FD">
        <w:t>/high-light</w:t>
      </w:r>
      <w:r w:rsidR="00CB239F" w:rsidRPr="00A740FD">
        <w:t xml:space="preserve"> and foreground colours, as well as shadows</w:t>
      </w:r>
      <w:r w:rsidR="00AA5188" w:rsidRPr="00A740FD">
        <w:t xml:space="preserve"> and shadow colour</w:t>
      </w:r>
      <w:r w:rsidR="00CB239F" w:rsidRPr="00A740FD">
        <w:t xml:space="preserve">, and in addition </w:t>
      </w:r>
      <w:r w:rsidR="00775F10" w:rsidRPr="00A740FD">
        <w:t>strike-through</w:t>
      </w:r>
      <w:r w:rsidR="00CB239F" w:rsidRPr="00A740FD">
        <w:t>, are inherited from the style in effect at the start of the math expression. These inherited styles cannot be changed within the math expression (wit</w:t>
      </w:r>
      <w:r w:rsidR="00775F10" w:rsidRPr="00A740FD">
        <w:t>h</w:t>
      </w:r>
      <w:r w:rsidR="00CB239F" w:rsidRPr="00A740FD">
        <w:t xml:space="preserve"> an exception</w:t>
      </w:r>
      <w:r w:rsidR="00775F10" w:rsidRPr="00A740FD">
        <w:t xml:space="preserve"> </w:t>
      </w:r>
      <w:r w:rsidR="00250C6A" w:rsidRPr="00A740FD">
        <w:t>for</w:t>
      </w:r>
      <w:r w:rsidR="00F00C9A" w:rsidRPr="00A740FD">
        <w:t xml:space="preserve"> </w:t>
      </w:r>
      <w:r w:rsidRPr="00A740FD">
        <w:t>embedded</w:t>
      </w:r>
      <w:r w:rsidR="008A283A" w:rsidRPr="00A740FD">
        <w:t xml:space="preserve"> “text” </w:t>
      </w:r>
      <w:r w:rsidR="00A75BA6" w:rsidRPr="00A740FD">
        <w:t>in</w:t>
      </w:r>
      <w:r w:rsidR="008A283A" w:rsidRPr="00A740FD">
        <w:t xml:space="preserve"> a math expression</w:t>
      </w:r>
      <w:r w:rsidR="0050066B" w:rsidRPr="00A740FD">
        <w:t>, which, in turn may contain a math expression</w:t>
      </w:r>
      <w:r w:rsidR="00775F10" w:rsidRPr="00A740FD">
        <w:t>).</w:t>
      </w:r>
      <w:r w:rsidR="008A283A" w:rsidRPr="00A740FD">
        <w:t xml:space="preserve"> </w:t>
      </w:r>
      <w:r w:rsidR="00AA5188" w:rsidRPr="00A740FD">
        <w:t>So,</w:t>
      </w:r>
      <w:r w:rsidR="00A8658F" w:rsidRPr="00A740FD">
        <w:t xml:space="preserve"> the settings for typeface, boldness and italic/slanted, underlining/overlining </w:t>
      </w:r>
      <w:r w:rsidR="008A283A" w:rsidRPr="00A740FD">
        <w:t>and</w:t>
      </w:r>
      <w:r w:rsidR="00A8658F" w:rsidRPr="00A740FD">
        <w:t xml:space="preserve"> other emphasis marks are </w:t>
      </w:r>
      <w:r w:rsidR="00A8658F" w:rsidRPr="00A740FD">
        <w:rPr>
          <w:i/>
          <w:iCs/>
        </w:rPr>
        <w:t>not</w:t>
      </w:r>
      <w:r w:rsidR="00A8658F" w:rsidRPr="00A740FD">
        <w:t xml:space="preserve"> inherited</w:t>
      </w:r>
      <w:r w:rsidR="00CB14B0" w:rsidRPr="00A740FD">
        <w:t xml:space="preserve"> (though some are </w:t>
      </w:r>
      <w:r w:rsidR="0050066B" w:rsidRPr="00A740FD">
        <w:t>recorded</w:t>
      </w:r>
      <w:r w:rsidR="00CB14B0" w:rsidRPr="00A740FD">
        <w:t xml:space="preserve"> for being inherited to embedded texts)</w:t>
      </w:r>
      <w:r w:rsidR="00A8658F" w:rsidRPr="00A740FD">
        <w:t>.</w:t>
      </w:r>
    </w:p>
    <w:p w14:paraId="34E70962" w14:textId="5CB29F4C" w:rsidR="003A6048" w:rsidRPr="00A740FD" w:rsidRDefault="003A6048" w:rsidP="000C2472">
      <w:r w:rsidRPr="00A740FD">
        <w:t>Strike-trough is often used for signifying either that something should be deleted (for whatever reason)</w:t>
      </w:r>
      <w:r w:rsidR="00250C6A" w:rsidRPr="00A740FD">
        <w:t>, is marked as wrong</w:t>
      </w:r>
      <w:r w:rsidRPr="00A740FD">
        <w:t xml:space="preserve"> or </w:t>
      </w:r>
      <w:r w:rsidR="00250C6A" w:rsidRPr="00A740FD">
        <w:t xml:space="preserve">marked as </w:t>
      </w:r>
      <w:r w:rsidRPr="00A740FD">
        <w:t xml:space="preserve">already been dealt with. It would be a bit strange if an embedded math expression was skipped in the strike-through. </w:t>
      </w:r>
      <w:r w:rsidR="00A75BA6" w:rsidRPr="00A740FD">
        <w:t xml:space="preserve">The strike-trough should go </w:t>
      </w:r>
      <w:r w:rsidR="005A5F71" w:rsidRPr="00A740FD">
        <w:t>through</w:t>
      </w:r>
      <w:r w:rsidR="00A75BA6" w:rsidRPr="00A740FD">
        <w:t xml:space="preserve"> each letter/digit/symbol of the math expression, wherever they are placed</w:t>
      </w:r>
      <w:r w:rsidR="0050066B" w:rsidRPr="00A740FD">
        <w:t xml:space="preserve">, and </w:t>
      </w:r>
      <w:r w:rsidR="00250C6A" w:rsidRPr="00A740FD">
        <w:t xml:space="preserve">the strike-through line </w:t>
      </w:r>
      <w:r w:rsidR="0050066B" w:rsidRPr="00A740FD">
        <w:t xml:space="preserve">keeps its style (thickness, </w:t>
      </w:r>
      <w:r w:rsidR="00250C6A" w:rsidRPr="00A740FD">
        <w:t xml:space="preserve">single/double, </w:t>
      </w:r>
      <w:r w:rsidR="0050066B" w:rsidRPr="00A740FD">
        <w:t xml:space="preserve">waviness, …) </w:t>
      </w:r>
      <w:r w:rsidR="00250C6A" w:rsidRPr="00A740FD">
        <w:t>as well as</w:t>
      </w:r>
      <w:r w:rsidR="0050066B" w:rsidRPr="00A740FD">
        <w:t xml:space="preserve"> colour</w:t>
      </w:r>
      <w:r w:rsidR="00182A46" w:rsidRPr="00A740FD">
        <w:t xml:space="preserve"> (which may be different from the colour of the math expression)</w:t>
      </w:r>
      <w:r w:rsidR="0050066B" w:rsidRPr="00A740FD">
        <w:t xml:space="preserve"> also inside the math expressions.</w:t>
      </w:r>
    </w:p>
    <w:p w14:paraId="7F9E5221" w14:textId="4EEFB9B8" w:rsidR="00775F10" w:rsidRPr="00A740FD" w:rsidRDefault="00ED3894" w:rsidP="000C2472">
      <w:r w:rsidRPr="00A740FD">
        <w:t>Further</w:t>
      </w:r>
      <w:r w:rsidR="00775F10" w:rsidRPr="00A740FD">
        <w:t xml:space="preserve">, tab settings are </w:t>
      </w:r>
      <w:r w:rsidR="00775F10" w:rsidRPr="00A740FD">
        <w:rPr>
          <w:i/>
          <w:iCs/>
        </w:rPr>
        <w:t>not</w:t>
      </w:r>
      <w:r w:rsidR="00775F10" w:rsidRPr="00A740FD">
        <w:t xml:space="preserve"> inherited</w:t>
      </w:r>
      <w:r w:rsidR="0011421A" w:rsidRPr="00A740FD">
        <w:t xml:space="preserve"> to a math expression at all (not even to </w:t>
      </w:r>
      <w:r w:rsidR="00A75BA6" w:rsidRPr="00A740FD">
        <w:t>embedded text</w:t>
      </w:r>
      <w:r w:rsidR="0011421A" w:rsidRPr="00A740FD">
        <w:t xml:space="preserve"> blocks, see below)</w:t>
      </w:r>
      <w:r w:rsidR="00634B60" w:rsidRPr="00A740FD">
        <w:t xml:space="preserve">. </w:t>
      </w:r>
      <w:r w:rsidR="003A6048" w:rsidRPr="00A740FD">
        <w:t>Indeed, t</w:t>
      </w:r>
      <w:r w:rsidR="00775F10" w:rsidRPr="00A740FD">
        <w:t xml:space="preserve">abs </w:t>
      </w:r>
      <w:r w:rsidR="001847B5" w:rsidRPr="00A740FD">
        <w:t>(</w:t>
      </w:r>
      <w:r w:rsidR="00775F10" w:rsidRPr="00A740FD">
        <w:t>HT</w:t>
      </w:r>
      <w:r w:rsidR="001847B5" w:rsidRPr="00A740FD">
        <w:t>, VT)</w:t>
      </w:r>
      <w:r w:rsidR="00634B60" w:rsidRPr="00A740FD">
        <w:t>,</w:t>
      </w:r>
      <w:r w:rsidR="00775F10" w:rsidRPr="00A740FD">
        <w:t xml:space="preserve"> are mostly ignored in math expressions, </w:t>
      </w:r>
      <w:r w:rsidR="00775F10" w:rsidRPr="00A740FD">
        <w:rPr>
          <w:i/>
          <w:iCs/>
        </w:rPr>
        <w:t>except</w:t>
      </w:r>
      <w:r w:rsidR="00775F10" w:rsidRPr="00A740FD">
        <w:t xml:space="preserve"> in matrix layouts </w:t>
      </w:r>
      <w:r w:rsidR="00A75BA6" w:rsidRPr="00A740FD">
        <w:t>(using the C1</w:t>
      </w:r>
      <w:r w:rsidR="009A06E3" w:rsidRPr="00A740FD">
        <w:t xml:space="preserve"> variant of the proposed system) </w:t>
      </w:r>
      <w:r w:rsidR="00775F10" w:rsidRPr="00A740FD">
        <w:t xml:space="preserve">where they mark </w:t>
      </w:r>
      <w:r w:rsidR="00B5114D" w:rsidRPr="00A740FD">
        <w:t xml:space="preserve">matrix element </w:t>
      </w:r>
      <w:r w:rsidRPr="00A740FD">
        <w:t>termination</w:t>
      </w:r>
      <w:r w:rsidR="008A283A" w:rsidRPr="00A740FD">
        <w:t>.</w:t>
      </w:r>
      <w:r w:rsidR="00B5114D" w:rsidRPr="00A740FD">
        <w:t xml:space="preserve"> </w:t>
      </w:r>
      <w:r w:rsidR="008A283A" w:rsidRPr="00A740FD">
        <w:t>B</w:t>
      </w:r>
      <w:r w:rsidR="00B5114D" w:rsidRPr="00A740FD">
        <w:t>ut the tab stops as set outside of the math expression</w:t>
      </w:r>
      <w:r w:rsidRPr="00A740FD">
        <w:t>, if there are any such,</w:t>
      </w:r>
      <w:r w:rsidR="00B5114D" w:rsidRPr="00A740FD">
        <w:t xml:space="preserve"> are still</w:t>
      </w:r>
      <w:r w:rsidR="0011421A" w:rsidRPr="00A740FD">
        <w:t xml:space="preserve"> completely</w:t>
      </w:r>
      <w:r w:rsidR="00B5114D" w:rsidRPr="00A740FD">
        <w:t xml:space="preserve"> ignored</w:t>
      </w:r>
      <w:r w:rsidR="008A283A" w:rsidRPr="00A740FD">
        <w:t xml:space="preserve"> within a math expression</w:t>
      </w:r>
      <w:r w:rsidRPr="00A740FD">
        <w:t>, including in embedded text blocks</w:t>
      </w:r>
      <w:r w:rsidR="00B5114D" w:rsidRPr="00A740FD">
        <w:t>.</w:t>
      </w:r>
    </w:p>
    <w:p w14:paraId="16B80684" w14:textId="48E4003B" w:rsidR="00B43A79" w:rsidRPr="00A740FD" w:rsidRDefault="00634B60" w:rsidP="000C2472">
      <w:r w:rsidRPr="00A740FD">
        <w:t>Writing directions setting is also ignored</w:t>
      </w:r>
      <w:r w:rsidR="001847B5" w:rsidRPr="00A740FD">
        <w:t xml:space="preserve"> (like for </w:t>
      </w:r>
      <w:r w:rsidR="00855FFB" w:rsidRPr="00A740FD">
        <w:t>b</w:t>
      </w:r>
      <w:r w:rsidR="001847B5" w:rsidRPr="00A740FD">
        <w:t>i</w:t>
      </w:r>
      <w:r w:rsidR="00855FFB" w:rsidRPr="00A740FD">
        <w:t>d</w:t>
      </w:r>
      <w:r w:rsidR="001847B5" w:rsidRPr="00A740FD">
        <w:t xml:space="preserve">i or </w:t>
      </w:r>
      <w:r w:rsidR="001F1B4F" w:rsidRPr="00A740FD">
        <w:t xml:space="preserve">vertical </w:t>
      </w:r>
      <w:r w:rsidR="001847B5" w:rsidRPr="00A740FD">
        <w:t>CJK)</w:t>
      </w:r>
      <w:r w:rsidRPr="00A740FD">
        <w:t xml:space="preserve">. Math expressions are </w:t>
      </w:r>
      <w:r w:rsidR="00486F71" w:rsidRPr="00A740FD">
        <w:rPr>
          <w:i/>
          <w:iCs/>
        </w:rPr>
        <w:t>always</w:t>
      </w:r>
      <w:r w:rsidR="00486F71" w:rsidRPr="00A740FD">
        <w:t xml:space="preserve"> </w:t>
      </w:r>
      <w:r w:rsidRPr="00A740FD">
        <w:t xml:space="preserve">left-to-right. </w:t>
      </w:r>
      <w:r w:rsidR="00486F71" w:rsidRPr="00A740FD">
        <w:t>Indeed, a</w:t>
      </w:r>
      <w:r w:rsidRPr="00A740FD">
        <w:t>lso RTL math expressions are stored in “visual order”</w:t>
      </w:r>
      <w:r w:rsidR="00486F71" w:rsidRPr="00A740FD">
        <w:t>, i.e.</w:t>
      </w:r>
      <w:r w:rsidR="00E96F0F" w:rsidRPr="00A740FD">
        <w:t>,</w:t>
      </w:r>
      <w:r w:rsidR="00486F71" w:rsidRPr="00A740FD">
        <w:t xml:space="preserve"> left-to-right; </w:t>
      </w:r>
      <w:r w:rsidR="008A283A" w:rsidRPr="00A740FD">
        <w:t>but a math expression editor may help giving input in RTL order</w:t>
      </w:r>
      <w:r w:rsidRPr="00A740FD">
        <w:t>. However, within a</w:t>
      </w:r>
      <w:r w:rsidR="004C014C" w:rsidRPr="00A740FD">
        <w:t>n identifier with multiple letters and in an embedded text block</w:t>
      </w:r>
      <w:r w:rsidR="00486F71" w:rsidRPr="00A740FD">
        <w:t xml:space="preserve"> (see below)</w:t>
      </w:r>
      <w:r w:rsidRPr="00A740FD">
        <w:t xml:space="preserve"> </w:t>
      </w:r>
      <w:r w:rsidR="00855FFB" w:rsidRPr="00A740FD">
        <w:t>bidi</w:t>
      </w:r>
      <w:r w:rsidRPr="00A740FD">
        <w:t xml:space="preserve"> (and Arabic letter joining) is enabled if and only if the writing directions setting outside of the math expression has </w:t>
      </w:r>
      <w:r w:rsidR="00DD294E" w:rsidRPr="00A740FD">
        <w:t>b</w:t>
      </w:r>
      <w:r w:rsidR="00855FFB" w:rsidRPr="00A740FD">
        <w:t>idi</w:t>
      </w:r>
      <w:r w:rsidRPr="00A740FD">
        <w:t xml:space="preserve"> </w:t>
      </w:r>
      <w:r w:rsidR="00DD294E" w:rsidRPr="00A740FD">
        <w:t xml:space="preserve">processing </w:t>
      </w:r>
      <w:r w:rsidRPr="00A740FD">
        <w:t>enabled.</w:t>
      </w:r>
      <w:r w:rsidR="00646D70" w:rsidRPr="00A740FD">
        <w:t xml:space="preserve"> But even if </w:t>
      </w:r>
      <w:r w:rsidR="00855FFB" w:rsidRPr="00A740FD">
        <w:t>bidi</w:t>
      </w:r>
      <w:r w:rsidR="00646D70" w:rsidRPr="00A740FD">
        <w:t xml:space="preserve"> processing is enabled, symbols (including punctuation) are </w:t>
      </w:r>
      <w:r w:rsidR="00646D70" w:rsidRPr="00A740FD">
        <w:rPr>
          <w:i/>
          <w:iCs/>
        </w:rPr>
        <w:t>never</w:t>
      </w:r>
      <w:r w:rsidR="006E1C72" w:rsidRPr="00A740FD">
        <w:rPr>
          <w:i/>
          <w:iCs/>
        </w:rPr>
        <w:t xml:space="preserve"> ever</w:t>
      </w:r>
      <w:r w:rsidR="00646D70" w:rsidRPr="00A740FD">
        <w:t xml:space="preserve"> mirrored within a math expression. </w:t>
      </w:r>
      <w:r w:rsidR="00B43A79" w:rsidRPr="00A740FD">
        <w:t xml:space="preserve">Indeed, symbol </w:t>
      </w:r>
      <w:r w:rsidR="00B43A79" w:rsidRPr="00A740FD">
        <w:rPr>
          <w:i/>
          <w:iCs/>
        </w:rPr>
        <w:t>sequences</w:t>
      </w:r>
      <w:r w:rsidR="00B43A79" w:rsidRPr="00A740FD">
        <w:t xml:space="preserve"> must be LTR, regardless of bidi</w:t>
      </w:r>
      <w:r w:rsidR="00BA6A20" w:rsidRPr="00A740FD">
        <w:t xml:space="preserve">, </w:t>
      </w:r>
      <w:r w:rsidR="00BA6A20" w:rsidRPr="00A740FD">
        <w:rPr>
          <w:i/>
          <w:iCs/>
        </w:rPr>
        <w:t>also</w:t>
      </w:r>
      <w:r w:rsidR="00BA6A20" w:rsidRPr="00A740FD">
        <w:t xml:space="preserve"> in embedded </w:t>
      </w:r>
      <w:r w:rsidR="00EA6BD6" w:rsidRPr="00A740FD">
        <w:t>text (</w:t>
      </w:r>
      <w:r w:rsidR="0022794E" w:rsidRPr="00A740FD">
        <w:rPr>
          <w:b/>
          <w:bCs/>
        </w:rPr>
        <w:t>ST</w:t>
      </w:r>
      <w:r w:rsidR="00BA6A20" w:rsidRPr="00A740FD">
        <w:rPr>
          <w:b/>
          <w:bCs/>
        </w:rPr>
        <w:t>X</w:t>
      </w:r>
      <w:r w:rsidR="0022794E" w:rsidRPr="00A740FD">
        <w:rPr>
          <w:b/>
          <w:bCs/>
        </w:rPr>
        <w:t>…ETX</w:t>
      </w:r>
      <w:r w:rsidR="00BA6A20" w:rsidRPr="00A740FD">
        <w:t>/</w:t>
      </w:r>
      <w:r w:rsidR="00BA6A20" w:rsidRPr="00A740FD">
        <w:rPr>
          <w:b/>
          <w:bCs/>
        </w:rPr>
        <w:t>&lt;txt&gt;</w:t>
      </w:r>
      <w:r w:rsidR="0022794E" w:rsidRPr="00A740FD">
        <w:rPr>
          <w:b/>
          <w:bCs/>
        </w:rPr>
        <w:t>…&lt;/txt&gt;</w:t>
      </w:r>
      <w:r w:rsidR="00EA6BD6" w:rsidRPr="00A740FD">
        <w:t xml:space="preserve">) </w:t>
      </w:r>
      <w:r w:rsidR="00BA6A20" w:rsidRPr="00A740FD">
        <w:t>blocks.</w:t>
      </w:r>
    </w:p>
    <w:p w14:paraId="723DEA7B" w14:textId="389EBC48" w:rsidR="00B43A79" w:rsidRPr="00A740FD" w:rsidRDefault="00646D70" w:rsidP="000C2472">
      <w:r w:rsidRPr="00A740FD">
        <w:t>Mirroring of symbols (incl</w:t>
      </w:r>
      <w:r w:rsidR="00B37018" w:rsidRPr="00A740FD">
        <w:t>uding</w:t>
      </w:r>
      <w:r w:rsidRPr="00A740FD">
        <w:t xml:space="preserve"> punctuation</w:t>
      </w:r>
      <w:r w:rsidR="00B37018" w:rsidRPr="00A740FD">
        <w:t>, like parentheses and commas</w:t>
      </w:r>
      <w:r w:rsidRPr="00A740FD">
        <w:t xml:space="preserve">) is done purely as an </w:t>
      </w:r>
      <w:r w:rsidRPr="00A740FD">
        <w:rPr>
          <w:i/>
          <w:iCs/>
        </w:rPr>
        <w:t>editing</w:t>
      </w:r>
      <w:r w:rsidRPr="00A740FD">
        <w:t xml:space="preserve"> operation</w:t>
      </w:r>
      <w:r w:rsidR="006E1C72" w:rsidRPr="00A740FD">
        <w:t xml:space="preserve"> </w:t>
      </w:r>
      <w:r w:rsidR="00CF4056" w:rsidRPr="00A740FD">
        <w:t xml:space="preserve">for </w:t>
      </w:r>
      <w:r w:rsidR="00CF4056" w:rsidRPr="00A740FD">
        <w:rPr>
          <w:i/>
          <w:iCs/>
        </w:rPr>
        <w:t>individual</w:t>
      </w:r>
      <w:r w:rsidR="00CF4056" w:rsidRPr="00A740FD">
        <w:t xml:space="preserve"> symbols only </w:t>
      </w:r>
      <w:r w:rsidR="006E1C72" w:rsidRPr="00A740FD">
        <w:t xml:space="preserve">and </w:t>
      </w:r>
      <w:r w:rsidR="002D7C7A" w:rsidRPr="00A740FD">
        <w:t>should</w:t>
      </w:r>
      <w:r w:rsidR="006E1C72" w:rsidRPr="00A740FD">
        <w:t xml:space="preserve"> </w:t>
      </w:r>
      <w:r w:rsidR="006E1C72" w:rsidRPr="00A740FD">
        <w:rPr>
          <w:i/>
          <w:iCs/>
        </w:rPr>
        <w:t>not</w:t>
      </w:r>
      <w:r w:rsidR="006E1C72" w:rsidRPr="00A740FD">
        <w:t xml:space="preserve"> </w:t>
      </w:r>
      <w:r w:rsidR="002D7C7A" w:rsidRPr="00A740FD">
        <w:t xml:space="preserve">be </w:t>
      </w:r>
      <w:r w:rsidR="006E1C72" w:rsidRPr="00A740FD">
        <w:t xml:space="preserve">limited to characters with </w:t>
      </w:r>
      <w:r w:rsidR="00DC2DE7" w:rsidRPr="00A740FD">
        <w:rPr>
          <w:i/>
          <w:iCs/>
        </w:rPr>
        <w:t>B</w:t>
      </w:r>
      <w:r w:rsidR="006E1C72" w:rsidRPr="00A740FD">
        <w:rPr>
          <w:i/>
          <w:iCs/>
        </w:rPr>
        <w:t>idi</w:t>
      </w:r>
      <w:r w:rsidR="00E96F0F" w:rsidRPr="00A740FD">
        <w:rPr>
          <w:i/>
          <w:iCs/>
        </w:rPr>
        <w:t>M</w:t>
      </w:r>
      <w:r w:rsidR="006E1C72" w:rsidRPr="00A740FD">
        <w:rPr>
          <w:i/>
          <w:iCs/>
        </w:rPr>
        <w:t>irrored=</w:t>
      </w:r>
      <w:r w:rsidR="00DC2DE7" w:rsidRPr="00A740FD">
        <w:rPr>
          <w:i/>
          <w:iCs/>
        </w:rPr>
        <w:t>Yes</w:t>
      </w:r>
      <w:r w:rsidR="004C014C" w:rsidRPr="00A740FD">
        <w:t xml:space="preserve"> (see </w:t>
      </w:r>
      <w:hyperlink r:id="rId16" w:history="1">
        <w:r w:rsidR="00B43A79" w:rsidRPr="00A740FD">
          <w:rPr>
            <w:rStyle w:val="Hyperlnk"/>
          </w:rPr>
          <w:t>http://www.unicode.org/Public/UNIDATA/BidiMirroring.txt</w:t>
        </w:r>
      </w:hyperlink>
      <w:r w:rsidR="004C014C" w:rsidRPr="00A740FD">
        <w:t>)</w:t>
      </w:r>
      <w:r w:rsidR="006E1C72" w:rsidRPr="00A740FD">
        <w:t>,</w:t>
      </w:r>
      <w:r w:rsidR="004C014C" w:rsidRPr="00A740FD">
        <w:t xml:space="preserve"> </w:t>
      </w:r>
      <w:r w:rsidR="006E1C72" w:rsidRPr="00A740FD">
        <w:t xml:space="preserve">but </w:t>
      </w:r>
      <w:r w:rsidR="002D7C7A" w:rsidRPr="00A740FD">
        <w:t>should</w:t>
      </w:r>
      <w:r w:rsidR="006E1C72" w:rsidRPr="00A740FD">
        <w:t xml:space="preserve"> be </w:t>
      </w:r>
      <w:r w:rsidR="002D7C7A" w:rsidRPr="00A740FD">
        <w:t>possible</w:t>
      </w:r>
      <w:r w:rsidR="006E1C72" w:rsidRPr="00A740FD">
        <w:t xml:space="preserve"> also for arrow symbols and more</w:t>
      </w:r>
      <w:r w:rsidR="004C014C" w:rsidRPr="00A740FD">
        <w:t xml:space="preserve"> (see</w:t>
      </w:r>
      <w:r w:rsidR="00E35DEE" w:rsidRPr="00A740FD">
        <w:t xml:space="preserve"> </w:t>
      </w:r>
      <w:r w:rsidR="00E35DEE" w:rsidRPr="00A740FD">
        <w:rPr>
          <w:i/>
          <w:iCs/>
        </w:rPr>
        <w:t>ExtraMirroring.txt</w:t>
      </w:r>
      <w:r w:rsidR="00E35DEE" w:rsidRPr="00A740FD">
        <w:t xml:space="preserve"> in</w:t>
      </w:r>
      <w:r w:rsidR="00611DA2" w:rsidRPr="00A740FD">
        <w:t xml:space="preserve"> </w:t>
      </w:r>
      <w:r w:rsidR="00BF3DAA">
        <w:t xml:space="preserve">Appendix </w:t>
      </w:r>
      <w:r w:rsidR="00830BE6">
        <w:t>A</w:t>
      </w:r>
      <w:r w:rsidR="00BF3DAA">
        <w:t xml:space="preserve"> or in </w:t>
      </w:r>
      <w:hyperlink r:id="rId17" w:history="1">
        <w:r w:rsidR="00BF3DAA" w:rsidRPr="00E22042">
          <w:rPr>
            <w:rStyle w:val="Hyperlnk"/>
          </w:rPr>
          <w:t>https://www.unicode.org/L2/L2022/22026r-non-bidi-mirroring.pdf</w:t>
        </w:r>
      </w:hyperlink>
      <w:r w:rsidR="004C014C" w:rsidRPr="00A740FD">
        <w:t>)</w:t>
      </w:r>
      <w:r w:rsidRPr="00A740FD">
        <w:t>.</w:t>
      </w:r>
      <w:r w:rsidR="00A461AF" w:rsidRPr="00A740FD">
        <w:t xml:space="preserve"> Note: mirroring as an </w:t>
      </w:r>
      <w:r w:rsidR="00A461AF" w:rsidRPr="00A740FD">
        <w:rPr>
          <w:i/>
          <w:iCs/>
        </w:rPr>
        <w:t>edit</w:t>
      </w:r>
      <w:r w:rsidR="00A461AF" w:rsidRPr="00A740FD">
        <w:t xml:space="preserve"> operation </w:t>
      </w:r>
      <w:r w:rsidR="00B37018" w:rsidRPr="00A740FD">
        <w:t xml:space="preserve">to be done </w:t>
      </w:r>
      <w:r w:rsidR="00A461AF" w:rsidRPr="00A740FD">
        <w:t xml:space="preserve">by the </w:t>
      </w:r>
      <w:r w:rsidR="00A461AF" w:rsidRPr="00A740FD">
        <w:rPr>
          <w:i/>
          <w:iCs/>
        </w:rPr>
        <w:t>author</w:t>
      </w:r>
      <w:r w:rsidR="00A461AF" w:rsidRPr="00A740FD">
        <w:t xml:space="preserve"> of the math expression, </w:t>
      </w:r>
      <w:r w:rsidR="00A461AF" w:rsidRPr="00A740FD">
        <w:rPr>
          <w:i/>
          <w:iCs/>
        </w:rPr>
        <w:t>never</w:t>
      </w:r>
      <w:r w:rsidR="00A461AF" w:rsidRPr="00A740FD">
        <w:t xml:space="preserve"> mirroring as an automatic display operation</w:t>
      </w:r>
      <w:r w:rsidR="00B37018" w:rsidRPr="00A740FD">
        <w:t xml:space="preserve"> or mirroring done by a script</w:t>
      </w:r>
      <w:r w:rsidR="00A461AF" w:rsidRPr="00A740FD">
        <w:t>.</w:t>
      </w:r>
    </w:p>
    <w:p w14:paraId="70D1D166" w14:textId="6CFE6F3D" w:rsidR="00A8658F" w:rsidRPr="00A740FD" w:rsidRDefault="00A63D3F" w:rsidP="000C2472">
      <w:r w:rsidRPr="00A740FD">
        <w:t xml:space="preserve">Note also that case mapping, </w:t>
      </w:r>
      <w:r w:rsidR="00486F71" w:rsidRPr="00A740FD">
        <w:t xml:space="preserve">even </w:t>
      </w:r>
      <w:r w:rsidRPr="00A740FD">
        <w:t>as an editing operation</w:t>
      </w:r>
      <w:r w:rsidR="00B37018" w:rsidRPr="00A740FD">
        <w:t xml:space="preserve"> (some text editing programs allow for case</w:t>
      </w:r>
      <w:r w:rsidR="00CF4056" w:rsidRPr="00A740FD">
        <w:t>-</w:t>
      </w:r>
      <w:r w:rsidR="00B37018" w:rsidRPr="00A740FD">
        <w:t>changing swats of text)</w:t>
      </w:r>
      <w:r w:rsidRPr="00A740FD">
        <w:t xml:space="preserve">, is </w:t>
      </w:r>
      <w:r w:rsidRPr="00A740FD">
        <w:rPr>
          <w:i/>
          <w:iCs/>
        </w:rPr>
        <w:t>not</w:t>
      </w:r>
      <w:r w:rsidRPr="00A740FD">
        <w:t xml:space="preserve"> allowed within a math expression.</w:t>
      </w:r>
      <w:r w:rsidR="0087669C" w:rsidRPr="00A740FD">
        <w:t xml:space="preserve"> That includes not allowing small caps, and similar font styling, which </w:t>
      </w:r>
      <w:r w:rsidR="00643663" w:rsidRPr="00A740FD">
        <w:t xml:space="preserve">may </w:t>
      </w:r>
      <w:r w:rsidR="0087669C" w:rsidRPr="00A740FD">
        <w:t>impl</w:t>
      </w:r>
      <w:r w:rsidR="00643663" w:rsidRPr="00A740FD">
        <w:t>y</w:t>
      </w:r>
      <w:r w:rsidR="0087669C" w:rsidRPr="00A740FD">
        <w:t xml:space="preserve"> hidden case mapping.</w:t>
      </w:r>
    </w:p>
    <w:p w14:paraId="6137C2C5" w14:textId="53ED1EFC" w:rsidR="00ED6A28" w:rsidRPr="00A740FD" w:rsidRDefault="00ED6A28" w:rsidP="00F81197">
      <w:pPr>
        <w:pStyle w:val="Rubrik1"/>
      </w:pPr>
      <w:r w:rsidRPr="00A740FD">
        <w:lastRenderedPageBreak/>
        <w:t xml:space="preserve">Math </w:t>
      </w:r>
      <w:r w:rsidR="00F81197" w:rsidRPr="00A740FD">
        <w:t xml:space="preserve">expression formatting and </w:t>
      </w:r>
      <w:r w:rsidR="009701EB" w:rsidRPr="00A740FD">
        <w:t xml:space="preserve">math </w:t>
      </w:r>
      <w:r w:rsidR="00F81197" w:rsidRPr="00A740FD">
        <w:t>styling</w:t>
      </w:r>
      <w:r w:rsidR="00E769AB" w:rsidRPr="00A740FD">
        <w:t xml:space="preserve"> controls</w:t>
      </w:r>
    </w:p>
    <w:p w14:paraId="3B6C4AAB" w14:textId="45CA07E2" w:rsidR="002E79EA" w:rsidRPr="00A740FD" w:rsidRDefault="002E79EA" w:rsidP="005737F5">
      <w:r w:rsidRPr="00A740FD">
        <w:t xml:space="preserve">As mentioned, we will </w:t>
      </w:r>
      <w:r w:rsidR="00643663" w:rsidRPr="00A740FD">
        <w:t>give</w:t>
      </w:r>
      <w:r w:rsidRPr="00A740FD">
        <w:t xml:space="preserve"> two </w:t>
      </w:r>
      <w:r w:rsidR="00643663" w:rsidRPr="00A740FD">
        <w:t>(or three) variants</w:t>
      </w:r>
      <w:r w:rsidRPr="00A740FD">
        <w:t xml:space="preserve"> of the math layout system proposed here, one based on C1 control</w:t>
      </w:r>
      <w:r w:rsidR="0087669C" w:rsidRPr="00A740FD">
        <w:t xml:space="preserve"> characters</w:t>
      </w:r>
      <w:r w:rsidRPr="00A740FD">
        <w:t>, and one that is compatible with HTML/XML</w:t>
      </w:r>
      <w:r w:rsidR="0087669C" w:rsidRPr="00A740FD">
        <w:t xml:space="preserve"> using control tags</w:t>
      </w:r>
      <w:r w:rsidRPr="00A740FD">
        <w:t>.</w:t>
      </w:r>
    </w:p>
    <w:p w14:paraId="7B2E79C9" w14:textId="6D9CE0F2" w:rsidR="00C127FA" w:rsidRPr="00A740FD" w:rsidRDefault="00C127FA" w:rsidP="005737F5">
      <w:r w:rsidRPr="00A740FD">
        <w:t xml:space="preserve">We will use four C1 control codes that are undefined in </w:t>
      </w:r>
      <w:r w:rsidRPr="00A740FD">
        <w:rPr>
          <w:sz w:val="20"/>
          <w:szCs w:val="20"/>
        </w:rPr>
        <w:t>ECMA</w:t>
      </w:r>
      <w:r w:rsidRPr="00A740FD">
        <w:t>-</w:t>
      </w:r>
      <w:r w:rsidRPr="00A740FD">
        <w:rPr>
          <w14:numForm w14:val="oldStyle"/>
          <w14:numSpacing w14:val="proportional"/>
        </w:rPr>
        <w:t>48</w:t>
      </w:r>
      <w:r w:rsidRPr="00A740FD">
        <w:t xml:space="preserve"> 5</w:t>
      </w:r>
      <w:r w:rsidRPr="00A740FD">
        <w:rPr>
          <w:vertAlign w:val="superscript"/>
        </w:rPr>
        <w:t>th</w:t>
      </w:r>
      <w:r w:rsidRPr="00A740FD">
        <w:t xml:space="preserve"> edition: U+0080, U+0081, U+0084, U+0099.</w:t>
      </w:r>
      <w:r w:rsidR="00FC5603" w:rsidRPr="00A740FD">
        <w:t xml:space="preserve"> We will refer to these control codes as </w:t>
      </w:r>
      <w:r w:rsidR="000D7137" w:rsidRPr="00A740FD">
        <w:rPr>
          <w:b/>
          <w:bCs/>
        </w:rPr>
        <w:t>SME</w:t>
      </w:r>
      <w:r w:rsidR="00C24F65" w:rsidRPr="00A740FD">
        <w:t xml:space="preserve"> (START OF MATH EXPRESSION)</w:t>
      </w:r>
      <w:r w:rsidR="00FC5603" w:rsidRPr="00A740FD">
        <w:t xml:space="preserve">, </w:t>
      </w:r>
      <w:r w:rsidR="000D7137" w:rsidRPr="00A740FD">
        <w:rPr>
          <w:b/>
          <w:bCs/>
        </w:rPr>
        <w:t>EME</w:t>
      </w:r>
      <w:r w:rsidR="00C24F65" w:rsidRPr="00A740FD">
        <w:t xml:space="preserve"> (END OF MATH EXPRESSION)</w:t>
      </w:r>
      <w:r w:rsidR="00FC5603" w:rsidRPr="00A740FD">
        <w:t xml:space="preserve">, </w:t>
      </w:r>
      <w:r w:rsidR="00FC5603" w:rsidRPr="00A740FD">
        <w:rPr>
          <w:b/>
          <w:bCs/>
        </w:rPr>
        <w:t>MHD</w:t>
      </w:r>
      <w:r w:rsidR="00C24F65" w:rsidRPr="00A740FD">
        <w:t xml:space="preserve"> (MATH HORIZOTAL DIVISION)</w:t>
      </w:r>
      <w:r w:rsidR="00FC5603" w:rsidRPr="00A740FD">
        <w:t xml:space="preserve"> and </w:t>
      </w:r>
      <w:r w:rsidR="00FC5603" w:rsidRPr="00A740FD">
        <w:rPr>
          <w:b/>
          <w:bCs/>
        </w:rPr>
        <w:t>MMS</w:t>
      </w:r>
      <w:r w:rsidR="00C24F65" w:rsidRPr="00A740FD">
        <w:t xml:space="preserve"> (MATH MIRROR SYMBOL)</w:t>
      </w:r>
      <w:r w:rsidR="00FC5603" w:rsidRPr="00A740FD">
        <w:t>, respectively.</w:t>
      </w:r>
      <w:r w:rsidR="003D3DEA" w:rsidRPr="00A740FD">
        <w:t xml:space="preserve"> They will be detailed below</w:t>
      </w:r>
      <w:r w:rsidR="00A22026" w:rsidRPr="00A740FD">
        <w:t xml:space="preserve">, but </w:t>
      </w:r>
      <w:r w:rsidR="000D7137" w:rsidRPr="00A740FD">
        <w:rPr>
          <w:b/>
          <w:bCs/>
        </w:rPr>
        <w:t>SME</w:t>
      </w:r>
      <w:r w:rsidR="00A22026" w:rsidRPr="00A740FD">
        <w:t>…</w:t>
      </w:r>
      <w:r w:rsidR="000D7137" w:rsidRPr="00A740FD">
        <w:rPr>
          <w:b/>
          <w:bCs/>
        </w:rPr>
        <w:t>EME</w:t>
      </w:r>
      <w:r w:rsidR="00A22026" w:rsidRPr="00A740FD">
        <w:t xml:space="preserve"> will be used as </w:t>
      </w:r>
      <w:r w:rsidR="005D6974" w:rsidRPr="00A740FD">
        <w:t>invisible</w:t>
      </w:r>
      <w:r w:rsidR="00A22026" w:rsidRPr="00A740FD">
        <w:t xml:space="preserve"> math expression</w:t>
      </w:r>
      <w:r w:rsidR="008E7694" w:rsidRPr="00A740FD">
        <w:t xml:space="preserve"> format</w:t>
      </w:r>
      <w:r w:rsidR="00A22026" w:rsidRPr="00A740FD">
        <w:t xml:space="preserve"> bracketing</w:t>
      </w:r>
      <w:r w:rsidR="005D6974" w:rsidRPr="00A740FD">
        <w:t xml:space="preserve">; compare </w:t>
      </w:r>
      <w:r w:rsidR="005653C7" w:rsidRPr="00A740FD">
        <w:t>TeX</w:t>
      </w:r>
      <w:r w:rsidR="005D6974" w:rsidRPr="00A740FD">
        <w:t>/LaTeX’s $...$ and {…}.</w:t>
      </w:r>
    </w:p>
    <w:p w14:paraId="31899935" w14:textId="701CE489" w:rsidR="00C127FA" w:rsidRPr="00A740FD" w:rsidRDefault="005737F5" w:rsidP="005737F5">
      <w:r w:rsidRPr="00A740FD">
        <w:t xml:space="preserve">We will use </w:t>
      </w:r>
      <w:r w:rsidRPr="00A740FD">
        <w:rPr>
          <w:b/>
          <w:bCs/>
        </w:rPr>
        <w:t>SCI</w:t>
      </w:r>
      <w:r w:rsidRPr="00A740FD">
        <w:t xml:space="preserve"> (SINGLE CHARACTER INTRODUCER</w:t>
      </w:r>
      <w:r w:rsidR="00C127FA" w:rsidRPr="00A740FD">
        <w:t>, U+009A</w:t>
      </w:r>
      <w:r w:rsidRPr="00A740FD">
        <w:t>) with a following single character (note: character, not byte) for math controls that signify layout and styling controls. The single follow-on character will be a symbol</w:t>
      </w:r>
      <w:r w:rsidR="00F26AD2" w:rsidRPr="00A740FD">
        <w:t xml:space="preserve"> (</w:t>
      </w:r>
      <w:r w:rsidR="001C6649" w:rsidRPr="00A740FD">
        <w:t xml:space="preserve">by </w:t>
      </w:r>
      <w:r w:rsidR="00F26AD2" w:rsidRPr="00A740FD">
        <w:t>which we here includ</w:t>
      </w:r>
      <w:r w:rsidR="001C6649" w:rsidRPr="00A740FD">
        <w:t>e</w:t>
      </w:r>
      <w:r w:rsidR="00F26AD2" w:rsidRPr="00A740FD">
        <w:t xml:space="preserve"> punctuation)</w:t>
      </w:r>
      <w:r w:rsidR="00A43E2B" w:rsidRPr="00A740FD">
        <w:t xml:space="preserve">, digit or </w:t>
      </w:r>
      <w:r w:rsidRPr="00A740FD">
        <w:t>letter, but is</w:t>
      </w:r>
      <w:r w:rsidR="00590EA9" w:rsidRPr="00A740FD">
        <w:t xml:space="preserve"> (</w:t>
      </w:r>
      <w:r w:rsidR="0087669C" w:rsidRPr="00A740FD">
        <w:t>here</w:t>
      </w:r>
      <w:r w:rsidR="00590EA9" w:rsidRPr="00A740FD">
        <w:t>)</w:t>
      </w:r>
      <w:r w:rsidRPr="00A740FD">
        <w:t xml:space="preserve"> not limited to ASCII</w:t>
      </w:r>
      <w:r w:rsidR="001C6649" w:rsidRPr="00A740FD">
        <w:t xml:space="preserve">, and sometimes </w:t>
      </w:r>
      <w:r w:rsidR="001F4249" w:rsidRPr="00A740FD">
        <w:t>will even be</w:t>
      </w:r>
      <w:r w:rsidR="001C6649" w:rsidRPr="00A740FD">
        <w:t xml:space="preserve"> </w:t>
      </w:r>
      <w:r w:rsidR="00365D08" w:rsidRPr="00A740FD">
        <w:t>a C0</w:t>
      </w:r>
      <w:r w:rsidR="001C6649" w:rsidRPr="00A740FD">
        <w:t xml:space="preserve"> control character</w:t>
      </w:r>
      <w:r w:rsidRPr="00A740FD">
        <w:t>.</w:t>
      </w:r>
      <w:r w:rsidR="00590EA9" w:rsidRPr="00A740FD">
        <w:t xml:space="preserve"> In </w:t>
      </w:r>
      <w:r w:rsidR="00590EA9" w:rsidRPr="00A740FD">
        <w:rPr>
          <w:sz w:val="20"/>
          <w:szCs w:val="20"/>
        </w:rPr>
        <w:t>ECMA</w:t>
      </w:r>
      <w:r w:rsidR="00590EA9" w:rsidRPr="00A740FD">
        <w:t>-</w:t>
      </w:r>
      <w:r w:rsidR="00590EA9" w:rsidRPr="00A740FD">
        <w:rPr>
          <w14:numForm w14:val="oldStyle"/>
          <w14:numSpacing w14:val="proportional"/>
        </w:rPr>
        <w:t>48</w:t>
      </w:r>
      <w:r w:rsidR="00590EA9" w:rsidRPr="00A740FD">
        <w:t xml:space="preserve"> 5</w:t>
      </w:r>
      <w:r w:rsidR="00590EA9" w:rsidRPr="00A740FD">
        <w:rPr>
          <w:vertAlign w:val="superscript"/>
        </w:rPr>
        <w:t>th</w:t>
      </w:r>
      <w:r w:rsidR="00590EA9" w:rsidRPr="00A740FD">
        <w:t xml:space="preserve"> edition this kind of sequences are not defined, just reserved for future standardisation, and thus not </w:t>
      </w:r>
      <w:r w:rsidR="00C96C08" w:rsidRPr="00A740FD">
        <w:t xml:space="preserve">even </w:t>
      </w:r>
      <w:r w:rsidR="00590EA9" w:rsidRPr="00A740FD">
        <w:t xml:space="preserve">given any name. But we will </w:t>
      </w:r>
      <w:r w:rsidR="00A43E2B" w:rsidRPr="00A740FD">
        <w:t>use these</w:t>
      </w:r>
      <w:r w:rsidR="00590EA9" w:rsidRPr="00A740FD">
        <w:t xml:space="preserve"> sequences as </w:t>
      </w:r>
      <w:r w:rsidR="00C96C08" w:rsidRPr="00A740FD">
        <w:rPr>
          <w:i/>
          <w:iCs/>
        </w:rPr>
        <w:t>math</w:t>
      </w:r>
      <w:r w:rsidR="001C6649" w:rsidRPr="00A740FD">
        <w:rPr>
          <w:i/>
          <w:iCs/>
        </w:rPr>
        <w:t xml:space="preserve"> expression</w:t>
      </w:r>
      <w:r w:rsidR="00444F7B" w:rsidRPr="00A740FD">
        <w:rPr>
          <w:i/>
          <w:iCs/>
        </w:rPr>
        <w:t xml:space="preserve"> styling and</w:t>
      </w:r>
      <w:r w:rsidR="00C96C08" w:rsidRPr="00A740FD">
        <w:rPr>
          <w:i/>
          <w:iCs/>
        </w:rPr>
        <w:t xml:space="preserve"> layout </w:t>
      </w:r>
      <w:r w:rsidR="001C6649" w:rsidRPr="00A740FD">
        <w:rPr>
          <w:i/>
          <w:iCs/>
        </w:rPr>
        <w:t>controls</w:t>
      </w:r>
      <w:r w:rsidR="00590EA9" w:rsidRPr="00A740FD">
        <w:t>.</w:t>
      </w:r>
    </w:p>
    <w:p w14:paraId="41DB91BD" w14:textId="3519FC25" w:rsidR="000C33A8" w:rsidRPr="00A740FD" w:rsidRDefault="00A43E2B" w:rsidP="00237B84">
      <w:r w:rsidRPr="00A740FD">
        <w:t>M</w:t>
      </w:r>
      <w:r w:rsidR="009319AE" w:rsidRPr="00A740FD">
        <w:t xml:space="preserve">ath styling and layout </w:t>
      </w:r>
      <w:r w:rsidR="00611DA2" w:rsidRPr="00A740FD">
        <w:t>controls</w:t>
      </w:r>
      <w:r w:rsidR="009319AE" w:rsidRPr="00A740FD">
        <w:t>,</w:t>
      </w:r>
      <w:r w:rsidR="00C901A5" w:rsidRPr="00A740FD">
        <w:t xml:space="preserve"> </w:t>
      </w:r>
      <w:r w:rsidR="00430A2A" w:rsidRPr="00A740FD">
        <w:rPr>
          <w:b/>
          <w:bCs/>
        </w:rPr>
        <w:t>SC</w:t>
      </w:r>
      <w:r w:rsidR="00C901A5" w:rsidRPr="00A740FD">
        <w:rPr>
          <w:b/>
          <w:bCs/>
        </w:rPr>
        <w:t xml:space="preserve">I </w:t>
      </w:r>
      <w:r w:rsidR="00C901A5" w:rsidRPr="00A740FD">
        <w:rPr>
          <w:i/>
          <w:iCs/>
        </w:rPr>
        <w:t>x</w:t>
      </w:r>
      <w:r w:rsidR="00430A2A" w:rsidRPr="00A740FD">
        <w:t xml:space="preserve">, </w:t>
      </w:r>
      <w:r w:rsidR="00C51FF6" w:rsidRPr="00A740FD">
        <w:t xml:space="preserve">sci-sequences, </w:t>
      </w:r>
      <w:r w:rsidR="00C901A5" w:rsidRPr="00A740FD">
        <w:t xml:space="preserve">should be ignored outside of outermost </w:t>
      </w:r>
      <w:r w:rsidR="00430A2A" w:rsidRPr="00A740FD">
        <w:br/>
      </w:r>
      <w:r w:rsidR="000D7137" w:rsidRPr="00A740FD">
        <w:rPr>
          <w:b/>
          <w:bCs/>
        </w:rPr>
        <w:t>SME</w:t>
      </w:r>
      <w:r w:rsidR="00C901A5" w:rsidRPr="00A740FD">
        <w:t>…</w:t>
      </w:r>
      <w:r w:rsidR="000D7137" w:rsidRPr="00A740FD">
        <w:rPr>
          <w:b/>
          <w:bCs/>
        </w:rPr>
        <w:t>EME</w:t>
      </w:r>
      <w:r w:rsidR="00C901A5" w:rsidRPr="00A740FD">
        <w:t xml:space="preserve"> brackets. Note that </w:t>
      </w:r>
      <w:r w:rsidR="000D7137" w:rsidRPr="00A740FD">
        <w:rPr>
          <w:b/>
          <w:bCs/>
        </w:rPr>
        <w:t>SME</w:t>
      </w:r>
      <w:r w:rsidR="00B535E7" w:rsidRPr="00A740FD">
        <w:t xml:space="preserve"> </w:t>
      </w:r>
      <w:r w:rsidR="00C901A5" w:rsidRPr="00A740FD">
        <w:t>…</w:t>
      </w:r>
      <w:r w:rsidR="00B535E7" w:rsidRPr="00A740FD">
        <w:t xml:space="preserve"> </w:t>
      </w:r>
      <w:r w:rsidR="000D7137" w:rsidRPr="00A740FD">
        <w:rPr>
          <w:b/>
          <w:bCs/>
        </w:rPr>
        <w:t>EME</w:t>
      </w:r>
      <w:r w:rsidR="00C901A5" w:rsidRPr="00A740FD">
        <w:t xml:space="preserve"> </w:t>
      </w:r>
      <w:r w:rsidR="0080284D" w:rsidRPr="00A740FD">
        <w:t>n</w:t>
      </w:r>
      <w:r w:rsidR="00C901A5" w:rsidRPr="00A740FD">
        <w:t>est</w:t>
      </w:r>
      <w:r w:rsidR="0022794E" w:rsidRPr="00A740FD">
        <w:t xml:space="preserve">, and nest with </w:t>
      </w:r>
      <w:r w:rsidR="0022794E" w:rsidRPr="00A740FD">
        <w:rPr>
          <w:b/>
          <w:bCs/>
        </w:rPr>
        <w:t>STX</w:t>
      </w:r>
      <w:r w:rsidR="0022794E" w:rsidRPr="00A740FD">
        <w:t>…</w:t>
      </w:r>
      <w:r w:rsidR="0022794E" w:rsidRPr="00A740FD">
        <w:rPr>
          <w:b/>
          <w:bCs/>
        </w:rPr>
        <w:t>ETX</w:t>
      </w:r>
      <w:r w:rsidR="0022794E" w:rsidRPr="00A740FD">
        <w:t xml:space="preserve"> </w:t>
      </w:r>
      <w:r w:rsidR="00365D08" w:rsidRPr="00A740FD">
        <w:t>(text blocks, see below</w:t>
      </w:r>
      <w:r w:rsidR="00AC68B8" w:rsidRPr="00A740FD">
        <w:t>, using U+0002 (START OF TEXT) and U+0003 (END OF TEXT)</w:t>
      </w:r>
      <w:r w:rsidR="00365D08" w:rsidRPr="00A740FD">
        <w:t xml:space="preserve">) </w:t>
      </w:r>
      <w:r w:rsidR="0022794E" w:rsidRPr="00A740FD">
        <w:t>as well</w:t>
      </w:r>
      <w:r w:rsidR="009A3652" w:rsidRPr="00A740FD">
        <w:t xml:space="preserve"> (but </w:t>
      </w:r>
      <w:r w:rsidR="009A3652" w:rsidRPr="00A740FD">
        <w:rPr>
          <w:b/>
          <w:bCs/>
        </w:rPr>
        <w:t>STX</w:t>
      </w:r>
      <w:r w:rsidR="009A3652" w:rsidRPr="00A740FD">
        <w:t>…</w:t>
      </w:r>
      <w:r w:rsidR="009A3652" w:rsidRPr="00A740FD">
        <w:rPr>
          <w:b/>
          <w:bCs/>
        </w:rPr>
        <w:t>ETX</w:t>
      </w:r>
      <w:r w:rsidR="009A3652" w:rsidRPr="00A740FD">
        <w:t xml:space="preserve">  do not directly nest, they only nest indirectly via </w:t>
      </w:r>
      <w:r w:rsidR="009A3652" w:rsidRPr="00A740FD">
        <w:rPr>
          <w:b/>
          <w:bCs/>
        </w:rPr>
        <w:t>SME</w:t>
      </w:r>
      <w:r w:rsidR="009A3652" w:rsidRPr="00A740FD">
        <w:t xml:space="preserve"> … </w:t>
      </w:r>
      <w:r w:rsidR="009A3652" w:rsidRPr="00A740FD">
        <w:rPr>
          <w:b/>
          <w:bCs/>
        </w:rPr>
        <w:t>EME</w:t>
      </w:r>
      <w:r w:rsidR="009A3652" w:rsidRPr="00A740FD">
        <w:t xml:space="preserve"> )</w:t>
      </w:r>
      <w:r w:rsidR="00C901A5" w:rsidRPr="00A740FD">
        <w:t xml:space="preserve">. </w:t>
      </w:r>
      <w:r w:rsidR="000D7137" w:rsidRPr="00A740FD">
        <w:rPr>
          <w:b/>
          <w:bCs/>
        </w:rPr>
        <w:t>SME</w:t>
      </w:r>
      <w:r w:rsidR="00C901A5" w:rsidRPr="00A740FD">
        <w:t>…</w:t>
      </w:r>
      <w:r w:rsidR="000D7137" w:rsidRPr="00A740FD">
        <w:rPr>
          <w:b/>
          <w:bCs/>
        </w:rPr>
        <w:t>EME</w:t>
      </w:r>
      <w:r w:rsidR="00C901A5" w:rsidRPr="00A740FD">
        <w:rPr>
          <w:b/>
          <w:bCs/>
        </w:rPr>
        <w:t xml:space="preserve"> </w:t>
      </w:r>
      <w:r w:rsidR="00C901A5" w:rsidRPr="00A740FD">
        <w:t xml:space="preserve">are used </w:t>
      </w:r>
      <w:r w:rsidR="00365D08" w:rsidRPr="00A740FD">
        <w:t xml:space="preserve">also </w:t>
      </w:r>
      <w:r w:rsidR="00C901A5" w:rsidRPr="00A740FD">
        <w:t xml:space="preserve">as grouping brackets inside the outermost </w:t>
      </w:r>
      <w:r w:rsidR="000D7137" w:rsidRPr="00A740FD">
        <w:rPr>
          <w:b/>
          <w:bCs/>
        </w:rPr>
        <w:t>SME</w:t>
      </w:r>
      <w:r w:rsidR="00C901A5" w:rsidRPr="00A740FD">
        <w:t>…</w:t>
      </w:r>
      <w:r w:rsidR="000D7137" w:rsidRPr="00A740FD">
        <w:rPr>
          <w:b/>
          <w:bCs/>
        </w:rPr>
        <w:t>EME</w:t>
      </w:r>
      <w:r w:rsidR="00C901A5" w:rsidRPr="00A740FD">
        <w:t>.</w:t>
      </w:r>
      <w:r w:rsidR="001272EB" w:rsidRPr="00A740FD">
        <w:t xml:space="preserve"> Note that</w:t>
      </w:r>
      <w:r w:rsidR="00C96C08" w:rsidRPr="00A740FD">
        <w:t xml:space="preserve"> </w:t>
      </w:r>
      <w:r w:rsidR="000D7137" w:rsidRPr="00A740FD">
        <w:rPr>
          <w:b/>
          <w:bCs/>
        </w:rPr>
        <w:t>SME</w:t>
      </w:r>
      <w:r w:rsidR="00C901A5" w:rsidRPr="00A740FD">
        <w:t>…</w:t>
      </w:r>
      <w:r w:rsidR="000D7137" w:rsidRPr="00A740FD">
        <w:rPr>
          <w:b/>
          <w:bCs/>
        </w:rPr>
        <w:t>EME</w:t>
      </w:r>
      <w:r w:rsidR="003D5120" w:rsidRPr="00A740FD">
        <w:t xml:space="preserve"> </w:t>
      </w:r>
      <w:r w:rsidR="003D5120" w:rsidRPr="00A740FD">
        <w:rPr>
          <w:i/>
          <w:iCs/>
        </w:rPr>
        <w:t>never</w:t>
      </w:r>
      <w:r w:rsidR="003D5120" w:rsidRPr="00A740FD">
        <w:t xml:space="preserve"> generate visible </w:t>
      </w:r>
      <w:r w:rsidR="00C97316" w:rsidRPr="00A740FD">
        <w:t>parentheses</w:t>
      </w:r>
      <w:r w:rsidR="00BC43DD" w:rsidRPr="00A740FD">
        <w:t xml:space="preserve">, </w:t>
      </w:r>
      <w:r w:rsidR="00C97316" w:rsidRPr="00A740FD">
        <w:t xml:space="preserve">brackets or braces. </w:t>
      </w:r>
      <w:r w:rsidR="00EB73D3" w:rsidRPr="00A740FD">
        <w:t xml:space="preserve">All </w:t>
      </w:r>
      <w:r w:rsidR="00870543" w:rsidRPr="00A740FD">
        <w:t xml:space="preserve">visible </w:t>
      </w:r>
      <w:r w:rsidR="00EB73D3" w:rsidRPr="00A740FD">
        <w:t xml:space="preserve">parentheses, brackets or braces (“fences”) </w:t>
      </w:r>
      <w:r w:rsidR="00C97316" w:rsidRPr="00A740FD">
        <w:rPr>
          <w:i/>
          <w:iCs/>
        </w:rPr>
        <w:t>must</w:t>
      </w:r>
      <w:r w:rsidR="00C97316" w:rsidRPr="00A740FD">
        <w:t xml:space="preserve"> be given explicitly.</w:t>
      </w:r>
    </w:p>
    <w:p w14:paraId="5A17025D" w14:textId="11735A9B" w:rsidR="003D5120" w:rsidRPr="00A740FD" w:rsidRDefault="00440F3D" w:rsidP="00237B84">
      <w:r w:rsidRPr="00A740FD">
        <w:t>On the other hand</w:t>
      </w:r>
      <w:r w:rsidR="00C97316" w:rsidRPr="00A740FD">
        <w:t>, use of visible parentheses, brackets etc.</w:t>
      </w:r>
      <w:r w:rsidR="001F621B" w:rsidRPr="00A740FD">
        <w:t xml:space="preserve"> </w:t>
      </w:r>
      <w:r w:rsidR="00EB73D3" w:rsidRPr="00A740FD">
        <w:rPr>
          <w:i/>
          <w:iCs/>
        </w:rPr>
        <w:t>never</w:t>
      </w:r>
      <w:r w:rsidR="001F621B" w:rsidRPr="00A740FD">
        <w:t xml:space="preserve"> imply any </w:t>
      </w:r>
      <w:r w:rsidR="000D7137" w:rsidRPr="00A740FD">
        <w:rPr>
          <w:b/>
          <w:bCs/>
        </w:rPr>
        <w:t>SME</w:t>
      </w:r>
      <w:r w:rsidR="00EB73D3" w:rsidRPr="00A740FD">
        <w:t>…</w:t>
      </w:r>
      <w:r w:rsidR="000D7137" w:rsidRPr="00A740FD">
        <w:rPr>
          <w:b/>
          <w:bCs/>
        </w:rPr>
        <w:t>EME</w:t>
      </w:r>
      <w:r w:rsidR="001F621B" w:rsidRPr="00A740FD">
        <w:t xml:space="preserve"> bracketing. Visible and control bracketing are completely independent</w:t>
      </w:r>
      <w:r w:rsidRPr="00A740FD">
        <w:t xml:space="preserve"> of each other</w:t>
      </w:r>
      <w:r w:rsidR="001F621B" w:rsidRPr="00A740FD">
        <w:t>.</w:t>
      </w:r>
      <w:r w:rsidR="002705C9" w:rsidRPr="00A740FD">
        <w:t xml:space="preserve"> There is no requirement</w:t>
      </w:r>
      <w:r w:rsidR="00786012" w:rsidRPr="00A740FD">
        <w:t>, from the viewpoint of this system of control</w:t>
      </w:r>
      <w:r w:rsidR="000C33A8" w:rsidRPr="00A740FD">
        <w:t xml:space="preserve">s </w:t>
      </w:r>
      <w:r w:rsidR="00786012" w:rsidRPr="00A740FD">
        <w:t>for math layout,</w:t>
      </w:r>
      <w:r w:rsidR="002705C9" w:rsidRPr="00A740FD">
        <w:t xml:space="preserve"> for visible </w:t>
      </w:r>
      <w:r w:rsidR="00E63A3B" w:rsidRPr="00A740FD">
        <w:t>fences</w:t>
      </w:r>
      <w:r w:rsidR="002705C9" w:rsidRPr="00A740FD">
        <w:t xml:space="preserve">, to nest </w:t>
      </w:r>
      <w:r w:rsidR="00786012" w:rsidRPr="00A740FD">
        <w:t xml:space="preserve">or be paired </w:t>
      </w:r>
      <w:r w:rsidR="002705C9" w:rsidRPr="00A740FD">
        <w:t>in any way</w:t>
      </w:r>
      <w:r w:rsidR="0023784A" w:rsidRPr="00A740FD">
        <w:t xml:space="preserve"> at all</w:t>
      </w:r>
      <w:r w:rsidR="00786012" w:rsidRPr="00A740FD">
        <w:t>.</w:t>
      </w:r>
      <w:r w:rsidR="00A16D83" w:rsidRPr="00A740FD">
        <w:t xml:space="preserve"> This is important for such </w:t>
      </w:r>
      <w:r w:rsidR="00EB73D3" w:rsidRPr="00A740FD">
        <w:t>math expressions</w:t>
      </w:r>
      <w:r w:rsidR="00A16D83" w:rsidRPr="00A740FD">
        <w:t xml:space="preserve"> as </w:t>
      </w:r>
      <w:r w:rsidR="006E61C3" w:rsidRPr="00A740FD">
        <w:t>“]</w:t>
      </w:r>
      <w:r w:rsidR="006E61C3" w:rsidRPr="00A740FD">
        <w:rPr>
          <w:i/>
          <w:iCs/>
        </w:rPr>
        <w:t>x</w:t>
      </w:r>
      <w:r w:rsidR="006E61C3" w:rsidRPr="00A740FD">
        <w:t>,</w:t>
      </w:r>
      <w:r w:rsidR="006E61C3" w:rsidRPr="00A740FD">
        <w:rPr>
          <w:i/>
          <w:iCs/>
        </w:rPr>
        <w:t>y</w:t>
      </w:r>
      <w:r w:rsidR="006E61C3" w:rsidRPr="00A740FD">
        <w:t>]”,</w:t>
      </w:r>
      <w:r w:rsidR="00C72E1D" w:rsidRPr="00A740FD">
        <w:t xml:space="preserve"> </w:t>
      </w:r>
      <w:r w:rsidR="006E61C3" w:rsidRPr="00A740FD">
        <w:t>“]</w:t>
      </w:r>
      <w:r w:rsidR="006E61C3" w:rsidRPr="00A740FD">
        <w:rPr>
          <w:i/>
          <w:iCs/>
        </w:rPr>
        <w:t>x</w:t>
      </w:r>
      <w:r w:rsidR="006E61C3" w:rsidRPr="00A740FD">
        <w:t>,</w:t>
      </w:r>
      <w:r w:rsidR="006E61C3" w:rsidRPr="00A740FD">
        <w:rPr>
          <w:i/>
          <w:iCs/>
        </w:rPr>
        <w:t>y</w:t>
      </w:r>
      <w:r w:rsidR="006E61C3" w:rsidRPr="00A740FD">
        <w:t>[”,</w:t>
      </w:r>
      <w:r w:rsidR="00C72E1D" w:rsidRPr="00A740FD">
        <w:t xml:space="preserve"> </w:t>
      </w:r>
      <w:r w:rsidR="006E61C3" w:rsidRPr="00A740FD">
        <w:t>“[</w:t>
      </w:r>
      <w:r w:rsidR="006E61C3" w:rsidRPr="00A740FD">
        <w:rPr>
          <w:i/>
          <w:iCs/>
        </w:rPr>
        <w:t>x</w:t>
      </w:r>
      <w:r w:rsidR="006E61C3" w:rsidRPr="00A740FD">
        <w:t>,</w:t>
      </w:r>
      <w:r w:rsidR="006E61C3" w:rsidRPr="00A740FD">
        <w:rPr>
          <w:i/>
          <w:iCs/>
        </w:rPr>
        <w:t>y</w:t>
      </w:r>
      <w:r w:rsidR="006E61C3" w:rsidRPr="00A740FD">
        <w:t>[”,</w:t>
      </w:r>
      <w:r w:rsidR="00A16D83" w:rsidRPr="00A740FD">
        <w:t xml:space="preserve"> “(</w:t>
      </w:r>
      <w:r w:rsidR="00A16D83" w:rsidRPr="00A740FD">
        <w:rPr>
          <w:i/>
          <w:iCs/>
        </w:rPr>
        <w:t>x</w:t>
      </w:r>
      <w:r w:rsidR="00A16D83" w:rsidRPr="00A740FD">
        <w:t>,</w:t>
      </w:r>
      <w:r w:rsidR="00A16D83" w:rsidRPr="00A740FD">
        <w:rPr>
          <w:i/>
          <w:iCs/>
        </w:rPr>
        <w:t>y</w:t>
      </w:r>
      <w:r w:rsidR="00A16D83" w:rsidRPr="00A740FD">
        <w:t>]” (etc.)</w:t>
      </w:r>
      <w:r w:rsidR="00FB69ED" w:rsidRPr="00A740FD">
        <w:t>,</w:t>
      </w:r>
      <w:r w:rsidR="00A16D83" w:rsidRPr="00A740FD">
        <w:t xml:space="preserve"> which are common notations for open int</w:t>
      </w:r>
      <w:r w:rsidR="00FB69ED" w:rsidRPr="00A740FD">
        <w:t>ervals, as well as having a (big) left curly brace on the left a matrix layout, but no brace on the right side.</w:t>
      </w:r>
      <w:r w:rsidR="00BD39DD" w:rsidRPr="00A740FD">
        <w:t xml:space="preserve"> </w:t>
      </w:r>
      <w:r w:rsidR="004550B8" w:rsidRPr="00A740FD">
        <w:t>It also allows</w:t>
      </w:r>
      <w:r w:rsidR="00BD39DD" w:rsidRPr="00A740FD">
        <w:t xml:space="preserve"> being able to write student assignments of the type “spot the </w:t>
      </w:r>
      <w:r w:rsidR="00C37F7F" w:rsidRPr="00A740FD">
        <w:t xml:space="preserve">(syntactic) </w:t>
      </w:r>
      <w:r w:rsidR="00BD39DD" w:rsidRPr="00A740FD">
        <w:t>error”</w:t>
      </w:r>
      <w:r w:rsidR="00C37F7F" w:rsidRPr="00A740FD">
        <w:t xml:space="preserve"> using an expression where</w:t>
      </w:r>
      <w:r w:rsidR="004550B8" w:rsidRPr="00A740FD">
        <w:t>, e.g.,</w:t>
      </w:r>
      <w:r w:rsidR="00C37F7F" w:rsidRPr="00A740FD">
        <w:t xml:space="preserve"> </w:t>
      </w:r>
      <w:r w:rsidR="004550B8" w:rsidRPr="00A740FD">
        <w:t xml:space="preserve">a </w:t>
      </w:r>
      <w:r w:rsidR="00C37F7F" w:rsidRPr="00A740FD">
        <w:t>left parenthesis is left out.</w:t>
      </w:r>
      <w:r w:rsidR="005466AD" w:rsidRPr="00A740FD">
        <w:t xml:space="preserve"> Those things can be written using </w:t>
      </w:r>
      <w:r w:rsidR="00EB73D3" w:rsidRPr="00A740FD">
        <w:t>(La)</w:t>
      </w:r>
      <w:r w:rsidR="005653C7" w:rsidRPr="00A740FD">
        <w:t>TeX</w:t>
      </w:r>
      <w:r w:rsidR="000C33A8" w:rsidRPr="00A740FD">
        <w:t xml:space="preserve"> as well as the system we will propose here</w:t>
      </w:r>
      <w:r w:rsidR="005466AD" w:rsidRPr="00A740FD">
        <w:t xml:space="preserve"> but may cause problems in some other existing math layout systems.</w:t>
      </w:r>
    </w:p>
    <w:p w14:paraId="0121EF6F" w14:textId="12F33352" w:rsidR="001F4249" w:rsidRPr="00A740FD" w:rsidRDefault="001F4249" w:rsidP="00237B84">
      <w:r w:rsidRPr="00A740FD">
        <w:t>On an additional level of parsing (not in scope for this proposal), fence nesting, operator precedence, etc. may be parsed and checked</w:t>
      </w:r>
      <w:r w:rsidR="00E63A3B" w:rsidRPr="00A740FD">
        <w:t xml:space="preserve">, according to the conventions </w:t>
      </w:r>
      <w:r w:rsidR="00C72E1D" w:rsidRPr="00A740FD">
        <w:t>implemented</w:t>
      </w:r>
      <w:r w:rsidR="00E63A3B" w:rsidRPr="00A740FD">
        <w:t xml:space="preserve"> for that additional level of parsing. But this varies both by math (physics, chemistry) area and local conventions</w:t>
      </w:r>
      <w:r w:rsidR="00C72E1D" w:rsidRPr="00A740FD">
        <w:t>.</w:t>
      </w:r>
    </w:p>
    <w:p w14:paraId="390568F3" w14:textId="4057EC84" w:rsidR="00053370" w:rsidRPr="00A740FD" w:rsidRDefault="00053370" w:rsidP="005D4948">
      <w:pPr>
        <w:pStyle w:val="Rubrik2"/>
      </w:pPr>
      <w:r w:rsidRPr="00A740FD">
        <w:t xml:space="preserve">Math </w:t>
      </w:r>
      <w:r w:rsidR="00444F7B" w:rsidRPr="00A740FD">
        <w:t xml:space="preserve">expression </w:t>
      </w:r>
      <w:r w:rsidR="00620632" w:rsidRPr="00A740FD">
        <w:t xml:space="preserve">styling and layout </w:t>
      </w:r>
      <w:r w:rsidR="00444F7B" w:rsidRPr="00A740FD">
        <w:t>controls</w:t>
      </w:r>
    </w:p>
    <w:p w14:paraId="1F981303" w14:textId="5066A84F" w:rsidR="00053370" w:rsidRPr="00A740FD" w:rsidRDefault="00053370" w:rsidP="00053370">
      <w:r w:rsidRPr="00A740FD">
        <w:t>We will here use four hitherto unused</w:t>
      </w:r>
      <w:r w:rsidR="00AC68B8" w:rsidRPr="00A740FD">
        <w:t xml:space="preserve"> </w:t>
      </w:r>
      <w:r w:rsidRPr="00A740FD">
        <w:t>control characters in the C1 area for certain “math controls”. Invisible math open and close brackets</w:t>
      </w:r>
      <w:r w:rsidR="00BF2048" w:rsidRPr="00A740FD">
        <w:t>:</w:t>
      </w:r>
      <w:r w:rsidRPr="00A740FD">
        <w:t xml:space="preserve"> </w:t>
      </w:r>
      <w:r w:rsidR="00BF2048" w:rsidRPr="00A740FD">
        <w:t>The brackets</w:t>
      </w:r>
      <w:r w:rsidRPr="00A740FD">
        <w:t xml:space="preserve"> can be used both outside of a math expression, starting/ending a math expression embedded in the text, as well as inside of a math expression for grouping. And</w:t>
      </w:r>
      <w:r w:rsidR="009C7C06" w:rsidRPr="00A740FD">
        <w:t xml:space="preserve"> we will use two other C1 control characters</w:t>
      </w:r>
      <w:r w:rsidRPr="00A740FD">
        <w:t xml:space="preserve"> for two </w:t>
      </w:r>
      <w:r w:rsidR="009C7C06" w:rsidRPr="00A740FD">
        <w:t xml:space="preserve">other </w:t>
      </w:r>
      <w:r w:rsidRPr="00A740FD">
        <w:t>operations</w:t>
      </w:r>
      <w:r w:rsidR="00797FD3" w:rsidRPr="00A740FD">
        <w:t>, only for use inside of math expressions</w:t>
      </w:r>
      <w:r w:rsidRPr="00A740FD">
        <w:t>. We will introduce several other mathematical layout operations</w:t>
      </w:r>
      <w:r w:rsidR="00797FD3" w:rsidRPr="00A740FD">
        <w:t>, only for use within math expressions</w:t>
      </w:r>
      <w:r w:rsidRPr="00A740FD">
        <w:t xml:space="preserve">, </w:t>
      </w:r>
      <w:r w:rsidR="009C7C06" w:rsidRPr="00A740FD">
        <w:t>using</w:t>
      </w:r>
      <w:r w:rsidRPr="00A740FD">
        <w:t xml:space="preserve"> </w:t>
      </w:r>
      <w:r w:rsidRPr="00A740FD">
        <w:rPr>
          <w:b/>
          <w:bCs/>
        </w:rPr>
        <w:t>SCI</w:t>
      </w:r>
      <w:r w:rsidRPr="00A740FD">
        <w:t xml:space="preserve"> (SINGLE </w:t>
      </w:r>
      <w:r w:rsidRPr="00A740FD">
        <w:lastRenderedPageBreak/>
        <w:t xml:space="preserve">CHARACTER INTRODUCER), which is </w:t>
      </w:r>
      <w:r w:rsidR="00BF2048" w:rsidRPr="00A740FD">
        <w:t xml:space="preserve">currently </w:t>
      </w:r>
      <w:r w:rsidRPr="00A740FD">
        <w:t>not used for anything else</w:t>
      </w:r>
      <w:r w:rsidR="00C160C4" w:rsidRPr="00A740FD">
        <w:t xml:space="preserve"> (</w:t>
      </w:r>
      <w:r w:rsidR="00BF2048" w:rsidRPr="00A740FD">
        <w:t xml:space="preserve">it is </w:t>
      </w:r>
      <w:r w:rsidR="00C160C4" w:rsidRPr="00A740FD">
        <w:t xml:space="preserve">reserved for future standardisation in </w:t>
      </w:r>
      <w:r w:rsidR="00C160C4" w:rsidRPr="00A740FD">
        <w:rPr>
          <w:sz w:val="20"/>
          <w:szCs w:val="20"/>
        </w:rPr>
        <w:t>ECMA</w:t>
      </w:r>
      <w:r w:rsidR="00C160C4" w:rsidRPr="00A740FD">
        <w:t>-</w:t>
      </w:r>
      <w:r w:rsidR="00C160C4" w:rsidRPr="00A740FD">
        <w:rPr>
          <w14:numForm w14:val="oldStyle"/>
          <w14:numSpacing w14:val="proportional"/>
        </w:rPr>
        <w:t>48</w:t>
      </w:r>
      <w:r w:rsidR="00C160C4" w:rsidRPr="00A740FD">
        <w:t xml:space="preserve"> 5</w:t>
      </w:r>
      <w:r w:rsidR="00C160C4" w:rsidRPr="00A740FD">
        <w:rPr>
          <w:vertAlign w:val="superscript"/>
        </w:rPr>
        <w:t>th</w:t>
      </w:r>
      <w:r w:rsidR="00C160C4" w:rsidRPr="00A740FD">
        <w:t xml:space="preserve"> edition)</w:t>
      </w:r>
      <w:r w:rsidRPr="00A740FD">
        <w:t>.</w:t>
      </w:r>
    </w:p>
    <w:p w14:paraId="502DF58F" w14:textId="332D59E6" w:rsidR="00C160C4" w:rsidRPr="00A740FD" w:rsidRDefault="00C160C4" w:rsidP="00053370">
      <w:r w:rsidRPr="00A740FD">
        <w:t>We will assign the currently unassigned C1 control codes</w:t>
      </w:r>
      <w:r w:rsidR="003B42C5" w:rsidRPr="00A740FD">
        <w:t>, for the C1 math expression representation variant,</w:t>
      </w:r>
      <w:r w:rsidRPr="00A740FD">
        <w:t xml:space="preserve"> as follows:</w:t>
      </w:r>
    </w:p>
    <w:p w14:paraId="62F62814" w14:textId="5BAFCAB5" w:rsidR="008F17E1" w:rsidRPr="00A740FD" w:rsidRDefault="00053370" w:rsidP="008F17E1">
      <w:pPr>
        <w:pStyle w:val="Liststycke"/>
        <w:numPr>
          <w:ilvl w:val="0"/>
          <w:numId w:val="3"/>
        </w:numPr>
        <w:ind w:right="237"/>
      </w:pPr>
      <w:r w:rsidRPr="00A740FD">
        <w:t xml:space="preserve">U+0080, </w:t>
      </w:r>
      <w:r w:rsidR="000D7137" w:rsidRPr="00A740FD">
        <w:t xml:space="preserve">START OF </w:t>
      </w:r>
      <w:r w:rsidRPr="00A740FD">
        <w:t xml:space="preserve">MATH </w:t>
      </w:r>
      <w:r w:rsidR="00B4328B" w:rsidRPr="00A740FD">
        <w:t>EXPRESSION</w:t>
      </w:r>
      <w:r w:rsidRPr="00A740FD">
        <w:t xml:space="preserve">, </w:t>
      </w:r>
      <w:r w:rsidR="000D7137" w:rsidRPr="00A740FD">
        <w:rPr>
          <w:b/>
          <w:bCs/>
        </w:rPr>
        <w:t>SME</w:t>
      </w:r>
      <w:r w:rsidRPr="00A740FD">
        <w:t xml:space="preserve">. </w:t>
      </w:r>
      <w:r w:rsidR="00117E2B" w:rsidRPr="00A740FD">
        <w:t xml:space="preserve">See section </w:t>
      </w:r>
      <w:r w:rsidR="00FF479E" w:rsidRPr="00A740FD">
        <w:fldChar w:fldCharType="begin"/>
      </w:r>
      <w:r w:rsidR="00FF479E" w:rsidRPr="00A740FD">
        <w:instrText xml:space="preserve"> REF _Ref105419911 \r \h </w:instrText>
      </w:r>
      <w:r w:rsidR="00FF479E" w:rsidRPr="00A740FD">
        <w:fldChar w:fldCharType="separate"/>
      </w:r>
      <w:r w:rsidR="00865DEB">
        <w:t>4.2.1</w:t>
      </w:r>
      <w:r w:rsidR="00FF479E" w:rsidRPr="00A740FD">
        <w:fldChar w:fldCharType="end"/>
      </w:r>
      <w:r w:rsidR="00117E2B" w:rsidRPr="00A740FD">
        <w:t>.</w:t>
      </w:r>
    </w:p>
    <w:p w14:paraId="0353A1FB" w14:textId="63845F5A" w:rsidR="008F17E1" w:rsidRPr="00A740FD" w:rsidRDefault="00053370" w:rsidP="002C7525">
      <w:pPr>
        <w:pStyle w:val="Liststycke"/>
        <w:numPr>
          <w:ilvl w:val="0"/>
          <w:numId w:val="3"/>
        </w:numPr>
        <w:ind w:right="237"/>
      </w:pPr>
      <w:r w:rsidRPr="00A740FD">
        <w:t xml:space="preserve">U+0081, </w:t>
      </w:r>
      <w:r w:rsidR="000D7137" w:rsidRPr="00A740FD">
        <w:t xml:space="preserve">END OF </w:t>
      </w:r>
      <w:r w:rsidRPr="00A740FD">
        <w:t xml:space="preserve">MATH </w:t>
      </w:r>
      <w:r w:rsidR="00B4328B" w:rsidRPr="00A740FD">
        <w:t>EXPRESSION</w:t>
      </w:r>
      <w:r w:rsidRPr="00A740FD">
        <w:t xml:space="preserve">, </w:t>
      </w:r>
      <w:r w:rsidR="000D7137" w:rsidRPr="00A740FD">
        <w:rPr>
          <w:b/>
          <w:bCs/>
        </w:rPr>
        <w:t>EME</w:t>
      </w:r>
      <w:r w:rsidRPr="00A740FD">
        <w:t xml:space="preserve">. </w:t>
      </w:r>
      <w:r w:rsidR="00117E2B" w:rsidRPr="00A740FD">
        <w:t xml:space="preserve">See section </w:t>
      </w:r>
      <w:r w:rsidR="00FF479E" w:rsidRPr="00A740FD">
        <w:fldChar w:fldCharType="begin"/>
      </w:r>
      <w:r w:rsidR="00FF479E" w:rsidRPr="00A740FD">
        <w:instrText xml:space="preserve"> REF _Ref105419911 \r \h </w:instrText>
      </w:r>
      <w:r w:rsidR="00FF479E" w:rsidRPr="00A740FD">
        <w:fldChar w:fldCharType="separate"/>
      </w:r>
      <w:r w:rsidR="00865DEB">
        <w:t>4.2.1</w:t>
      </w:r>
      <w:r w:rsidR="00FF479E" w:rsidRPr="00A740FD">
        <w:fldChar w:fldCharType="end"/>
      </w:r>
      <w:r w:rsidR="00117E2B" w:rsidRPr="00A740FD">
        <w:t>.</w:t>
      </w:r>
    </w:p>
    <w:p w14:paraId="73282D18" w14:textId="1FB289F5" w:rsidR="008F17E1" w:rsidRPr="00A740FD" w:rsidRDefault="00053370" w:rsidP="00FE44D1">
      <w:pPr>
        <w:pStyle w:val="Liststycke"/>
        <w:numPr>
          <w:ilvl w:val="0"/>
          <w:numId w:val="3"/>
        </w:numPr>
        <w:ind w:right="237"/>
      </w:pPr>
      <w:r w:rsidRPr="00A740FD">
        <w:t xml:space="preserve">U+0084, MATH HORIZONTAL DIVISION, </w:t>
      </w:r>
      <w:r w:rsidRPr="00A740FD">
        <w:rPr>
          <w:b/>
          <w:bCs/>
        </w:rPr>
        <w:t>MHD</w:t>
      </w:r>
      <w:r w:rsidRPr="00A740FD">
        <w:t xml:space="preserve">. </w:t>
      </w:r>
      <w:r w:rsidR="00117E2B" w:rsidRPr="00A740FD">
        <w:t xml:space="preserve">See section </w:t>
      </w:r>
      <w:r w:rsidR="00FF479E" w:rsidRPr="00A740FD">
        <w:fldChar w:fldCharType="begin"/>
      </w:r>
      <w:r w:rsidR="00FF479E" w:rsidRPr="00A740FD">
        <w:instrText xml:space="preserve"> REF _Ref105969824 \r \h </w:instrText>
      </w:r>
      <w:r w:rsidR="00FF479E" w:rsidRPr="00A740FD">
        <w:fldChar w:fldCharType="separate"/>
      </w:r>
      <w:r w:rsidR="00865DEB">
        <w:t>4.8.1</w:t>
      </w:r>
      <w:r w:rsidR="00FF479E" w:rsidRPr="00A740FD">
        <w:fldChar w:fldCharType="end"/>
      </w:r>
      <w:r w:rsidR="008202B6" w:rsidRPr="00A740FD">
        <w:t>.</w:t>
      </w:r>
      <w:r w:rsidR="00444F7B" w:rsidRPr="00A740FD">
        <w:t xml:space="preserve"> (We will use </w:t>
      </w:r>
      <w:r w:rsidR="006B79AB" w:rsidRPr="00A740FD">
        <w:t xml:space="preserve">four </w:t>
      </w:r>
      <w:r w:rsidR="00444F7B" w:rsidRPr="00A740FD">
        <w:t xml:space="preserve">other Unicode characters for </w:t>
      </w:r>
      <w:r w:rsidR="006B79AB" w:rsidRPr="00A740FD">
        <w:t>solidus-based</w:t>
      </w:r>
      <w:r w:rsidR="00444F7B" w:rsidRPr="00A740FD">
        <w:t xml:space="preserve"> division notation.)</w:t>
      </w:r>
    </w:p>
    <w:p w14:paraId="7C4241A8" w14:textId="3D129CFC" w:rsidR="008202B6" w:rsidRPr="00A740FD" w:rsidRDefault="00053370" w:rsidP="009B3A9B">
      <w:pPr>
        <w:pStyle w:val="Liststycke"/>
        <w:numPr>
          <w:ilvl w:val="0"/>
          <w:numId w:val="3"/>
        </w:numPr>
        <w:ind w:right="237"/>
      </w:pPr>
      <w:r w:rsidRPr="00A740FD">
        <w:t>U+0099, MATH MIRROR</w:t>
      </w:r>
      <w:r w:rsidR="00025E8A" w:rsidRPr="00A740FD">
        <w:t xml:space="preserve"> </w:t>
      </w:r>
      <w:r w:rsidRPr="00A740FD">
        <w:t xml:space="preserve">SYMBOL, </w:t>
      </w:r>
      <w:r w:rsidRPr="00A740FD">
        <w:rPr>
          <w:b/>
          <w:bCs/>
        </w:rPr>
        <w:t>MMS</w:t>
      </w:r>
      <w:r w:rsidR="007B0C57" w:rsidRPr="00A740FD">
        <w:t>.</w:t>
      </w:r>
      <w:r w:rsidRPr="00A740FD">
        <w:t xml:space="preserve"> </w:t>
      </w:r>
      <w:r w:rsidR="00A90102" w:rsidRPr="00A740FD">
        <w:t>See section</w:t>
      </w:r>
      <w:r w:rsidR="00FF479E" w:rsidRPr="00A740FD">
        <w:t xml:space="preserve"> </w:t>
      </w:r>
      <w:r w:rsidR="00FF479E" w:rsidRPr="00A740FD">
        <w:fldChar w:fldCharType="begin"/>
      </w:r>
      <w:r w:rsidR="00FF479E" w:rsidRPr="00A740FD">
        <w:instrText xml:space="preserve"> REF _Ref105969970 \r \h </w:instrText>
      </w:r>
      <w:r w:rsidR="00FF479E" w:rsidRPr="00A740FD">
        <w:fldChar w:fldCharType="separate"/>
      </w:r>
      <w:r w:rsidR="00865DEB">
        <w:t>7.3</w:t>
      </w:r>
      <w:r w:rsidR="00FF479E" w:rsidRPr="00A740FD">
        <w:fldChar w:fldCharType="end"/>
      </w:r>
      <w:r w:rsidR="00A90102" w:rsidRPr="00A740FD">
        <w:t>.</w:t>
      </w:r>
      <w:r w:rsidR="006B79AB" w:rsidRPr="00A740FD">
        <w:t xml:space="preserve"> The Unicode bidi algorithm is not permitted to do any symbol mirroring in a math expression. </w:t>
      </w:r>
      <w:r w:rsidR="009C7C06" w:rsidRPr="00A740FD">
        <w:t>But</w:t>
      </w:r>
      <w:r w:rsidR="006B79AB" w:rsidRPr="00A740FD">
        <w:t xml:space="preserve"> some “mirrorable” symbols do not have a mirror character allocated. Hence the need for a control </w:t>
      </w:r>
      <w:r w:rsidR="009C7C06" w:rsidRPr="00A740FD">
        <w:t xml:space="preserve">character </w:t>
      </w:r>
      <w:r w:rsidR="006B79AB" w:rsidRPr="00A740FD">
        <w:t>for requesting mirroring of a symbol.</w:t>
      </w:r>
    </w:p>
    <w:p w14:paraId="696CF014" w14:textId="11287416" w:rsidR="000159A4" w:rsidRPr="00A740FD" w:rsidRDefault="008F17E1" w:rsidP="009B3A9B">
      <w:pPr>
        <w:pStyle w:val="Liststycke"/>
        <w:numPr>
          <w:ilvl w:val="0"/>
          <w:numId w:val="3"/>
        </w:numPr>
        <w:ind w:right="237"/>
      </w:pPr>
      <w:r w:rsidRPr="00A740FD">
        <w:rPr>
          <w:b/>
          <w:bCs/>
        </w:rPr>
        <w:t>SCI</w:t>
      </w:r>
      <w:r w:rsidRPr="00A740FD">
        <w:t xml:space="preserve"> </w:t>
      </w:r>
      <w:r w:rsidR="00CF336F" w:rsidRPr="00A740FD">
        <w:t>(U+</w:t>
      </w:r>
      <w:r w:rsidR="001B1134" w:rsidRPr="00A740FD">
        <w:t>009A</w:t>
      </w:r>
      <w:r w:rsidR="00CF336F" w:rsidRPr="00A740FD">
        <w:t xml:space="preserve">) </w:t>
      </w:r>
      <w:r w:rsidR="00907A79" w:rsidRPr="00A740FD">
        <w:t xml:space="preserve">sequences </w:t>
      </w:r>
      <w:r w:rsidRPr="00A740FD">
        <w:t>for math styling</w:t>
      </w:r>
      <w:r w:rsidR="000159A4" w:rsidRPr="00A740FD">
        <w:t xml:space="preserve"> of variables</w:t>
      </w:r>
      <w:r w:rsidR="007B0C57" w:rsidRPr="00A740FD">
        <w:t xml:space="preserve">, </w:t>
      </w:r>
      <w:r w:rsidR="00680A75" w:rsidRPr="00A740FD">
        <w:t>numerals</w:t>
      </w:r>
      <w:r w:rsidR="007B0C57" w:rsidRPr="00A740FD">
        <w:t xml:space="preserve"> and letter-like symbols</w:t>
      </w:r>
      <w:r w:rsidR="000159A4" w:rsidRPr="00A740FD">
        <w:t>. See section</w:t>
      </w:r>
      <w:r w:rsidR="00FF479E" w:rsidRPr="00A740FD">
        <w:t xml:space="preserve"> </w:t>
      </w:r>
      <w:r w:rsidR="008F753C" w:rsidRPr="00A740FD">
        <w:fldChar w:fldCharType="begin"/>
      </w:r>
      <w:r w:rsidR="008F753C" w:rsidRPr="00A740FD">
        <w:instrText xml:space="preserve"> REF _Ref103030369 \r \h </w:instrText>
      </w:r>
      <w:r w:rsidR="008F753C" w:rsidRPr="00A740FD">
        <w:fldChar w:fldCharType="separate"/>
      </w:r>
      <w:r w:rsidR="00865DEB">
        <w:t>4.3.1</w:t>
      </w:r>
      <w:r w:rsidR="008F753C" w:rsidRPr="00A740FD">
        <w:fldChar w:fldCharType="end"/>
      </w:r>
      <w:r w:rsidR="00FF479E" w:rsidRPr="00A740FD">
        <w:t xml:space="preserve">. </w:t>
      </w:r>
      <w:r w:rsidR="00BF2048" w:rsidRPr="00A740FD">
        <w:t xml:space="preserve">In this case the character after the </w:t>
      </w:r>
      <w:r w:rsidR="00BF2048" w:rsidRPr="00A740FD">
        <w:rPr>
          <w:b/>
          <w:bCs/>
        </w:rPr>
        <w:t>SCI</w:t>
      </w:r>
      <w:r w:rsidR="00BF2048" w:rsidRPr="00A740FD">
        <w:t xml:space="preserve"> is a letter, mostly A-Z and a-z, but for Arabic math styles some Arabic letters</w:t>
      </w:r>
      <w:r w:rsidR="002B0B71" w:rsidRPr="00A740FD">
        <w:t xml:space="preserve"> are used</w:t>
      </w:r>
      <w:r w:rsidR="00BF2048" w:rsidRPr="00A740FD">
        <w:t>.</w:t>
      </w:r>
    </w:p>
    <w:p w14:paraId="15CDA3E3" w14:textId="32D1E332" w:rsidR="008F17E1" w:rsidRPr="00A740FD" w:rsidRDefault="000159A4" w:rsidP="009B3A9B">
      <w:pPr>
        <w:pStyle w:val="Liststycke"/>
        <w:numPr>
          <w:ilvl w:val="0"/>
          <w:numId w:val="3"/>
        </w:numPr>
        <w:ind w:right="237"/>
      </w:pPr>
      <w:r w:rsidRPr="00A740FD">
        <w:rPr>
          <w:b/>
          <w:bCs/>
        </w:rPr>
        <w:t>SCI</w:t>
      </w:r>
      <w:r w:rsidRPr="00A740FD">
        <w:t xml:space="preserve"> </w:t>
      </w:r>
      <w:r w:rsidR="00907A79" w:rsidRPr="00A740FD">
        <w:t>sequences</w:t>
      </w:r>
      <w:r w:rsidRPr="00A740FD">
        <w:t xml:space="preserve"> for</w:t>
      </w:r>
      <w:r w:rsidR="008F17E1" w:rsidRPr="00A740FD">
        <w:t xml:space="preserve"> math positioning</w:t>
      </w:r>
      <w:r w:rsidR="00680A75" w:rsidRPr="00A740FD">
        <w:t xml:space="preserve"> (like subscripts)</w:t>
      </w:r>
      <w:r w:rsidR="008F17E1" w:rsidRPr="00A740FD">
        <w:t>.</w:t>
      </w:r>
      <w:r w:rsidR="00DA7120" w:rsidRPr="00A740FD">
        <w:t xml:space="preserve"> See section </w:t>
      </w:r>
      <w:r w:rsidR="008F753C" w:rsidRPr="00A740FD">
        <w:fldChar w:fldCharType="begin"/>
      </w:r>
      <w:r w:rsidR="008F753C" w:rsidRPr="00A740FD">
        <w:instrText xml:space="preserve"> REF _Ref105419940 \r \h </w:instrText>
      </w:r>
      <w:r w:rsidR="008F753C" w:rsidRPr="00A740FD">
        <w:fldChar w:fldCharType="separate"/>
      </w:r>
      <w:r w:rsidR="00865DEB">
        <w:t>4.6.1</w:t>
      </w:r>
      <w:r w:rsidR="008F753C" w:rsidRPr="00A740FD">
        <w:fldChar w:fldCharType="end"/>
      </w:r>
      <w:r w:rsidR="008F753C" w:rsidRPr="00A740FD">
        <w:t xml:space="preserve"> and </w:t>
      </w:r>
      <w:r w:rsidR="008F753C" w:rsidRPr="00A740FD">
        <w:fldChar w:fldCharType="begin"/>
      </w:r>
      <w:r w:rsidR="008F753C" w:rsidRPr="00A740FD">
        <w:instrText xml:space="preserve"> REF _Ref105970107 \r \h </w:instrText>
      </w:r>
      <w:r w:rsidR="008F753C" w:rsidRPr="00A740FD">
        <w:fldChar w:fldCharType="separate"/>
      </w:r>
      <w:r w:rsidR="00865DEB">
        <w:t>4.7.1</w:t>
      </w:r>
      <w:r w:rsidR="008F753C" w:rsidRPr="00A740FD">
        <w:fldChar w:fldCharType="end"/>
      </w:r>
      <w:r w:rsidR="005C796A" w:rsidRPr="00A740FD">
        <w:t>.</w:t>
      </w:r>
      <w:r w:rsidR="00BF2048" w:rsidRPr="00A740FD">
        <w:t xml:space="preserve"> In this case the character after the </w:t>
      </w:r>
      <w:r w:rsidR="00BF2048" w:rsidRPr="00A740FD">
        <w:rPr>
          <w:b/>
          <w:bCs/>
        </w:rPr>
        <w:t>SCI</w:t>
      </w:r>
      <w:r w:rsidR="00BF2048" w:rsidRPr="00A740FD">
        <w:t xml:space="preserve"> is a punctuation/symbol, mostly </w:t>
      </w:r>
      <w:r w:rsidR="002B0B71" w:rsidRPr="00A740FD">
        <w:t xml:space="preserve">in the </w:t>
      </w:r>
      <w:r w:rsidR="00BF2048" w:rsidRPr="00A740FD">
        <w:t>ASCII</w:t>
      </w:r>
      <w:r w:rsidR="002B0B71" w:rsidRPr="00A740FD">
        <w:t xml:space="preserve"> range, but some other symbols are used as well</w:t>
      </w:r>
      <w:r w:rsidR="00BF2048" w:rsidRPr="00A740FD">
        <w:t>.</w:t>
      </w:r>
    </w:p>
    <w:p w14:paraId="49D1D8BE" w14:textId="2ACFB9FB" w:rsidR="00907A79" w:rsidRPr="00A740FD" w:rsidRDefault="000159A4" w:rsidP="00D60ABC">
      <w:pPr>
        <w:pStyle w:val="Liststycke"/>
        <w:numPr>
          <w:ilvl w:val="0"/>
          <w:numId w:val="3"/>
        </w:numPr>
        <w:ind w:right="237"/>
      </w:pPr>
      <w:r w:rsidRPr="00A740FD">
        <w:rPr>
          <w:b/>
          <w:bCs/>
        </w:rPr>
        <w:t>SCI</w:t>
      </w:r>
      <w:r w:rsidR="008F17E1" w:rsidRPr="00A740FD">
        <w:t xml:space="preserve"> </w:t>
      </w:r>
      <w:r w:rsidR="00907A79" w:rsidRPr="00A740FD">
        <w:t>sequences</w:t>
      </w:r>
      <w:r w:rsidRPr="00A740FD">
        <w:t xml:space="preserve"> </w:t>
      </w:r>
      <w:r w:rsidR="008F17E1" w:rsidRPr="00A740FD">
        <w:t>for math expression matrix layout.</w:t>
      </w:r>
      <w:r w:rsidR="00DA7120" w:rsidRPr="00A740FD">
        <w:t xml:space="preserve"> See section </w:t>
      </w:r>
      <w:r w:rsidR="008F753C" w:rsidRPr="00A740FD">
        <w:fldChar w:fldCharType="begin"/>
      </w:r>
      <w:r w:rsidR="008F753C" w:rsidRPr="00A740FD">
        <w:instrText xml:space="preserve"> REF _Ref105970152 \r \h </w:instrText>
      </w:r>
      <w:r w:rsidR="008F753C" w:rsidRPr="00A740FD">
        <w:fldChar w:fldCharType="separate"/>
      </w:r>
      <w:r w:rsidR="00865DEB">
        <w:t>4.10.1</w:t>
      </w:r>
      <w:r w:rsidR="008F753C" w:rsidRPr="00A740FD">
        <w:fldChar w:fldCharType="end"/>
      </w:r>
      <w:r w:rsidR="005C796A" w:rsidRPr="00A740FD">
        <w:t>.</w:t>
      </w:r>
      <w:r w:rsidR="00BF2048" w:rsidRPr="00A740FD">
        <w:t xml:space="preserve"> </w:t>
      </w:r>
      <w:r w:rsidR="00946887" w:rsidRPr="00A740FD">
        <w:t xml:space="preserve">For these we </w:t>
      </w:r>
      <w:r w:rsidR="007B0C57" w:rsidRPr="00A740FD">
        <w:t xml:space="preserve">also </w:t>
      </w:r>
      <w:r w:rsidR="00946887" w:rsidRPr="00A740FD">
        <w:t>use some ASCII punctuation/symbols</w:t>
      </w:r>
      <w:r w:rsidR="00C13E2D" w:rsidRPr="00A740FD">
        <w:t>/digits</w:t>
      </w:r>
      <w:r w:rsidR="008F753C" w:rsidRPr="00A740FD">
        <w:t xml:space="preserve"> to follow the </w:t>
      </w:r>
      <w:r w:rsidR="008F753C" w:rsidRPr="00A740FD">
        <w:rPr>
          <w:b/>
          <w:bCs/>
        </w:rPr>
        <w:t>SCI</w:t>
      </w:r>
      <w:r w:rsidR="006B79AB" w:rsidRPr="00A740FD">
        <w:t>, as well as a few control characters (</w:t>
      </w:r>
      <w:r w:rsidR="006B79AB" w:rsidRPr="00A740FD">
        <w:rPr>
          <w:b/>
          <w:bCs/>
        </w:rPr>
        <w:t>HT</w:t>
      </w:r>
      <w:r w:rsidR="006B79AB" w:rsidRPr="00A740FD">
        <w:t xml:space="preserve">, </w:t>
      </w:r>
      <w:r w:rsidR="006B79AB" w:rsidRPr="00A740FD">
        <w:rPr>
          <w:b/>
          <w:bCs/>
        </w:rPr>
        <w:t>VT</w:t>
      </w:r>
      <w:r w:rsidR="006B79AB" w:rsidRPr="00A740FD">
        <w:t xml:space="preserve">). For </w:t>
      </w:r>
      <w:r w:rsidR="005671BA" w:rsidRPr="00A740FD">
        <w:t xml:space="preserve">matrix cell </w:t>
      </w:r>
      <w:r w:rsidR="005671BA" w:rsidRPr="00A740FD">
        <w:rPr>
          <w:i/>
          <w:iCs/>
        </w:rPr>
        <w:t>termination</w:t>
      </w:r>
      <w:r w:rsidR="006B79AB" w:rsidRPr="00A740FD">
        <w:t xml:space="preserve"> we also use </w:t>
      </w:r>
      <w:r w:rsidR="006B79AB" w:rsidRPr="00A740FD">
        <w:rPr>
          <w:b/>
          <w:bCs/>
        </w:rPr>
        <w:t>HT</w:t>
      </w:r>
      <w:r w:rsidR="0089182D" w:rsidRPr="00A740FD">
        <w:t xml:space="preserve">, </w:t>
      </w:r>
      <w:r w:rsidR="006B79AB" w:rsidRPr="00A740FD">
        <w:rPr>
          <w:b/>
          <w:bCs/>
        </w:rPr>
        <w:t>HTJ</w:t>
      </w:r>
      <w:r w:rsidR="0089182D" w:rsidRPr="00A740FD">
        <w:rPr>
          <w:b/>
          <w:bCs/>
        </w:rPr>
        <w:t>, SCI HT, SCI VT</w:t>
      </w:r>
      <w:r w:rsidR="00E93ACC" w:rsidRPr="00A740FD">
        <w:t xml:space="preserve">, with </w:t>
      </w:r>
      <w:r w:rsidR="00E93ACC" w:rsidRPr="00A740FD">
        <w:rPr>
          <w:b/>
          <w:bCs/>
        </w:rPr>
        <w:t>HT</w:t>
      </w:r>
      <w:r w:rsidR="00E93ACC" w:rsidRPr="00A740FD">
        <w:t xml:space="preserve"> as default for the last cell in a row</w:t>
      </w:r>
      <w:r w:rsidR="00D1587B" w:rsidRPr="00A740FD">
        <w:t>.</w:t>
      </w:r>
      <w:r w:rsidR="005671BA" w:rsidRPr="00A740FD">
        <w:t xml:space="preserve"> Note though</w:t>
      </w:r>
      <w:r w:rsidR="00E93ACC" w:rsidRPr="00A740FD">
        <w:t>,</w:t>
      </w:r>
      <w:r w:rsidR="005671BA" w:rsidRPr="00A740FD">
        <w:t xml:space="preserve"> that there are no tab stops of any kind inside a math expression</w:t>
      </w:r>
      <w:r w:rsidR="00E93ACC" w:rsidRPr="00A740FD">
        <w:t>, not even in an embedded text part</w:t>
      </w:r>
      <w:r w:rsidR="005671BA" w:rsidRPr="00A740FD">
        <w:t>.</w:t>
      </w:r>
    </w:p>
    <w:p w14:paraId="0EF60566" w14:textId="30DB2B68" w:rsidR="00907A79" w:rsidRPr="00A740FD" w:rsidRDefault="00907A79" w:rsidP="00907A79">
      <w:pPr>
        <w:ind w:right="237"/>
      </w:pPr>
      <w:r w:rsidRPr="00A740FD">
        <w:t xml:space="preserve">An </w:t>
      </w:r>
      <w:r w:rsidRPr="00A740FD">
        <w:rPr>
          <w:b/>
          <w:bCs/>
        </w:rPr>
        <w:t>SCI</w:t>
      </w:r>
      <w:r w:rsidR="00324223" w:rsidRPr="00A740FD">
        <w:t xml:space="preserve"> </w:t>
      </w:r>
      <w:r w:rsidRPr="00A740FD">
        <w:t xml:space="preserve">sequence is </w:t>
      </w:r>
      <w:r w:rsidRPr="00A740FD">
        <w:rPr>
          <w:b/>
          <w:bCs/>
        </w:rPr>
        <w:t>SCI</w:t>
      </w:r>
      <w:r w:rsidRPr="00A740FD">
        <w:t xml:space="preserve"> followed by a character</w:t>
      </w:r>
      <w:r w:rsidR="00547637" w:rsidRPr="00A740FD">
        <w:t xml:space="preserve">, </w:t>
      </w:r>
      <w:r w:rsidR="00324223" w:rsidRPr="00A740FD">
        <w:t>even some C0 control characters are allowed</w:t>
      </w:r>
      <w:r w:rsidR="009575D1" w:rsidRPr="00A740FD">
        <w:t>, but no “device controls”</w:t>
      </w:r>
      <w:r w:rsidR="00547637" w:rsidRPr="00A740FD">
        <w:t xml:space="preserve">, and surrogates, non-characters, and </w:t>
      </w:r>
      <w:r w:rsidR="000102D5" w:rsidRPr="00A740FD">
        <w:t xml:space="preserve">general category </w:t>
      </w:r>
      <w:r w:rsidR="00547637" w:rsidRPr="00A740FD">
        <w:t>Cf characters should be considered as excluded, but for brevity not expressed here</w:t>
      </w:r>
      <w:r w:rsidR="00324223" w:rsidRPr="00A740FD">
        <w:t>:</w:t>
      </w:r>
    </w:p>
    <w:p w14:paraId="7B54F0AF" w14:textId="0421A945" w:rsidR="00907A79" w:rsidRPr="00A740FD" w:rsidRDefault="00907A79" w:rsidP="00907A79">
      <w:pPr>
        <w:tabs>
          <w:tab w:val="left" w:pos="3544"/>
        </w:tabs>
        <w:ind w:left="284"/>
      </w:pPr>
      <w:r w:rsidRPr="00A740FD">
        <w:rPr>
          <w:i/>
          <w:iCs/>
          <w:color w:val="2F5496" w:themeColor="accent1" w:themeShade="BF"/>
        </w:rPr>
        <w:t>sci-sequence</w:t>
      </w:r>
      <w:r w:rsidRPr="00A740FD">
        <w:rPr>
          <w:color w:val="2F5496" w:themeColor="accent1" w:themeShade="BF"/>
        </w:rPr>
        <w:t xml:space="preserve"> ::=      </w:t>
      </w:r>
      <w:r w:rsidRPr="00A740FD">
        <w:rPr>
          <w:b/>
          <w:bCs/>
          <w:color w:val="2F5496" w:themeColor="accent1" w:themeShade="BF"/>
        </w:rPr>
        <w:t>SCI</w:t>
      </w:r>
      <w:r w:rsidRPr="00A740FD">
        <w:rPr>
          <w:color w:val="2F5496" w:themeColor="accent1" w:themeShade="BF"/>
        </w:rPr>
        <w:t xml:space="preserve">   [</w:t>
      </w:r>
      <w:r w:rsidR="00F36842" w:rsidRPr="00A740FD">
        <w:rPr>
          <w:color w:val="2F5496" w:themeColor="accent1" w:themeShade="BF"/>
        </w:rPr>
        <w:t>\u0001-\u0003\u0008-\u000D</w:t>
      </w:r>
      <w:r w:rsidRPr="00A740FD">
        <w:rPr>
          <w:color w:val="2F5496" w:themeColor="accent1" w:themeShade="BF"/>
        </w:rPr>
        <w:t>\u001C-\u007E\u00A0-\U10FFFD]</w:t>
      </w:r>
    </w:p>
    <w:p w14:paraId="4BF6C525" w14:textId="71364C2A" w:rsidR="000102D5" w:rsidRPr="00A740FD" w:rsidRDefault="00547637" w:rsidP="00907A79">
      <w:pPr>
        <w:ind w:right="237"/>
      </w:pPr>
      <w:r w:rsidRPr="00A740FD">
        <w:t>The</w:t>
      </w:r>
      <w:r w:rsidR="00D545C6" w:rsidRPr="00A740FD">
        <w:t xml:space="preserve"> follow-on</w:t>
      </w:r>
      <w:r w:rsidRPr="00A740FD">
        <w:t xml:space="preserve"> character s</w:t>
      </w:r>
      <w:r w:rsidR="00C51FF6" w:rsidRPr="00A740FD">
        <w:t xml:space="preserve">hould </w:t>
      </w:r>
      <w:r w:rsidRPr="00A740FD">
        <w:t xml:space="preserve">be an </w:t>
      </w:r>
      <w:r w:rsidR="00C51FF6" w:rsidRPr="00A740FD">
        <w:rPr>
          <w:i/>
          <w:iCs/>
        </w:rPr>
        <w:t>assigned</w:t>
      </w:r>
      <w:r w:rsidR="00C51FF6" w:rsidRPr="00A740FD">
        <w:t xml:space="preserve"> character position</w:t>
      </w:r>
      <w:r w:rsidR="000102D5" w:rsidRPr="00A740FD">
        <w:t xml:space="preserve">, </w:t>
      </w:r>
      <w:r w:rsidR="00C51FF6" w:rsidRPr="00A740FD">
        <w:t>but that changes over time</w:t>
      </w:r>
      <w:r w:rsidR="000102D5" w:rsidRPr="00A740FD">
        <w:t>, as more characters are encoded</w:t>
      </w:r>
      <w:r w:rsidR="00FE72F7" w:rsidRPr="00A740FD">
        <w:t>; for our purposes here, we of course use assigned character positions, mostly in the ASCII range</w:t>
      </w:r>
      <w:r w:rsidR="00C51FF6" w:rsidRPr="00A740FD">
        <w:t>.</w:t>
      </w:r>
      <w:r w:rsidR="00D545C6" w:rsidRPr="00A740FD">
        <w:t xml:space="preserve"> In some contexts, </w:t>
      </w:r>
      <w:r w:rsidR="008C38C1" w:rsidRPr="00A740FD">
        <w:rPr>
          <w:b/>
          <w:bCs/>
        </w:rPr>
        <w:t>SCI</w:t>
      </w:r>
      <w:r w:rsidR="00D545C6" w:rsidRPr="00A740FD">
        <w:rPr>
          <w:b/>
          <w:bCs/>
          <w:color w:val="2F5496" w:themeColor="accent1" w:themeShade="BF"/>
        </w:rPr>
        <w:t xml:space="preserve"> </w:t>
      </w:r>
      <w:r w:rsidR="00D545C6" w:rsidRPr="00A740FD">
        <w:t xml:space="preserve">may be represented by an </w:t>
      </w:r>
      <w:r w:rsidR="008764CD" w:rsidRPr="00A740FD">
        <w:rPr>
          <w:sz w:val="20"/>
          <w:szCs w:val="20"/>
        </w:rPr>
        <w:t>ECMA</w:t>
      </w:r>
      <w:r w:rsidR="008764CD" w:rsidRPr="00A740FD">
        <w:t>-</w:t>
      </w:r>
      <w:r w:rsidR="008764CD" w:rsidRPr="00A740FD">
        <w:rPr>
          <w14:numForm w14:val="oldStyle"/>
          <w14:numSpacing w14:val="proportional"/>
        </w:rPr>
        <w:t>48</w:t>
      </w:r>
      <w:r w:rsidR="008764CD" w:rsidRPr="00A740FD">
        <w:t xml:space="preserve"> </w:t>
      </w:r>
      <w:r w:rsidR="00D545C6" w:rsidRPr="00A740FD">
        <w:rPr>
          <w:i/>
          <w:iCs/>
        </w:rPr>
        <w:t>control character reference</w:t>
      </w:r>
      <w:r w:rsidR="00D545C6" w:rsidRPr="00A740FD">
        <w:t xml:space="preserve">: </w:t>
      </w:r>
      <w:r w:rsidR="00D545C6" w:rsidRPr="00A740FD">
        <w:rPr>
          <w:b/>
          <w:bCs/>
          <w:color w:val="2F5496" w:themeColor="accent1" w:themeShade="BF"/>
        </w:rPr>
        <w:t>ESC</w:t>
      </w:r>
      <w:r w:rsidR="00D545C6" w:rsidRPr="00A740FD">
        <w:rPr>
          <w:color w:val="2F5496" w:themeColor="accent1" w:themeShade="BF"/>
        </w:rPr>
        <w:t xml:space="preserve"> \u005A</w:t>
      </w:r>
      <w:r w:rsidR="00D545C6" w:rsidRPr="00A740FD">
        <w:t xml:space="preserve">, that is </w:t>
      </w:r>
      <w:r w:rsidR="00D545C6" w:rsidRPr="00A740FD">
        <w:rPr>
          <w:b/>
          <w:bCs/>
        </w:rPr>
        <w:t>ESC Z</w:t>
      </w:r>
      <w:r w:rsidR="008C38C1" w:rsidRPr="00A740FD">
        <w:t xml:space="preserve">, to represent </w:t>
      </w:r>
      <w:r w:rsidR="008C38C1" w:rsidRPr="00A740FD">
        <w:rPr>
          <w:b/>
          <w:bCs/>
        </w:rPr>
        <w:t>SCI</w:t>
      </w:r>
      <w:r w:rsidR="00464FC7" w:rsidRPr="00A740FD">
        <w:t>.</w:t>
      </w:r>
    </w:p>
    <w:p w14:paraId="763CCF69" w14:textId="4D5E6F19" w:rsidR="001F39E9" w:rsidRPr="00A740FD" w:rsidRDefault="00324223" w:rsidP="00907A79">
      <w:pPr>
        <w:ind w:right="237"/>
      </w:pPr>
      <w:r w:rsidRPr="00A740FD">
        <w:t>We will also consider a few Unicode math characters, general category Sm, to be control characters</w:t>
      </w:r>
      <w:r w:rsidR="002002A7" w:rsidRPr="00A740FD">
        <w:t xml:space="preserve"> (no </w:t>
      </w:r>
      <w:r w:rsidR="002002A7" w:rsidRPr="00A740FD">
        <w:rPr>
          <w:b/>
          <w:bCs/>
        </w:rPr>
        <w:t>SCI</w:t>
      </w:r>
      <w:r w:rsidR="002002A7" w:rsidRPr="00A740FD">
        <w:t>)</w:t>
      </w:r>
      <w:r w:rsidR="00E82BBB" w:rsidRPr="00A740FD">
        <w:t>.</w:t>
      </w:r>
      <w:r w:rsidRPr="00A740FD">
        <w:t xml:space="preserve"> </w:t>
      </w:r>
      <w:r w:rsidR="00E82BBB" w:rsidRPr="00A740FD">
        <w:t xml:space="preserve">Namely </w:t>
      </w:r>
      <w:r w:rsidRPr="00A740FD">
        <w:t>for fractions</w:t>
      </w:r>
      <w:r w:rsidR="00E82BBB" w:rsidRPr="00A740FD">
        <w:t xml:space="preserve"> </w:t>
      </w:r>
      <w:r w:rsidRPr="00A740FD">
        <w:t xml:space="preserve">or what looks like fractions, semantics is out of scope for this proposal. Why? Because these characters </w:t>
      </w:r>
      <w:r w:rsidR="006E34AC" w:rsidRPr="00A740FD">
        <w:t xml:space="preserve">are not just glyphs from a font, but inherently stretch, just like </w:t>
      </w:r>
      <w:r w:rsidR="006E34AC" w:rsidRPr="00A740FD">
        <w:rPr>
          <w:b/>
          <w:bCs/>
        </w:rPr>
        <w:t>MHD</w:t>
      </w:r>
      <w:r w:rsidR="006E34AC" w:rsidRPr="00A740FD">
        <w:t xml:space="preserve">, MATH HORIZONTAL DIVISION, which we </w:t>
      </w:r>
      <w:r w:rsidR="002002A7" w:rsidRPr="00A740FD">
        <w:t xml:space="preserve">will </w:t>
      </w:r>
      <w:r w:rsidR="006E34AC" w:rsidRPr="00A740FD">
        <w:t>define as U+0084 here.</w:t>
      </w:r>
      <w:r w:rsidR="00001188" w:rsidRPr="00A740FD">
        <w:t xml:space="preserve"> This also means that we can have special syntax for them, unlike ordinary symbols.</w:t>
      </w:r>
    </w:p>
    <w:p w14:paraId="599BEA4E" w14:textId="7BA15078" w:rsidR="005D564E" w:rsidRPr="00A740FD" w:rsidRDefault="005D564E" w:rsidP="005D4948">
      <w:pPr>
        <w:pStyle w:val="Rubrik2"/>
      </w:pPr>
      <w:bookmarkStart w:id="2" w:name="_Ref100789575"/>
      <w:r w:rsidRPr="00A740FD">
        <w:t>Math bracketing</w:t>
      </w:r>
      <w:bookmarkEnd w:id="2"/>
      <w:r w:rsidR="00BF091D" w:rsidRPr="00A740FD">
        <w:t xml:space="preserve"> controls</w:t>
      </w:r>
      <w:r w:rsidR="001B65FB" w:rsidRPr="00A740FD">
        <w:t xml:space="preserve"> for layout</w:t>
      </w:r>
    </w:p>
    <w:p w14:paraId="787225E7" w14:textId="20E2B248" w:rsidR="00044739" w:rsidRPr="00A740FD" w:rsidRDefault="00A90102" w:rsidP="0092058B">
      <w:r w:rsidRPr="00A740FD">
        <w:t>We need a way to mark which parts of a text is a math expression, as well as be able to group parts of a math expression.</w:t>
      </w:r>
      <w:r w:rsidR="009A4E5F" w:rsidRPr="00A740FD">
        <w:t xml:space="preserve"> This is a grouping for layout, “unaware” of any kind of visible “fences” </w:t>
      </w:r>
      <w:r w:rsidR="00815A20" w:rsidRPr="00A740FD">
        <w:t xml:space="preserve">(parentheses, brackets, …) </w:t>
      </w:r>
      <w:r w:rsidR="009A4E5F" w:rsidRPr="00A740FD">
        <w:t>that can be used</w:t>
      </w:r>
      <w:r w:rsidR="00E67ED0" w:rsidRPr="00A740FD">
        <w:t>. This is j</w:t>
      </w:r>
      <w:r w:rsidR="00815A20" w:rsidRPr="00A740FD">
        <w:t xml:space="preserve">ust as is the case in </w:t>
      </w:r>
      <w:r w:rsidR="005653C7" w:rsidRPr="00A740FD">
        <w:t>TeX</w:t>
      </w:r>
      <w:r w:rsidR="007E25F7" w:rsidRPr="00A740FD">
        <w:t>, so there is nothing unique about this</w:t>
      </w:r>
      <w:r w:rsidR="00E67ED0" w:rsidRPr="00A740FD">
        <w:t xml:space="preserve"> approach</w:t>
      </w:r>
      <w:r w:rsidR="009A4E5F" w:rsidRPr="00A740FD">
        <w:t>.</w:t>
      </w:r>
    </w:p>
    <w:p w14:paraId="000F5B03" w14:textId="3956B8E1" w:rsidR="00044739" w:rsidRPr="00A740FD" w:rsidRDefault="00044739" w:rsidP="00B12086">
      <w:pPr>
        <w:pStyle w:val="Rubrik3"/>
      </w:pPr>
      <w:bookmarkStart w:id="3" w:name="_Ref105419911"/>
      <w:r w:rsidRPr="00A740FD">
        <w:lastRenderedPageBreak/>
        <w:t xml:space="preserve">Using </w:t>
      </w:r>
      <w:r w:rsidR="00CB49D8" w:rsidRPr="00A740FD">
        <w:t xml:space="preserve">C1 </w:t>
      </w:r>
      <w:r w:rsidRPr="00A740FD">
        <w:t xml:space="preserve">control </w:t>
      </w:r>
      <w:r w:rsidR="00CB49D8" w:rsidRPr="00A740FD">
        <w:t>characters</w:t>
      </w:r>
      <w:bookmarkEnd w:id="3"/>
    </w:p>
    <w:p w14:paraId="12EBD8A3" w14:textId="3C939732" w:rsidR="0092058B" w:rsidRPr="00A740FD" w:rsidRDefault="00A90102" w:rsidP="0092058B">
      <w:r w:rsidRPr="00A740FD">
        <w:t xml:space="preserve">For this functionality, we will use two control codes (in C1) that </w:t>
      </w:r>
      <w:r w:rsidR="007A4DB6" w:rsidRPr="00A740FD">
        <w:t>hitherto have not been used. One to start the</w:t>
      </w:r>
      <w:r w:rsidR="00424BCE" w:rsidRPr="00A740FD">
        <w:t xml:space="preserve"> math</w:t>
      </w:r>
      <w:r w:rsidR="007A4DB6" w:rsidRPr="00A740FD">
        <w:t xml:space="preserve"> group, and one to end the</w:t>
      </w:r>
      <w:r w:rsidR="00424BCE" w:rsidRPr="00A740FD">
        <w:t xml:space="preserve"> math</w:t>
      </w:r>
      <w:r w:rsidR="007A4DB6" w:rsidRPr="00A740FD">
        <w:t xml:space="preserve"> group.</w:t>
      </w:r>
    </w:p>
    <w:p w14:paraId="6AC41DC7" w14:textId="322DFFB3" w:rsidR="0092058B" w:rsidRPr="00A740FD" w:rsidRDefault="0092058B" w:rsidP="0092058B">
      <w:pPr>
        <w:pStyle w:val="Liststycke"/>
        <w:numPr>
          <w:ilvl w:val="0"/>
          <w:numId w:val="3"/>
        </w:numPr>
        <w:ind w:right="237"/>
      </w:pPr>
      <w:r w:rsidRPr="00A740FD">
        <w:t xml:space="preserve">U+0080, </w:t>
      </w:r>
      <w:r w:rsidR="000D7137" w:rsidRPr="00A740FD">
        <w:t xml:space="preserve">START OF </w:t>
      </w:r>
      <w:r w:rsidRPr="00A740FD">
        <w:t xml:space="preserve">MATH </w:t>
      </w:r>
      <w:r w:rsidR="00B4328B" w:rsidRPr="00A740FD">
        <w:t>EXPRESSION</w:t>
      </w:r>
      <w:r w:rsidRPr="00A740FD">
        <w:t xml:space="preserve">, </w:t>
      </w:r>
      <w:r w:rsidR="000D7137" w:rsidRPr="00A740FD">
        <w:rPr>
          <w:b/>
          <w:bCs/>
        </w:rPr>
        <w:t>SME</w:t>
      </w:r>
      <w:r w:rsidRPr="00A740FD">
        <w:t xml:space="preserve">. An invisible open parenthesis for grouping of math subexpressions. </w:t>
      </w:r>
      <w:r w:rsidR="007E25F7" w:rsidRPr="00A740FD">
        <w:t>Compare</w:t>
      </w:r>
      <w:r w:rsidRPr="00A740FD">
        <w:t xml:space="preserve"> (La)</w:t>
      </w:r>
      <w:r w:rsidR="005653C7" w:rsidRPr="00A740FD">
        <w:t>TeX</w:t>
      </w:r>
      <w:r w:rsidRPr="00A740FD">
        <w:t xml:space="preserve">’s $ and {. </w:t>
      </w:r>
      <w:r w:rsidRPr="00A740FD">
        <w:rPr>
          <w:i/>
          <w:iCs/>
        </w:rPr>
        <w:t>Visible</w:t>
      </w:r>
      <w:r w:rsidRPr="00A740FD">
        <w:t xml:space="preserve"> parentheses, brackets, etc., imply </w:t>
      </w:r>
      <w:r w:rsidRPr="00A740FD">
        <w:rPr>
          <w:b/>
          <w:bCs/>
          <w:i/>
          <w:iCs/>
        </w:rPr>
        <w:t>no</w:t>
      </w:r>
      <w:r w:rsidRPr="00A740FD">
        <w:rPr>
          <w:i/>
          <w:iCs/>
        </w:rPr>
        <w:t xml:space="preserve"> grouping whatsoever</w:t>
      </w:r>
      <w:r w:rsidRPr="00A740FD">
        <w:t xml:space="preserve"> for the math </w:t>
      </w:r>
      <w:r w:rsidR="008827CF" w:rsidRPr="00A740FD">
        <w:t xml:space="preserve">expression </w:t>
      </w:r>
      <w:r w:rsidRPr="00A740FD">
        <w:t>format</w:t>
      </w:r>
      <w:r w:rsidR="00B4328B" w:rsidRPr="00A740FD">
        <w:t>s</w:t>
      </w:r>
      <w:r w:rsidRPr="00A740FD">
        <w:t xml:space="preserve"> we will specify. </w:t>
      </w:r>
      <w:r w:rsidR="000D7137" w:rsidRPr="00A740FD">
        <w:rPr>
          <w:b/>
          <w:bCs/>
        </w:rPr>
        <w:t>SME</w:t>
      </w:r>
      <w:r w:rsidRPr="00A740FD">
        <w:t xml:space="preserve"> </w:t>
      </w:r>
      <w:r w:rsidR="00F3426D" w:rsidRPr="00A740FD">
        <w:t xml:space="preserve">is </w:t>
      </w:r>
      <w:r w:rsidRPr="00A740FD">
        <w:t xml:space="preserve">the only “math control” that </w:t>
      </w:r>
      <w:r w:rsidR="00F3426D" w:rsidRPr="00A740FD">
        <w:t>is</w:t>
      </w:r>
      <w:r w:rsidRPr="00A740FD">
        <w:t xml:space="preserve"> interpreted </w:t>
      </w:r>
      <w:r w:rsidRPr="00A740FD">
        <w:rPr>
          <w:i/>
          <w:iCs/>
        </w:rPr>
        <w:t>outside</w:t>
      </w:r>
      <w:r w:rsidRPr="00A740FD">
        <w:t xml:space="preserve"> of a math expression.</w:t>
      </w:r>
      <w:r w:rsidR="008827CF" w:rsidRPr="00A740FD">
        <w:t xml:space="preserve"> Thus, all </w:t>
      </w:r>
      <w:r w:rsidR="008827CF" w:rsidRPr="00A740FD">
        <w:rPr>
          <w:b/>
          <w:bCs/>
        </w:rPr>
        <w:t>SCI</w:t>
      </w:r>
      <w:r w:rsidR="008827CF" w:rsidRPr="00A740FD">
        <w:t xml:space="preserve"> controls stay undefined outside of a math expression (as defined here).</w:t>
      </w:r>
    </w:p>
    <w:p w14:paraId="316090F0" w14:textId="52F17D71" w:rsidR="006E2DFD" w:rsidRPr="00A740FD" w:rsidRDefault="0092058B" w:rsidP="0092058B">
      <w:pPr>
        <w:pStyle w:val="Liststycke"/>
        <w:numPr>
          <w:ilvl w:val="0"/>
          <w:numId w:val="3"/>
        </w:numPr>
        <w:ind w:right="237"/>
      </w:pPr>
      <w:r w:rsidRPr="00A740FD">
        <w:t xml:space="preserve">U+0081, </w:t>
      </w:r>
      <w:r w:rsidR="000D7137" w:rsidRPr="00A740FD">
        <w:t xml:space="preserve">END OF </w:t>
      </w:r>
      <w:r w:rsidRPr="00A740FD">
        <w:t xml:space="preserve">MATH </w:t>
      </w:r>
      <w:r w:rsidR="00B4328B" w:rsidRPr="00A740FD">
        <w:t>EXPRESSION</w:t>
      </w:r>
      <w:r w:rsidRPr="00A740FD">
        <w:t xml:space="preserve">, </w:t>
      </w:r>
      <w:r w:rsidR="000D7137" w:rsidRPr="00A740FD">
        <w:rPr>
          <w:b/>
          <w:bCs/>
        </w:rPr>
        <w:t>EME</w:t>
      </w:r>
      <w:r w:rsidRPr="00A740FD">
        <w:t>. An invisible close parenthesis used for grouping.</w:t>
      </w:r>
      <w:r w:rsidR="007E25F7" w:rsidRPr="00A740FD">
        <w:t xml:space="preserve"> Compare</w:t>
      </w:r>
      <w:r w:rsidRPr="00A740FD">
        <w:t xml:space="preserve"> (La)</w:t>
      </w:r>
      <w:r w:rsidR="005653C7" w:rsidRPr="00A740FD">
        <w:t>TeX</w:t>
      </w:r>
      <w:r w:rsidRPr="00A740FD">
        <w:t xml:space="preserve">’s $ and }. </w:t>
      </w:r>
      <w:r w:rsidR="00556999" w:rsidRPr="00A740FD">
        <w:t xml:space="preserve">It closes the most recent (textually) still open </w:t>
      </w:r>
      <w:r w:rsidR="000D7137" w:rsidRPr="00A740FD">
        <w:rPr>
          <w:b/>
          <w:bCs/>
        </w:rPr>
        <w:t>SME</w:t>
      </w:r>
      <w:r w:rsidR="00556999" w:rsidRPr="00A740FD">
        <w:t xml:space="preserve">. </w:t>
      </w:r>
      <w:r w:rsidRPr="00A740FD">
        <w:t>This control code should be ignored outside of a math expression.</w:t>
      </w:r>
    </w:p>
    <w:p w14:paraId="00B758BA" w14:textId="16CF019C" w:rsidR="0092058B" w:rsidRPr="00A740FD" w:rsidRDefault="006E2DFD" w:rsidP="0092058B">
      <w:pPr>
        <w:pStyle w:val="Liststycke"/>
        <w:numPr>
          <w:ilvl w:val="0"/>
          <w:numId w:val="3"/>
        </w:numPr>
        <w:ind w:right="237"/>
      </w:pPr>
      <w:r w:rsidRPr="00A740FD">
        <w:t xml:space="preserve">If an editor executes a </w:t>
      </w:r>
      <w:r w:rsidR="008736D6" w:rsidRPr="00A740FD">
        <w:t>copy</w:t>
      </w:r>
      <w:r w:rsidRPr="00A740FD">
        <w:t xml:space="preserve">-and-paste operation of a part of a math expression, </w:t>
      </w:r>
      <w:r w:rsidR="002D4959" w:rsidRPr="00A740FD">
        <w:t>it</w:t>
      </w:r>
      <w:r w:rsidRPr="00A740FD">
        <w:t xml:space="preserve"> may need to insert </w:t>
      </w:r>
      <w:r w:rsidR="000D7137" w:rsidRPr="00A740FD">
        <w:rPr>
          <w:b/>
          <w:bCs/>
        </w:rPr>
        <w:t>SME</w:t>
      </w:r>
      <w:r w:rsidRPr="00A740FD">
        <w:t>…</w:t>
      </w:r>
      <w:r w:rsidR="000D7137" w:rsidRPr="00A740FD">
        <w:rPr>
          <w:b/>
          <w:bCs/>
        </w:rPr>
        <w:t>EME</w:t>
      </w:r>
      <w:r w:rsidRPr="00A740FD">
        <w:t xml:space="preserve"> around the </w:t>
      </w:r>
      <w:r w:rsidR="008736D6" w:rsidRPr="00A740FD">
        <w:t>cop</w:t>
      </w:r>
      <w:r w:rsidR="007E25F7" w:rsidRPr="00A740FD">
        <w:t>ied</w:t>
      </w:r>
      <w:r w:rsidRPr="00A740FD">
        <w:t>/paste</w:t>
      </w:r>
      <w:r w:rsidR="007E25F7" w:rsidRPr="00A740FD">
        <w:t>d</w:t>
      </w:r>
      <w:r w:rsidRPr="00A740FD">
        <w:t xml:space="preserve"> part of the math expression.</w:t>
      </w:r>
      <w:r w:rsidR="008736D6" w:rsidRPr="00A740FD">
        <w:t xml:space="preserve"> Indeed, the editor may need to balance up </w:t>
      </w:r>
      <w:r w:rsidR="000D7137" w:rsidRPr="00A740FD">
        <w:rPr>
          <w:b/>
          <w:bCs/>
        </w:rPr>
        <w:t>SME</w:t>
      </w:r>
      <w:r w:rsidR="008736D6" w:rsidRPr="00A740FD">
        <w:t>…</w:t>
      </w:r>
      <w:r w:rsidR="000D7137" w:rsidRPr="00A740FD">
        <w:rPr>
          <w:b/>
          <w:bCs/>
        </w:rPr>
        <w:t>EME</w:t>
      </w:r>
      <w:r w:rsidR="008736D6" w:rsidRPr="00A740FD">
        <w:t>, in case the copied part was not well balanced. (The latter may result in strange parts being copied, though.)</w:t>
      </w:r>
    </w:p>
    <w:p w14:paraId="3D17C010" w14:textId="79A05503" w:rsidR="00A1144E" w:rsidRPr="00A740FD" w:rsidRDefault="00FC197A" w:rsidP="00A1144E">
      <w:r w:rsidRPr="00A740FD">
        <w:t xml:space="preserve">A math bracketed expression is </w:t>
      </w:r>
      <w:r w:rsidR="000D7137" w:rsidRPr="00A740FD">
        <w:rPr>
          <w:b/>
          <w:bCs/>
        </w:rPr>
        <w:t>SME</w:t>
      </w:r>
      <w:r w:rsidRPr="00A740FD">
        <w:t xml:space="preserve"> </w:t>
      </w:r>
      <w:r w:rsidRPr="00A740FD">
        <w:rPr>
          <w:i/>
          <w:iCs/>
        </w:rPr>
        <w:t>expr</w:t>
      </w:r>
      <w:r w:rsidRPr="00A740FD">
        <w:t xml:space="preserve"> </w:t>
      </w:r>
      <w:r w:rsidR="000D7137" w:rsidRPr="00A740FD">
        <w:rPr>
          <w:b/>
          <w:bCs/>
        </w:rPr>
        <w:t>EME</w:t>
      </w:r>
      <w:r w:rsidR="004D5C84" w:rsidRPr="00A740FD">
        <w:t xml:space="preserve"> </w:t>
      </w:r>
      <w:r w:rsidRPr="00A740FD">
        <w:t xml:space="preserve">where </w:t>
      </w:r>
      <w:r w:rsidRPr="00A740FD">
        <w:rPr>
          <w:i/>
          <w:iCs/>
        </w:rPr>
        <w:t>expr</w:t>
      </w:r>
      <w:r w:rsidRPr="00A740FD">
        <w:t xml:space="preserve"> is a math expression as defined in section</w:t>
      </w:r>
      <w:r w:rsidR="00CE5809" w:rsidRPr="00A740FD">
        <w:t xml:space="preserve"> </w:t>
      </w:r>
      <w:r w:rsidR="00E2087F" w:rsidRPr="00A740FD">
        <w:fldChar w:fldCharType="begin"/>
      </w:r>
      <w:r w:rsidR="00E2087F" w:rsidRPr="00A740FD">
        <w:instrText xml:space="preserve"> REF _Ref129444412 \r \h </w:instrText>
      </w:r>
      <w:r w:rsidR="00E2087F" w:rsidRPr="00A740FD">
        <w:fldChar w:fldCharType="separate"/>
      </w:r>
      <w:r w:rsidR="00865DEB">
        <w:t>4.12.1</w:t>
      </w:r>
      <w:r w:rsidR="00E2087F" w:rsidRPr="00A740FD">
        <w:fldChar w:fldCharType="end"/>
      </w:r>
      <w:r w:rsidR="004D5C84" w:rsidRPr="00A740FD">
        <w:t xml:space="preserve">. The </w:t>
      </w:r>
      <w:r w:rsidR="000D7137" w:rsidRPr="00A740FD">
        <w:rPr>
          <w:b/>
          <w:bCs/>
        </w:rPr>
        <w:t>EME</w:t>
      </w:r>
      <w:r w:rsidR="004D5C84" w:rsidRPr="00A740FD">
        <w:t xml:space="preserve"> that closes the </w:t>
      </w:r>
      <w:r w:rsidR="000D7137" w:rsidRPr="00A740FD">
        <w:rPr>
          <w:b/>
          <w:bCs/>
        </w:rPr>
        <w:t>SME</w:t>
      </w:r>
      <w:r w:rsidR="004D5C84" w:rsidRPr="00A740FD">
        <w:t xml:space="preserve"> that </w:t>
      </w:r>
      <w:r w:rsidR="00451DE8" w:rsidRPr="00A740FD">
        <w:t>started</w:t>
      </w:r>
      <w:r w:rsidR="004D5C84" w:rsidRPr="00A740FD">
        <w:t xml:space="preserve"> outside of the math expression closes the math expression and returns to “normal” text.</w:t>
      </w:r>
      <w:r w:rsidR="00F3737A" w:rsidRPr="00A740FD">
        <w:t xml:space="preserve"> </w:t>
      </w:r>
      <w:r w:rsidR="00E2087F" w:rsidRPr="00A740FD">
        <w:t xml:space="preserve">The </w:t>
      </w:r>
      <w:r w:rsidR="00E2087F" w:rsidRPr="00A740FD">
        <w:rPr>
          <w:b/>
          <w:bCs/>
        </w:rPr>
        <w:t>SME</w:t>
      </w:r>
      <w:r w:rsidR="00E2087F" w:rsidRPr="00A740FD">
        <w:t xml:space="preserve"> and </w:t>
      </w:r>
      <w:r w:rsidR="00E2087F" w:rsidRPr="00A740FD">
        <w:rPr>
          <w:b/>
          <w:bCs/>
        </w:rPr>
        <w:t>EME</w:t>
      </w:r>
      <w:r w:rsidR="00E2087F" w:rsidRPr="00A740FD">
        <w:t xml:space="preserve"> never generate any visible bracketing (not counting a “show invisibles” mode, which a text editor may have). </w:t>
      </w:r>
      <w:r w:rsidR="00F3737A" w:rsidRPr="00A740FD">
        <w:t xml:space="preserve">No styling changes, by whatever mechanism, are interpreted inside the outer </w:t>
      </w:r>
      <w:r w:rsidR="000D7137" w:rsidRPr="00A740FD">
        <w:rPr>
          <w:b/>
          <w:bCs/>
        </w:rPr>
        <w:t>SME</w:t>
      </w:r>
      <w:r w:rsidR="00F3737A" w:rsidRPr="00A740FD">
        <w:t>…</w:t>
      </w:r>
      <w:r w:rsidR="000D7137" w:rsidRPr="00A740FD">
        <w:rPr>
          <w:b/>
          <w:bCs/>
        </w:rPr>
        <w:t>EME</w:t>
      </w:r>
      <w:r w:rsidR="00F3737A" w:rsidRPr="00A740FD">
        <w:t xml:space="preserve"> except </w:t>
      </w:r>
      <w:r w:rsidR="00451DE8" w:rsidRPr="00A740FD">
        <w:t xml:space="preserve">partially </w:t>
      </w:r>
      <w:r w:rsidR="00F3737A" w:rsidRPr="00A740FD">
        <w:t xml:space="preserve">within a </w:t>
      </w:r>
      <w:r w:rsidR="000D7137" w:rsidRPr="00A740FD">
        <w:rPr>
          <w:b/>
          <w:bCs/>
        </w:rPr>
        <w:t>STX</w:t>
      </w:r>
      <w:r w:rsidR="00F3737A" w:rsidRPr="00A740FD">
        <w:t>…</w:t>
      </w:r>
      <w:r w:rsidR="000D7137" w:rsidRPr="00A740FD">
        <w:rPr>
          <w:b/>
          <w:bCs/>
        </w:rPr>
        <w:t>ETX</w:t>
      </w:r>
      <w:r w:rsidR="00F3737A" w:rsidRPr="00A740FD">
        <w:t xml:space="preserve"> block</w:t>
      </w:r>
      <w:r w:rsidR="00556999" w:rsidRPr="00A740FD">
        <w:t xml:space="preserve"> (see below)</w:t>
      </w:r>
      <w:r w:rsidR="00F3737A" w:rsidRPr="00A740FD">
        <w:t>.</w:t>
      </w:r>
      <w:r w:rsidR="00CB049D" w:rsidRPr="00A740FD">
        <w:t xml:space="preserve"> This assumes a syntactically well-formed math expression (as defined here). An implementation may implement some kind of syntax correction in the face of syntax errors. That is out of scope for this proposal.</w:t>
      </w:r>
      <w:bookmarkStart w:id="4" w:name="_Ref105413224"/>
    </w:p>
    <w:p w14:paraId="2EF201A0" w14:textId="77B8B634" w:rsidR="00044739" w:rsidRPr="00A740FD" w:rsidRDefault="00CB49D8" w:rsidP="00B12086">
      <w:pPr>
        <w:pStyle w:val="Rubrik3"/>
      </w:pPr>
      <w:bookmarkStart w:id="5" w:name="_Ref129516342"/>
      <w:r w:rsidRPr="00A740FD">
        <w:t xml:space="preserve">Using </w:t>
      </w:r>
      <w:r w:rsidR="00044739" w:rsidRPr="00A740FD">
        <w:t>HTML/XML compatible</w:t>
      </w:r>
      <w:r w:rsidRPr="00A740FD">
        <w:t xml:space="preserve"> control tags</w:t>
      </w:r>
      <w:bookmarkEnd w:id="4"/>
      <w:bookmarkEnd w:id="5"/>
    </w:p>
    <w:p w14:paraId="4FCE7A12" w14:textId="367155D7" w:rsidR="0082339A" w:rsidRPr="00A740FD" w:rsidRDefault="008E1915" w:rsidP="00900D8B">
      <w:r w:rsidRPr="00A740FD">
        <w:t xml:space="preserve">For the HTML/XML compatible variant we will use </w:t>
      </w:r>
      <w:r w:rsidRPr="00A740FD">
        <w:rPr>
          <w:b/>
          <w:bCs/>
        </w:rPr>
        <w:t>&lt;me&gt;</w:t>
      </w:r>
      <w:r w:rsidR="0082339A" w:rsidRPr="00A740FD">
        <w:rPr>
          <w:i/>
          <w:iCs/>
        </w:rPr>
        <w:t>expr</w:t>
      </w:r>
      <w:r w:rsidRPr="00A740FD">
        <w:rPr>
          <w:b/>
          <w:bCs/>
        </w:rPr>
        <w:t>&lt;/me&gt;</w:t>
      </w:r>
      <w:r w:rsidRPr="00A740FD">
        <w:t xml:space="preserve"> for the math expression bracketing</w:t>
      </w:r>
      <w:r w:rsidR="0082339A" w:rsidRPr="00A740FD">
        <w:t xml:space="preserve">, where </w:t>
      </w:r>
      <w:r w:rsidR="0082339A" w:rsidRPr="00A740FD">
        <w:rPr>
          <w:i/>
          <w:iCs/>
        </w:rPr>
        <w:t>expr</w:t>
      </w:r>
      <w:r w:rsidR="0082339A" w:rsidRPr="00A740FD">
        <w:t xml:space="preserve"> is a math expression as defined in section </w:t>
      </w:r>
      <w:r w:rsidR="00666827" w:rsidRPr="00A740FD">
        <w:fldChar w:fldCharType="begin"/>
      </w:r>
      <w:r w:rsidR="00666827" w:rsidRPr="00A740FD">
        <w:instrText xml:space="preserve"> REF _Ref129444747 \r \h </w:instrText>
      </w:r>
      <w:r w:rsidR="00666827" w:rsidRPr="00A740FD">
        <w:fldChar w:fldCharType="separate"/>
      </w:r>
      <w:r w:rsidR="00865DEB">
        <w:t>4.12.2</w:t>
      </w:r>
      <w:r w:rsidR="00666827" w:rsidRPr="00A740FD">
        <w:fldChar w:fldCharType="end"/>
      </w:r>
      <w:r w:rsidRPr="00A740FD">
        <w:t>.</w:t>
      </w:r>
    </w:p>
    <w:p w14:paraId="3EF6562F" w14:textId="43FD320F" w:rsidR="00493EDF" w:rsidRPr="00A740FD" w:rsidRDefault="00424BCE" w:rsidP="00900D8B">
      <w:r w:rsidRPr="00A740FD">
        <w:t>Like</w:t>
      </w:r>
      <w:r w:rsidR="008E1915" w:rsidRPr="00A740FD">
        <w:t xml:space="preserve"> for the C1 control code version, the</w:t>
      </w:r>
      <w:r w:rsidR="00F15B7F" w:rsidRPr="00A740FD">
        <w:t xml:space="preserve"> </w:t>
      </w:r>
      <w:r w:rsidR="00F15B7F" w:rsidRPr="00A740FD">
        <w:rPr>
          <w:b/>
          <w:bCs/>
        </w:rPr>
        <w:t>&lt;me&gt;</w:t>
      </w:r>
      <w:r w:rsidR="00F15B7F" w:rsidRPr="00A740FD">
        <w:t xml:space="preserve"> open and close tags never</w:t>
      </w:r>
      <w:r w:rsidR="008E1915" w:rsidRPr="00A740FD">
        <w:t xml:space="preserve"> generate any visible fences</w:t>
      </w:r>
      <w:r w:rsidR="001944C2" w:rsidRPr="00A740FD">
        <w:t xml:space="preserve"> (except for “show invisibles” mode in text editor programs)</w:t>
      </w:r>
      <w:r w:rsidR="008E1915" w:rsidRPr="00A740FD">
        <w:t>.</w:t>
      </w:r>
      <w:r w:rsidR="00F15B7F" w:rsidRPr="00A740FD">
        <w:t xml:space="preserve"> Like for the C1 control code version, </w:t>
      </w:r>
      <w:r w:rsidR="00F15B7F" w:rsidRPr="00A740FD">
        <w:rPr>
          <w:b/>
          <w:bCs/>
        </w:rPr>
        <w:t>&lt;me&gt;</w:t>
      </w:r>
      <w:r w:rsidR="00F15B7F" w:rsidRPr="00A740FD">
        <w:t xml:space="preserve"> </w:t>
      </w:r>
      <w:r w:rsidR="0082339A" w:rsidRPr="00A740FD">
        <w:t>elements</w:t>
      </w:r>
      <w:r w:rsidR="00F15B7F" w:rsidRPr="00A740FD">
        <w:t xml:space="preserve"> can be used also inside a math expression for grouping.</w:t>
      </w:r>
      <w:r w:rsidR="00C9378A" w:rsidRPr="00A740FD">
        <w:t xml:space="preserve"> Other math related tags (per below) have no (layout/formatting) meaning outside of an outer </w:t>
      </w:r>
      <w:r w:rsidR="00C9378A" w:rsidRPr="00A740FD">
        <w:rPr>
          <w:b/>
          <w:bCs/>
        </w:rPr>
        <w:t>&lt;me&gt;</w:t>
      </w:r>
      <w:r w:rsidR="00C9378A" w:rsidRPr="00A740FD">
        <w:t>…</w:t>
      </w:r>
      <w:r w:rsidR="00C9378A" w:rsidRPr="00A740FD">
        <w:rPr>
          <w:b/>
          <w:bCs/>
        </w:rPr>
        <w:t>&lt;/me&gt;</w:t>
      </w:r>
      <w:r w:rsidR="00C9378A" w:rsidRPr="00A740FD">
        <w:t xml:space="preserve"> and are then ignored</w:t>
      </w:r>
      <w:r w:rsidR="00404669" w:rsidRPr="00A740FD">
        <w:t xml:space="preserve"> or even cause an error</w:t>
      </w:r>
      <w:r w:rsidR="00C9378A" w:rsidRPr="00A740FD">
        <w:t>.</w:t>
      </w:r>
    </w:p>
    <w:p w14:paraId="4BCABEEB" w14:textId="226642B6" w:rsidR="008E1915" w:rsidRPr="00A740FD" w:rsidRDefault="00C9378A" w:rsidP="00900D8B">
      <w:r w:rsidRPr="00A740FD">
        <w:t>None of the math related tags can be styled via CSS</w:t>
      </w:r>
      <w:r w:rsidR="00493EDF" w:rsidRPr="00A740FD">
        <w:t xml:space="preserve"> (or other styling mechanism that are not the </w:t>
      </w:r>
      <w:r w:rsidR="00493EDF" w:rsidRPr="00A740FD">
        <w:rPr>
          <w:b/>
          <w:bCs/>
        </w:rPr>
        <w:t>&lt;st&gt;</w:t>
      </w:r>
      <w:r w:rsidR="00493EDF" w:rsidRPr="00A740FD">
        <w:t xml:space="preserve"> tag below)</w:t>
      </w:r>
      <w:r w:rsidRPr="00A740FD">
        <w:t xml:space="preserve"> in any way</w:t>
      </w:r>
      <w:r w:rsidR="00EA393A" w:rsidRPr="00A740FD">
        <w:t xml:space="preserve"> except for the </w:t>
      </w:r>
      <w:r w:rsidR="0082339A" w:rsidRPr="00A740FD">
        <w:t xml:space="preserve">partial </w:t>
      </w:r>
      <w:r w:rsidR="00EA393A" w:rsidRPr="00A740FD">
        <w:t>style inheritance</w:t>
      </w:r>
      <w:r w:rsidR="004C1881" w:rsidRPr="00A740FD">
        <w:t xml:space="preserve"> and</w:t>
      </w:r>
      <w:r w:rsidR="004C1881" w:rsidRPr="00A740FD">
        <w:rPr>
          <w:b/>
          <w:bCs/>
        </w:rPr>
        <w:t xml:space="preserve"> &lt;txt&gt;</w:t>
      </w:r>
      <w:r w:rsidR="004C1881" w:rsidRPr="00A740FD">
        <w:t>…</w:t>
      </w:r>
      <w:r w:rsidR="004C1881" w:rsidRPr="00A740FD">
        <w:rPr>
          <w:b/>
          <w:bCs/>
        </w:rPr>
        <w:t>&lt;/txt&gt;</w:t>
      </w:r>
      <w:r w:rsidR="004C1881" w:rsidRPr="00A740FD">
        <w:t xml:space="preserve"> blocks (embedded “non-math” text)</w:t>
      </w:r>
      <w:r w:rsidR="00EA393A" w:rsidRPr="00A740FD">
        <w:t>, detailed below</w:t>
      </w:r>
      <w:r w:rsidRPr="00A740FD">
        <w:t xml:space="preserve">. All non-math related tags are ignored inside an </w:t>
      </w:r>
      <w:r w:rsidR="005F341F" w:rsidRPr="00A740FD">
        <w:rPr>
          <w:b/>
          <w:bCs/>
        </w:rPr>
        <w:t>&lt;me&gt;</w:t>
      </w:r>
      <w:r w:rsidR="005F341F" w:rsidRPr="00A740FD">
        <w:t>…</w:t>
      </w:r>
      <w:r w:rsidR="005F341F" w:rsidRPr="00A740FD">
        <w:rPr>
          <w:b/>
          <w:bCs/>
        </w:rPr>
        <w:t>&lt;/me&gt;</w:t>
      </w:r>
      <w:r w:rsidRPr="00A740FD">
        <w:t xml:space="preserve"> except </w:t>
      </w:r>
      <w:r w:rsidR="003F355F" w:rsidRPr="00A740FD">
        <w:t>for</w:t>
      </w:r>
      <w:r w:rsidR="00404669" w:rsidRPr="00A740FD">
        <w:t xml:space="preserve"> in embedded</w:t>
      </w:r>
      <w:r w:rsidRPr="00A740FD">
        <w:rPr>
          <w:b/>
          <w:bCs/>
        </w:rPr>
        <w:t xml:space="preserve"> &lt;txt&gt;</w:t>
      </w:r>
      <w:r w:rsidRPr="00A740FD">
        <w:t>…</w:t>
      </w:r>
      <w:r w:rsidRPr="00A740FD">
        <w:rPr>
          <w:b/>
          <w:bCs/>
        </w:rPr>
        <w:t>&lt;/txt&gt;</w:t>
      </w:r>
      <w:r w:rsidRPr="00A740FD">
        <w:t xml:space="preserve"> </w:t>
      </w:r>
      <w:r w:rsidR="00404669" w:rsidRPr="00A740FD">
        <w:t>(but these should only be short texts)</w:t>
      </w:r>
      <w:r w:rsidR="002937F5" w:rsidRPr="00A740FD">
        <w:t>, or are regarded as errors.</w:t>
      </w:r>
    </w:p>
    <w:p w14:paraId="153638F3" w14:textId="77777777" w:rsidR="000F2CE6" w:rsidRPr="00A740FD" w:rsidRDefault="000F2CE6" w:rsidP="005D4948">
      <w:pPr>
        <w:pStyle w:val="Rubrik2"/>
      </w:pPr>
      <w:bookmarkStart w:id="6" w:name="_Ref100868037"/>
      <w:r w:rsidRPr="00A740FD">
        <w:t>Math styling</w:t>
      </w:r>
      <w:bookmarkEnd w:id="6"/>
    </w:p>
    <w:p w14:paraId="229E7ECE" w14:textId="0A0A0F0B" w:rsidR="00B15AB3" w:rsidRPr="00A740FD" w:rsidRDefault="00B15AB3" w:rsidP="000F2CE6">
      <w:r w:rsidRPr="00A740FD">
        <w:t xml:space="preserve">In math expressions the style of a “name” (of functions, variables, </w:t>
      </w:r>
      <w:r w:rsidR="001C5074" w:rsidRPr="00A740FD">
        <w:t>standard functions</w:t>
      </w:r>
      <w:r w:rsidRPr="00A740FD">
        <w:t xml:space="preserve">, </w:t>
      </w:r>
      <w:r w:rsidR="00461CCA" w:rsidRPr="00A740FD">
        <w:t xml:space="preserve">sets, </w:t>
      </w:r>
      <w:r w:rsidRPr="00A740FD">
        <w:t xml:space="preserve">etc.) can carry semantic meaning, or at least conventionally be set in a particular style. It is not just arbitrary font differences, but particular font ranges that are recognised. I.e., particular math fonts, and certain “ranges” of </w:t>
      </w:r>
      <w:r w:rsidR="00044739" w:rsidRPr="00A740FD">
        <w:t xml:space="preserve">such </w:t>
      </w:r>
      <w:r w:rsidRPr="00A740FD">
        <w:t>fonts. Therefore</w:t>
      </w:r>
      <w:r w:rsidR="006C2D8B" w:rsidRPr="00A740FD">
        <w:t>,</w:t>
      </w:r>
      <w:r w:rsidRPr="00A740FD">
        <w:t xml:space="preserve"> the usual styling by having different fonts, bold and italic, etc. do not quite apply for math expressions. We will therefore use a separate </w:t>
      </w:r>
      <w:r w:rsidRPr="00A740FD">
        <w:lastRenderedPageBreak/>
        <w:t xml:space="preserve">system for specifying which font and font style to use for a particular “name” and rule out the “ordinary” </w:t>
      </w:r>
      <w:r w:rsidR="00A310B0" w:rsidRPr="00A740FD">
        <w:t>styling of text within math expressions.</w:t>
      </w:r>
    </w:p>
    <w:p w14:paraId="3E9DAEC0" w14:textId="7664DCBC" w:rsidR="000F2CE6" w:rsidRPr="00A740FD" w:rsidRDefault="000F2CE6" w:rsidP="000F2CE6">
      <w:r w:rsidRPr="00A740FD">
        <w:t>Use of so-called Unicode prestyled letters and digits in math expressions as defined here is undefined</w:t>
      </w:r>
      <w:r w:rsidR="008C786E" w:rsidRPr="00A740FD">
        <w:t>, or actually, not permitted</w:t>
      </w:r>
      <w:r w:rsidRPr="00A740FD">
        <w:t>.</w:t>
      </w:r>
      <w:r w:rsidR="00AD50FC" w:rsidRPr="00A740FD">
        <w:t xml:space="preserve"> We will instead device another system for specifying </w:t>
      </w:r>
      <w:r w:rsidR="001C5074" w:rsidRPr="00A740FD">
        <w:t xml:space="preserve">the </w:t>
      </w:r>
      <w:r w:rsidR="00AD50FC" w:rsidRPr="00A740FD">
        <w:t xml:space="preserve">math style for a “name”. Actually, we will device two, one based on (otherwise </w:t>
      </w:r>
      <w:r w:rsidR="007E673A" w:rsidRPr="00A740FD">
        <w:t>undefined</w:t>
      </w:r>
      <w:r w:rsidR="00AD50FC" w:rsidRPr="00A740FD">
        <w:t>) C1 control codes, the other based on HTML/XML tags with attributes.</w:t>
      </w:r>
      <w:r w:rsidR="00AD2238" w:rsidRPr="00A740FD">
        <w:t xml:space="preserve"> In both cases we will use default styles, like done in </w:t>
      </w:r>
      <w:r w:rsidR="005653C7" w:rsidRPr="00A740FD">
        <w:t>TeX</w:t>
      </w:r>
      <w:r w:rsidR="00AD2238" w:rsidRPr="00A740FD">
        <w:t xml:space="preserve"> and even more in AsciiMath, to </w:t>
      </w:r>
      <w:r w:rsidR="008C786E" w:rsidRPr="00A740FD">
        <w:t>cut down on the prevalence of the styling controls very much</w:t>
      </w:r>
      <w:r w:rsidR="00AD2238" w:rsidRPr="00A740FD">
        <w:t>.</w:t>
      </w:r>
      <w:r w:rsidR="006C2D8B" w:rsidRPr="00A740FD">
        <w:t xml:space="preserve"> Use of prestyled characters would conflict with the use of these math styling controls</w:t>
      </w:r>
      <w:r w:rsidR="00396493" w:rsidRPr="00A740FD">
        <w:t xml:space="preserve"> and defaults</w:t>
      </w:r>
      <w:r w:rsidR="006C2D8B" w:rsidRPr="00A740FD">
        <w:t>.</w:t>
      </w:r>
    </w:p>
    <w:p w14:paraId="4245C8DA" w14:textId="54EDEC46" w:rsidR="000F2CE6" w:rsidRPr="00A740FD" w:rsidRDefault="000F2CE6" w:rsidP="000F2CE6">
      <w:r w:rsidRPr="00A740FD">
        <w:t xml:space="preserve">The style of letters and digits in math expressions (as defined here) is controlled by </w:t>
      </w:r>
      <w:r w:rsidR="00C05EE8" w:rsidRPr="00A740FD">
        <w:t>SCI-sequences</w:t>
      </w:r>
      <w:r w:rsidR="006C15BC" w:rsidRPr="00A740FD">
        <w:t xml:space="preserve"> for the C1 controls version, and </w:t>
      </w:r>
      <w:r w:rsidR="00084C98" w:rsidRPr="00A740FD">
        <w:t xml:space="preserve">the </w:t>
      </w:r>
      <w:r w:rsidR="00084C98" w:rsidRPr="00A740FD">
        <w:rPr>
          <w:b/>
          <w:bCs/>
        </w:rPr>
        <w:t>&lt;st&gt;</w:t>
      </w:r>
      <w:r w:rsidR="00084C98" w:rsidRPr="00A740FD">
        <w:t xml:space="preserve"> tag</w:t>
      </w:r>
      <w:r w:rsidR="006C15BC" w:rsidRPr="00A740FD">
        <w:t xml:space="preserve"> (with attributes) for the HTML/XML</w:t>
      </w:r>
      <w:r w:rsidR="0087470F" w:rsidRPr="00A740FD">
        <w:t>/SVG</w:t>
      </w:r>
      <w:r w:rsidR="006C15BC" w:rsidRPr="00A740FD">
        <w:t xml:space="preserve"> </w:t>
      </w:r>
      <w:r w:rsidR="00084C98" w:rsidRPr="00A740FD">
        <w:t xml:space="preserve">compatible </w:t>
      </w:r>
      <w:r w:rsidR="006C15BC" w:rsidRPr="00A740FD">
        <w:t>version.</w:t>
      </w:r>
    </w:p>
    <w:p w14:paraId="0A372984" w14:textId="6E860855" w:rsidR="000F2CE6" w:rsidRPr="00A740FD" w:rsidRDefault="000F2CE6" w:rsidP="000F2CE6">
      <w:r w:rsidRPr="00A740FD">
        <w:t>Certain aspects of styling are inherited from before the math expression: font size, foreground and background colours</w:t>
      </w:r>
      <w:r w:rsidR="006C15BC" w:rsidRPr="00A740FD">
        <w:t>, shadow (and its colour)</w:t>
      </w:r>
      <w:r w:rsidRPr="00A740FD">
        <w:t xml:space="preserve">, and strikethrough. Other </w:t>
      </w:r>
      <w:r w:rsidR="00867885" w:rsidRPr="00A740FD">
        <w:t>style</w:t>
      </w:r>
      <w:r w:rsidRPr="00A740FD">
        <w:t xml:space="preserve"> settings</w:t>
      </w:r>
      <w:r w:rsidR="006C15BC" w:rsidRPr="00A740FD">
        <w:t xml:space="preserve"> (weight, </w:t>
      </w:r>
      <w:r w:rsidR="005D0CA4" w:rsidRPr="00A740FD">
        <w:t>slant</w:t>
      </w:r>
      <w:r w:rsidR="006C15BC" w:rsidRPr="00A740FD">
        <w:t xml:space="preserve">/italics, </w:t>
      </w:r>
      <w:r w:rsidR="00084C98" w:rsidRPr="00A740FD">
        <w:t xml:space="preserve">current font, </w:t>
      </w:r>
      <w:r w:rsidR="00CF086B" w:rsidRPr="00A740FD">
        <w:t xml:space="preserve">underlining, </w:t>
      </w:r>
      <w:r w:rsidR="006C15BC" w:rsidRPr="00A740FD">
        <w:t>…)</w:t>
      </w:r>
      <w:r w:rsidRPr="00A740FD">
        <w:t xml:space="preserve"> are </w:t>
      </w:r>
      <w:r w:rsidRPr="00A740FD">
        <w:rPr>
          <w:i/>
          <w:iCs/>
        </w:rPr>
        <w:t>not</w:t>
      </w:r>
      <w:r w:rsidRPr="00A740FD">
        <w:t xml:space="preserve"> inherited.</w:t>
      </w:r>
    </w:p>
    <w:p w14:paraId="01406A06" w14:textId="0A186447" w:rsidR="000F2CE6" w:rsidRPr="00A740FD" w:rsidRDefault="000F2CE6" w:rsidP="000F2CE6">
      <w:r w:rsidRPr="00A740FD">
        <w:t xml:space="preserve">Note that parentheses, brackets and braces, in math expressions, are never inclined/italic or bold, no matter which style is set, and that cannot </w:t>
      </w:r>
      <w:r w:rsidR="003666DD" w:rsidRPr="00A740FD">
        <w:t xml:space="preserve">be </w:t>
      </w:r>
      <w:r w:rsidRPr="00A740FD">
        <w:t>changed by a math style setting. The same applies to other punctuation and, most importantly, symbols (including, of course, math symbols</w:t>
      </w:r>
      <w:r w:rsidR="00BB7512" w:rsidRPr="00A740FD">
        <w:t xml:space="preserve"> and arrows and arrow-like symbols</w:t>
      </w:r>
      <w:r w:rsidRPr="00A740FD">
        <w:t>).</w:t>
      </w:r>
      <w:r w:rsidR="00315162" w:rsidRPr="00A740FD">
        <w:t xml:space="preserve"> However, </w:t>
      </w:r>
      <w:r w:rsidR="00315162" w:rsidRPr="00A740FD">
        <w:rPr>
          <w:i/>
          <w:iCs/>
        </w:rPr>
        <w:t>letter-like</w:t>
      </w:r>
      <w:r w:rsidR="00315162" w:rsidRPr="00A740FD">
        <w:t xml:space="preserve"> symbols</w:t>
      </w:r>
      <w:r w:rsidR="00964863" w:rsidRPr="00A740FD">
        <w:t xml:space="preserve"> (like n-ary sum)</w:t>
      </w:r>
      <w:r w:rsidR="00315162" w:rsidRPr="00A740FD">
        <w:t xml:space="preserve"> can be math styled.</w:t>
      </w:r>
    </w:p>
    <w:p w14:paraId="737811F6" w14:textId="77777777" w:rsidR="005337C6" w:rsidRPr="00A740FD" w:rsidRDefault="000F2CE6" w:rsidP="005337C6">
      <w:r w:rsidRPr="00A740FD">
        <w:t>All ASCII digits, within a style and at a given size, have the same width</w:t>
      </w:r>
      <w:r w:rsidR="005F5F98" w:rsidRPr="00A740FD">
        <w:t xml:space="preserve"> in a math expression</w:t>
      </w:r>
      <w:r w:rsidRPr="00A740FD">
        <w:t>.</w:t>
      </w:r>
    </w:p>
    <w:p w14:paraId="20436CDF" w14:textId="60560998" w:rsidR="005337C6" w:rsidRPr="00A740FD" w:rsidRDefault="005337C6" w:rsidP="005337C6">
      <w:r w:rsidRPr="00A740FD">
        <w:t>The styled item can be one of:</w:t>
      </w:r>
    </w:p>
    <w:p w14:paraId="55B47053" w14:textId="4E042A04" w:rsidR="005337C6" w:rsidRPr="00A740FD" w:rsidRDefault="005337C6" w:rsidP="005337C6">
      <w:pPr>
        <w:pStyle w:val="Liststycke"/>
        <w:numPr>
          <w:ilvl w:val="0"/>
          <w:numId w:val="19"/>
        </w:numPr>
      </w:pPr>
      <w:r w:rsidRPr="00A740FD">
        <w:t xml:space="preserve">A sequence of proper combining sequences where the base characters are letters. Included as letters are CJK ideographs and Hangul syllables (from </w:t>
      </w:r>
      <w:r w:rsidR="00C42C0B" w:rsidRPr="00A740FD">
        <w:t xml:space="preserve">Hangul </w:t>
      </w:r>
      <w:r w:rsidRPr="00A740FD">
        <w:t xml:space="preserve">Jamo or precomposed). The letters in the sequence </w:t>
      </w:r>
      <w:r w:rsidRPr="00A740FD">
        <w:rPr>
          <w:i/>
          <w:iCs/>
        </w:rPr>
        <w:t>shall</w:t>
      </w:r>
      <w:r w:rsidRPr="00A740FD">
        <w:t xml:space="preserve"> all have the same bidi category and should all be in the same script</w:t>
      </w:r>
      <w:r w:rsidR="00964863" w:rsidRPr="00A740FD">
        <w:t xml:space="preserve"> (though sometimes Greek and Latin letters are mixed)</w:t>
      </w:r>
      <w:r w:rsidRPr="00A740FD">
        <w:t>. However, an implementation need not support all scripts, but all implementations must support ASCII letters.</w:t>
      </w:r>
      <w:r w:rsidR="009C2899" w:rsidRPr="00A740FD">
        <w:t xml:space="preserve"> Letters with a compatibility decomposition are </w:t>
      </w:r>
      <w:r w:rsidR="009C2899" w:rsidRPr="00A740FD">
        <w:rPr>
          <w:i/>
          <w:iCs/>
        </w:rPr>
        <w:t>not permitted</w:t>
      </w:r>
      <w:r w:rsidR="00157A5F" w:rsidRPr="00A740FD">
        <w:t xml:space="preserve"> (with some exceptions, see section </w:t>
      </w:r>
      <w:r w:rsidR="00157A5F" w:rsidRPr="00A740FD">
        <w:fldChar w:fldCharType="begin"/>
      </w:r>
      <w:r w:rsidR="00157A5F" w:rsidRPr="00A740FD">
        <w:instrText xml:space="preserve"> REF _Ref108908790 \r \h </w:instrText>
      </w:r>
      <w:r w:rsidR="00157A5F" w:rsidRPr="00A740FD">
        <w:fldChar w:fldCharType="separate"/>
      </w:r>
      <w:r w:rsidR="00865DEB">
        <w:t>9.1</w:t>
      </w:r>
      <w:r w:rsidR="00157A5F" w:rsidRPr="00A740FD">
        <w:fldChar w:fldCharType="end"/>
      </w:r>
      <w:r w:rsidR="00157A5F" w:rsidRPr="00A740FD">
        <w:t>)</w:t>
      </w:r>
      <w:r w:rsidR="009C2899" w:rsidRPr="00A740FD">
        <w:t>, nor is U+2118</w:t>
      </w:r>
      <w:r w:rsidR="00FB4A6B" w:rsidRPr="00A740FD">
        <w:t xml:space="preserve"> permitted</w:t>
      </w:r>
      <w:r w:rsidR="009C2899" w:rsidRPr="00A740FD">
        <w:t xml:space="preserve"> (use</w:t>
      </w:r>
      <w:r w:rsidR="00FB4A6B" w:rsidRPr="00A740FD">
        <w:t xml:space="preserve"> instead</w:t>
      </w:r>
      <w:r w:rsidR="009C2899" w:rsidRPr="00A740FD">
        <w:t xml:space="preserve"> </w:t>
      </w:r>
      <w:r w:rsidR="009C2899" w:rsidRPr="00A740FD">
        <w:rPr>
          <w:b/>
          <w:bCs/>
        </w:rPr>
        <w:t>SCI W</w:t>
      </w:r>
      <w:r w:rsidR="009C2899" w:rsidRPr="00A740FD">
        <w:t>p).</w:t>
      </w:r>
      <w:r w:rsidR="00F96852" w:rsidRPr="00A740FD">
        <w:t xml:space="preserve"> </w:t>
      </w:r>
      <w:r w:rsidR="00C42C0B" w:rsidRPr="00A740FD">
        <w:br/>
        <w:t>(</w:t>
      </w:r>
      <w:r w:rsidR="00F96852" w:rsidRPr="00A740FD">
        <w:t>NO-BREAK) HYPHEN is also usable</w:t>
      </w:r>
      <w:r w:rsidR="00C42C0B" w:rsidRPr="00A740FD">
        <w:t>.</w:t>
      </w:r>
      <w:r w:rsidR="00F96852" w:rsidRPr="00A740FD">
        <w:t xml:space="preserve"> </w:t>
      </w:r>
      <w:r w:rsidR="00C42C0B" w:rsidRPr="00A740FD">
        <w:t>N</w:t>
      </w:r>
      <w:r w:rsidR="00F96852" w:rsidRPr="00A740FD">
        <w:t>ote that HYPHEN-MINUS is mapped to MINUS SIGN</w:t>
      </w:r>
      <w:r w:rsidR="00151D8F" w:rsidRPr="00A740FD">
        <w:t xml:space="preserve"> (see section </w:t>
      </w:r>
      <w:r w:rsidR="00151D8F" w:rsidRPr="00A740FD">
        <w:fldChar w:fldCharType="begin"/>
      </w:r>
      <w:r w:rsidR="00151D8F" w:rsidRPr="00A740FD">
        <w:instrText xml:space="preserve"> REF _Ref113828031 \r \h </w:instrText>
      </w:r>
      <w:r w:rsidR="00151D8F" w:rsidRPr="00A740FD">
        <w:fldChar w:fldCharType="separate"/>
      </w:r>
      <w:r w:rsidR="00865DEB">
        <w:t>8.7</w:t>
      </w:r>
      <w:r w:rsidR="00151D8F" w:rsidRPr="00A740FD">
        <w:fldChar w:fldCharType="end"/>
      </w:r>
      <w:r w:rsidR="00151D8F" w:rsidRPr="00A740FD">
        <w:t>)</w:t>
      </w:r>
      <w:r w:rsidR="00F96852" w:rsidRPr="00A740FD">
        <w:t>, not HYPEN.</w:t>
      </w:r>
    </w:p>
    <w:p w14:paraId="0645FB62" w14:textId="06617B0C" w:rsidR="005337C6" w:rsidRPr="00A740FD" w:rsidRDefault="005337C6" w:rsidP="005337C6">
      <w:pPr>
        <w:pStyle w:val="Liststycke"/>
        <w:numPr>
          <w:ilvl w:val="0"/>
          <w:numId w:val="19"/>
        </w:numPr>
      </w:pPr>
      <w:r w:rsidRPr="00A740FD">
        <w:t xml:space="preserve">A sequence of decimal digits and certain punctuation (COMMA, FULL STOP, </w:t>
      </w:r>
      <w:r w:rsidR="00CC5EA6" w:rsidRPr="00A740FD">
        <w:t>PSP (PUNCTUATION SPACE)</w:t>
      </w:r>
      <w:r w:rsidR="00C42C0B" w:rsidRPr="00A740FD">
        <w:t>, FIGURE SPACE, NNBSP</w:t>
      </w:r>
      <w:r w:rsidRPr="00A740FD">
        <w:t xml:space="preserve">) starting </w:t>
      </w:r>
      <w:r w:rsidR="00572D11" w:rsidRPr="00A740FD">
        <w:t xml:space="preserve">and ending </w:t>
      </w:r>
      <w:r w:rsidRPr="00A740FD">
        <w:t>with a decimal digit</w:t>
      </w:r>
      <w:r w:rsidR="00572D11" w:rsidRPr="00A740FD">
        <w:t>, indeed each instance of allowed punctuation must be preceded and succeeded by a digit</w:t>
      </w:r>
      <w:r w:rsidRPr="00A740FD">
        <w:t xml:space="preserve">. </w:t>
      </w:r>
      <w:r w:rsidR="00FB4A6B" w:rsidRPr="00A740FD">
        <w:t>For convenience, a</w:t>
      </w:r>
      <w:r w:rsidRPr="00A740FD">
        <w:t xml:space="preserve"> (single) SPACE </w:t>
      </w:r>
      <w:r w:rsidRPr="00A740FD">
        <w:rPr>
          <w:i/>
          <w:iCs/>
        </w:rPr>
        <w:t>between</w:t>
      </w:r>
      <w:r w:rsidRPr="00A740FD">
        <w:t xml:space="preserve"> digits is interpreted as </w:t>
      </w:r>
      <w:r w:rsidR="00CC5EA6" w:rsidRPr="00A740FD">
        <w:t>PSP</w:t>
      </w:r>
      <w:r w:rsidRPr="00A740FD">
        <w:t>. All the digits</w:t>
      </w:r>
      <w:r w:rsidR="00FB4A6B" w:rsidRPr="00A740FD">
        <w:t xml:space="preserve"> in the sequence</w:t>
      </w:r>
      <w:r w:rsidRPr="00A740FD">
        <w:t xml:space="preserve"> </w:t>
      </w:r>
      <w:r w:rsidRPr="00A740FD">
        <w:rPr>
          <w:i/>
          <w:iCs/>
        </w:rPr>
        <w:t>shall</w:t>
      </w:r>
      <w:r w:rsidRPr="00A740FD">
        <w:t xml:space="preserve"> be </w:t>
      </w:r>
      <w:r w:rsidR="00151D8F" w:rsidRPr="00A740FD">
        <w:t>of</w:t>
      </w:r>
      <w:r w:rsidRPr="00A740FD">
        <w:t xml:space="preserve"> the same script. However, an implementation need not support all scripts, but all implementations must support ASCII digits.</w:t>
      </w:r>
      <w:r w:rsidR="009C2899" w:rsidRPr="00A740FD">
        <w:t xml:space="preserve"> Digits with a compatibility decomposition are </w:t>
      </w:r>
      <w:r w:rsidR="009C2899" w:rsidRPr="00A740FD">
        <w:rPr>
          <w:i/>
          <w:iCs/>
        </w:rPr>
        <w:t>not permitted</w:t>
      </w:r>
      <w:r w:rsidR="009C2899" w:rsidRPr="00A740FD">
        <w:t>.</w:t>
      </w:r>
    </w:p>
    <w:p w14:paraId="45C98484" w14:textId="17F4F430" w:rsidR="005337C6" w:rsidRPr="00A740FD" w:rsidRDefault="005337C6" w:rsidP="005337C6">
      <w:pPr>
        <w:pStyle w:val="Liststycke"/>
        <w:numPr>
          <w:ilvl w:val="0"/>
          <w:numId w:val="19"/>
        </w:numPr>
      </w:pPr>
      <w:r w:rsidRPr="00A740FD">
        <w:t xml:space="preserve">A single </w:t>
      </w:r>
      <w:r w:rsidR="009D3D09" w:rsidRPr="00A740FD">
        <w:t xml:space="preserve">combining sequence with a base character that is a </w:t>
      </w:r>
      <w:r w:rsidRPr="00A740FD">
        <w:t>symbol</w:t>
      </w:r>
      <w:r w:rsidR="009D3D09" w:rsidRPr="00A740FD">
        <w:t xml:space="preserve"> (including punctuation</w:t>
      </w:r>
      <w:r w:rsidR="00157A5F" w:rsidRPr="00A740FD">
        <w:t>, S*, P*</w:t>
      </w:r>
      <w:r w:rsidR="009D3D09" w:rsidRPr="00A740FD">
        <w:t>)</w:t>
      </w:r>
      <w:r w:rsidRPr="00A740FD">
        <w:t xml:space="preserve">, possibly preceded by an </w:t>
      </w:r>
      <w:r w:rsidRPr="00A740FD">
        <w:rPr>
          <w:b/>
          <w:bCs/>
        </w:rPr>
        <w:t>MMS</w:t>
      </w:r>
      <w:r w:rsidRPr="00A740FD">
        <w:t xml:space="preserve"> (</w:t>
      </w:r>
      <w:r w:rsidRPr="00A740FD">
        <w:rPr>
          <w:b/>
          <w:bCs/>
        </w:rPr>
        <w:t>MMS</w:t>
      </w:r>
      <w:r w:rsidRPr="00A740FD">
        <w:t xml:space="preserve"> is</w:t>
      </w:r>
      <w:r w:rsidR="00FB4A6B" w:rsidRPr="00A740FD">
        <w:t xml:space="preserve"> mostly</w:t>
      </w:r>
      <w:r w:rsidRPr="00A740FD">
        <w:t xml:space="preserve"> intended for RTL math expressions).</w:t>
      </w:r>
      <w:r w:rsidR="00315162" w:rsidRPr="00A740FD">
        <w:t xml:space="preserve"> Technically </w:t>
      </w:r>
      <w:r w:rsidR="009D3D09" w:rsidRPr="00A740FD">
        <w:t xml:space="preserve">all </w:t>
      </w:r>
      <w:r w:rsidR="00315162" w:rsidRPr="00A740FD">
        <w:t>symbols (including punctuation and arrows) can be math styled, but that has no effect</w:t>
      </w:r>
      <w:r w:rsidR="009D3D09" w:rsidRPr="00A740FD">
        <w:t xml:space="preserve">, except for letter-based symbols (integral, </w:t>
      </w:r>
      <w:r w:rsidR="00157A5F" w:rsidRPr="00A740FD">
        <w:t xml:space="preserve">n-ary </w:t>
      </w:r>
      <w:r w:rsidR="009D3D09" w:rsidRPr="00A740FD">
        <w:t>sum, …).</w:t>
      </w:r>
      <w:r w:rsidR="009C2899" w:rsidRPr="00A740FD">
        <w:t xml:space="preserve"> Symbols with a compatibility decomposition to a </w:t>
      </w:r>
      <w:r w:rsidR="00E20B1C" w:rsidRPr="00A740FD">
        <w:t xml:space="preserve">single </w:t>
      </w:r>
      <w:r w:rsidR="009C2899" w:rsidRPr="00A740FD">
        <w:t xml:space="preserve">symbol are </w:t>
      </w:r>
      <w:r w:rsidR="009C2899" w:rsidRPr="00A740FD">
        <w:rPr>
          <w:i/>
          <w:iCs/>
        </w:rPr>
        <w:t>not permitted</w:t>
      </w:r>
      <w:r w:rsidR="009C2899" w:rsidRPr="00A740FD">
        <w:t>.</w:t>
      </w:r>
      <w:r w:rsidR="003C6E29" w:rsidRPr="00A740FD">
        <w:t xml:space="preserve"> Note that in section </w:t>
      </w:r>
      <w:r w:rsidR="003C6E29" w:rsidRPr="00A740FD">
        <w:fldChar w:fldCharType="begin"/>
      </w:r>
      <w:r w:rsidR="003C6E29" w:rsidRPr="00A740FD">
        <w:instrText xml:space="preserve"> REF _Ref113828031 \r \h </w:instrText>
      </w:r>
      <w:r w:rsidR="003C6E29" w:rsidRPr="00A740FD">
        <w:fldChar w:fldCharType="separate"/>
      </w:r>
      <w:r w:rsidR="00865DEB">
        <w:t>8.7</w:t>
      </w:r>
      <w:r w:rsidR="003C6E29" w:rsidRPr="00A740FD">
        <w:fldChar w:fldCharType="end"/>
      </w:r>
      <w:r w:rsidR="003C6E29" w:rsidRPr="00A740FD">
        <w:t xml:space="preserve"> we specify a few symbols to symbol mappings.</w:t>
      </w:r>
    </w:p>
    <w:p w14:paraId="05C63748" w14:textId="5DBC30A5" w:rsidR="005337C6" w:rsidRPr="00A740FD" w:rsidRDefault="005337C6" w:rsidP="005337C6">
      <w:r w:rsidRPr="00A740FD">
        <w:lastRenderedPageBreak/>
        <w:t>Note again that symbols cannot be math style</w:t>
      </w:r>
      <w:r w:rsidR="005B16D4" w:rsidRPr="00A740FD">
        <w:t xml:space="preserve"> changed</w:t>
      </w:r>
      <w:r w:rsidRPr="00A740FD">
        <w:t>, except for the ones that are letter-like. The math style for non-letter-like symbols is fixed: upright, sans-serif, normal weight</w:t>
      </w:r>
      <w:r w:rsidR="008A1D43" w:rsidRPr="00A740FD">
        <w:t xml:space="preserve">, </w:t>
      </w:r>
      <w:r w:rsidR="001323F1" w:rsidRPr="00A740FD">
        <w:t xml:space="preserve">and </w:t>
      </w:r>
      <w:r w:rsidR="008A1D43" w:rsidRPr="00A740FD">
        <w:t>“conventional math” look for arrows</w:t>
      </w:r>
      <w:r w:rsidRPr="00A740FD">
        <w:t xml:space="preserve">. This means that, e.g., RIGHTWARDS ARROW </w:t>
      </w:r>
      <w:r w:rsidR="008A1D43" w:rsidRPr="00A740FD">
        <w:t>(</w:t>
      </w:r>
      <w:r w:rsidR="00261FB2" w:rsidRPr="00A740FD">
        <w:rPr>
          <w:rFonts w:cstheme="minorHAnsi"/>
        </w:rPr>
        <w:t>→</w:t>
      </w:r>
      <w:r w:rsidR="008A1D43" w:rsidRPr="00A740FD">
        <w:t xml:space="preserve">) </w:t>
      </w:r>
      <w:r w:rsidRPr="00A740FD">
        <w:t>should look exactly like RIGHTWARDS SANS-SERIF ARROW in a math expression</w:t>
      </w:r>
      <w:r w:rsidR="00F336B7" w:rsidRPr="00A740FD">
        <w:t xml:space="preserve"> (though we will have a mapping specified below)</w:t>
      </w:r>
      <w:r w:rsidRPr="00A740FD">
        <w:t xml:space="preserve">, and that symbols (including fences, arrows, …) in a math expression are never bold nor italic/slanted. </w:t>
      </w:r>
      <w:r w:rsidR="0069571B" w:rsidRPr="00A740FD">
        <w:rPr>
          <w:i/>
          <w:iCs/>
        </w:rPr>
        <w:t>However</w:t>
      </w:r>
      <w:r w:rsidR="0069571B" w:rsidRPr="00A740FD">
        <w:t xml:space="preserve">, some arrow symbols have effectively assumed a particular almost “dingbat” style, that is largely unsuitable for math expressions. We will therefore map these “new dingbat” arrows </w:t>
      </w:r>
      <w:r w:rsidR="00F336B7" w:rsidRPr="00A740FD">
        <w:t xml:space="preserve">(despite Sm general category) </w:t>
      </w:r>
      <w:r w:rsidR="0069571B" w:rsidRPr="00A740FD">
        <w:t xml:space="preserve">to arrow characters more suitable for math expressions, not relying on fonts to handle this. </w:t>
      </w:r>
      <w:r w:rsidRPr="00A740FD">
        <w:t>The size of symbols may vary of course</w:t>
      </w:r>
      <w:r w:rsidR="001323F1" w:rsidRPr="00A740FD">
        <w:t>:</w:t>
      </w:r>
      <w:r w:rsidRPr="00A740FD">
        <w:t xml:space="preserve"> inherited size, index size, stretched. An implementation need not support all symbols (in Unicode) but should support all symbols that are commonly used in math expressions.</w:t>
      </w:r>
    </w:p>
    <w:p w14:paraId="598B5B68" w14:textId="360FAD2E" w:rsidR="005F5F98" w:rsidRPr="00A740FD" w:rsidRDefault="00476DF3" w:rsidP="00B12086">
      <w:pPr>
        <w:pStyle w:val="Rubrik3"/>
      </w:pPr>
      <w:bookmarkStart w:id="7" w:name="_Ref103030369"/>
      <w:r w:rsidRPr="00A740FD">
        <w:t xml:space="preserve">Using </w:t>
      </w:r>
      <w:r w:rsidR="001001FF" w:rsidRPr="00A740FD">
        <w:t xml:space="preserve">C1 </w:t>
      </w:r>
      <w:r w:rsidRPr="00A740FD">
        <w:t xml:space="preserve">control </w:t>
      </w:r>
      <w:r w:rsidR="001001FF" w:rsidRPr="00A740FD">
        <w:t>characters</w:t>
      </w:r>
      <w:bookmarkEnd w:id="7"/>
    </w:p>
    <w:p w14:paraId="2C1F2010" w14:textId="5FBAF68A" w:rsidR="000F2CE6" w:rsidRPr="00A740FD" w:rsidRDefault="003D140A" w:rsidP="000F2CE6">
      <w:r w:rsidRPr="00A740FD">
        <w:t>The style operators</w:t>
      </w:r>
      <w:r w:rsidR="000F2CE6" w:rsidRPr="00A740FD">
        <w:t xml:space="preserve"> are prefix math layout operators. They are valid/interpreted inside of math layout expressions (as defined here) only.</w:t>
      </w:r>
    </w:p>
    <w:p w14:paraId="2DB02E2B" w14:textId="6C1CB573" w:rsidR="000F2CE6" w:rsidRPr="00A740FD" w:rsidRDefault="000F2CE6" w:rsidP="000F2CE6">
      <w:r w:rsidRPr="00A740FD">
        <w:t xml:space="preserve">Note also that styling operators </w:t>
      </w:r>
      <w:r w:rsidRPr="00A740FD">
        <w:rPr>
          <w:i/>
          <w:iCs/>
        </w:rPr>
        <w:t>cannot</w:t>
      </w:r>
      <w:r w:rsidRPr="00A740FD">
        <w:t xml:space="preserve"> be applied to a math bracketed subexpression.</w:t>
      </w:r>
    </w:p>
    <w:p w14:paraId="5AE7E2F7" w14:textId="4D7D4E60" w:rsidR="000F2CE6" w:rsidRPr="00A740FD" w:rsidRDefault="000F2CE6" w:rsidP="000F2CE6">
      <w:r w:rsidRPr="00A740FD">
        <w:t>In order to write a multiplication (of single letter variables), commonly written as a juxtaposition without any operator (INVISIBLE TIMES is not recommended)</w:t>
      </w:r>
      <w:r w:rsidR="000F439B" w:rsidRPr="00A740FD">
        <w:t>, u</w:t>
      </w:r>
      <w:r w:rsidRPr="00A740FD">
        <w:t>se a space to separate the operands of the multiplication. This should give the proper spacing</w:t>
      </w:r>
      <w:r w:rsidR="002A3BCE" w:rsidRPr="00A740FD">
        <w:t>.</w:t>
      </w:r>
      <w:r w:rsidRPr="00A740FD">
        <w:t xml:space="preserve"> SPACEs are not rendered </w:t>
      </w:r>
      <w:r w:rsidR="002A3BCE" w:rsidRPr="00A740FD">
        <w:t xml:space="preserve">(i.e. normally collapsed to zero-width space) </w:t>
      </w:r>
      <w:r w:rsidRPr="00A740FD">
        <w:t xml:space="preserve">inside of a math expression, except inside an </w:t>
      </w:r>
      <w:r w:rsidR="002A3BCE" w:rsidRPr="00A740FD">
        <w:rPr>
          <w:b/>
          <w:bCs/>
        </w:rPr>
        <w:t>ST</w:t>
      </w:r>
      <w:r w:rsidRPr="00A740FD">
        <w:rPr>
          <w:b/>
          <w:bCs/>
        </w:rPr>
        <w:t>X</w:t>
      </w:r>
      <w:r w:rsidR="00CD5D60" w:rsidRPr="00A740FD">
        <w:t>/</w:t>
      </w:r>
      <w:r w:rsidR="00CD5D60" w:rsidRPr="00A740FD">
        <w:rPr>
          <w:b/>
          <w:bCs/>
        </w:rPr>
        <w:t>&lt;txt&gt;</w:t>
      </w:r>
      <w:r w:rsidRPr="00A740FD">
        <w:t xml:space="preserve"> block, see below). When using multi-letter variables, which is uncommon</w:t>
      </w:r>
      <w:r w:rsidR="00CD5D60" w:rsidRPr="00A740FD">
        <w:t xml:space="preserve"> except for certain standard functions</w:t>
      </w:r>
      <w:r w:rsidR="000F439B" w:rsidRPr="00A740FD">
        <w:t>,</w:t>
      </w:r>
      <w:r w:rsidRPr="00A740FD">
        <w:t xml:space="preserve"> it is better to use a </w:t>
      </w:r>
      <w:r w:rsidR="000F439B" w:rsidRPr="00A740FD">
        <w:t xml:space="preserve">visible </w:t>
      </w:r>
      <w:r w:rsidRPr="00A740FD">
        <w:t>operator also for multiplication.</w:t>
      </w:r>
    </w:p>
    <w:p w14:paraId="0CFAF22E" w14:textId="48568F67" w:rsidR="000F2CE6" w:rsidRPr="00A740FD" w:rsidRDefault="00B3262F" w:rsidP="000F2CE6">
      <w:r w:rsidRPr="00A740FD">
        <w:t>Whitespace (</w:t>
      </w:r>
      <w:r w:rsidRPr="00A740FD">
        <w:rPr>
          <w:b/>
          <w:bCs/>
        </w:rPr>
        <w:t>SP</w:t>
      </w:r>
      <w:r w:rsidRPr="00A740FD">
        <w:t xml:space="preserve">, </w:t>
      </w:r>
      <w:r w:rsidRPr="00A740FD">
        <w:rPr>
          <w:b/>
          <w:bCs/>
        </w:rPr>
        <w:t>HT</w:t>
      </w:r>
      <w:r w:rsidRPr="00A740FD">
        <w:t xml:space="preserve">, </w:t>
      </w:r>
      <w:r w:rsidRPr="00A740FD">
        <w:rPr>
          <w:i/>
          <w:iCs/>
        </w:rPr>
        <w:t>NLF</w:t>
      </w:r>
      <w:r w:rsidRPr="00A740FD">
        <w:t>, one or more)</w:t>
      </w:r>
      <w:r w:rsidR="000F2CE6" w:rsidRPr="00A740FD">
        <w:t xml:space="preserve"> between upright letters and upright digits</w:t>
      </w:r>
      <w:r w:rsidRPr="00A740FD">
        <w:t>, as well as between upright letters and italic/slanted letters (either order), and between two upright letter sequences</w:t>
      </w:r>
      <w:r w:rsidR="000F2CE6" w:rsidRPr="00A740FD">
        <w:t xml:space="preserve"> is converted to a </w:t>
      </w:r>
      <w:r w:rsidR="00266E5A" w:rsidRPr="00A740FD">
        <w:t>narrow space</w:t>
      </w:r>
      <w:r w:rsidR="000F2CE6" w:rsidRPr="00A740FD">
        <w:t>, suitable for</w:t>
      </w:r>
      <w:r w:rsidR="00211EE8" w:rsidRPr="00A740FD">
        <w:t>,</w:t>
      </w:r>
      <w:r w:rsidR="000F2CE6" w:rsidRPr="00A740FD">
        <w:t xml:space="preserve"> e.g.</w:t>
      </w:r>
      <w:r w:rsidR="00211EE8" w:rsidRPr="00A740FD">
        <w:t>,</w:t>
      </w:r>
      <w:r w:rsidR="000F2CE6" w:rsidRPr="00A740FD">
        <w:t xml:space="preserve"> </w:t>
      </w:r>
      <w:r w:rsidR="000D7137" w:rsidRPr="00A740FD">
        <w:rPr>
          <w:b/>
          <w:bCs/>
        </w:rPr>
        <w:t>SME</w:t>
      </w:r>
      <w:r w:rsidR="000F2CE6" w:rsidRPr="00A740FD">
        <w:t>sin 5</w:t>
      </w:r>
      <w:r w:rsidR="000D7137" w:rsidRPr="00A740FD">
        <w:rPr>
          <w:b/>
          <w:bCs/>
        </w:rPr>
        <w:t>EME</w:t>
      </w:r>
      <w:r w:rsidR="000F2CE6" w:rsidRPr="00A740FD">
        <w:t xml:space="preserve"> and </w:t>
      </w:r>
      <w:r w:rsidR="000D7137" w:rsidRPr="00A740FD">
        <w:rPr>
          <w:b/>
          <w:bCs/>
        </w:rPr>
        <w:t>SME</w:t>
      </w:r>
      <w:r w:rsidR="000F2CE6" w:rsidRPr="00A740FD">
        <w:t>50 kW</w:t>
      </w:r>
      <w:r w:rsidR="000D7137" w:rsidRPr="00A740FD">
        <w:rPr>
          <w:b/>
          <w:bCs/>
        </w:rPr>
        <w:t>EME</w:t>
      </w:r>
      <w:r w:rsidR="000F2CE6" w:rsidRPr="00A740FD">
        <w:t>.</w:t>
      </w:r>
      <w:r w:rsidRPr="00A740FD">
        <w:t xml:space="preserve"> The spacing </w:t>
      </w:r>
      <w:r w:rsidR="005926E2" w:rsidRPr="00A740FD">
        <w:t>otherwise, like between two italic letter sequences, is tighter (but not as tight as inside an italic letter sequence</w:t>
      </w:r>
      <w:r w:rsidR="00211EE8" w:rsidRPr="00A740FD">
        <w:t>, compare \</w:t>
      </w:r>
      <w:r w:rsidR="00211EE8" w:rsidRPr="00A740FD">
        <w:rPr>
          <w:i/>
          <w:iCs/>
        </w:rPr>
        <w:t>mathnormal</w:t>
      </w:r>
      <w:r w:rsidR="00211EE8" w:rsidRPr="00A740FD">
        <w:t xml:space="preserve"> vs. \</w:t>
      </w:r>
      <w:r w:rsidR="00211EE8" w:rsidRPr="00A740FD">
        <w:rPr>
          <w:i/>
          <w:iCs/>
        </w:rPr>
        <w:t>mathit</w:t>
      </w:r>
      <w:r w:rsidR="00211EE8" w:rsidRPr="00A740FD">
        <w:t xml:space="preserve"> in </w:t>
      </w:r>
      <w:r w:rsidR="005653C7" w:rsidRPr="00A740FD">
        <w:t>TeX</w:t>
      </w:r>
      <w:r w:rsidR="005926E2" w:rsidRPr="00A740FD">
        <w:t>).</w:t>
      </w:r>
    </w:p>
    <w:p w14:paraId="088092B7" w14:textId="296485A8" w:rsidR="00D56322" w:rsidRPr="00A740FD" w:rsidRDefault="000F2CE6" w:rsidP="000F2CE6">
      <w:r w:rsidRPr="00A740FD">
        <w:t xml:space="preserve">Using a corresponding lowercase letter instead of the uppercase letter after the </w:t>
      </w:r>
      <w:r w:rsidRPr="00A740FD">
        <w:rPr>
          <w:b/>
          <w:bCs/>
        </w:rPr>
        <w:t>SCI</w:t>
      </w:r>
      <w:r w:rsidRPr="00A740FD">
        <w:t xml:space="preserve"> (per below) says to use </w:t>
      </w:r>
      <w:r w:rsidRPr="00A740FD">
        <w:rPr>
          <w:i/>
          <w:iCs/>
        </w:rPr>
        <w:t>lowercase digits</w:t>
      </w:r>
      <w:r w:rsidRPr="00A740FD">
        <w:t xml:space="preserve"> but otherwise the same style as for when using uppercase letters in these </w:t>
      </w:r>
      <w:r w:rsidRPr="00A740FD">
        <w:rPr>
          <w:b/>
          <w:bCs/>
        </w:rPr>
        <w:t>SCI</w:t>
      </w:r>
      <w:r w:rsidRPr="00A740FD">
        <w:t xml:space="preserve"> </w:t>
      </w:r>
      <w:r w:rsidR="00113229" w:rsidRPr="00A740FD">
        <w:t>styling operators</w:t>
      </w:r>
      <w:r w:rsidR="00D71DC5" w:rsidRPr="00A740FD">
        <w:t>. However, lowercase digits are uncommon in math expressions</w:t>
      </w:r>
      <w:r w:rsidRPr="00A740FD">
        <w:t>.</w:t>
      </w:r>
      <w:r w:rsidR="004C1142" w:rsidRPr="00A740FD">
        <w:t xml:space="preserve"> </w:t>
      </w:r>
      <w:r w:rsidR="00B661E2" w:rsidRPr="00A740FD">
        <w:t>And zeroes do not have a</w:t>
      </w:r>
      <w:r w:rsidR="00D56322" w:rsidRPr="00A740FD">
        <w:t>n interior</w:t>
      </w:r>
      <w:r w:rsidR="00B661E2" w:rsidRPr="00A740FD">
        <w:t xml:space="preserve"> slash or dot in any of the styles</w:t>
      </w:r>
      <w:r w:rsidR="00670EB3" w:rsidRPr="00A740FD">
        <w:t xml:space="preserve">, </w:t>
      </w:r>
      <w:r w:rsidR="00F607FE" w:rsidRPr="00A740FD">
        <w:t xml:space="preserve">though </w:t>
      </w:r>
      <w:r w:rsidR="002A3BCE" w:rsidRPr="00A740FD">
        <w:rPr>
          <w:b/>
          <w:bCs/>
        </w:rPr>
        <w:t>ST</w:t>
      </w:r>
      <w:r w:rsidR="00F607FE" w:rsidRPr="00A740FD">
        <w:rPr>
          <w:b/>
          <w:bCs/>
        </w:rPr>
        <w:t>X</w:t>
      </w:r>
      <w:r w:rsidR="00F607FE" w:rsidRPr="00A740FD">
        <w:t>/</w:t>
      </w:r>
      <w:r w:rsidR="00F607FE" w:rsidRPr="00A740FD">
        <w:rPr>
          <w:b/>
          <w:bCs/>
        </w:rPr>
        <w:t>&lt;txt&gt;</w:t>
      </w:r>
      <w:r w:rsidR="00F607FE" w:rsidRPr="00A740FD">
        <w:t xml:space="preserve"> blocks can</w:t>
      </w:r>
      <w:r w:rsidR="006F1718" w:rsidRPr="00A740FD">
        <w:t>, in principle,</w:t>
      </w:r>
      <w:r w:rsidR="00F607FE" w:rsidRPr="00A740FD">
        <w:t xml:space="preserve"> have such zeroes with interior slash or dot</w:t>
      </w:r>
      <w:r w:rsidR="00B661E2" w:rsidRPr="00A740FD">
        <w:t>.</w:t>
      </w:r>
      <w:r w:rsidR="00670EB3" w:rsidRPr="00A740FD">
        <w:t xml:space="preserve"> Note that we will use </w:t>
      </w:r>
      <w:r w:rsidR="00670EB3" w:rsidRPr="00A740FD">
        <w:rPr>
          <w:b/>
          <w:bCs/>
        </w:rPr>
        <w:t>STX</w:t>
      </w:r>
      <w:r w:rsidR="00670EB3" w:rsidRPr="00A740FD">
        <w:t>/</w:t>
      </w:r>
      <w:r w:rsidR="00670EB3" w:rsidRPr="00A740FD">
        <w:rPr>
          <w:b/>
          <w:bCs/>
        </w:rPr>
        <w:t>&lt;txt&gt;</w:t>
      </w:r>
      <w:r w:rsidR="00670EB3" w:rsidRPr="00A740FD">
        <w:t xml:space="preserve"> blocks for hexadecimal numerals, since only that allows for mixing digits and letters in a numeral; whether some decoration (like 0x, or </w:t>
      </w:r>
      <w:r w:rsidR="00670EB3" w:rsidRPr="00A740FD">
        <w:rPr>
          <w:vertAlign w:val="subscript"/>
        </w:rPr>
        <w:t>16</w:t>
      </w:r>
      <w:r w:rsidR="00670EB3" w:rsidRPr="00A740FD">
        <w:t>) is used for hexadecimal numerals is up to the expression author, and therefore not specified here.</w:t>
      </w:r>
    </w:p>
    <w:p w14:paraId="12297707" w14:textId="52D329F8" w:rsidR="000F2CE6" w:rsidRPr="00A740FD" w:rsidRDefault="004C1142" w:rsidP="000F2CE6">
      <w:r w:rsidRPr="00A740FD">
        <w:t xml:space="preserve">Not all styles need to be supported even for all ASCII letters/digits. For instance, </w:t>
      </w:r>
      <w:r w:rsidRPr="00A740FD">
        <w:rPr>
          <w:b/>
          <w:bCs/>
        </w:rPr>
        <w:t>SCI W</w:t>
      </w:r>
      <w:r w:rsidRPr="00A740FD">
        <w:t xml:space="preserve"> should </w:t>
      </w:r>
      <w:r w:rsidR="00D71DC5" w:rsidRPr="00A740FD">
        <w:t>have</w:t>
      </w:r>
      <w:r w:rsidRPr="00A740FD">
        <w:t xml:space="preserve"> support for “p” (Weierstrass p) </w:t>
      </w:r>
      <w:r w:rsidR="00405F4F" w:rsidRPr="00A740FD">
        <w:t xml:space="preserve">but need not </w:t>
      </w:r>
      <w:r w:rsidR="00266E5A" w:rsidRPr="00A740FD">
        <w:t xml:space="preserve">have </w:t>
      </w:r>
      <w:r w:rsidR="00405F4F" w:rsidRPr="00A740FD">
        <w:t>support for any other letter/digit</w:t>
      </w:r>
      <w:r w:rsidRPr="00A740FD">
        <w:t>.</w:t>
      </w:r>
      <w:r w:rsidR="00CF2523" w:rsidRPr="00A740FD">
        <w:t xml:space="preserve"> (In this document we use a sans-serif font even when describing style variants that are serifed.)</w:t>
      </w:r>
    </w:p>
    <w:p w14:paraId="5BC7F061" w14:textId="3F514519" w:rsidR="000F2CE6" w:rsidRPr="00A740FD" w:rsidRDefault="000F2CE6" w:rsidP="005A4611">
      <w:pPr>
        <w:pStyle w:val="Liststycke"/>
        <w:numPr>
          <w:ilvl w:val="0"/>
          <w:numId w:val="16"/>
        </w:numPr>
        <w:ind w:left="426" w:right="-406"/>
      </w:pPr>
      <w:r w:rsidRPr="00A740FD">
        <w:rPr>
          <w:b/>
          <w:bCs/>
        </w:rPr>
        <w:t>SCI A</w:t>
      </w:r>
      <w:r w:rsidRPr="00A740FD">
        <w:t xml:space="preserve"> </w:t>
      </w:r>
      <w:r w:rsidR="00933ED2" w:rsidRPr="00A740FD">
        <w:t xml:space="preserve">  </w:t>
      </w:r>
      <w:r w:rsidRPr="00A740FD">
        <w:t xml:space="preserve"> MSU</w:t>
      </w:r>
      <w:r w:rsidRPr="00A740FD">
        <w:tab/>
        <w:t xml:space="preserve">Math serifed upright prefix operator. </w:t>
      </w:r>
      <w:r w:rsidR="004B765B" w:rsidRPr="00A740FD">
        <w:t>(</w:t>
      </w:r>
      <w:r w:rsidR="00F900CF" w:rsidRPr="00A740FD">
        <w:t>Compare</w:t>
      </w:r>
      <w:r w:rsidR="004B765B" w:rsidRPr="00A740FD">
        <w:t xml:space="preserve"> </w:t>
      </w:r>
      <w:r w:rsidR="005653C7" w:rsidRPr="00A740FD">
        <w:t>TeX</w:t>
      </w:r>
      <w:r w:rsidR="00F900CF" w:rsidRPr="00A740FD">
        <w:t>’</w:t>
      </w:r>
      <w:r w:rsidR="004B765B" w:rsidRPr="00A740FD">
        <w:t xml:space="preserve">s </w:t>
      </w:r>
      <w:r w:rsidR="004B765B" w:rsidRPr="00A740FD">
        <w:rPr>
          <w:i/>
          <w:iCs/>
        </w:rPr>
        <w:t>\mathrm</w:t>
      </w:r>
      <w:r w:rsidR="005921BF" w:rsidRPr="00A740FD">
        <w:t xml:space="preserve"> and \mathup.</w:t>
      </w:r>
      <w:r w:rsidR="004B765B" w:rsidRPr="00A740FD">
        <w:t xml:space="preserve">) </w:t>
      </w:r>
      <w:r w:rsidRPr="00A740FD">
        <w:t xml:space="preserve">Default for digit-based sequences and certain Latin script </w:t>
      </w:r>
      <w:r w:rsidR="009B6C22" w:rsidRPr="00A740FD">
        <w:t>identifiers</w:t>
      </w:r>
      <w:r w:rsidRPr="00A740FD">
        <w:t xml:space="preserve">. This math style is often used for standard functions, such as “sin”, “cos”: </w:t>
      </w:r>
      <w:r w:rsidR="007E42E4" w:rsidRPr="00A740FD">
        <w:t>“</w:t>
      </w:r>
      <w:r w:rsidRPr="00A740FD">
        <w:rPr>
          <w:b/>
          <w:bCs/>
        </w:rPr>
        <w:t>SCI A</w:t>
      </w:r>
      <w:r w:rsidRPr="00A740FD">
        <w:t>sin</w:t>
      </w:r>
      <w:r w:rsidR="007E42E4" w:rsidRPr="00A740FD">
        <w:t>”</w:t>
      </w:r>
      <w:r w:rsidRPr="00A740FD">
        <w:t xml:space="preserve">, </w:t>
      </w:r>
      <w:r w:rsidR="007E42E4" w:rsidRPr="00A740FD">
        <w:t>“</w:t>
      </w:r>
      <w:r w:rsidRPr="00A740FD">
        <w:rPr>
          <w:b/>
          <w:bCs/>
        </w:rPr>
        <w:t>SCI A</w:t>
      </w:r>
      <w:r w:rsidRPr="00A740FD">
        <w:t>cos</w:t>
      </w:r>
      <w:r w:rsidR="007E42E4" w:rsidRPr="00A740FD">
        <w:t>”</w:t>
      </w:r>
      <w:r w:rsidRPr="00A740FD">
        <w:t>, …; and for unit names, e.g., “m”, “mm”, “s”, “</w:t>
      </w:r>
      <w:r w:rsidR="007E42E4" w:rsidRPr="00A740FD">
        <w:t>kHz</w:t>
      </w:r>
      <w:r w:rsidRPr="00A740FD">
        <w:t xml:space="preserve">”, … </w:t>
      </w:r>
      <w:r w:rsidR="00C257EC" w:rsidRPr="00A740FD">
        <w:br/>
        <w:t xml:space="preserve">   </w:t>
      </w:r>
      <w:r w:rsidRPr="00A740FD">
        <w:t>Indeed, for convenience, the following letter sequences has this math style as default</w:t>
      </w:r>
      <w:r w:rsidR="009B6C22" w:rsidRPr="00A740FD">
        <w:t xml:space="preserve"> (in math expressions</w:t>
      </w:r>
      <w:r w:rsidR="007E42E4" w:rsidRPr="00A740FD">
        <w:t>, as defined here</w:t>
      </w:r>
      <w:r w:rsidR="009B6C22" w:rsidRPr="00A740FD">
        <w:t>)</w:t>
      </w:r>
      <w:r w:rsidRPr="00A740FD">
        <w:t>:</w:t>
      </w:r>
      <w:r w:rsidR="00C257EC" w:rsidRPr="00A740FD">
        <w:t xml:space="preserve"> </w:t>
      </w:r>
      <w:r w:rsidR="00ED4CB9" w:rsidRPr="00A740FD">
        <w:t xml:space="preserve">“sin”, “asin”, “arcsin”, “sec”, “asec”, “arcsec”, “cos”, “acos”, </w:t>
      </w:r>
      <w:r w:rsidR="00ED4CB9" w:rsidRPr="00A740FD">
        <w:lastRenderedPageBreak/>
        <w:t xml:space="preserve">“arccos”, “csc”, “acsc”, “arccsc”, “tan”, “atan”, “arctan”, “cot”, “acot”, “arccot”, “sinh”, “asinh”, “arcsinh”, “sech”, “asech”, “arcsech”, “cosh”, “acosh”, “arccosh”, “csch”, “acsch”, “arccsch”, “tanh”, “atanh”, “arctanh”, “coth”, “acoth”, “arccoth”, </w:t>
      </w:r>
      <w:r w:rsidRPr="00A740FD">
        <w:t xml:space="preserve">“ln”, </w:t>
      </w:r>
      <w:r w:rsidR="009B6C22" w:rsidRPr="00A740FD">
        <w:t xml:space="preserve">“lg”, </w:t>
      </w:r>
      <w:r w:rsidR="00445941" w:rsidRPr="00A740FD">
        <w:t xml:space="preserve">“log”, </w:t>
      </w:r>
      <w:r w:rsidR="00ED4CB9" w:rsidRPr="00A740FD">
        <w:t xml:space="preserve">“exp”, </w:t>
      </w:r>
      <w:r w:rsidRPr="00A740FD">
        <w:t>“lim”, “inf” (for infimum, not infinity),</w:t>
      </w:r>
      <w:r w:rsidR="00195213" w:rsidRPr="00A740FD">
        <w:t xml:space="preserve"> “liminf”,</w:t>
      </w:r>
      <w:r w:rsidRPr="00A740FD">
        <w:t xml:space="preserve"> “sup” (supremum),</w:t>
      </w:r>
      <w:r w:rsidR="00ED4CB9" w:rsidRPr="00A740FD">
        <w:t xml:space="preserve"> “limsup”, </w:t>
      </w:r>
      <w:r w:rsidR="00195213" w:rsidRPr="00A740FD">
        <w:t xml:space="preserve">“Im”, </w:t>
      </w:r>
      <w:r w:rsidRPr="00A740FD">
        <w:t>“Re”</w:t>
      </w:r>
      <w:r w:rsidR="00816E70" w:rsidRPr="00A740FD">
        <w:t xml:space="preserve">, </w:t>
      </w:r>
      <w:r w:rsidR="00195213" w:rsidRPr="00A740FD">
        <w:t xml:space="preserve">“mod”, </w:t>
      </w:r>
      <w:r w:rsidR="00445941" w:rsidRPr="00A740FD">
        <w:t>“min”</w:t>
      </w:r>
      <w:r w:rsidR="00195213" w:rsidRPr="00A740FD">
        <w:t>,</w:t>
      </w:r>
      <w:r w:rsidR="008E0C40" w:rsidRPr="00A740FD">
        <w:t xml:space="preserve"> </w:t>
      </w:r>
      <w:r w:rsidR="00195213" w:rsidRPr="00A740FD">
        <w:t>“max”</w:t>
      </w:r>
      <w:r w:rsidR="00445941" w:rsidRPr="00A740FD">
        <w:t>, “deg”, “gcd”, “det”, “hom”, “arg”, “dim”</w:t>
      </w:r>
      <w:r w:rsidR="00816E70" w:rsidRPr="00A740FD">
        <w:t xml:space="preserve">, </w:t>
      </w:r>
      <w:r w:rsidR="00373B19" w:rsidRPr="00A740FD">
        <w:t xml:space="preserve">the Hebrew letters </w:t>
      </w:r>
      <w:r w:rsidRPr="00A740FD">
        <w:t>“</w:t>
      </w:r>
      <w:r w:rsidRPr="00A740FD">
        <w:rPr>
          <w:rFonts w:ascii="Cambria Math" w:hAnsi="Cambria Math" w:cs="Cambria Math"/>
        </w:rPr>
        <w:t>ℵ</w:t>
      </w:r>
      <w:r w:rsidRPr="00A740FD">
        <w:t>”, “</w:t>
      </w:r>
      <w:r w:rsidRPr="00A740FD">
        <w:rPr>
          <w:rFonts w:ascii="Cambria Math" w:hAnsi="Cambria Math" w:cs="Cambria Math"/>
        </w:rPr>
        <w:t>ℶ</w:t>
      </w:r>
      <w:r w:rsidRPr="00A740FD">
        <w:t>”, “</w:t>
      </w:r>
      <w:r w:rsidRPr="00A740FD">
        <w:rPr>
          <w:rFonts w:ascii="Cambria Math" w:hAnsi="Cambria Math" w:cs="Cambria Math"/>
        </w:rPr>
        <w:t>ℷ</w:t>
      </w:r>
      <w:r w:rsidRPr="00A740FD">
        <w:t>”, “</w:t>
      </w:r>
      <w:r w:rsidRPr="00A740FD">
        <w:rPr>
          <w:rFonts w:ascii="Cambria Math" w:hAnsi="Cambria Math" w:cs="Cambria Math"/>
        </w:rPr>
        <w:t>ℸ</w:t>
      </w:r>
      <w:r w:rsidRPr="00A740FD">
        <w:t xml:space="preserve">”, as well as </w:t>
      </w:r>
      <w:r w:rsidR="00643E11" w:rsidRPr="00A740FD">
        <w:t>“</w:t>
      </w:r>
      <w:r w:rsidR="00D36CDE" w:rsidRPr="00A740FD">
        <w:rPr>
          <w:rFonts w:ascii="Cambria Math" w:hAnsi="Cambria Math" w:cs="Cambria Math"/>
        </w:rPr>
        <w:t>∇</w:t>
      </w:r>
      <w:r w:rsidR="00643E11" w:rsidRPr="00A740FD">
        <w:t>”</w:t>
      </w:r>
      <w:r w:rsidR="00E71A1D" w:rsidRPr="00A740FD">
        <w:t xml:space="preserve"> and other letter-like symbols, including</w:t>
      </w:r>
      <w:r w:rsidR="005D6682" w:rsidRPr="00A740FD">
        <w:t xml:space="preserve"> </w:t>
      </w:r>
      <w:r w:rsidR="00D36CDE" w:rsidRPr="00A740FD">
        <w:t>all</w:t>
      </w:r>
      <w:r w:rsidRPr="00A740FD">
        <w:t xml:space="preserve"> </w:t>
      </w:r>
      <w:r w:rsidR="0042265C" w:rsidRPr="00A740FD">
        <w:t xml:space="preserve">integral </w:t>
      </w:r>
      <w:r w:rsidRPr="00A740FD">
        <w:t>symbols</w:t>
      </w:r>
      <w:r w:rsidR="006E6022" w:rsidRPr="00A740FD">
        <w:t xml:space="preserve"> (</w:t>
      </w:r>
      <w:r w:rsidR="005653C7" w:rsidRPr="00A740FD">
        <w:t>TeX</w:t>
      </w:r>
      <w:r w:rsidR="006E6022" w:rsidRPr="00A740FD">
        <w:t xml:space="preserve"> </w:t>
      </w:r>
      <w:r w:rsidR="008E0C40" w:rsidRPr="00A740FD">
        <w:t xml:space="preserve">exceptionally </w:t>
      </w:r>
      <w:r w:rsidR="006E6022" w:rsidRPr="00A740FD">
        <w:t>uses a very italic integral s</w:t>
      </w:r>
      <w:r w:rsidR="006E6022" w:rsidRPr="00A740FD">
        <w:rPr>
          <w:rFonts w:cstheme="minorHAnsi"/>
        </w:rPr>
        <w:t>ign,</w:t>
      </w:r>
      <w:r w:rsidR="004A3D45" w:rsidRPr="00A740FD">
        <w:rPr>
          <w:rFonts w:cstheme="minorHAnsi"/>
        </w:rPr>
        <w:t xml:space="preserve"> here coded as</w:t>
      </w:r>
      <w:r w:rsidR="006E6022" w:rsidRPr="00A740FD">
        <w:rPr>
          <w:rFonts w:cstheme="minorHAnsi"/>
        </w:rPr>
        <w:t xml:space="preserve"> </w:t>
      </w:r>
      <w:r w:rsidR="006E6022" w:rsidRPr="00A740FD">
        <w:rPr>
          <w:rFonts w:cstheme="minorHAnsi"/>
          <w:b/>
          <w:bCs/>
        </w:rPr>
        <w:t>SCI C ∫</w:t>
      </w:r>
      <w:r w:rsidR="00247209" w:rsidRPr="00A740FD">
        <w:rPr>
          <w:rFonts w:cstheme="minorHAnsi"/>
        </w:rPr>
        <w:t xml:space="preserve">, but </w:t>
      </w:r>
      <w:r w:rsidR="00396493" w:rsidRPr="00A740FD">
        <w:rPr>
          <w:rFonts w:cstheme="minorHAnsi"/>
        </w:rPr>
        <w:t xml:space="preserve">that is </w:t>
      </w:r>
      <w:r w:rsidR="00247209" w:rsidRPr="00A740FD">
        <w:rPr>
          <w:rFonts w:cstheme="minorHAnsi"/>
        </w:rPr>
        <w:t xml:space="preserve">not recommended since </w:t>
      </w:r>
      <w:r w:rsidR="00A55C03" w:rsidRPr="00A740FD">
        <w:rPr>
          <w:rFonts w:cstheme="minorHAnsi"/>
        </w:rPr>
        <w:t>an italic integral sign</w:t>
      </w:r>
      <w:r w:rsidR="00247209" w:rsidRPr="00A740FD">
        <w:rPr>
          <w:rFonts w:cstheme="minorHAnsi"/>
        </w:rPr>
        <w:t xml:space="preserve"> does not stretch well</w:t>
      </w:r>
      <w:r w:rsidR="00A55C03" w:rsidRPr="00A740FD">
        <w:rPr>
          <w:rFonts w:cstheme="minorHAnsi"/>
        </w:rPr>
        <w:t>, and integral signs are otherwise vertically stretchable</w:t>
      </w:r>
      <w:r w:rsidR="00247209" w:rsidRPr="00A740FD">
        <w:rPr>
          <w:rFonts w:cstheme="minorHAnsi"/>
        </w:rPr>
        <w:t>)</w:t>
      </w:r>
      <w:r w:rsidRPr="00A740FD">
        <w:rPr>
          <w:rFonts w:cstheme="minorHAnsi"/>
        </w:rPr>
        <w:t>, “∂”</w:t>
      </w:r>
      <w:r w:rsidR="00816E70" w:rsidRPr="00A740FD">
        <w:rPr>
          <w:rFonts w:cstheme="minorHAnsi"/>
        </w:rPr>
        <w:t xml:space="preserve"> (upright is default here)</w:t>
      </w:r>
      <w:r w:rsidRPr="00A740FD">
        <w:rPr>
          <w:rFonts w:cstheme="minorHAnsi"/>
        </w:rPr>
        <w:t xml:space="preserve">, </w:t>
      </w:r>
      <w:r w:rsidR="00E84BEA" w:rsidRPr="00A740FD">
        <w:rPr>
          <w:rFonts w:cstheme="minorHAnsi"/>
        </w:rPr>
        <w:t xml:space="preserve">and </w:t>
      </w:r>
      <w:bookmarkStart w:id="8" w:name="_Hlk108976324"/>
      <w:r w:rsidRPr="00A740FD">
        <w:rPr>
          <w:rFonts w:cstheme="minorHAnsi"/>
        </w:rPr>
        <w:t>“</w:t>
      </w:r>
      <w:bookmarkEnd w:id="8"/>
      <w:r w:rsidRPr="00A740FD">
        <w:rPr>
          <w:rFonts w:cstheme="minorHAnsi"/>
        </w:rPr>
        <w:t xml:space="preserve">∑”, “∏”, </w:t>
      </w:r>
      <w:r w:rsidR="00FD3D60" w:rsidRPr="00A740FD">
        <w:rPr>
          <w:rFonts w:cstheme="minorHAnsi"/>
        </w:rPr>
        <w:t xml:space="preserve">as well as </w:t>
      </w:r>
      <w:r w:rsidR="00CE709C" w:rsidRPr="00A740FD">
        <w:rPr>
          <w:rFonts w:ascii="Cambria Math" w:hAnsi="Cambria Math" w:cs="Cambria Math"/>
        </w:rPr>
        <w:t>∀</w:t>
      </w:r>
      <w:r w:rsidR="00CE709C" w:rsidRPr="00A740FD">
        <w:rPr>
          <w:rFonts w:cstheme="minorHAnsi"/>
        </w:rPr>
        <w:t xml:space="preserve"> and other </w:t>
      </w:r>
      <w:r w:rsidR="00396493" w:rsidRPr="00A740FD">
        <w:rPr>
          <w:rFonts w:cstheme="minorHAnsi"/>
        </w:rPr>
        <w:t xml:space="preserve">letter-like </w:t>
      </w:r>
      <w:r w:rsidR="00CE709C" w:rsidRPr="00A740FD">
        <w:rPr>
          <w:rFonts w:cstheme="minorHAnsi"/>
        </w:rPr>
        <w:t>symbols.</w:t>
      </w:r>
      <w:r w:rsidR="00C257EC" w:rsidRPr="00A740FD">
        <w:rPr>
          <w:rFonts w:cstheme="minorHAnsi"/>
        </w:rPr>
        <w:br/>
      </w:r>
      <w:r w:rsidR="00C257EC" w:rsidRPr="00A740FD">
        <w:t xml:space="preserve">   Also </w:t>
      </w:r>
      <w:r w:rsidR="00373B19" w:rsidRPr="00A740FD">
        <w:t xml:space="preserve">multi-letter </w:t>
      </w:r>
      <w:r w:rsidR="0042265C" w:rsidRPr="00A740FD">
        <w:t>unit symbols</w:t>
      </w:r>
      <w:r w:rsidR="00373B19" w:rsidRPr="00A740FD">
        <w:t xml:space="preserve"> (including prefixes)</w:t>
      </w:r>
      <w:r w:rsidR="005446F4" w:rsidRPr="00A740FD">
        <w:t xml:space="preserve"> by default has this math style</w:t>
      </w:r>
      <w:r w:rsidR="00734BF3" w:rsidRPr="00A740FD">
        <w:t>.</w:t>
      </w:r>
      <w:r w:rsidR="005174D6" w:rsidRPr="00A740FD">
        <w:t xml:space="preserve"> (In SI, short unit "names" are called "symbols", even though almost all consist of letters, except for “</w:t>
      </w:r>
      <w:r w:rsidR="005174D6" w:rsidRPr="00A740FD">
        <w:rPr>
          <w:rFonts w:cstheme="minorHAnsi"/>
        </w:rPr>
        <w:t>°C</w:t>
      </w:r>
      <w:r w:rsidR="005174D6" w:rsidRPr="00A740FD">
        <w:t>”, “</w:t>
      </w:r>
      <w:r w:rsidR="005174D6" w:rsidRPr="00A740FD">
        <w:rPr>
          <w:rFonts w:cstheme="minorHAnsi"/>
        </w:rPr>
        <w:t>°</w:t>
      </w:r>
      <w:r w:rsidR="005174D6" w:rsidRPr="00A740FD">
        <w:t>”, “</w:t>
      </w:r>
      <w:r w:rsidR="005174D6" w:rsidRPr="00A740FD">
        <w:rPr>
          <w:rFonts w:cstheme="minorHAnsi"/>
        </w:rPr>
        <w:t>ʹ</w:t>
      </w:r>
      <w:r w:rsidR="005174D6" w:rsidRPr="00A740FD">
        <w:t>”, “</w:t>
      </w:r>
      <w:r w:rsidR="005174D6" w:rsidRPr="00A740FD">
        <w:rPr>
          <w:rFonts w:cstheme="minorHAnsi"/>
        </w:rPr>
        <w:t>ʺ</w:t>
      </w:r>
      <w:r w:rsidR="005174D6" w:rsidRPr="00A740FD">
        <w:t xml:space="preserve">” (the latter </w:t>
      </w:r>
      <w:r w:rsidR="00451F55" w:rsidRPr="00A740FD">
        <w:t xml:space="preserve">three </w:t>
      </w:r>
      <w:r w:rsidR="005174D6" w:rsidRPr="00A740FD">
        <w:t>are for angles, not imperial units, nor time</w:t>
      </w:r>
      <w:r w:rsidR="00402112" w:rsidRPr="00A740FD">
        <w:t>)</w:t>
      </w:r>
      <w:r w:rsidR="005174D6" w:rsidRPr="00A740FD">
        <w:t xml:space="preserve">; when prefixed, </w:t>
      </w:r>
      <w:r w:rsidR="005174D6" w:rsidRPr="00A740FD">
        <w:rPr>
          <w:rFonts w:cstheme="minorHAnsi"/>
        </w:rPr>
        <w:t>ʺ is replaced by “as” (arc second)</w:t>
      </w:r>
      <w:r w:rsidR="005174D6" w:rsidRPr="00A740FD">
        <w:t>.</w:t>
      </w:r>
      <w:r w:rsidR="003D298E" w:rsidRPr="00A740FD">
        <w:t xml:space="preserve"> </w:t>
      </w:r>
      <w:r w:rsidR="005F2B72" w:rsidRPr="00A740FD">
        <w:t xml:space="preserve">This includes units “allowed for use with” SI, not just the pure SI units. </w:t>
      </w:r>
      <w:r w:rsidR="00734BF3" w:rsidRPr="00A740FD">
        <w:t xml:space="preserve">Specifically, </w:t>
      </w:r>
      <w:r w:rsidR="003D298E" w:rsidRPr="00A740FD">
        <w:t>identifiers matching th</w:t>
      </w:r>
      <w:r w:rsidR="003666C9" w:rsidRPr="00A740FD">
        <w:t xml:space="preserve">is </w:t>
      </w:r>
      <w:r w:rsidR="003D298E" w:rsidRPr="00A740FD">
        <w:t>regular expression</w:t>
      </w:r>
      <w:r w:rsidR="00734BF3" w:rsidRPr="00A740FD">
        <w:t xml:space="preserve"> have </w:t>
      </w:r>
      <w:r w:rsidR="005174D6" w:rsidRPr="00A740FD">
        <w:rPr>
          <w:b/>
          <w:bCs/>
        </w:rPr>
        <w:t>SCI A</w:t>
      </w:r>
      <w:r w:rsidR="00734BF3" w:rsidRPr="00A740FD">
        <w:t xml:space="preserve"> math style as default</w:t>
      </w:r>
      <w:r w:rsidR="0042265C" w:rsidRPr="00A740FD">
        <w:t>:</w:t>
      </w:r>
      <w:r w:rsidR="003D298E" w:rsidRPr="00A740FD">
        <w:br/>
      </w:r>
      <w:r w:rsidR="003D298E" w:rsidRPr="00A740FD">
        <w:rPr>
          <w:rFonts w:asciiTheme="majorHAnsi" w:hAnsiTheme="majorHAnsi" w:cstheme="majorHAnsi"/>
        </w:rPr>
        <w:t>[YZEPTGMkhdcmµ</w:t>
      </w:r>
      <w:r w:rsidR="00A55C03" w:rsidRPr="00A740FD">
        <w:rPr>
          <w:rFonts w:asciiTheme="majorHAnsi" w:hAnsiTheme="majorHAnsi" w:cstheme="majorHAnsi"/>
        </w:rPr>
        <w:t>u</w:t>
      </w:r>
      <w:r w:rsidR="003D298E" w:rsidRPr="00A740FD">
        <w:rPr>
          <w:rFonts w:asciiTheme="majorHAnsi" w:hAnsiTheme="majorHAnsi" w:cstheme="majorHAnsi"/>
        </w:rPr>
        <w:t>npfazy][sgm</w:t>
      </w:r>
      <w:r w:rsidR="009B1F9C" w:rsidRPr="00A740FD">
        <w:rPr>
          <w:rFonts w:asciiTheme="majorHAnsi" w:hAnsiTheme="majorHAnsi" w:cstheme="majorHAnsi"/>
        </w:rPr>
        <w:t>t</w:t>
      </w:r>
      <w:r w:rsidR="003D298E" w:rsidRPr="00A740FD">
        <w:rPr>
          <w:rFonts w:asciiTheme="majorHAnsi" w:hAnsiTheme="majorHAnsi" w:cstheme="majorHAnsi"/>
        </w:rPr>
        <w:t>KLNJWAVCHFS</w:t>
      </w:r>
      <w:r w:rsidR="00C05A38" w:rsidRPr="00A740FD">
        <w:rPr>
          <w:rFonts w:asciiTheme="majorHAnsi" w:hAnsiTheme="majorHAnsi" w:cstheme="majorHAnsi"/>
        </w:rPr>
        <w:t>Ω</w:t>
      </w:r>
      <w:r w:rsidR="003D298E" w:rsidRPr="00A740FD">
        <w:rPr>
          <w:rFonts w:asciiTheme="majorHAnsi" w:hAnsiTheme="majorHAnsi" w:cstheme="majorHAnsi"/>
        </w:rPr>
        <w:t>T]</w:t>
      </w:r>
      <w:r w:rsidR="009B1F9C" w:rsidRPr="00A740FD">
        <w:rPr>
          <w:rFonts w:asciiTheme="majorHAnsi" w:hAnsiTheme="majorHAnsi" w:cstheme="majorHAnsi"/>
        </w:rPr>
        <w:t>|</w:t>
      </w:r>
      <w:r w:rsidR="008B7634" w:rsidRPr="00A740FD">
        <w:rPr>
          <w:rFonts w:asciiTheme="majorHAnsi" w:hAnsiTheme="majorHAnsi" w:cstheme="majorHAnsi"/>
        </w:rPr>
        <w:t>[dcmµunp</w:t>
      </w:r>
      <w:r w:rsidR="0053306C" w:rsidRPr="00A740FD">
        <w:rPr>
          <w:rFonts w:asciiTheme="majorHAnsi" w:hAnsiTheme="majorHAnsi" w:cstheme="majorHAnsi"/>
        </w:rPr>
        <w:t>fazy</w:t>
      </w:r>
      <w:r w:rsidR="008B7634" w:rsidRPr="00A740FD">
        <w:rPr>
          <w:rFonts w:asciiTheme="majorHAnsi" w:hAnsiTheme="majorHAnsi" w:cstheme="majorHAnsi"/>
        </w:rPr>
        <w:t>](</w:t>
      </w:r>
      <w:r w:rsidR="00D4586B" w:rsidRPr="00A740FD">
        <w:rPr>
          <w:rFonts w:asciiTheme="majorHAnsi" w:hAnsiTheme="majorHAnsi" w:cstheme="majorHAnsi"/>
        </w:rPr>
        <w:t>B|</w:t>
      </w:r>
      <w:r w:rsidR="0053306C" w:rsidRPr="00A740FD">
        <w:rPr>
          <w:rFonts w:asciiTheme="majorHAnsi" w:hAnsiTheme="majorHAnsi" w:cstheme="majorHAnsi"/>
        </w:rPr>
        <w:t>Np|</w:t>
      </w:r>
      <w:r w:rsidR="008B7634" w:rsidRPr="00A740FD">
        <w:rPr>
          <w:rFonts w:asciiTheme="majorHAnsi" w:hAnsiTheme="majorHAnsi" w:cstheme="majorHAnsi"/>
        </w:rPr>
        <w:t>rad|sr</w:t>
      </w:r>
      <w:r w:rsidR="0053306C" w:rsidRPr="00A740FD">
        <w:rPr>
          <w:rFonts w:asciiTheme="majorHAnsi" w:hAnsiTheme="majorHAnsi" w:cstheme="majorHAnsi"/>
        </w:rPr>
        <w:t>|as</w:t>
      </w:r>
      <w:r w:rsidR="008B7634" w:rsidRPr="00A740FD">
        <w:rPr>
          <w:rFonts w:asciiTheme="majorHAnsi" w:hAnsiTheme="majorHAnsi" w:cstheme="majorHAnsi"/>
        </w:rPr>
        <w:t>)</w:t>
      </w:r>
      <w:r w:rsidR="00F600E1" w:rsidRPr="00A740FD">
        <w:rPr>
          <w:rFonts w:asciiTheme="majorHAnsi" w:hAnsiTheme="majorHAnsi" w:cstheme="majorHAnsi"/>
        </w:rPr>
        <w:t>|Np|rad|sr</w:t>
      </w:r>
      <w:r w:rsidR="008B7634" w:rsidRPr="00A740FD">
        <w:rPr>
          <w:rFonts w:asciiTheme="majorHAnsi" w:hAnsiTheme="majorHAnsi" w:cstheme="majorHAnsi"/>
        </w:rPr>
        <w:t>|</w:t>
      </w:r>
      <w:r w:rsidR="00CE709C" w:rsidRPr="00A740FD">
        <w:rPr>
          <w:rFonts w:asciiTheme="majorHAnsi" w:hAnsiTheme="majorHAnsi" w:cstheme="majorHAnsi"/>
        </w:rPr>
        <w:br/>
      </w:r>
      <w:r w:rsidR="003D298E" w:rsidRPr="00A740FD">
        <w:rPr>
          <w:rFonts w:asciiTheme="majorHAnsi" w:hAnsiTheme="majorHAnsi" w:cstheme="majorHAnsi"/>
        </w:rPr>
        <w:t>[YZEPTGMkhdcmµ</w:t>
      </w:r>
      <w:r w:rsidR="00A55C03" w:rsidRPr="00A740FD">
        <w:rPr>
          <w:rFonts w:asciiTheme="majorHAnsi" w:hAnsiTheme="majorHAnsi" w:cstheme="majorHAnsi"/>
        </w:rPr>
        <w:t>u</w:t>
      </w:r>
      <w:r w:rsidR="003D298E" w:rsidRPr="00A740FD">
        <w:rPr>
          <w:rFonts w:asciiTheme="majorHAnsi" w:hAnsiTheme="majorHAnsi" w:cstheme="majorHAnsi"/>
        </w:rPr>
        <w:t>npfazy]?(</w:t>
      </w:r>
      <w:r w:rsidR="00221641" w:rsidRPr="00A740FD">
        <w:rPr>
          <w:rFonts w:asciiTheme="majorHAnsi" w:hAnsiTheme="majorHAnsi" w:cstheme="majorHAnsi"/>
        </w:rPr>
        <w:t>Hz|</w:t>
      </w:r>
      <w:r w:rsidR="007324AD" w:rsidRPr="00A740FD">
        <w:rPr>
          <w:rFonts w:asciiTheme="majorHAnsi" w:hAnsiTheme="majorHAnsi" w:cstheme="majorHAnsi"/>
        </w:rPr>
        <w:t>Wh|Ah</w:t>
      </w:r>
      <w:r w:rsidR="003D298E" w:rsidRPr="00A740FD">
        <w:rPr>
          <w:rFonts w:asciiTheme="majorHAnsi" w:hAnsiTheme="majorHAnsi" w:cstheme="majorHAnsi"/>
        </w:rPr>
        <w:t>|</w:t>
      </w:r>
      <w:r w:rsidR="007D4C7E" w:rsidRPr="00A740FD">
        <w:rPr>
          <w:rFonts w:asciiTheme="majorHAnsi" w:hAnsiTheme="majorHAnsi" w:cstheme="majorHAnsi"/>
        </w:rPr>
        <w:t>eV|</w:t>
      </w:r>
      <w:r w:rsidR="003D298E" w:rsidRPr="00A740FD">
        <w:rPr>
          <w:rFonts w:asciiTheme="majorHAnsi" w:hAnsiTheme="majorHAnsi" w:cstheme="majorHAnsi"/>
        </w:rPr>
        <w:t>Wb|bar|Pa|Bq|Sv|Gy|mol|kat|cd|lx|lm</w:t>
      </w:r>
      <w:r w:rsidR="0053306C" w:rsidRPr="00A740FD">
        <w:rPr>
          <w:rFonts w:asciiTheme="majorHAnsi" w:hAnsiTheme="majorHAnsi" w:cstheme="majorHAnsi"/>
        </w:rPr>
        <w:t>|ohm</w:t>
      </w:r>
      <w:r w:rsidR="003D298E" w:rsidRPr="00A740FD">
        <w:rPr>
          <w:rFonts w:asciiTheme="majorHAnsi" w:hAnsiTheme="majorHAnsi" w:cstheme="majorHAnsi"/>
        </w:rPr>
        <w:t>)</w:t>
      </w:r>
      <w:r w:rsidR="007324AD" w:rsidRPr="00A740FD">
        <w:rPr>
          <w:rFonts w:asciiTheme="majorHAnsi" w:hAnsiTheme="majorHAnsi" w:cstheme="majorHAnsi"/>
        </w:rPr>
        <w:t>|</w:t>
      </w:r>
      <w:r w:rsidR="003E0D0F" w:rsidRPr="00A740FD">
        <w:rPr>
          <w:rFonts w:asciiTheme="majorHAnsi" w:hAnsiTheme="majorHAnsi" w:cstheme="majorHAnsi"/>
        </w:rPr>
        <w:br/>
      </w:r>
      <w:r w:rsidR="00973441" w:rsidRPr="00A740FD">
        <w:rPr>
          <w:rFonts w:asciiTheme="majorHAnsi" w:hAnsiTheme="majorHAnsi" w:cstheme="majorHAnsi"/>
        </w:rPr>
        <w:t>[YZEPTGMk]b|[YZEPTGMk]?</w:t>
      </w:r>
      <w:r w:rsidR="005F2B72" w:rsidRPr="00A740FD">
        <w:rPr>
          <w:rFonts w:asciiTheme="majorHAnsi" w:hAnsiTheme="majorHAnsi" w:cstheme="majorHAnsi"/>
        </w:rPr>
        <w:t>(</w:t>
      </w:r>
      <w:r w:rsidR="00973441" w:rsidRPr="00A740FD">
        <w:rPr>
          <w:rFonts w:asciiTheme="majorHAnsi" w:hAnsiTheme="majorHAnsi" w:cstheme="majorHAnsi"/>
        </w:rPr>
        <w:t>Bd</w:t>
      </w:r>
      <w:r w:rsidR="005F2B72" w:rsidRPr="00A740FD">
        <w:rPr>
          <w:rFonts w:asciiTheme="majorHAnsi" w:hAnsiTheme="majorHAnsi" w:cstheme="majorHAnsi"/>
        </w:rPr>
        <w:t>|bit</w:t>
      </w:r>
      <w:r w:rsidR="00F600E1" w:rsidRPr="00A740FD">
        <w:rPr>
          <w:rFonts w:asciiTheme="majorHAnsi" w:hAnsiTheme="majorHAnsi" w:cstheme="majorHAnsi"/>
        </w:rPr>
        <w:t>|</w:t>
      </w:r>
      <w:r w:rsidR="00EB68D1" w:rsidRPr="00A740FD">
        <w:rPr>
          <w:rFonts w:asciiTheme="majorHAnsi" w:hAnsiTheme="majorHAnsi" w:cstheme="majorHAnsi"/>
        </w:rPr>
        <w:t>px</w:t>
      </w:r>
      <w:r w:rsidR="005F2B72" w:rsidRPr="00A740FD">
        <w:rPr>
          <w:rFonts w:asciiTheme="majorHAnsi" w:hAnsiTheme="majorHAnsi" w:cstheme="majorHAnsi"/>
        </w:rPr>
        <w:t>)</w:t>
      </w:r>
      <w:r w:rsidR="003E0D0F" w:rsidRPr="00A740FD">
        <w:rPr>
          <w:rFonts w:asciiTheme="majorHAnsi" w:hAnsiTheme="majorHAnsi" w:cstheme="majorHAnsi"/>
        </w:rPr>
        <w:t>|(Yi|Zi|Ei|Pi|Ti|Gi|Mi|Ki)</w:t>
      </w:r>
      <w:r w:rsidR="00F55CD4" w:rsidRPr="00A740FD">
        <w:rPr>
          <w:rFonts w:asciiTheme="majorHAnsi" w:hAnsiTheme="majorHAnsi" w:cstheme="majorHAnsi"/>
        </w:rPr>
        <w:t>[oB]</w:t>
      </w:r>
      <w:r w:rsidR="008B7634" w:rsidRPr="00A740FD">
        <w:rPr>
          <w:rFonts w:asciiTheme="majorHAnsi" w:hAnsiTheme="majorHAnsi" w:cstheme="majorHAnsi"/>
        </w:rPr>
        <w:t>|</w:t>
      </w:r>
      <w:r w:rsidR="00155B37" w:rsidRPr="00A740FD">
        <w:rPr>
          <w:rFonts w:asciiTheme="majorHAnsi" w:hAnsiTheme="majorHAnsi" w:cstheme="majorHAnsi"/>
        </w:rPr>
        <w:t>min</w:t>
      </w:r>
      <w:r w:rsidR="00801FB5" w:rsidRPr="00A740FD">
        <w:rPr>
          <w:rFonts w:asciiTheme="majorHAnsi" w:hAnsiTheme="majorHAnsi" w:cstheme="majorHAnsi"/>
        </w:rPr>
        <w:t>|kcal</w:t>
      </w:r>
      <w:r w:rsidR="00155B37" w:rsidRPr="00A740FD">
        <w:rPr>
          <w:rFonts w:asciiTheme="majorHAnsi" w:hAnsiTheme="majorHAnsi" w:cstheme="majorHAnsi"/>
        </w:rPr>
        <w:t>|ha</w:t>
      </w:r>
      <w:r w:rsidR="00EB68D1" w:rsidRPr="00A740FD">
        <w:rPr>
          <w:rFonts w:asciiTheme="majorHAnsi" w:hAnsiTheme="majorHAnsi" w:cstheme="majorHAnsi"/>
        </w:rPr>
        <w:t>|°C</w:t>
      </w:r>
      <w:r w:rsidR="00116308" w:rsidRPr="00A740FD">
        <w:rPr>
          <w:rFonts w:asciiTheme="majorHAnsi" w:hAnsiTheme="majorHAnsi" w:cstheme="majorHAnsi"/>
        </w:rPr>
        <w:t>|pH|pOH</w:t>
      </w:r>
      <w:r w:rsidR="00B4713B" w:rsidRPr="00A740FD">
        <w:br/>
      </w:r>
      <w:r w:rsidR="000732B2" w:rsidRPr="00A740FD">
        <w:t xml:space="preserve">While </w:t>
      </w:r>
      <w:r w:rsidR="00DD10DD" w:rsidRPr="00A740FD">
        <w:t>“pH” and “pOH” are not counted as “units” per se, they do have some similarities with bell and neper, and</w:t>
      </w:r>
      <w:r w:rsidR="00782660" w:rsidRPr="00A740FD">
        <w:t xml:space="preserve"> (what we consider here)</w:t>
      </w:r>
      <w:r w:rsidR="00DD10DD" w:rsidRPr="00A740FD">
        <w:t xml:space="preserve"> are </w:t>
      </w:r>
      <w:r w:rsidR="00782660" w:rsidRPr="00A740FD">
        <w:t>type</w:t>
      </w:r>
      <w:r w:rsidR="00DD10DD" w:rsidRPr="00A740FD">
        <w:t xml:space="preserve">set as unit style. </w:t>
      </w:r>
      <w:r w:rsidR="00356031" w:rsidRPr="00A740FD">
        <w:t>“</w:t>
      </w:r>
      <w:r w:rsidR="003D298E" w:rsidRPr="00A740FD">
        <w:t>Wh</w:t>
      </w:r>
      <w:r w:rsidR="00356031" w:rsidRPr="00A740FD">
        <w:t>”</w:t>
      </w:r>
      <w:r w:rsidR="00CC7669" w:rsidRPr="00A740FD">
        <w:t xml:space="preserve"> is </w:t>
      </w:r>
      <w:r w:rsidR="00451F55" w:rsidRPr="00A740FD">
        <w:t xml:space="preserve">really </w:t>
      </w:r>
      <w:r w:rsidR="00221641" w:rsidRPr="00A740FD">
        <w:t>a</w:t>
      </w:r>
      <w:r w:rsidR="00CC7669" w:rsidRPr="00A740FD">
        <w:t xml:space="preserve"> multiplication of two units, </w:t>
      </w:r>
      <w:r w:rsidR="000732B2" w:rsidRPr="00A740FD">
        <w:t xml:space="preserve">in the representation proposed here: </w:t>
      </w:r>
      <w:r w:rsidR="00382F5A" w:rsidRPr="00A740FD">
        <w:t xml:space="preserve">“W </w:t>
      </w:r>
      <w:r w:rsidR="00382F5A" w:rsidRPr="00A740FD">
        <w:rPr>
          <w:b/>
          <w:bCs/>
        </w:rPr>
        <w:t>SCI A</w:t>
      </w:r>
      <w:r w:rsidR="00382F5A" w:rsidRPr="00A740FD">
        <w:t xml:space="preserve">h”, </w:t>
      </w:r>
      <w:r w:rsidR="00CC7669" w:rsidRPr="00A740FD">
        <w:t xml:space="preserve">but for convenience it is included </w:t>
      </w:r>
      <w:r w:rsidR="000732B2" w:rsidRPr="00A740FD">
        <w:t xml:space="preserve">in this regular expression </w:t>
      </w:r>
      <w:r w:rsidR="00CC7669" w:rsidRPr="00A740FD">
        <w:t>as if it were a single unit symbol</w:t>
      </w:r>
      <w:r w:rsidR="00A55C03" w:rsidRPr="00A740FD">
        <w:t>;</w:t>
      </w:r>
      <w:r w:rsidRPr="00A740FD">
        <w:t xml:space="preserve"> </w:t>
      </w:r>
      <w:r w:rsidR="0028603D" w:rsidRPr="00A740FD">
        <w:t>“</w:t>
      </w:r>
      <w:r w:rsidR="00DF633F" w:rsidRPr="00A740FD">
        <w:t>ha</w:t>
      </w:r>
      <w:r w:rsidR="0028603D" w:rsidRPr="00A740FD">
        <w:t>”</w:t>
      </w:r>
      <w:r w:rsidR="00DF633F" w:rsidRPr="00A740FD">
        <w:t xml:space="preserve"> is technically a historical</w:t>
      </w:r>
      <w:r w:rsidR="00D631B3" w:rsidRPr="00A740FD">
        <w:t xml:space="preserve"> (from before it was called SI)</w:t>
      </w:r>
      <w:r w:rsidR="00DF633F" w:rsidRPr="00A740FD">
        <w:t xml:space="preserve"> SI unit (prefix </w:t>
      </w:r>
      <w:r w:rsidR="005D3678" w:rsidRPr="00A740FD">
        <w:t>“</w:t>
      </w:r>
      <w:r w:rsidR="00DF633F" w:rsidRPr="00A740FD">
        <w:t>h</w:t>
      </w:r>
      <w:r w:rsidR="005D3678" w:rsidRPr="00A740FD">
        <w:t>”</w:t>
      </w:r>
      <w:r w:rsidR="00F6207C" w:rsidRPr="00A740FD">
        <w:t xml:space="preserve">, </w:t>
      </w:r>
      <w:r w:rsidR="00F6207C" w:rsidRPr="00A740FD">
        <w:rPr>
          <w:i/>
          <w:iCs/>
        </w:rPr>
        <w:t>hecto</w:t>
      </w:r>
      <w:r w:rsidR="00F6207C" w:rsidRPr="00A740FD">
        <w:t>,</w:t>
      </w:r>
      <w:r w:rsidR="00DF633F" w:rsidRPr="00A740FD">
        <w:t xml:space="preserve"> to the unit </w:t>
      </w:r>
      <w:r w:rsidR="005D3678" w:rsidRPr="00A740FD">
        <w:t>“</w:t>
      </w:r>
      <w:r w:rsidR="00DF633F" w:rsidRPr="00A740FD">
        <w:t>a</w:t>
      </w:r>
      <w:r w:rsidR="005D3678" w:rsidRPr="00A740FD">
        <w:t>”</w:t>
      </w:r>
      <w:r w:rsidR="00DF633F" w:rsidRPr="00A740FD">
        <w:t xml:space="preserve">, </w:t>
      </w:r>
      <w:r w:rsidR="00DF633F" w:rsidRPr="00A740FD">
        <w:rPr>
          <w:i/>
          <w:iCs/>
        </w:rPr>
        <w:t>ar</w:t>
      </w:r>
      <w:r w:rsidR="00461D2C" w:rsidRPr="00A740FD">
        <w:t xml:space="preserve"> or </w:t>
      </w:r>
      <w:r w:rsidR="00DF633F" w:rsidRPr="00A740FD">
        <w:rPr>
          <w:i/>
          <w:iCs/>
        </w:rPr>
        <w:t>are</w:t>
      </w:r>
      <w:r w:rsidR="00DF633F" w:rsidRPr="00A740FD">
        <w:t>), but is still in very common use</w:t>
      </w:r>
      <w:r w:rsidR="00A55C03" w:rsidRPr="00A740FD">
        <w:t xml:space="preserve">; </w:t>
      </w:r>
      <w:r w:rsidR="00F6207C" w:rsidRPr="00A740FD">
        <w:t>“</w:t>
      </w:r>
      <w:r w:rsidR="00A55C03" w:rsidRPr="00A740FD">
        <w:t>u</w:t>
      </w:r>
      <w:r w:rsidR="00F6207C" w:rsidRPr="00A740FD">
        <w:t>”</w:t>
      </w:r>
      <w:r w:rsidR="00A55C03" w:rsidRPr="00A740FD">
        <w:t xml:space="preserve"> is a common fallback for </w:t>
      </w:r>
      <w:r w:rsidR="00F6207C" w:rsidRPr="00A740FD">
        <w:t>“</w:t>
      </w:r>
      <w:r w:rsidR="00FD3D60" w:rsidRPr="00A740FD">
        <w:t>µ</w:t>
      </w:r>
      <w:r w:rsidR="00F6207C" w:rsidRPr="00A740FD">
        <w:t>”</w:t>
      </w:r>
      <w:r w:rsidR="002B4C99" w:rsidRPr="00A740FD">
        <w:t xml:space="preserve">; </w:t>
      </w:r>
      <w:r w:rsidR="00F6207C" w:rsidRPr="00A740FD">
        <w:t>“</w:t>
      </w:r>
      <w:r w:rsidR="002B4C99" w:rsidRPr="00A740FD">
        <w:t>µ</w:t>
      </w:r>
      <w:r w:rsidR="00F6207C" w:rsidRPr="00A740FD">
        <w:t>”</w:t>
      </w:r>
      <w:r w:rsidR="002B4C99" w:rsidRPr="00A740FD">
        <w:t xml:space="preserve"> and </w:t>
      </w:r>
      <w:r w:rsidR="00F6207C" w:rsidRPr="00A740FD">
        <w:t>“</w:t>
      </w:r>
      <w:r w:rsidR="002B4C99" w:rsidRPr="00A740FD">
        <w:t>Ω</w:t>
      </w:r>
      <w:r w:rsidR="00F6207C" w:rsidRPr="00A740FD">
        <w:t>”</w:t>
      </w:r>
      <w:r w:rsidR="002B4C99" w:rsidRPr="00A740FD">
        <w:t xml:space="preserve"> stand for two characters each in the regular expression above</w:t>
      </w:r>
      <w:r w:rsidR="00FD3D60" w:rsidRPr="00A740FD">
        <w:t>.</w:t>
      </w:r>
      <w:r w:rsidRPr="00A740FD">
        <w:t xml:space="preserve"> Other unit</w:t>
      </w:r>
      <w:r w:rsidR="00DB764C" w:rsidRPr="00A740FD">
        <w:t xml:space="preserve"> symbols</w:t>
      </w:r>
      <w:r w:rsidRPr="00A740FD">
        <w:t xml:space="preserve"> still need to be written with an explicit </w:t>
      </w:r>
      <w:r w:rsidRPr="00A740FD">
        <w:rPr>
          <w:b/>
          <w:bCs/>
        </w:rPr>
        <w:t>SCI A</w:t>
      </w:r>
      <w:r w:rsidRPr="00A740FD">
        <w:t xml:space="preserve"> to get the correct style</w:t>
      </w:r>
      <w:r w:rsidR="009B47A2" w:rsidRPr="00A740FD">
        <w:t xml:space="preserve"> for unit designations</w:t>
      </w:r>
      <w:r w:rsidRPr="00A740FD">
        <w:t>.</w:t>
      </w:r>
      <w:r w:rsidR="003D298E" w:rsidRPr="00A740FD">
        <w:t xml:space="preserve"> That includes</w:t>
      </w:r>
      <w:r w:rsidR="00CB5E1C" w:rsidRPr="00A740FD">
        <w:t xml:space="preserve">, but </w:t>
      </w:r>
      <w:r w:rsidR="009B47A2" w:rsidRPr="00A740FD">
        <w:t xml:space="preserve">is </w:t>
      </w:r>
      <w:r w:rsidR="00CB5E1C" w:rsidRPr="00A740FD">
        <w:t>not limited to,</w:t>
      </w:r>
      <w:r w:rsidR="003D298E" w:rsidRPr="00A740FD">
        <w:t xml:space="preserve"> </w:t>
      </w:r>
      <w:r w:rsidR="00DF633F" w:rsidRPr="00A740FD">
        <w:t>“</w:t>
      </w:r>
      <w:r w:rsidR="00FE0994" w:rsidRPr="00A740FD">
        <w:t>d”</w:t>
      </w:r>
      <w:r w:rsidR="00C05A38" w:rsidRPr="00A740FD">
        <w:t xml:space="preserve"> (24h)</w:t>
      </w:r>
      <w:r w:rsidR="00FE0994" w:rsidRPr="00A740FD">
        <w:t>, “h”, “</w:t>
      </w:r>
      <w:r w:rsidR="003D298E" w:rsidRPr="00A740FD">
        <w:t>s</w:t>
      </w:r>
      <w:r w:rsidR="00DF633F" w:rsidRPr="00A740FD">
        <w:t>”</w:t>
      </w:r>
      <w:r w:rsidR="003D298E" w:rsidRPr="00A740FD">
        <w:t>,</w:t>
      </w:r>
      <w:r w:rsidR="00DF633F" w:rsidRPr="00A740FD">
        <w:t xml:space="preserve"> “</w:t>
      </w:r>
      <w:r w:rsidR="003D298E" w:rsidRPr="00A740FD">
        <w:t>g</w:t>
      </w:r>
      <w:r w:rsidR="00DF633F" w:rsidRPr="00A740FD">
        <w:t>”</w:t>
      </w:r>
      <w:r w:rsidR="003D298E" w:rsidRPr="00A740FD">
        <w:t>,</w:t>
      </w:r>
      <w:r w:rsidR="00DF633F" w:rsidRPr="00A740FD">
        <w:t xml:space="preserve"> </w:t>
      </w:r>
      <w:r w:rsidR="009B1F9C" w:rsidRPr="00A740FD">
        <w:t>“m”, “t”</w:t>
      </w:r>
      <w:r w:rsidR="003D298E" w:rsidRPr="00A740FD">
        <w:t>,</w:t>
      </w:r>
      <w:r w:rsidR="00DF633F" w:rsidRPr="00A740FD">
        <w:t xml:space="preserve"> “</w:t>
      </w:r>
      <w:r w:rsidR="003D298E" w:rsidRPr="00A740FD">
        <w:t>K</w:t>
      </w:r>
      <w:r w:rsidR="00DF633F" w:rsidRPr="00A740FD">
        <w:t>”</w:t>
      </w:r>
      <w:r w:rsidR="003D298E" w:rsidRPr="00A740FD">
        <w:t>,</w:t>
      </w:r>
      <w:r w:rsidR="00DF633F" w:rsidRPr="00A740FD">
        <w:t xml:space="preserve"> “</w:t>
      </w:r>
      <w:r w:rsidR="003D298E" w:rsidRPr="00A740FD">
        <w:t>L</w:t>
      </w:r>
      <w:r w:rsidR="00DF633F" w:rsidRPr="00A740FD">
        <w:t>”</w:t>
      </w:r>
      <w:r w:rsidR="003D298E" w:rsidRPr="00A740FD">
        <w:t>,</w:t>
      </w:r>
      <w:r w:rsidR="00DF633F" w:rsidRPr="00A740FD">
        <w:t xml:space="preserve"> “</w:t>
      </w:r>
      <w:r w:rsidR="003D298E" w:rsidRPr="00A740FD">
        <w:t>N</w:t>
      </w:r>
      <w:r w:rsidR="00DF633F" w:rsidRPr="00A740FD">
        <w:t>”</w:t>
      </w:r>
      <w:r w:rsidR="003D298E" w:rsidRPr="00A740FD">
        <w:t>,</w:t>
      </w:r>
      <w:r w:rsidR="00DF633F" w:rsidRPr="00A740FD">
        <w:t xml:space="preserve"> “</w:t>
      </w:r>
      <w:r w:rsidR="003D298E" w:rsidRPr="00A740FD">
        <w:t>J</w:t>
      </w:r>
      <w:r w:rsidR="00DF633F" w:rsidRPr="00A740FD">
        <w:t>”</w:t>
      </w:r>
      <w:r w:rsidR="003D298E" w:rsidRPr="00A740FD">
        <w:t>,</w:t>
      </w:r>
      <w:r w:rsidR="00DF633F" w:rsidRPr="00A740FD">
        <w:t xml:space="preserve"> “</w:t>
      </w:r>
      <w:r w:rsidR="003D298E" w:rsidRPr="00A740FD">
        <w:t>W</w:t>
      </w:r>
      <w:r w:rsidR="00DF633F" w:rsidRPr="00A740FD">
        <w:t>”</w:t>
      </w:r>
      <w:r w:rsidR="003D298E" w:rsidRPr="00A740FD">
        <w:t>,</w:t>
      </w:r>
      <w:r w:rsidR="00DF633F" w:rsidRPr="00A740FD">
        <w:t xml:space="preserve"> “</w:t>
      </w:r>
      <w:r w:rsidR="003D298E" w:rsidRPr="00A740FD">
        <w:t>A</w:t>
      </w:r>
      <w:r w:rsidR="00DF633F" w:rsidRPr="00A740FD">
        <w:t>”</w:t>
      </w:r>
      <w:r w:rsidR="003D298E" w:rsidRPr="00A740FD">
        <w:t>,</w:t>
      </w:r>
      <w:r w:rsidR="00DF633F" w:rsidRPr="00A740FD">
        <w:t xml:space="preserve"> “</w:t>
      </w:r>
      <w:r w:rsidR="003D298E" w:rsidRPr="00A740FD">
        <w:t>V</w:t>
      </w:r>
      <w:r w:rsidR="00DF633F" w:rsidRPr="00A740FD">
        <w:t>”</w:t>
      </w:r>
      <w:r w:rsidR="003D298E" w:rsidRPr="00A740FD">
        <w:t>,</w:t>
      </w:r>
      <w:r w:rsidR="00DF633F" w:rsidRPr="00A740FD">
        <w:t xml:space="preserve"> “</w:t>
      </w:r>
      <w:r w:rsidR="003D298E" w:rsidRPr="00A740FD">
        <w:t>C</w:t>
      </w:r>
      <w:r w:rsidR="00DF633F" w:rsidRPr="00A740FD">
        <w:t>”</w:t>
      </w:r>
      <w:r w:rsidR="003D298E" w:rsidRPr="00A740FD">
        <w:t>,</w:t>
      </w:r>
      <w:r w:rsidR="00DF633F" w:rsidRPr="00A740FD">
        <w:t xml:space="preserve"> “</w:t>
      </w:r>
      <w:r w:rsidR="003D298E" w:rsidRPr="00A740FD">
        <w:t>H</w:t>
      </w:r>
      <w:r w:rsidR="00DF633F" w:rsidRPr="00A740FD">
        <w:t>”</w:t>
      </w:r>
      <w:r w:rsidR="003D298E" w:rsidRPr="00A740FD">
        <w:t>,</w:t>
      </w:r>
      <w:r w:rsidR="00DF633F" w:rsidRPr="00A740FD">
        <w:t xml:space="preserve"> “</w:t>
      </w:r>
      <w:r w:rsidR="003D298E" w:rsidRPr="00A740FD">
        <w:t>F</w:t>
      </w:r>
      <w:r w:rsidR="00DF633F" w:rsidRPr="00A740FD">
        <w:t>”</w:t>
      </w:r>
      <w:r w:rsidR="003D298E" w:rsidRPr="00A740FD">
        <w:t>,</w:t>
      </w:r>
      <w:r w:rsidR="00DF633F" w:rsidRPr="00A740FD">
        <w:t xml:space="preserve"> “</w:t>
      </w:r>
      <w:r w:rsidR="003D298E" w:rsidRPr="00A740FD">
        <w:t>S</w:t>
      </w:r>
      <w:r w:rsidR="00DF633F" w:rsidRPr="00A740FD">
        <w:t>”</w:t>
      </w:r>
      <w:r w:rsidR="003D298E" w:rsidRPr="00A740FD">
        <w:t>,</w:t>
      </w:r>
      <w:r w:rsidR="00DF633F" w:rsidRPr="00A740FD">
        <w:t xml:space="preserve"> </w:t>
      </w:r>
      <w:r w:rsidR="00C05A38" w:rsidRPr="00A740FD">
        <w:t xml:space="preserve">“Ω”, </w:t>
      </w:r>
      <w:r w:rsidR="00DF633F" w:rsidRPr="00A740FD">
        <w:t>“</w:t>
      </w:r>
      <w:r w:rsidR="003D298E" w:rsidRPr="00A740FD">
        <w:t>T</w:t>
      </w:r>
      <w:r w:rsidR="00DF633F" w:rsidRPr="00A740FD">
        <w:t>”</w:t>
      </w:r>
      <w:r w:rsidR="00973441" w:rsidRPr="00A740FD">
        <w:t>, “B”, “b”, “o”</w:t>
      </w:r>
      <w:r w:rsidR="003D298E" w:rsidRPr="00A740FD">
        <w:t xml:space="preserve"> as unit symbols (</w:t>
      </w:r>
      <w:r w:rsidR="00973441" w:rsidRPr="00A740FD">
        <w:t xml:space="preserve">note: </w:t>
      </w:r>
      <w:r w:rsidR="00D6140E" w:rsidRPr="00A740FD">
        <w:t xml:space="preserve">these are </w:t>
      </w:r>
      <w:r w:rsidR="003D298E" w:rsidRPr="00A740FD">
        <w:t>without prefix</w:t>
      </w:r>
      <w:r w:rsidR="004030AD" w:rsidRPr="00A740FD">
        <w:t>, just single</w:t>
      </w:r>
      <w:r w:rsidR="000732B2" w:rsidRPr="00A740FD">
        <w:t>-</w:t>
      </w:r>
      <w:r w:rsidR="004030AD" w:rsidRPr="00A740FD">
        <w:t>letter</w:t>
      </w:r>
      <w:r w:rsidR="000732B2" w:rsidRPr="00A740FD">
        <w:t xml:space="preserve"> unit designations</w:t>
      </w:r>
      <w:r w:rsidR="003D298E" w:rsidRPr="00A740FD">
        <w:t>)</w:t>
      </w:r>
      <w:r w:rsidR="00F6207C" w:rsidRPr="00A740FD">
        <w:t xml:space="preserve">, as </w:t>
      </w:r>
      <w:r w:rsidR="005174D6" w:rsidRPr="00A740FD">
        <w:t>most of them</w:t>
      </w:r>
      <w:r w:rsidR="00F6207C" w:rsidRPr="00A740FD">
        <w:t xml:space="preserve"> have italic style</w:t>
      </w:r>
      <w:r w:rsidR="00997340" w:rsidRPr="00A740FD">
        <w:t xml:space="preserve">, </w:t>
      </w:r>
      <w:r w:rsidR="00997340" w:rsidRPr="00A740FD">
        <w:rPr>
          <w:b/>
          <w:bCs/>
        </w:rPr>
        <w:t>SCI C</w:t>
      </w:r>
      <w:r w:rsidR="00997340" w:rsidRPr="00A740FD">
        <w:t>,</w:t>
      </w:r>
      <w:r w:rsidR="00F6207C" w:rsidRPr="00A740FD">
        <w:t xml:space="preserve"> by default</w:t>
      </w:r>
      <w:r w:rsidR="005174D6" w:rsidRPr="00A740FD">
        <w:t xml:space="preserve"> (except N</w:t>
      </w:r>
      <w:r w:rsidR="003216C8" w:rsidRPr="00A740FD">
        <w:t xml:space="preserve">, </w:t>
      </w:r>
      <w:r w:rsidR="005174D6" w:rsidRPr="00A740FD">
        <w:t>C</w:t>
      </w:r>
      <w:r w:rsidR="003216C8" w:rsidRPr="00A740FD">
        <w:t xml:space="preserve"> and H</w:t>
      </w:r>
      <w:r w:rsidR="005174D6" w:rsidRPr="00A740FD">
        <w:t xml:space="preserve"> which have double-struck style, </w:t>
      </w:r>
      <w:r w:rsidR="005174D6" w:rsidRPr="00A740FD">
        <w:rPr>
          <w:b/>
          <w:bCs/>
        </w:rPr>
        <w:t>SCI I</w:t>
      </w:r>
      <w:r w:rsidR="005174D6" w:rsidRPr="00A740FD">
        <w:t>, by default)</w:t>
      </w:r>
      <w:r w:rsidR="00542D17" w:rsidRPr="00A740FD">
        <w:t>, as well as “ppm” (</w:t>
      </w:r>
      <w:r w:rsidR="00F5078B" w:rsidRPr="00A740FD">
        <w:t>note that SI recommends to use notation such as µL/L or µg/g, to be clear about what is measured, rather than saying “by volume” or “by weight”</w:t>
      </w:r>
      <w:r w:rsidR="00542D17" w:rsidRPr="00A740FD">
        <w:t>)</w:t>
      </w:r>
      <w:r w:rsidR="00F5078B" w:rsidRPr="00A740FD">
        <w:t>, “ppb”</w:t>
      </w:r>
      <w:r w:rsidR="00542D17" w:rsidRPr="00A740FD">
        <w:t xml:space="preserve"> and others</w:t>
      </w:r>
      <w:r w:rsidR="003D298E" w:rsidRPr="00A740FD">
        <w:t>.</w:t>
      </w:r>
      <w:r w:rsidR="00C257EC" w:rsidRPr="00A740FD">
        <w:br/>
        <w:t xml:space="preserve">   </w:t>
      </w:r>
      <w:r w:rsidR="00775669" w:rsidRPr="00A740FD">
        <w:t xml:space="preserve">Likewise </w:t>
      </w:r>
      <w:r w:rsidR="00A56471" w:rsidRPr="00A740FD">
        <w:t xml:space="preserve">this style is the default </w:t>
      </w:r>
      <w:r w:rsidR="00775669" w:rsidRPr="00A740FD">
        <w:t xml:space="preserve">for </w:t>
      </w:r>
      <w:r w:rsidR="0042265C" w:rsidRPr="00A740FD">
        <w:t>two-letter chemical element symbols</w:t>
      </w:r>
      <w:r w:rsidR="005C6D2E" w:rsidRPr="00A740FD">
        <w:t>:</w:t>
      </w:r>
      <w:r w:rsidR="0042265C" w:rsidRPr="00A740FD">
        <w:t xml:space="preserve"> </w:t>
      </w:r>
      <w:r w:rsidR="00684DD1" w:rsidRPr="00A740FD">
        <w:t>“Ac”, “Ag”, “Al”, “Am”, “Ar”, “As”, “At”, “Au”, “Ba”, “Be”, “Bh”, “Bi”, “Bk”, “Br”, “Ca”, “Cd”, “Ce”, “Cf”, “Cl”, “Cm”, “Co”, “Cr”, “Cs”, “Cu”, “Db”, “Ds”, “Dy”, “Er”, “Es”, “Eu”, “Fe”, “Fm”, “Fr”, “Ga”, “Gd”, “Ge”, “He”, “Hf”, “Hg”, “Ho”, “Hs”, “In”, “Ir”, “Kr”, “La”, “Li”, “Lr”, “Lu”, “Md”, “Mg”, “Mn”, “Mo”, “Mt”, “Na”, “Nb”, “Nd”, “Ne”, “Ni”, “No”, “Np”, “Os”, “Pa”, “Pb”, “Pd”, “Pm”, “Po”, “Pr”, “Pt”, “Pu”, “Ra”, “Rb”, “Re”, “Rf”, “Rg”, “Rh”, “Rn”, “Ru”, “Sb”, “Sc”, “Se”, “Sg”, “Si”, “Sm”, “Sn”, “Sr”, “Ta”, “Tb”, “Tc”, “Te”, “Th”, “Ti”, “Tl”, “Tm”, “Xe”, “Yb”, “Zn”, “Zr”</w:t>
      </w:r>
      <w:r w:rsidR="00EE4B83" w:rsidRPr="00A740FD">
        <w:t>. (</w:t>
      </w:r>
      <w:r w:rsidR="00BA556D" w:rsidRPr="00A740FD">
        <w:t>Simple c</w:t>
      </w:r>
      <w:r w:rsidR="00EE4B83" w:rsidRPr="00A740FD">
        <w:t>hemical formulas</w:t>
      </w:r>
      <w:r w:rsidR="00C90C12" w:rsidRPr="00A740FD">
        <w:t>, though not “structure formulas”</w:t>
      </w:r>
      <w:r w:rsidR="00BA556D" w:rsidRPr="00A740FD">
        <w:t xml:space="preserve"> (2D structure)</w:t>
      </w:r>
      <w:r w:rsidR="00C90C12" w:rsidRPr="00A740FD">
        <w:t>,</w:t>
      </w:r>
      <w:r w:rsidR="00EE4B83" w:rsidRPr="00A740FD">
        <w:t xml:space="preserve"> are in scope for this </w:t>
      </w:r>
      <w:r w:rsidR="00A56471" w:rsidRPr="00A740FD">
        <w:t xml:space="preserve">math </w:t>
      </w:r>
      <w:r w:rsidR="00EE4B83" w:rsidRPr="00A740FD">
        <w:t>format proposal.</w:t>
      </w:r>
      <w:r w:rsidR="00373B19" w:rsidRPr="00A740FD">
        <w:t>)</w:t>
      </w:r>
      <w:r w:rsidR="00272CEB" w:rsidRPr="00A740FD">
        <w:t xml:space="preserve"> </w:t>
      </w:r>
      <w:r w:rsidR="00DF633F" w:rsidRPr="00A740FD">
        <w:t>S</w:t>
      </w:r>
      <w:r w:rsidR="00684DD1" w:rsidRPr="00A740FD">
        <w:t xml:space="preserve">ingle-letter </w:t>
      </w:r>
      <w:r w:rsidR="00DF633F" w:rsidRPr="00A740FD">
        <w:t>element symbols</w:t>
      </w:r>
      <w:r w:rsidR="00684DD1" w:rsidRPr="00A740FD">
        <w:t>,</w:t>
      </w:r>
      <w:r w:rsidR="008573E5" w:rsidRPr="00A740FD">
        <w:t xml:space="preserve"> “H”, “B”, “C”, “N”, “O”, “F”, “P”, “S”, “K”, “V”, “Y”, “I”, “W”, “U”, </w:t>
      </w:r>
      <w:r w:rsidR="00272CEB" w:rsidRPr="00A740FD">
        <w:t xml:space="preserve">need to be written with an explicit </w:t>
      </w:r>
      <w:r w:rsidR="00272CEB" w:rsidRPr="00A740FD">
        <w:rPr>
          <w:b/>
          <w:bCs/>
        </w:rPr>
        <w:t>SCI A</w:t>
      </w:r>
      <w:r w:rsidR="00272CEB" w:rsidRPr="00A740FD">
        <w:t xml:space="preserve"> to get the correct style</w:t>
      </w:r>
      <w:r w:rsidR="008E0C40" w:rsidRPr="00A740FD">
        <w:t xml:space="preserve"> in a math expression</w:t>
      </w:r>
      <w:r w:rsidR="00DF633F" w:rsidRPr="00A740FD">
        <w:t xml:space="preserve"> as defined here</w:t>
      </w:r>
      <w:r w:rsidR="00272CEB" w:rsidRPr="00A740FD">
        <w:t>.</w:t>
      </w:r>
      <w:r w:rsidR="00A56471" w:rsidRPr="00A740FD">
        <w:t xml:space="preserve"> </w:t>
      </w:r>
      <w:r w:rsidR="005C6D2E" w:rsidRPr="00A740FD">
        <w:t>(Context will need to be used to determine if K denotes a temperature unit or denotes a chemical element; similarly for several other letters.)</w:t>
      </w:r>
      <w:r w:rsidR="00BA556D" w:rsidRPr="00A740FD">
        <w:t xml:space="preserve"> Compare </w:t>
      </w:r>
      <w:r w:rsidR="00BA556D" w:rsidRPr="00A740FD">
        <w:rPr>
          <w:i/>
          <w:iCs/>
        </w:rPr>
        <w:t>mhchem</w:t>
      </w:r>
      <w:r w:rsidR="00BA556D" w:rsidRPr="00A740FD">
        <w:t xml:space="preserve"> and </w:t>
      </w:r>
      <w:r w:rsidR="00BA556D" w:rsidRPr="00A740FD">
        <w:rPr>
          <w:i/>
          <w:iCs/>
        </w:rPr>
        <w:t>chemformula</w:t>
      </w:r>
      <w:r w:rsidR="00BA556D" w:rsidRPr="00A740FD">
        <w:t xml:space="preserve"> packages for </w:t>
      </w:r>
      <w:r w:rsidR="005653C7" w:rsidRPr="00A740FD">
        <w:t>TeX</w:t>
      </w:r>
      <w:r w:rsidR="00BA556D" w:rsidRPr="00A740FD">
        <w:t xml:space="preserve"> (though they also support 2D</w:t>
      </w:r>
      <w:r w:rsidR="00967CEE" w:rsidRPr="00A740FD">
        <w:t xml:space="preserve"> structure formulas</w:t>
      </w:r>
      <w:r w:rsidR="00934EDD" w:rsidRPr="00A740FD">
        <w:t xml:space="preserve"> which is not in scope for this proposal</w:t>
      </w:r>
      <w:r w:rsidR="00BA556D" w:rsidRPr="00A740FD">
        <w:t>).</w:t>
      </w:r>
      <w:r w:rsidR="00C257EC" w:rsidRPr="00A740FD">
        <w:br/>
        <w:t xml:space="preserve">   </w:t>
      </w:r>
      <w:r w:rsidR="00A56471" w:rsidRPr="00A740FD">
        <w:t xml:space="preserve">This </w:t>
      </w:r>
      <w:r w:rsidR="00460561" w:rsidRPr="00A740FD">
        <w:t xml:space="preserve">style </w:t>
      </w:r>
      <w:r w:rsidR="00A56471" w:rsidRPr="00A740FD">
        <w:t xml:space="preserve">is also the </w:t>
      </w:r>
      <w:r w:rsidR="00A56471" w:rsidRPr="00A740FD">
        <w:rPr>
          <w:i/>
          <w:iCs/>
        </w:rPr>
        <w:t>fixed</w:t>
      </w:r>
      <w:r w:rsidR="00A56471" w:rsidRPr="00A740FD">
        <w:t xml:space="preserve"> style for </w:t>
      </w:r>
      <w:r w:rsidR="00C90C12" w:rsidRPr="00A740FD">
        <w:t xml:space="preserve">all </w:t>
      </w:r>
      <w:r w:rsidR="00A56471" w:rsidRPr="00A740FD">
        <w:t>Sc, currency symbol,</w:t>
      </w:r>
      <w:r w:rsidR="005446F4" w:rsidRPr="00A740FD">
        <w:t xml:space="preserve"> characters</w:t>
      </w:r>
      <w:r w:rsidR="00A56471" w:rsidRPr="00A740FD">
        <w:t xml:space="preserve"> like “€”, “£”, etc.</w:t>
      </w:r>
      <w:r w:rsidR="00C90C12" w:rsidRPr="00A740FD">
        <w:t xml:space="preserve"> in math expressions (as defined here)</w:t>
      </w:r>
      <w:r w:rsidR="004060BB" w:rsidRPr="00A740FD">
        <w:t>.</w:t>
      </w:r>
    </w:p>
    <w:p w14:paraId="205D92DB" w14:textId="64BA1568" w:rsidR="000F2CE6" w:rsidRPr="00A740FD" w:rsidRDefault="000F2CE6" w:rsidP="00B4713B">
      <w:pPr>
        <w:pStyle w:val="Liststycke"/>
        <w:numPr>
          <w:ilvl w:val="0"/>
          <w:numId w:val="16"/>
        </w:numPr>
        <w:ind w:left="426"/>
      </w:pPr>
      <w:r w:rsidRPr="00A740FD">
        <w:rPr>
          <w:b/>
          <w:bCs/>
        </w:rPr>
        <w:lastRenderedPageBreak/>
        <w:t>SCI B</w:t>
      </w:r>
      <w:r w:rsidRPr="00A740FD">
        <w:t xml:space="preserve"> </w:t>
      </w:r>
      <w:r w:rsidR="00933ED2" w:rsidRPr="00A740FD">
        <w:t xml:space="preserve">  </w:t>
      </w:r>
      <w:r w:rsidRPr="00A740FD">
        <w:t xml:space="preserve"> MSUB</w:t>
      </w:r>
      <w:r w:rsidRPr="00A740FD">
        <w:tab/>
        <w:t>Math serifed bold upright prefix operator.</w:t>
      </w:r>
      <w:r w:rsidR="00E92074" w:rsidRPr="00A740FD">
        <w:t xml:space="preserve"> (</w:t>
      </w:r>
      <w:r w:rsidR="004C14A6" w:rsidRPr="00A740FD">
        <w:t>Cmp.</w:t>
      </w:r>
      <w:r w:rsidR="005653C7" w:rsidRPr="00A740FD">
        <w:t>TeX</w:t>
      </w:r>
      <w:r w:rsidR="007B496D" w:rsidRPr="00A740FD">
        <w:t>’</w:t>
      </w:r>
      <w:r w:rsidR="00E92074" w:rsidRPr="00A740FD">
        <w:t xml:space="preserve">s </w:t>
      </w:r>
      <w:r w:rsidR="00E92074" w:rsidRPr="00A740FD">
        <w:rPr>
          <w:i/>
          <w:iCs/>
        </w:rPr>
        <w:t>\mathbf</w:t>
      </w:r>
      <w:r w:rsidR="005921BF" w:rsidRPr="00A740FD">
        <w:t xml:space="preserve"> and \</w:t>
      </w:r>
      <w:r w:rsidR="005921BF" w:rsidRPr="00A740FD">
        <w:rPr>
          <w:i/>
          <w:iCs/>
        </w:rPr>
        <w:t>mathbfup</w:t>
      </w:r>
      <w:r w:rsidR="005921BF" w:rsidRPr="00A740FD">
        <w:t>.</w:t>
      </w:r>
      <w:r w:rsidR="00E92074" w:rsidRPr="00A740FD">
        <w:t>)</w:t>
      </w:r>
    </w:p>
    <w:p w14:paraId="40D79853" w14:textId="4A8B01FB" w:rsidR="000F2CE6" w:rsidRPr="00A740FD" w:rsidRDefault="000F2CE6" w:rsidP="00B4713B">
      <w:pPr>
        <w:pStyle w:val="Liststycke"/>
        <w:numPr>
          <w:ilvl w:val="0"/>
          <w:numId w:val="16"/>
        </w:numPr>
        <w:ind w:left="426"/>
      </w:pPr>
      <w:r w:rsidRPr="00A740FD">
        <w:rPr>
          <w:b/>
          <w:bCs/>
        </w:rPr>
        <w:t>SCI C</w:t>
      </w:r>
      <w:r w:rsidRPr="00A740FD">
        <w:t xml:space="preserve">  </w:t>
      </w:r>
      <w:r w:rsidR="00933ED2" w:rsidRPr="00A740FD">
        <w:t xml:space="preserve">  </w:t>
      </w:r>
      <w:r w:rsidRPr="00A740FD">
        <w:t>MIT</w:t>
      </w:r>
      <w:r w:rsidRPr="00A740FD">
        <w:tab/>
        <w:t>Math italics prefix operator.</w:t>
      </w:r>
      <w:r w:rsidR="005C227F" w:rsidRPr="00A740FD">
        <w:t xml:space="preserve"> </w:t>
      </w:r>
      <w:r w:rsidR="004B765B" w:rsidRPr="00A740FD">
        <w:t>This m</w:t>
      </w:r>
      <w:r w:rsidR="005C227F" w:rsidRPr="00A740FD">
        <w:t xml:space="preserve">ust be real italics, not </w:t>
      </w:r>
      <w:r w:rsidR="004B765B" w:rsidRPr="00A740FD">
        <w:t xml:space="preserve">just </w:t>
      </w:r>
      <w:r w:rsidR="005C227F" w:rsidRPr="00A740FD">
        <w:t>inclined, that is another math style.</w:t>
      </w:r>
      <w:r w:rsidRPr="00A740FD">
        <w:t xml:space="preserve"> </w:t>
      </w:r>
      <w:r w:rsidR="00373B19" w:rsidRPr="00A740FD">
        <w:rPr>
          <w:u w:val="single"/>
        </w:rPr>
        <w:t>This is the d</w:t>
      </w:r>
      <w:r w:rsidRPr="00A740FD">
        <w:rPr>
          <w:u w:val="single"/>
        </w:rPr>
        <w:t xml:space="preserve">efault </w:t>
      </w:r>
      <w:r w:rsidR="00373B19" w:rsidRPr="00A740FD">
        <w:rPr>
          <w:u w:val="single"/>
        </w:rPr>
        <w:t xml:space="preserve">style </w:t>
      </w:r>
      <w:r w:rsidRPr="00A740FD">
        <w:rPr>
          <w:u w:val="single"/>
        </w:rPr>
        <w:t>for letter-based sequences, except for certain letter sequences</w:t>
      </w:r>
      <w:r w:rsidR="00373B19" w:rsidRPr="00A740FD">
        <w:rPr>
          <w:u w:val="single"/>
        </w:rPr>
        <w:t xml:space="preserve"> (see above and below)</w:t>
      </w:r>
      <w:r w:rsidRPr="00A740FD">
        <w:t>.</w:t>
      </w:r>
      <w:r w:rsidR="00E92074" w:rsidRPr="00A740FD">
        <w:t xml:space="preserve"> </w:t>
      </w:r>
      <w:r w:rsidR="007B496D" w:rsidRPr="00A740FD">
        <w:t>Compare</w:t>
      </w:r>
      <w:r w:rsidR="00E92074" w:rsidRPr="00A740FD">
        <w:t xml:space="preserve"> </w:t>
      </w:r>
      <w:r w:rsidR="005653C7" w:rsidRPr="00A740FD">
        <w:t>TeX</w:t>
      </w:r>
      <w:r w:rsidR="007B496D" w:rsidRPr="00A740FD">
        <w:t>’</w:t>
      </w:r>
      <w:r w:rsidR="00E92074" w:rsidRPr="00A740FD">
        <w:t xml:space="preserve">s </w:t>
      </w:r>
      <w:r w:rsidR="00E84D54" w:rsidRPr="00A740FD">
        <w:t xml:space="preserve">default math style, </w:t>
      </w:r>
      <w:r w:rsidR="00E92074" w:rsidRPr="00A740FD">
        <w:rPr>
          <w:i/>
          <w:iCs/>
        </w:rPr>
        <w:t>\mathit</w:t>
      </w:r>
      <w:r w:rsidR="00E92074" w:rsidRPr="00A740FD">
        <w:t xml:space="preserve"> and </w:t>
      </w:r>
      <w:r w:rsidR="00E92074" w:rsidRPr="00A740FD">
        <w:rPr>
          <w:i/>
          <w:iCs/>
        </w:rPr>
        <w:t>\mathnormal</w:t>
      </w:r>
      <w:r w:rsidR="00E84D54" w:rsidRPr="00A740FD">
        <w:t xml:space="preserve"> (actually </w:t>
      </w:r>
      <w:r w:rsidR="00A53A88" w:rsidRPr="00A740FD">
        <w:t xml:space="preserve">corresponds </w:t>
      </w:r>
      <w:r w:rsidR="00433063" w:rsidRPr="00A740FD">
        <w:t xml:space="preserve">more </w:t>
      </w:r>
      <w:r w:rsidR="00A53A88" w:rsidRPr="00A740FD">
        <w:t xml:space="preserve">to </w:t>
      </w:r>
      <w:r w:rsidR="00E84D54" w:rsidRPr="00A740FD">
        <w:rPr>
          <w:b/>
          <w:bCs/>
        </w:rPr>
        <w:t>SCI c</w:t>
      </w:r>
      <w:r w:rsidR="00E84D54" w:rsidRPr="00A740FD">
        <w:t>)</w:t>
      </w:r>
      <w:r w:rsidR="00E92074" w:rsidRPr="00A740FD">
        <w:t>.</w:t>
      </w:r>
      <w:r w:rsidR="00AC1B51" w:rsidRPr="00A740FD">
        <w:t xml:space="preserve"> </w:t>
      </w:r>
      <w:r w:rsidR="00AC1B51" w:rsidRPr="00A740FD">
        <w:rPr>
          <w:i/>
          <w:iCs/>
        </w:rPr>
        <w:t>\mathnormal</w:t>
      </w:r>
      <w:r w:rsidR="00AC1B51" w:rsidRPr="00A740FD">
        <w:t xml:space="preserve"> results in bad typesetting for multi</w:t>
      </w:r>
      <w:r w:rsidR="006E5674" w:rsidRPr="00A740FD">
        <w:t>-</w:t>
      </w:r>
      <w:r w:rsidR="00AC1B51" w:rsidRPr="00A740FD">
        <w:t>letter variables,</w:t>
      </w:r>
      <w:r w:rsidR="006E5674" w:rsidRPr="00A740FD">
        <w:t xml:space="preserve"> </w:t>
      </w:r>
      <w:r w:rsidR="00AC1B51" w:rsidRPr="00A740FD">
        <w:t xml:space="preserve">like </w:t>
      </w:r>
      <m:oMath>
        <m:r>
          <w:rPr>
            <w:rFonts w:ascii="Cambria Math" w:hAnsi="Cambria Math"/>
          </w:rPr>
          <m:t>coefficient</m:t>
        </m:r>
      </m:oMath>
      <w:r w:rsidR="00AC1B51" w:rsidRPr="00A740FD">
        <w:t xml:space="preserve"> (presuming juxtaposition of single-letter variables), whereas </w:t>
      </w:r>
      <w:r w:rsidR="00AC1B51" w:rsidRPr="00A740FD">
        <w:rPr>
          <w:i/>
          <w:iCs/>
        </w:rPr>
        <w:t>\mathit</w:t>
      </w:r>
      <w:r w:rsidR="00AC1B51" w:rsidRPr="00A740FD">
        <w:t xml:space="preserve"> </w:t>
      </w:r>
      <w:r w:rsidR="006E5674" w:rsidRPr="00A740FD">
        <w:t xml:space="preserve">(with proper bracketing) </w:t>
      </w:r>
      <w:r w:rsidR="00AC1B51" w:rsidRPr="00A740FD">
        <w:t xml:space="preserve">gives something like </w:t>
      </w:r>
      <w:r w:rsidR="00AC1B51" w:rsidRPr="00A740FD">
        <w:rPr>
          <w:rFonts w:ascii="Times New Roman" w:hAnsi="Times New Roman" w:cs="Times New Roman"/>
          <w:i/>
          <w:iCs/>
        </w:rPr>
        <w:t>coefficient</w:t>
      </w:r>
      <w:r w:rsidR="00AC1B51" w:rsidRPr="00A740FD">
        <w:t xml:space="preserve">, a </w:t>
      </w:r>
      <w:r w:rsidR="007A5FD5" w:rsidRPr="00A740FD">
        <w:t xml:space="preserve">single </w:t>
      </w:r>
      <w:r w:rsidR="00AC1B51" w:rsidRPr="00A740FD">
        <w:t>multi</w:t>
      </w:r>
      <w:r w:rsidR="006E5674" w:rsidRPr="00A740FD">
        <w:t>-</w:t>
      </w:r>
      <w:r w:rsidR="00AC1B51" w:rsidRPr="00A740FD">
        <w:t xml:space="preserve">letter variable. </w:t>
      </w:r>
      <w:r w:rsidR="006E5674" w:rsidRPr="00A740FD">
        <w:t>In the formats presented here</w:t>
      </w:r>
      <w:r w:rsidR="00AC1B51" w:rsidRPr="00A740FD">
        <w:t xml:space="preserve">, the distinction is </w:t>
      </w:r>
      <w:r w:rsidR="007A5FD5" w:rsidRPr="00A740FD">
        <w:t xml:space="preserve">done </w:t>
      </w:r>
      <w:r w:rsidR="00AC1B51" w:rsidRPr="00A740FD">
        <w:t xml:space="preserve">given by using </w:t>
      </w:r>
      <w:r w:rsidR="006E5674" w:rsidRPr="00A740FD">
        <w:t>SPACE</w:t>
      </w:r>
      <w:r w:rsidR="00AC1B51" w:rsidRPr="00A740FD">
        <w:t xml:space="preserve"> between ea</w:t>
      </w:r>
      <w:r w:rsidR="006E5674" w:rsidRPr="00A740FD">
        <w:t>ch letter for the former (juxtaposition of single-letter variables, there is no need for INVISIBLE TIMES), and no spaces between letters in the latter (a single multi-letter variable). Using multi-letter variables is common in computing contexts.</w:t>
      </w:r>
    </w:p>
    <w:p w14:paraId="29FB8DE8" w14:textId="73822FAF" w:rsidR="000F2CE6" w:rsidRPr="00A740FD" w:rsidRDefault="000F2CE6" w:rsidP="00B4713B">
      <w:pPr>
        <w:pStyle w:val="Liststycke"/>
        <w:numPr>
          <w:ilvl w:val="0"/>
          <w:numId w:val="16"/>
        </w:numPr>
        <w:ind w:left="426"/>
      </w:pPr>
      <w:r w:rsidRPr="00A740FD">
        <w:rPr>
          <w:b/>
          <w:bCs/>
        </w:rPr>
        <w:t>SCI D</w:t>
      </w:r>
      <w:r w:rsidRPr="00A740FD">
        <w:t xml:space="preserve">  </w:t>
      </w:r>
      <w:r w:rsidR="00933ED2" w:rsidRPr="00A740FD">
        <w:t xml:space="preserve">  </w:t>
      </w:r>
      <w:r w:rsidRPr="00A740FD">
        <w:t>MBIT</w:t>
      </w:r>
      <w:r w:rsidRPr="00A740FD">
        <w:tab/>
        <w:t>Math bold italics prefix operator</w:t>
      </w:r>
      <w:r w:rsidR="00B6725B" w:rsidRPr="00A740FD">
        <w:t>.</w:t>
      </w:r>
      <w:r w:rsidR="00F2615B" w:rsidRPr="00A740FD">
        <w:t xml:space="preserve"> Cmp. \</w:t>
      </w:r>
      <w:r w:rsidR="00F2615B" w:rsidRPr="00A740FD">
        <w:rPr>
          <w:i/>
          <w:iCs/>
        </w:rPr>
        <w:t>mathbfit</w:t>
      </w:r>
      <w:r w:rsidR="00F2615B" w:rsidRPr="00A740FD">
        <w:t>.</w:t>
      </w:r>
    </w:p>
    <w:p w14:paraId="20A90799" w14:textId="77777777" w:rsidR="004C14A6" w:rsidRPr="00A740FD" w:rsidRDefault="004C14A6" w:rsidP="004C14A6">
      <w:pPr>
        <w:pStyle w:val="Liststycke"/>
        <w:ind w:left="426"/>
        <w:rPr>
          <w:sz w:val="14"/>
          <w:szCs w:val="14"/>
        </w:rPr>
      </w:pPr>
    </w:p>
    <w:p w14:paraId="327FCA62" w14:textId="2E8DC85F" w:rsidR="000F2CE6" w:rsidRPr="00A740FD" w:rsidRDefault="000F2CE6" w:rsidP="00B4713B">
      <w:pPr>
        <w:pStyle w:val="Liststycke"/>
        <w:numPr>
          <w:ilvl w:val="0"/>
          <w:numId w:val="16"/>
        </w:numPr>
        <w:ind w:left="426"/>
      </w:pPr>
      <w:r w:rsidRPr="00A740FD">
        <w:rPr>
          <w:b/>
          <w:bCs/>
        </w:rPr>
        <w:t>SCI E</w:t>
      </w:r>
      <w:r w:rsidRPr="00A740FD">
        <w:t xml:space="preserve">  </w:t>
      </w:r>
      <w:r w:rsidR="00933ED2" w:rsidRPr="00A740FD">
        <w:t xml:space="preserve">  </w:t>
      </w:r>
      <w:r w:rsidRPr="00A740FD">
        <w:t>MUSS</w:t>
      </w:r>
      <w:r w:rsidRPr="00A740FD">
        <w:tab/>
        <w:t xml:space="preserve">Math sans-serif upright style operator. </w:t>
      </w:r>
      <w:r w:rsidRPr="00A740FD">
        <w:rPr>
          <w:i/>
          <w:iCs/>
          <w:u w:val="single"/>
        </w:rPr>
        <w:t>Always</w:t>
      </w:r>
      <w:r w:rsidRPr="00A740FD">
        <w:rPr>
          <w:u w:val="single"/>
        </w:rPr>
        <w:t xml:space="preserve"> used for symbol-based </w:t>
      </w:r>
      <w:r w:rsidR="00E92074" w:rsidRPr="00A740FD">
        <w:rPr>
          <w:u w:val="single"/>
        </w:rPr>
        <w:t xml:space="preserve">combining </w:t>
      </w:r>
      <w:r w:rsidRPr="00A740FD">
        <w:rPr>
          <w:u w:val="single"/>
        </w:rPr>
        <w:t>sequences</w:t>
      </w:r>
      <w:r w:rsidR="007A25EC" w:rsidRPr="00A740FD">
        <w:rPr>
          <w:u w:val="single"/>
        </w:rPr>
        <w:t xml:space="preserve"> in math expressions</w:t>
      </w:r>
      <w:r w:rsidR="004A3D45" w:rsidRPr="00A740FD">
        <w:rPr>
          <w:u w:val="single"/>
        </w:rPr>
        <w:t xml:space="preserve"> (including punctuation, but </w:t>
      </w:r>
      <w:r w:rsidR="005A4611" w:rsidRPr="00A740FD">
        <w:rPr>
          <w:u w:val="single"/>
        </w:rPr>
        <w:t>excluding</w:t>
      </w:r>
      <w:r w:rsidR="004A3D45" w:rsidRPr="00A740FD">
        <w:rPr>
          <w:u w:val="single"/>
        </w:rPr>
        <w:t xml:space="preserve"> letter-like symbols</w:t>
      </w:r>
      <w:r w:rsidR="003C06EE" w:rsidRPr="00A740FD">
        <w:rPr>
          <w:u w:val="single"/>
        </w:rPr>
        <w:t xml:space="preserve"> </w:t>
      </w:r>
      <w:r w:rsidR="005A4611" w:rsidRPr="00A740FD">
        <w:rPr>
          <w:u w:val="single"/>
        </w:rPr>
        <w:t>and</w:t>
      </w:r>
      <w:r w:rsidR="003C06EE" w:rsidRPr="00A740FD">
        <w:rPr>
          <w:u w:val="single"/>
        </w:rPr>
        <w:t xml:space="preserve"> currency symbols</w:t>
      </w:r>
      <w:r w:rsidR="004A3D45" w:rsidRPr="00A740FD">
        <w:rPr>
          <w:u w:val="single"/>
        </w:rPr>
        <w:t>)</w:t>
      </w:r>
      <w:r w:rsidRPr="00A740FD">
        <w:rPr>
          <w:u w:val="single"/>
        </w:rPr>
        <w:t xml:space="preserve">. </w:t>
      </w:r>
      <w:r w:rsidR="003C06EE" w:rsidRPr="00A740FD">
        <w:rPr>
          <w:u w:val="single"/>
        </w:rPr>
        <w:t>Such s</w:t>
      </w:r>
      <w:r w:rsidRPr="00A740FD">
        <w:rPr>
          <w:u w:val="single"/>
        </w:rPr>
        <w:t xml:space="preserve">ymbols in math expressions </w:t>
      </w:r>
      <w:r w:rsidRPr="00A740FD">
        <w:rPr>
          <w:i/>
          <w:iCs/>
          <w:u w:val="single"/>
        </w:rPr>
        <w:t>cannot</w:t>
      </w:r>
      <w:r w:rsidRPr="00A740FD">
        <w:rPr>
          <w:u w:val="single"/>
        </w:rPr>
        <w:t xml:space="preserve"> have any other style.</w:t>
      </w:r>
      <w:r w:rsidR="00C64B7C" w:rsidRPr="00A740FD">
        <w:t xml:space="preserve"> This holds for </w:t>
      </w:r>
      <w:r w:rsidR="003C06EE" w:rsidRPr="00A740FD">
        <w:t xml:space="preserve">these </w:t>
      </w:r>
      <w:r w:rsidR="00C64B7C" w:rsidRPr="00A740FD">
        <w:t xml:space="preserve">symbols also in </w:t>
      </w:r>
      <w:r w:rsidR="005A4611" w:rsidRPr="00A740FD">
        <w:rPr>
          <w:b/>
          <w:bCs/>
        </w:rPr>
        <w:t>ST</w:t>
      </w:r>
      <w:r w:rsidR="00C64B7C" w:rsidRPr="00A740FD">
        <w:rPr>
          <w:b/>
          <w:bCs/>
        </w:rPr>
        <w:t>X</w:t>
      </w:r>
      <w:r w:rsidR="00C64B7C" w:rsidRPr="00A740FD">
        <w:t xml:space="preserve"> blocks</w:t>
      </w:r>
      <w:r w:rsidR="006366BB" w:rsidRPr="00A740FD">
        <w:t xml:space="preserve"> (see below)</w:t>
      </w:r>
      <w:r w:rsidR="00C64B7C" w:rsidRPr="00A740FD">
        <w:t>.</w:t>
      </w:r>
      <w:r w:rsidR="00E92074" w:rsidRPr="00A740FD">
        <w:t xml:space="preserve"> (</w:t>
      </w:r>
      <w:r w:rsidR="004C14A6" w:rsidRPr="00A740FD">
        <w:t>Cmp.</w:t>
      </w:r>
      <w:r w:rsidR="005653C7" w:rsidRPr="00A740FD">
        <w:t>TeX</w:t>
      </w:r>
      <w:r w:rsidR="007B496D" w:rsidRPr="00A740FD">
        <w:t>’</w:t>
      </w:r>
      <w:r w:rsidR="00E92074" w:rsidRPr="00A740FD">
        <w:t xml:space="preserve">s </w:t>
      </w:r>
      <w:r w:rsidR="00E92074" w:rsidRPr="00A740FD">
        <w:rPr>
          <w:i/>
          <w:iCs/>
        </w:rPr>
        <w:t>\mathsf</w:t>
      </w:r>
      <w:r w:rsidR="00F2615B" w:rsidRPr="00A740FD">
        <w:t xml:space="preserve"> and \</w:t>
      </w:r>
      <w:r w:rsidR="00F2615B" w:rsidRPr="00A740FD">
        <w:rPr>
          <w:i/>
          <w:iCs/>
        </w:rPr>
        <w:t>mathsfup</w:t>
      </w:r>
      <w:r w:rsidR="00F2615B" w:rsidRPr="00A740FD">
        <w:t>.</w:t>
      </w:r>
      <w:r w:rsidR="00E92074" w:rsidRPr="00A740FD">
        <w:t>)</w:t>
      </w:r>
      <w:r w:rsidR="00D157D9" w:rsidRPr="00A740FD">
        <w:t xml:space="preserve"> Trying to get another style for </w:t>
      </w:r>
      <w:r w:rsidR="004A3D45" w:rsidRPr="00A740FD">
        <w:t xml:space="preserve">such </w:t>
      </w:r>
      <w:r w:rsidR="00D157D9" w:rsidRPr="00A740FD">
        <w:t>symbols has no effect.</w:t>
      </w:r>
    </w:p>
    <w:p w14:paraId="6B83E7EB" w14:textId="20DB64CA" w:rsidR="000F2CE6" w:rsidRPr="00A740FD" w:rsidRDefault="000F2CE6" w:rsidP="00B4713B">
      <w:pPr>
        <w:pStyle w:val="Liststycke"/>
        <w:numPr>
          <w:ilvl w:val="0"/>
          <w:numId w:val="16"/>
        </w:numPr>
        <w:ind w:left="426"/>
      </w:pPr>
      <w:r w:rsidRPr="00A740FD">
        <w:rPr>
          <w:b/>
          <w:bCs/>
        </w:rPr>
        <w:t>SCI F</w:t>
      </w:r>
      <w:r w:rsidRPr="00A740FD">
        <w:t xml:space="preserve">  </w:t>
      </w:r>
      <w:r w:rsidR="00933ED2" w:rsidRPr="00A740FD">
        <w:t xml:space="preserve">  </w:t>
      </w:r>
      <w:r w:rsidRPr="00A740FD">
        <w:t>MBUS</w:t>
      </w:r>
      <w:r w:rsidRPr="00A740FD">
        <w:tab/>
        <w:t>Math bold sans-serif upright style prefix operator</w:t>
      </w:r>
      <w:r w:rsidR="00B6725B" w:rsidRPr="00A740FD">
        <w:t>.</w:t>
      </w:r>
      <w:r w:rsidR="00F2615B" w:rsidRPr="00A740FD">
        <w:t xml:space="preserve"> Cmp. \</w:t>
      </w:r>
      <w:r w:rsidR="00F2615B" w:rsidRPr="00A740FD">
        <w:rPr>
          <w:i/>
          <w:iCs/>
        </w:rPr>
        <w:t>mathbfsfup</w:t>
      </w:r>
      <w:r w:rsidR="00F2615B" w:rsidRPr="00A740FD">
        <w:t>.</w:t>
      </w:r>
    </w:p>
    <w:p w14:paraId="2800A2C0" w14:textId="77777777" w:rsidR="005A4611" w:rsidRPr="00A740FD" w:rsidRDefault="000F2CE6" w:rsidP="005A4611">
      <w:pPr>
        <w:pStyle w:val="Liststycke"/>
        <w:numPr>
          <w:ilvl w:val="0"/>
          <w:numId w:val="16"/>
        </w:numPr>
        <w:ind w:left="426"/>
      </w:pPr>
      <w:r w:rsidRPr="00A740FD">
        <w:rPr>
          <w:b/>
          <w:bCs/>
        </w:rPr>
        <w:t>SCI G</w:t>
      </w:r>
      <w:r w:rsidRPr="00A740FD">
        <w:t xml:space="preserve">  </w:t>
      </w:r>
      <w:r w:rsidR="00933ED2" w:rsidRPr="00A740FD">
        <w:t xml:space="preserve"> </w:t>
      </w:r>
      <w:r w:rsidRPr="00A740FD">
        <w:t>MISS</w:t>
      </w:r>
      <w:r w:rsidRPr="00A740FD">
        <w:tab/>
        <w:t>Math inclined sans-serif style prefix operator</w:t>
      </w:r>
      <w:r w:rsidR="00B6725B" w:rsidRPr="00A740FD">
        <w:t>.</w:t>
      </w:r>
      <w:r w:rsidR="00BE2F5C" w:rsidRPr="00A740FD">
        <w:t xml:space="preserve"> </w:t>
      </w:r>
      <w:r w:rsidR="00BE2F5C" w:rsidRPr="00A740FD">
        <w:rPr>
          <w:highlight w:val="yellow"/>
        </w:rPr>
        <w:t>(For now, this may be used as the default for other scripts than Latin, Greek, Cyrillic, and Arabic. Note that Arabic has its own set of math styles</w:t>
      </w:r>
      <w:r w:rsidR="00521288" w:rsidRPr="00A740FD">
        <w:rPr>
          <w:highlight w:val="yellow"/>
        </w:rPr>
        <w:t xml:space="preserve"> (see below)</w:t>
      </w:r>
      <w:r w:rsidR="00BE2F5C" w:rsidRPr="00A740FD">
        <w:rPr>
          <w:highlight w:val="yellow"/>
        </w:rPr>
        <w:t>.)</w:t>
      </w:r>
      <w:r w:rsidR="00F2615B" w:rsidRPr="00A740FD">
        <w:t xml:space="preserve"> Cmp. \</w:t>
      </w:r>
      <w:r w:rsidR="00F2615B" w:rsidRPr="00A740FD">
        <w:rPr>
          <w:i/>
          <w:iCs/>
        </w:rPr>
        <w:t>mathsfit</w:t>
      </w:r>
      <w:r w:rsidR="00F2615B" w:rsidRPr="00A740FD">
        <w:t>.</w:t>
      </w:r>
    </w:p>
    <w:p w14:paraId="710B706D" w14:textId="77777777" w:rsidR="005A4611" w:rsidRPr="00A740FD" w:rsidRDefault="000F2CE6" w:rsidP="005A4611">
      <w:pPr>
        <w:pStyle w:val="Liststycke"/>
        <w:numPr>
          <w:ilvl w:val="0"/>
          <w:numId w:val="16"/>
        </w:numPr>
        <w:ind w:left="426"/>
      </w:pPr>
      <w:r w:rsidRPr="00A740FD">
        <w:rPr>
          <w:b/>
          <w:bCs/>
        </w:rPr>
        <w:t>SCI H</w:t>
      </w:r>
      <w:r w:rsidRPr="00A740FD">
        <w:t xml:space="preserve">  </w:t>
      </w:r>
      <w:r w:rsidR="00933ED2" w:rsidRPr="00A740FD">
        <w:t xml:space="preserve"> </w:t>
      </w:r>
      <w:r w:rsidRPr="00A740FD">
        <w:t>MBIS</w:t>
      </w:r>
      <w:r w:rsidRPr="00A740FD">
        <w:tab/>
        <w:t>Math bold inclined sans-serif style prefix operator</w:t>
      </w:r>
      <w:r w:rsidR="00B6725B" w:rsidRPr="00A740FD">
        <w:t>.</w:t>
      </w:r>
      <w:r w:rsidR="00F2615B" w:rsidRPr="00A740FD">
        <w:t xml:space="preserve"> Cmp. \</w:t>
      </w:r>
      <w:r w:rsidR="00F2615B" w:rsidRPr="00A740FD">
        <w:rPr>
          <w:i/>
          <w:iCs/>
        </w:rPr>
        <w:t>mathbfsfit</w:t>
      </w:r>
      <w:r w:rsidR="00F2615B" w:rsidRPr="00A740FD">
        <w:t>.</w:t>
      </w:r>
    </w:p>
    <w:p w14:paraId="4282C51B" w14:textId="77777777" w:rsidR="005A4611" w:rsidRPr="00A740FD" w:rsidRDefault="005A4611" w:rsidP="005A4611">
      <w:pPr>
        <w:pStyle w:val="Liststycke"/>
        <w:ind w:left="426"/>
        <w:rPr>
          <w:sz w:val="14"/>
          <w:szCs w:val="14"/>
        </w:rPr>
      </w:pPr>
    </w:p>
    <w:p w14:paraId="3ED44326" w14:textId="4AAD1A70" w:rsidR="000F2CE6" w:rsidRPr="00A740FD" w:rsidRDefault="000F2CE6" w:rsidP="0074050F">
      <w:pPr>
        <w:pStyle w:val="Liststycke"/>
        <w:numPr>
          <w:ilvl w:val="0"/>
          <w:numId w:val="16"/>
        </w:numPr>
        <w:ind w:left="426"/>
      </w:pPr>
      <w:r w:rsidRPr="00A740FD">
        <w:rPr>
          <w:b/>
          <w:bCs/>
        </w:rPr>
        <w:t>SCI I</w:t>
      </w:r>
      <w:r w:rsidRPr="00A740FD">
        <w:t xml:space="preserve">  </w:t>
      </w:r>
      <w:r w:rsidR="00933ED2" w:rsidRPr="00A740FD">
        <w:t xml:space="preserve">  </w:t>
      </w:r>
      <w:r w:rsidRPr="00A740FD">
        <w:t>MUDD</w:t>
      </w:r>
      <w:r w:rsidRPr="00A740FD">
        <w:tab/>
        <w:t>Math upright double-struck style prefix operator</w:t>
      </w:r>
      <w:r w:rsidR="007A25EC" w:rsidRPr="00A740FD">
        <w:t xml:space="preserve">, </w:t>
      </w:r>
      <w:r w:rsidR="00D157D9" w:rsidRPr="00A740FD">
        <w:t xml:space="preserve">a.k.a. </w:t>
      </w:r>
      <w:r w:rsidR="007A25EC" w:rsidRPr="00A740FD">
        <w:t>“black-board bold”</w:t>
      </w:r>
      <w:r w:rsidRPr="00A740FD">
        <w:t xml:space="preserve">. Note that double-struck is different from outline. </w:t>
      </w:r>
      <w:r w:rsidR="005174D6" w:rsidRPr="00A740FD">
        <w:t>This style is d</w:t>
      </w:r>
      <w:r w:rsidRPr="00A740FD">
        <w:t>efault for “N”, “Z”, “Q”, “R”</w:t>
      </w:r>
      <w:r w:rsidR="003216C8" w:rsidRPr="00A740FD">
        <w:t>, “I”, “C”</w:t>
      </w:r>
      <w:r w:rsidR="00C64B7C" w:rsidRPr="00A740FD">
        <w:t xml:space="preserve"> and</w:t>
      </w:r>
      <w:r w:rsidRPr="00A740FD">
        <w:t xml:space="preserve"> “</w:t>
      </w:r>
      <w:r w:rsidR="003216C8" w:rsidRPr="00A740FD">
        <w:t>H</w:t>
      </w:r>
      <w:r w:rsidRPr="00A740FD">
        <w:t xml:space="preserve">” (unless </w:t>
      </w:r>
      <w:r w:rsidR="004C14A6" w:rsidRPr="00A740FD">
        <w:t>the</w:t>
      </w:r>
      <w:r w:rsidR="000A7A62" w:rsidRPr="00A740FD">
        <w:t xml:space="preserve"> C</w:t>
      </w:r>
      <w:r w:rsidR="00CD69F7" w:rsidRPr="00A740FD">
        <w:t xml:space="preserve"> is </w:t>
      </w:r>
      <w:r w:rsidRPr="00A740FD">
        <w:t xml:space="preserve">directly </w:t>
      </w:r>
      <w:r w:rsidR="004C1142" w:rsidRPr="00A740FD">
        <w:t>after</w:t>
      </w:r>
      <w:r w:rsidRPr="00A740FD">
        <w:t xml:space="preserve"> a “</w:t>
      </w:r>
      <w:r w:rsidRPr="00A740FD">
        <w:rPr>
          <w:rFonts w:cstheme="minorHAnsi"/>
        </w:rPr>
        <w:t>°</w:t>
      </w:r>
      <w:r w:rsidRPr="00A740FD">
        <w:t>” symbol)</w:t>
      </w:r>
      <w:r w:rsidR="003B2383" w:rsidRPr="00A740FD">
        <w:t>; for “natural numbers”, …, “</w:t>
      </w:r>
      <w:r w:rsidR="003216C8" w:rsidRPr="00A740FD">
        <w:t>quaternion</w:t>
      </w:r>
      <w:r w:rsidR="003B2383" w:rsidRPr="00A740FD">
        <w:t xml:space="preserve"> numbers”</w:t>
      </w:r>
      <w:r w:rsidRPr="00A740FD">
        <w:t>.</w:t>
      </w:r>
      <w:r w:rsidR="00E92074" w:rsidRPr="00A740FD">
        <w:t xml:space="preserve"> (</w:t>
      </w:r>
      <w:r w:rsidR="004C14A6" w:rsidRPr="00A740FD">
        <w:t>Cmp.</w:t>
      </w:r>
      <w:r w:rsidR="005653C7" w:rsidRPr="00A740FD">
        <w:t>TeX</w:t>
      </w:r>
      <w:r w:rsidR="007B496D" w:rsidRPr="00A740FD">
        <w:t>’</w:t>
      </w:r>
      <w:r w:rsidR="00E92074" w:rsidRPr="00A740FD">
        <w:t xml:space="preserve">s </w:t>
      </w:r>
      <w:r w:rsidR="00E92074" w:rsidRPr="00A740FD">
        <w:rPr>
          <w:i/>
          <w:iCs/>
        </w:rPr>
        <w:t>\mathbb</w:t>
      </w:r>
      <w:r w:rsidR="00E92074" w:rsidRPr="00A740FD">
        <w:t>.)</w:t>
      </w:r>
    </w:p>
    <w:p w14:paraId="7020DC7F" w14:textId="651D5DC2" w:rsidR="000F2CE6" w:rsidRPr="00A740FD" w:rsidRDefault="000F2CE6" w:rsidP="00B4713B">
      <w:pPr>
        <w:pStyle w:val="Liststycke"/>
        <w:numPr>
          <w:ilvl w:val="0"/>
          <w:numId w:val="16"/>
        </w:numPr>
        <w:ind w:left="426"/>
      </w:pPr>
      <w:r w:rsidRPr="00A740FD">
        <w:rPr>
          <w:b/>
          <w:bCs/>
        </w:rPr>
        <w:t>SCI J</w:t>
      </w:r>
      <w:r w:rsidRPr="00A740FD">
        <w:t xml:space="preserve">  </w:t>
      </w:r>
      <w:r w:rsidR="00933ED2" w:rsidRPr="00A740FD">
        <w:t xml:space="preserve">  </w:t>
      </w:r>
      <w:r w:rsidRPr="00A740FD">
        <w:t>MBUD</w:t>
      </w:r>
      <w:r w:rsidRPr="00A740FD">
        <w:tab/>
        <w:t>Math bold upright double-struck style prefix operator</w:t>
      </w:r>
      <w:r w:rsidR="00B6725B" w:rsidRPr="00A740FD">
        <w:t>.</w:t>
      </w:r>
    </w:p>
    <w:p w14:paraId="37B7F038" w14:textId="53B5D5CD" w:rsidR="000F2CE6" w:rsidRPr="00A740FD" w:rsidRDefault="000F2CE6" w:rsidP="00B4713B">
      <w:pPr>
        <w:pStyle w:val="Liststycke"/>
        <w:numPr>
          <w:ilvl w:val="0"/>
          <w:numId w:val="16"/>
        </w:numPr>
        <w:ind w:left="426"/>
      </w:pPr>
      <w:r w:rsidRPr="00A740FD">
        <w:rPr>
          <w:b/>
          <w:bCs/>
        </w:rPr>
        <w:t>SCI K</w:t>
      </w:r>
      <w:r w:rsidRPr="00A740FD">
        <w:t xml:space="preserve">  </w:t>
      </w:r>
      <w:r w:rsidR="00933ED2" w:rsidRPr="00A740FD">
        <w:t xml:space="preserve"> </w:t>
      </w:r>
      <w:r w:rsidRPr="00A740FD">
        <w:t>MIDD</w:t>
      </w:r>
      <w:r w:rsidRPr="00A740FD">
        <w:tab/>
        <w:t>Math inclined double-struck style prefix operator</w:t>
      </w:r>
      <w:r w:rsidR="00B6725B" w:rsidRPr="00A740FD">
        <w:t>.</w:t>
      </w:r>
      <w:r w:rsidR="00F2615B" w:rsidRPr="00A740FD">
        <w:t xml:space="preserve"> Cmp. \</w:t>
      </w:r>
      <w:r w:rsidR="00F2615B" w:rsidRPr="00A740FD">
        <w:rPr>
          <w:i/>
          <w:iCs/>
        </w:rPr>
        <w:t>mathbbit</w:t>
      </w:r>
      <w:r w:rsidR="00F2615B" w:rsidRPr="00A740FD">
        <w:t>.</w:t>
      </w:r>
    </w:p>
    <w:p w14:paraId="26876664" w14:textId="75046DAF" w:rsidR="000F2CE6" w:rsidRPr="00A740FD" w:rsidRDefault="000F2CE6" w:rsidP="00B4713B">
      <w:pPr>
        <w:pStyle w:val="Liststycke"/>
        <w:numPr>
          <w:ilvl w:val="0"/>
          <w:numId w:val="16"/>
        </w:numPr>
        <w:ind w:left="426"/>
      </w:pPr>
      <w:r w:rsidRPr="00A740FD">
        <w:rPr>
          <w:b/>
          <w:bCs/>
        </w:rPr>
        <w:t>SCI L</w:t>
      </w:r>
      <w:r w:rsidRPr="00A740FD">
        <w:t xml:space="preserve">  </w:t>
      </w:r>
      <w:r w:rsidR="00933ED2" w:rsidRPr="00A740FD">
        <w:t xml:space="preserve"> </w:t>
      </w:r>
      <w:r w:rsidRPr="00A740FD">
        <w:t>MBID</w:t>
      </w:r>
      <w:r w:rsidRPr="00A740FD">
        <w:tab/>
        <w:t>Math bold inclined double-struck style prefix operator</w:t>
      </w:r>
      <w:r w:rsidR="00B6725B" w:rsidRPr="00A740FD">
        <w:t>.</w:t>
      </w:r>
    </w:p>
    <w:p w14:paraId="5BF602A3" w14:textId="77777777" w:rsidR="004C14A6" w:rsidRPr="00A740FD" w:rsidRDefault="004C14A6" w:rsidP="004C14A6">
      <w:pPr>
        <w:pStyle w:val="Liststycke"/>
        <w:ind w:left="426"/>
        <w:rPr>
          <w:sz w:val="14"/>
          <w:szCs w:val="14"/>
        </w:rPr>
      </w:pPr>
    </w:p>
    <w:p w14:paraId="336FE032" w14:textId="7DFC7A87" w:rsidR="000F2CE6" w:rsidRPr="00A740FD" w:rsidRDefault="000F2CE6" w:rsidP="00B4713B">
      <w:pPr>
        <w:pStyle w:val="Liststycke"/>
        <w:numPr>
          <w:ilvl w:val="0"/>
          <w:numId w:val="16"/>
        </w:numPr>
        <w:ind w:left="426"/>
      </w:pPr>
      <w:r w:rsidRPr="00A740FD">
        <w:rPr>
          <w:b/>
          <w:bCs/>
        </w:rPr>
        <w:t>SCI M</w:t>
      </w:r>
      <w:r w:rsidRPr="00A740FD">
        <w:t xml:space="preserve">  MSC</w:t>
      </w:r>
      <w:r w:rsidRPr="00A740FD">
        <w:tab/>
        <w:t>Math script style prefix operator</w:t>
      </w:r>
      <w:r w:rsidR="00B6725B" w:rsidRPr="00A740FD">
        <w:t>.</w:t>
      </w:r>
      <w:r w:rsidR="00CD69F7" w:rsidRPr="00A740FD">
        <w:t>(</w:t>
      </w:r>
      <w:r w:rsidR="004C14A6" w:rsidRPr="00A740FD">
        <w:t>Cmp.</w:t>
      </w:r>
      <w:r w:rsidR="007B496D" w:rsidRPr="00A740FD">
        <w:t xml:space="preserve"> </w:t>
      </w:r>
      <w:r w:rsidR="005653C7" w:rsidRPr="00A740FD">
        <w:t>TeX</w:t>
      </w:r>
      <w:r w:rsidR="007B496D" w:rsidRPr="00A740FD">
        <w:t>’</w:t>
      </w:r>
      <w:r w:rsidR="00CD69F7" w:rsidRPr="00A740FD">
        <w:t xml:space="preserve">s </w:t>
      </w:r>
      <w:r w:rsidR="00CD69F7" w:rsidRPr="00A740FD">
        <w:rPr>
          <w:i/>
          <w:iCs/>
        </w:rPr>
        <w:t>\mathcal</w:t>
      </w:r>
      <w:r w:rsidR="00CD69F7" w:rsidRPr="00A740FD">
        <w:t>.)</w:t>
      </w:r>
    </w:p>
    <w:p w14:paraId="65F8BE25" w14:textId="5A46EBA3" w:rsidR="000F2CE6" w:rsidRPr="00A740FD" w:rsidRDefault="000F2CE6" w:rsidP="00B4713B">
      <w:pPr>
        <w:pStyle w:val="Liststycke"/>
        <w:numPr>
          <w:ilvl w:val="0"/>
          <w:numId w:val="16"/>
        </w:numPr>
        <w:ind w:left="426"/>
      </w:pPr>
      <w:r w:rsidRPr="00A740FD">
        <w:rPr>
          <w:b/>
          <w:bCs/>
        </w:rPr>
        <w:t>SCI N</w:t>
      </w:r>
      <w:r w:rsidRPr="00A740FD">
        <w:t xml:space="preserve">  </w:t>
      </w:r>
      <w:r w:rsidR="00933ED2" w:rsidRPr="00A740FD">
        <w:t xml:space="preserve"> </w:t>
      </w:r>
      <w:r w:rsidRPr="00A740FD">
        <w:t>MBSC</w:t>
      </w:r>
      <w:r w:rsidRPr="00A740FD">
        <w:tab/>
        <w:t>Math bold script style prefix operator</w:t>
      </w:r>
      <w:r w:rsidR="00B6725B" w:rsidRPr="00A740FD">
        <w:t>.</w:t>
      </w:r>
      <w:r w:rsidR="00F2615B" w:rsidRPr="00A740FD">
        <w:t xml:space="preserve"> Cmp. \</w:t>
      </w:r>
      <w:r w:rsidR="00F2615B" w:rsidRPr="00A740FD">
        <w:rPr>
          <w:i/>
          <w:iCs/>
        </w:rPr>
        <w:t>mathbfcal</w:t>
      </w:r>
      <w:r w:rsidR="00F2615B" w:rsidRPr="00A740FD">
        <w:t>.</w:t>
      </w:r>
    </w:p>
    <w:p w14:paraId="60B0067E" w14:textId="77777777" w:rsidR="004C14A6" w:rsidRPr="00A740FD" w:rsidRDefault="004C14A6" w:rsidP="004C14A6">
      <w:pPr>
        <w:pStyle w:val="Liststycke"/>
        <w:ind w:left="426"/>
        <w:rPr>
          <w:sz w:val="14"/>
          <w:szCs w:val="14"/>
        </w:rPr>
      </w:pPr>
    </w:p>
    <w:p w14:paraId="12A3856F" w14:textId="07CE5D44" w:rsidR="000F2CE6" w:rsidRPr="00A740FD" w:rsidRDefault="000F2CE6" w:rsidP="00B4713B">
      <w:pPr>
        <w:pStyle w:val="Liststycke"/>
        <w:numPr>
          <w:ilvl w:val="0"/>
          <w:numId w:val="16"/>
        </w:numPr>
        <w:ind w:left="426"/>
      </w:pPr>
      <w:r w:rsidRPr="00A740FD">
        <w:rPr>
          <w:b/>
          <w:bCs/>
        </w:rPr>
        <w:t>SCI O</w:t>
      </w:r>
      <w:r w:rsidRPr="00A740FD">
        <w:t xml:space="preserve">  </w:t>
      </w:r>
      <w:r w:rsidR="00933ED2" w:rsidRPr="00A740FD">
        <w:t xml:space="preserve"> </w:t>
      </w:r>
      <w:r w:rsidRPr="00A740FD">
        <w:t>MSSC</w:t>
      </w:r>
      <w:r w:rsidRPr="00A740FD">
        <w:tab/>
        <w:t>Math swash script prefix operator</w:t>
      </w:r>
      <w:r w:rsidR="00B6725B" w:rsidRPr="00A740FD">
        <w:t>.</w:t>
      </w:r>
      <w:r w:rsidR="00CD69F7" w:rsidRPr="00A740FD">
        <w:t xml:space="preserve"> (</w:t>
      </w:r>
      <w:r w:rsidR="004C14A6" w:rsidRPr="00A740FD">
        <w:t>Cmp.</w:t>
      </w:r>
      <w:r w:rsidR="005653C7" w:rsidRPr="00A740FD">
        <w:t>TeX</w:t>
      </w:r>
      <w:r w:rsidR="007B496D" w:rsidRPr="00A740FD">
        <w:t>’</w:t>
      </w:r>
      <w:r w:rsidR="00CD69F7" w:rsidRPr="00A740FD">
        <w:t xml:space="preserve">s </w:t>
      </w:r>
      <w:r w:rsidR="00CD69F7" w:rsidRPr="00A740FD">
        <w:rPr>
          <w:i/>
          <w:iCs/>
        </w:rPr>
        <w:t>\mathscr</w:t>
      </w:r>
      <w:r w:rsidR="00D157D9" w:rsidRPr="00A740FD">
        <w:t>.</w:t>
      </w:r>
      <w:r w:rsidR="00CD69F7" w:rsidRPr="00A740FD">
        <w:t>)</w:t>
      </w:r>
    </w:p>
    <w:p w14:paraId="2642ADB2" w14:textId="5ABBF266" w:rsidR="000F2CE6" w:rsidRPr="00A740FD" w:rsidRDefault="000F2CE6" w:rsidP="00B4713B">
      <w:pPr>
        <w:pStyle w:val="Liststycke"/>
        <w:numPr>
          <w:ilvl w:val="0"/>
          <w:numId w:val="16"/>
        </w:numPr>
        <w:ind w:left="426"/>
      </w:pPr>
      <w:r w:rsidRPr="00A740FD">
        <w:rPr>
          <w:b/>
          <w:bCs/>
        </w:rPr>
        <w:t>SCI P</w:t>
      </w:r>
      <w:r w:rsidRPr="00A740FD">
        <w:t xml:space="preserve">  </w:t>
      </w:r>
      <w:r w:rsidR="00933ED2" w:rsidRPr="00A740FD">
        <w:t xml:space="preserve">  </w:t>
      </w:r>
      <w:r w:rsidRPr="00A740FD">
        <w:t>MBSS</w:t>
      </w:r>
      <w:r w:rsidRPr="00A740FD">
        <w:tab/>
        <w:t>Math bold swash script prefix operator</w:t>
      </w:r>
      <w:r w:rsidR="00B6725B" w:rsidRPr="00A740FD">
        <w:t>.</w:t>
      </w:r>
      <w:r w:rsidR="00F2615B" w:rsidRPr="00A740FD">
        <w:t xml:space="preserve"> Cmp. \</w:t>
      </w:r>
      <w:r w:rsidR="00F2615B" w:rsidRPr="00A740FD">
        <w:rPr>
          <w:i/>
          <w:iCs/>
        </w:rPr>
        <w:t>mathbfscr</w:t>
      </w:r>
      <w:r w:rsidR="00F2615B" w:rsidRPr="00A740FD">
        <w:t>.</w:t>
      </w:r>
    </w:p>
    <w:p w14:paraId="4010D45F" w14:textId="77777777" w:rsidR="004C14A6" w:rsidRPr="00A740FD" w:rsidRDefault="004C14A6" w:rsidP="004C14A6">
      <w:pPr>
        <w:pStyle w:val="Liststycke"/>
        <w:ind w:left="426"/>
        <w:rPr>
          <w:sz w:val="14"/>
          <w:szCs w:val="14"/>
        </w:rPr>
      </w:pPr>
    </w:p>
    <w:p w14:paraId="670E4C3F" w14:textId="35DE5B8A" w:rsidR="000F2CE6" w:rsidRPr="00A740FD" w:rsidRDefault="000F2CE6" w:rsidP="00B4713B">
      <w:pPr>
        <w:pStyle w:val="Liststycke"/>
        <w:numPr>
          <w:ilvl w:val="0"/>
          <w:numId w:val="16"/>
        </w:numPr>
        <w:ind w:left="426"/>
      </w:pPr>
      <w:r w:rsidRPr="00A740FD">
        <w:rPr>
          <w:b/>
          <w:bCs/>
        </w:rPr>
        <w:t>SCI Q</w:t>
      </w:r>
      <w:r w:rsidRPr="00A740FD">
        <w:t xml:space="preserve">  </w:t>
      </w:r>
      <w:r w:rsidR="00933ED2" w:rsidRPr="00A740FD">
        <w:t xml:space="preserve"> </w:t>
      </w:r>
      <w:r w:rsidRPr="00A740FD">
        <w:t>MFR</w:t>
      </w:r>
      <w:r w:rsidRPr="00A740FD">
        <w:tab/>
        <w:t xml:space="preserve">Math </w:t>
      </w:r>
      <w:r w:rsidR="00C64B7C" w:rsidRPr="00A740FD">
        <w:t>F</w:t>
      </w:r>
      <w:r w:rsidRPr="00A740FD">
        <w:t>raktur</w:t>
      </w:r>
      <w:r w:rsidR="00C64B7C" w:rsidRPr="00A740FD">
        <w:t xml:space="preserve"> (Latin script only)</w:t>
      </w:r>
      <w:r w:rsidRPr="00A740FD">
        <w:t xml:space="preserve"> style prefix operator</w:t>
      </w:r>
      <w:r w:rsidR="00B6725B" w:rsidRPr="00A740FD">
        <w:t>.</w:t>
      </w:r>
      <w:r w:rsidR="00CD69F7" w:rsidRPr="00A740FD">
        <w:t xml:space="preserve"> (</w:t>
      </w:r>
      <w:r w:rsidR="004C14A6" w:rsidRPr="00A740FD">
        <w:t>Cmp.</w:t>
      </w:r>
      <w:r w:rsidR="005653C7" w:rsidRPr="00A740FD">
        <w:t>TeX</w:t>
      </w:r>
      <w:r w:rsidR="007B496D" w:rsidRPr="00A740FD">
        <w:t>’</w:t>
      </w:r>
      <w:r w:rsidR="00CD69F7" w:rsidRPr="00A740FD">
        <w:t xml:space="preserve">s </w:t>
      </w:r>
      <w:r w:rsidR="00CD69F7" w:rsidRPr="00A740FD">
        <w:rPr>
          <w:i/>
          <w:iCs/>
        </w:rPr>
        <w:t>\mathfrac</w:t>
      </w:r>
      <w:r w:rsidR="00D157D9" w:rsidRPr="00A740FD">
        <w:t>.</w:t>
      </w:r>
      <w:r w:rsidR="00CD69F7" w:rsidRPr="00A740FD">
        <w:t>)</w:t>
      </w:r>
    </w:p>
    <w:p w14:paraId="2A8FEAC6" w14:textId="6367095C" w:rsidR="000F2CE6" w:rsidRPr="00A740FD" w:rsidRDefault="000F2CE6" w:rsidP="00B4713B">
      <w:pPr>
        <w:pStyle w:val="Liststycke"/>
        <w:numPr>
          <w:ilvl w:val="0"/>
          <w:numId w:val="16"/>
        </w:numPr>
        <w:ind w:left="426"/>
      </w:pPr>
      <w:r w:rsidRPr="00A740FD">
        <w:rPr>
          <w:b/>
          <w:bCs/>
        </w:rPr>
        <w:t>SCI R</w:t>
      </w:r>
      <w:r w:rsidRPr="00A740FD">
        <w:t xml:space="preserve">  </w:t>
      </w:r>
      <w:r w:rsidR="00933ED2" w:rsidRPr="00A740FD">
        <w:t xml:space="preserve">  </w:t>
      </w:r>
      <w:r w:rsidRPr="00A740FD">
        <w:t>MBFR</w:t>
      </w:r>
      <w:r w:rsidRPr="00A740FD">
        <w:tab/>
        <w:t xml:space="preserve">Math bold </w:t>
      </w:r>
      <w:r w:rsidR="00C64B7C" w:rsidRPr="00A740FD">
        <w:t>F</w:t>
      </w:r>
      <w:r w:rsidRPr="00A740FD">
        <w:t>raktur (Latin script only) style prefix operator</w:t>
      </w:r>
      <w:r w:rsidR="00B6725B" w:rsidRPr="00A740FD">
        <w:t>.</w:t>
      </w:r>
      <w:r w:rsidR="00F2615B" w:rsidRPr="00A740FD">
        <w:t xml:space="preserve"> Cmp. \</w:t>
      </w:r>
      <w:r w:rsidR="00F2615B" w:rsidRPr="00A740FD">
        <w:rPr>
          <w:i/>
          <w:iCs/>
        </w:rPr>
        <w:t>mathbffrak</w:t>
      </w:r>
      <w:r w:rsidR="00F2615B" w:rsidRPr="00A740FD">
        <w:t>.</w:t>
      </w:r>
    </w:p>
    <w:p w14:paraId="380F5A88" w14:textId="77777777" w:rsidR="004C14A6" w:rsidRPr="00A740FD" w:rsidRDefault="004C14A6" w:rsidP="004C14A6">
      <w:pPr>
        <w:pStyle w:val="Liststycke"/>
        <w:ind w:left="426"/>
        <w:rPr>
          <w:sz w:val="14"/>
          <w:szCs w:val="14"/>
        </w:rPr>
      </w:pPr>
    </w:p>
    <w:p w14:paraId="6E2E7842" w14:textId="123E7776" w:rsidR="000F2CE6" w:rsidRPr="00A740FD" w:rsidRDefault="000F2CE6" w:rsidP="00B4713B">
      <w:pPr>
        <w:pStyle w:val="Liststycke"/>
        <w:numPr>
          <w:ilvl w:val="0"/>
          <w:numId w:val="16"/>
        </w:numPr>
        <w:ind w:left="426"/>
      </w:pPr>
      <w:r w:rsidRPr="00A740FD">
        <w:rPr>
          <w:b/>
          <w:bCs/>
        </w:rPr>
        <w:lastRenderedPageBreak/>
        <w:t>SCI S</w:t>
      </w:r>
      <w:r w:rsidRPr="00A740FD">
        <w:t xml:space="preserve">  </w:t>
      </w:r>
      <w:r w:rsidR="00933ED2" w:rsidRPr="00A740FD">
        <w:t xml:space="preserve">  </w:t>
      </w:r>
      <w:r w:rsidRPr="00A740FD">
        <w:t>MTT</w:t>
      </w:r>
      <w:r w:rsidRPr="00A740FD">
        <w:tab/>
        <w:t>Math typewriter style prefix operator</w:t>
      </w:r>
      <w:r w:rsidR="006366BB" w:rsidRPr="00A740FD">
        <w:t xml:space="preserve">. Even though </w:t>
      </w:r>
      <w:r w:rsidR="00CD69F7" w:rsidRPr="00A740FD">
        <w:t xml:space="preserve">it is </w:t>
      </w:r>
      <w:r w:rsidR="006366BB" w:rsidRPr="00A740FD">
        <w:t>called “typewriter style”, there is no requirement for this to be a “fixed width” font.</w:t>
      </w:r>
      <w:r w:rsidR="00CD69F7" w:rsidRPr="00A740FD">
        <w:t xml:space="preserve"> (</w:t>
      </w:r>
      <w:r w:rsidR="007B496D" w:rsidRPr="00A740FD">
        <w:t>C</w:t>
      </w:r>
      <w:r w:rsidR="004C14A6" w:rsidRPr="00A740FD">
        <w:t>mp.</w:t>
      </w:r>
      <w:r w:rsidR="00CD69F7" w:rsidRPr="00A740FD">
        <w:t xml:space="preserve"> </w:t>
      </w:r>
      <w:r w:rsidR="005653C7" w:rsidRPr="00A740FD">
        <w:t>TeX</w:t>
      </w:r>
      <w:r w:rsidR="007B496D" w:rsidRPr="00A740FD">
        <w:t>’</w:t>
      </w:r>
      <w:r w:rsidR="00CD69F7" w:rsidRPr="00A740FD">
        <w:t xml:space="preserve">s </w:t>
      </w:r>
      <w:r w:rsidR="00CD69F7" w:rsidRPr="00A740FD">
        <w:rPr>
          <w:i/>
          <w:iCs/>
        </w:rPr>
        <w:t>\mathtt</w:t>
      </w:r>
      <w:r w:rsidR="00CD69F7" w:rsidRPr="00A740FD">
        <w:t>.)</w:t>
      </w:r>
    </w:p>
    <w:p w14:paraId="07C85D03" w14:textId="5043D07E" w:rsidR="000F2CE6" w:rsidRPr="00A740FD" w:rsidRDefault="000F2CE6" w:rsidP="00B4713B">
      <w:pPr>
        <w:pStyle w:val="Liststycke"/>
        <w:numPr>
          <w:ilvl w:val="0"/>
          <w:numId w:val="16"/>
        </w:numPr>
        <w:ind w:left="426"/>
      </w:pPr>
      <w:r w:rsidRPr="00A740FD">
        <w:rPr>
          <w:b/>
          <w:bCs/>
        </w:rPr>
        <w:t>SCI T</w:t>
      </w:r>
      <w:r w:rsidRPr="00A740FD">
        <w:t xml:space="preserve">  </w:t>
      </w:r>
      <w:r w:rsidR="00933ED2" w:rsidRPr="00A740FD">
        <w:t xml:space="preserve">  </w:t>
      </w:r>
      <w:r w:rsidRPr="00A740FD">
        <w:t>MBT</w:t>
      </w:r>
      <w:r w:rsidRPr="00A740FD">
        <w:tab/>
        <w:t>Math bold typewriter style prefix operator</w:t>
      </w:r>
      <w:r w:rsidR="00B6725B" w:rsidRPr="00A740FD">
        <w:t>.</w:t>
      </w:r>
    </w:p>
    <w:p w14:paraId="2CA4F842" w14:textId="3559247A" w:rsidR="000F2CE6" w:rsidRPr="00A740FD" w:rsidRDefault="000F2CE6" w:rsidP="00B4713B">
      <w:pPr>
        <w:pStyle w:val="Liststycke"/>
        <w:numPr>
          <w:ilvl w:val="0"/>
          <w:numId w:val="16"/>
        </w:numPr>
        <w:ind w:left="426"/>
      </w:pPr>
      <w:r w:rsidRPr="00A740FD">
        <w:rPr>
          <w:b/>
          <w:bCs/>
        </w:rPr>
        <w:t>SCI U</w:t>
      </w:r>
      <w:r w:rsidRPr="00A740FD">
        <w:t xml:space="preserve">  </w:t>
      </w:r>
      <w:r w:rsidR="00933ED2" w:rsidRPr="00A740FD">
        <w:t xml:space="preserve"> </w:t>
      </w:r>
      <w:r w:rsidRPr="00A740FD">
        <w:t>MIT</w:t>
      </w:r>
      <w:r w:rsidR="0058717A" w:rsidRPr="00A740FD">
        <w:t>T</w:t>
      </w:r>
      <w:r w:rsidRPr="00A740FD">
        <w:tab/>
        <w:t>Math inclined typewriter style prefix operator</w:t>
      </w:r>
      <w:r w:rsidR="00B6725B" w:rsidRPr="00A740FD">
        <w:t>.</w:t>
      </w:r>
    </w:p>
    <w:p w14:paraId="4FD4D058" w14:textId="28E83554" w:rsidR="000F2CE6" w:rsidRPr="00A740FD" w:rsidRDefault="000F2CE6" w:rsidP="00B4713B">
      <w:pPr>
        <w:pStyle w:val="Liststycke"/>
        <w:numPr>
          <w:ilvl w:val="0"/>
          <w:numId w:val="16"/>
        </w:numPr>
        <w:ind w:left="426"/>
      </w:pPr>
      <w:r w:rsidRPr="00A740FD">
        <w:rPr>
          <w:b/>
          <w:bCs/>
        </w:rPr>
        <w:t>SCI V</w:t>
      </w:r>
      <w:r w:rsidRPr="00A740FD">
        <w:t xml:space="preserve">  </w:t>
      </w:r>
      <w:r w:rsidR="00933ED2" w:rsidRPr="00A740FD">
        <w:t xml:space="preserve"> </w:t>
      </w:r>
      <w:r w:rsidRPr="00A740FD">
        <w:t>MBIT</w:t>
      </w:r>
      <w:r w:rsidR="0058717A" w:rsidRPr="00A740FD">
        <w:t>T</w:t>
      </w:r>
      <w:r w:rsidRPr="00A740FD">
        <w:tab/>
        <w:t>Math bold inclined typewriter style prefix operator</w:t>
      </w:r>
      <w:r w:rsidR="00B6725B" w:rsidRPr="00A740FD">
        <w:t>.</w:t>
      </w:r>
    </w:p>
    <w:p w14:paraId="6F5297A7" w14:textId="77777777" w:rsidR="004C14A6" w:rsidRPr="00A740FD" w:rsidRDefault="004C14A6" w:rsidP="004C14A6">
      <w:pPr>
        <w:pStyle w:val="Liststycke"/>
        <w:ind w:left="426"/>
        <w:rPr>
          <w:sz w:val="14"/>
          <w:szCs w:val="14"/>
        </w:rPr>
      </w:pPr>
    </w:p>
    <w:p w14:paraId="6FCF69E4" w14:textId="04C921B6" w:rsidR="004C14A6" w:rsidRPr="00A740FD" w:rsidRDefault="002E6BC3" w:rsidP="004C14A6">
      <w:pPr>
        <w:pStyle w:val="Liststycke"/>
        <w:numPr>
          <w:ilvl w:val="0"/>
          <w:numId w:val="16"/>
        </w:numPr>
        <w:ind w:left="426"/>
      </w:pPr>
      <w:r w:rsidRPr="00A740FD">
        <w:rPr>
          <w:b/>
          <w:bCs/>
        </w:rPr>
        <w:t>SCI W</w:t>
      </w:r>
      <w:r w:rsidRPr="00A740FD">
        <w:t xml:space="preserve">   MS</w:t>
      </w:r>
      <w:r w:rsidR="002A7359" w:rsidRPr="00A740FD">
        <w:t>CW</w:t>
      </w:r>
      <w:r w:rsidRPr="00A740FD">
        <w:tab/>
        <w:t xml:space="preserve">Math </w:t>
      </w:r>
      <w:r w:rsidR="002A7359" w:rsidRPr="00A740FD">
        <w:t>open script style à la Weierstrass, in particular Weierstrass p.</w:t>
      </w:r>
    </w:p>
    <w:p w14:paraId="3EEEF23A" w14:textId="7D15497B" w:rsidR="004C14A6" w:rsidRPr="00A740FD" w:rsidRDefault="004C14A6" w:rsidP="004C14A6">
      <w:pPr>
        <w:pStyle w:val="Liststycke"/>
        <w:numPr>
          <w:ilvl w:val="0"/>
          <w:numId w:val="16"/>
        </w:numPr>
        <w:ind w:left="426"/>
      </w:pPr>
      <w:r w:rsidRPr="00A740FD">
        <w:rPr>
          <w:b/>
          <w:bCs/>
        </w:rPr>
        <w:t xml:space="preserve">SCI </w:t>
      </w:r>
      <w:r w:rsidR="001E3AD0" w:rsidRPr="00A740FD">
        <w:rPr>
          <w:b/>
          <w:bCs/>
        </w:rPr>
        <w:t>$</w:t>
      </w:r>
      <w:r w:rsidRPr="00A740FD">
        <w:t xml:space="preserve">  MDEL</w:t>
      </w:r>
      <w:r w:rsidRPr="00A740FD">
        <w:tab/>
        <w:t>Reserved for delayed determination of default style</w:t>
      </w:r>
      <w:r w:rsidR="001E3AD0" w:rsidRPr="00A740FD">
        <w:t xml:space="preserve"> (internal)</w:t>
      </w:r>
      <w:r w:rsidRPr="00A740FD">
        <w:t>.</w:t>
      </w:r>
    </w:p>
    <w:p w14:paraId="3249AE0A" w14:textId="1349EC3D" w:rsidR="000F2CE6" w:rsidRPr="00A740FD" w:rsidRDefault="000F2CE6" w:rsidP="000F2CE6">
      <w:r w:rsidRPr="00A740FD">
        <w:t>In some contexts, styled Arabic letters are used</w:t>
      </w:r>
      <w:r w:rsidR="00D157D9" w:rsidRPr="00A740FD">
        <w:t xml:space="preserve"> (</w:t>
      </w:r>
      <w:r w:rsidR="00FA6565" w:rsidRPr="00A740FD">
        <w:t xml:space="preserve">in </w:t>
      </w:r>
      <w:r w:rsidR="00D157D9" w:rsidRPr="00A740FD">
        <w:t>Arabic math expressions, which usually also are RTL)</w:t>
      </w:r>
      <w:r w:rsidRPr="00A740FD">
        <w:t xml:space="preserve">. They </w:t>
      </w:r>
      <w:r w:rsidR="005571DF" w:rsidRPr="00A740FD">
        <w:t>need to</w:t>
      </w:r>
      <w:r w:rsidRPr="00A740FD">
        <w:t xml:space="preserve"> be taken from the </w:t>
      </w:r>
      <w:r w:rsidRPr="00A740FD">
        <w:rPr>
          <w:i/>
          <w:iCs/>
        </w:rPr>
        <w:t>nominal</w:t>
      </w:r>
      <w:r w:rsidRPr="00A740FD">
        <w:t xml:space="preserve"> Arabic letters (</w:t>
      </w:r>
      <w:r w:rsidR="00FA6565" w:rsidRPr="00A740FD">
        <w:t>i.e.</w:t>
      </w:r>
      <w:r w:rsidR="002A1B59" w:rsidRPr="00A740FD">
        <w:t>,</w:t>
      </w:r>
      <w:r w:rsidR="00FA6565" w:rsidRPr="00A740FD">
        <w:t xml:space="preserve"> not having a compatibility mapping</w:t>
      </w:r>
      <w:r w:rsidRPr="00A740FD">
        <w:t>). Note that there can be no bidi control characters in a</w:t>
      </w:r>
      <w:r w:rsidR="00FA6565" w:rsidRPr="00A740FD">
        <w:t>ny</w:t>
      </w:r>
      <w:r w:rsidRPr="00A740FD">
        <w:t xml:space="preserve"> math identifier</w:t>
      </w:r>
      <w:r w:rsidR="00880BF0" w:rsidRPr="00A740FD">
        <w:t>;</w:t>
      </w:r>
      <w:r w:rsidRPr="00A740FD">
        <w:t xml:space="preserve"> </w:t>
      </w:r>
      <w:r w:rsidR="00880BF0" w:rsidRPr="00A740FD">
        <w:t>t</w:t>
      </w:r>
      <w:r w:rsidRPr="00A740FD">
        <w:t>hat is syntactically blocked</w:t>
      </w:r>
      <w:r w:rsidR="00880BF0" w:rsidRPr="00A740FD">
        <w:t>:</w:t>
      </w:r>
      <w:r w:rsidRPr="00A740FD">
        <w:t xml:space="preserve"> any control character terminates the identifier</w:t>
      </w:r>
      <w:r w:rsidR="002A1B59" w:rsidRPr="00A740FD">
        <w:t xml:space="preserve"> (and is not permitted otherwise </w:t>
      </w:r>
      <w:r w:rsidR="00F87B96" w:rsidRPr="00A740FD">
        <w:t>e</w:t>
      </w:r>
      <w:r w:rsidR="002A1B59" w:rsidRPr="00A740FD">
        <w:t xml:space="preserve">ither, </w:t>
      </w:r>
      <w:r w:rsidR="00F87B96" w:rsidRPr="00A740FD">
        <w:t>unless given a semantic here)</w:t>
      </w:r>
      <w:r w:rsidRPr="00A740FD">
        <w:t xml:space="preserve">. The following styles apply only to Arabic (nominal) letters, and there </w:t>
      </w:r>
      <w:r w:rsidR="00F87B96" w:rsidRPr="00A740FD">
        <w:rPr>
          <w:i/>
          <w:iCs/>
        </w:rPr>
        <w:t>shall</w:t>
      </w:r>
      <w:r w:rsidRPr="00A740FD">
        <w:t xml:space="preserve"> be no mix of LTR and RTL (e.g.</w:t>
      </w:r>
      <w:r w:rsidR="00880BF0" w:rsidRPr="00A740FD">
        <w:t>,</w:t>
      </w:r>
      <w:r w:rsidRPr="00A740FD">
        <w:t xml:space="preserve"> Arabic) letters in one letter sequence. </w:t>
      </w:r>
      <w:r w:rsidR="00880BF0" w:rsidRPr="00A740FD">
        <w:t>The b</w:t>
      </w:r>
      <w:r w:rsidRPr="00A740FD">
        <w:t xml:space="preserve">idi algorithm (just reordering, definitely no bidi mirroring) is done on individual letter and digit </w:t>
      </w:r>
      <w:r w:rsidR="005A573D" w:rsidRPr="00A740FD">
        <w:t>sequences,</w:t>
      </w:r>
      <w:r w:rsidRPr="00A740FD">
        <w:t xml:space="preserve"> never on a math expression as a whole</w:t>
      </w:r>
      <w:r w:rsidR="00880BF0" w:rsidRPr="00A740FD">
        <w:t>.</w:t>
      </w:r>
      <w:r w:rsidRPr="00A740FD">
        <w:t xml:space="preserve"> </w:t>
      </w:r>
      <w:r w:rsidR="00880BF0" w:rsidRPr="00A740FD">
        <w:t>In addition</w:t>
      </w:r>
      <w:r w:rsidR="007530C9" w:rsidRPr="00A740FD">
        <w:t>,</w:t>
      </w:r>
      <w:r w:rsidR="00880BF0" w:rsidRPr="00A740FD">
        <w:t xml:space="preserve"> it is done i</w:t>
      </w:r>
      <w:r w:rsidRPr="00A740FD">
        <w:t>f</w:t>
      </w:r>
      <w:r w:rsidR="00880BF0" w:rsidRPr="00A740FD">
        <w:t>,</w:t>
      </w:r>
      <w:r w:rsidRPr="00A740FD">
        <w:t xml:space="preserve"> and only if</w:t>
      </w:r>
      <w:r w:rsidR="00880BF0" w:rsidRPr="00A740FD">
        <w:t>,</w:t>
      </w:r>
      <w:r w:rsidRPr="00A740FD">
        <w:t xml:space="preserve"> bidi is enabled outside of the math expression. (The letter</w:t>
      </w:r>
      <w:r w:rsidR="008E5680" w:rsidRPr="00A740FD">
        <w:t>s</w:t>
      </w:r>
      <w:r w:rsidRPr="00A740FD">
        <w:t xml:space="preserve"> after </w:t>
      </w:r>
      <w:r w:rsidRPr="00A740FD">
        <w:rPr>
          <w:b/>
          <w:bCs/>
        </w:rPr>
        <w:t>SCI</w:t>
      </w:r>
      <w:r w:rsidRPr="00A740FD">
        <w:t xml:space="preserve"> </w:t>
      </w:r>
      <w:r w:rsidR="005571DF" w:rsidRPr="00A740FD">
        <w:t>below</w:t>
      </w:r>
      <w:r w:rsidR="00880BF0" w:rsidRPr="00A740FD">
        <w:t xml:space="preserve"> </w:t>
      </w:r>
      <w:r w:rsidR="008E5680" w:rsidRPr="00A740FD">
        <w:t>are</w:t>
      </w:r>
      <w:r w:rsidRPr="00A740FD">
        <w:t xml:space="preserve"> picked arbitrarily, there is no mnemonicity (beyond them being Arabic letters).) Of course, the Arabic (preshaped isolated) letters in the </w:t>
      </w:r>
      <w:r w:rsidRPr="00A740FD">
        <w:rPr>
          <w:b/>
          <w:bCs/>
        </w:rPr>
        <w:t>SCI</w:t>
      </w:r>
      <w:r w:rsidRPr="00A740FD">
        <w:t xml:space="preserve"> control sequences here do not form part the identifier and does of course not participate at all in the bidi process nor the cursive shaping.</w:t>
      </w:r>
      <w:r w:rsidR="00CF2523" w:rsidRPr="00A740FD">
        <w:t xml:space="preserve"> (In this document we use a “normal” Arabic font for all the Arabic math style variants.) </w:t>
      </w:r>
    </w:p>
    <w:p w14:paraId="4FA688F4" w14:textId="1808DCB6" w:rsidR="000F2CE6" w:rsidRPr="00A740FD" w:rsidRDefault="000F2CE6" w:rsidP="0017493B">
      <w:pPr>
        <w:pStyle w:val="Liststycke"/>
        <w:numPr>
          <w:ilvl w:val="0"/>
          <w:numId w:val="16"/>
        </w:numPr>
        <w:ind w:left="426"/>
      </w:pPr>
      <w:r w:rsidRPr="00A740FD">
        <w:rPr>
          <w:b/>
          <w:bCs/>
        </w:rPr>
        <w:t xml:space="preserve">SCI </w:t>
      </w:r>
      <w:r w:rsidRPr="00A740FD">
        <w:rPr>
          <w:b/>
          <w:bCs/>
          <w:rtl/>
        </w:rPr>
        <w:t>ﻯ</w:t>
      </w:r>
      <w:r w:rsidRPr="00A740FD">
        <w:t xml:space="preserve"> </w:t>
      </w:r>
      <w:r w:rsidR="008E5680" w:rsidRPr="00A740FD">
        <w:t xml:space="preserve">  </w:t>
      </w:r>
      <w:r w:rsidRPr="00A740FD">
        <w:t xml:space="preserve"> MAR</w:t>
      </w:r>
      <w:r w:rsidRPr="00A740FD">
        <w:tab/>
        <w:t>(arabic letter alef maksura isolated form) Normal style</w:t>
      </w:r>
      <w:r w:rsidR="006D495B" w:rsidRPr="00A740FD">
        <w:t xml:space="preserve"> (“upright”, filled, “non-calligraphic”)</w:t>
      </w:r>
      <w:r w:rsidRPr="00A740FD">
        <w:t>. Default style for Arabic math identifiers</w:t>
      </w:r>
      <w:r w:rsidR="00F87B96" w:rsidRPr="00A740FD">
        <w:t xml:space="preserve"> and numerals.</w:t>
      </w:r>
    </w:p>
    <w:p w14:paraId="42E0D1E1" w14:textId="69D92C56" w:rsidR="000F2CE6" w:rsidRPr="00A740FD" w:rsidRDefault="000F2CE6" w:rsidP="0017493B">
      <w:pPr>
        <w:pStyle w:val="Liststycke"/>
        <w:numPr>
          <w:ilvl w:val="0"/>
          <w:numId w:val="16"/>
        </w:numPr>
        <w:ind w:left="426"/>
      </w:pPr>
      <w:r w:rsidRPr="00A740FD">
        <w:rPr>
          <w:b/>
          <w:bCs/>
        </w:rPr>
        <w:t xml:space="preserve">SCI </w:t>
      </w:r>
      <w:r w:rsidRPr="00A740FD">
        <w:rPr>
          <w:b/>
          <w:bCs/>
          <w:rtl/>
        </w:rPr>
        <w:t>ﺍ</w:t>
      </w:r>
      <w:r w:rsidRPr="00A740FD">
        <w:t xml:space="preserve">  </w:t>
      </w:r>
      <w:r w:rsidR="008E5680" w:rsidRPr="00A740FD">
        <w:t xml:space="preserve">  </w:t>
      </w:r>
      <w:r w:rsidRPr="00A740FD">
        <w:t>MARO</w:t>
      </w:r>
      <w:r w:rsidRPr="00A740FD">
        <w:tab/>
        <w:t>(arabic letter alef isolated form) Outline style. Note that outline is different from double-struck</w:t>
      </w:r>
      <w:r w:rsidR="00570943" w:rsidRPr="00A740FD">
        <w:t xml:space="preserve"> style</w:t>
      </w:r>
      <w:r w:rsidRPr="00A740FD">
        <w:t>.</w:t>
      </w:r>
    </w:p>
    <w:p w14:paraId="0B6A1157" w14:textId="77777777" w:rsidR="004C14A6" w:rsidRPr="00A740FD" w:rsidRDefault="004C14A6" w:rsidP="004C14A6">
      <w:pPr>
        <w:pStyle w:val="Liststycke"/>
        <w:ind w:left="426"/>
        <w:rPr>
          <w:sz w:val="14"/>
          <w:szCs w:val="14"/>
        </w:rPr>
      </w:pPr>
    </w:p>
    <w:p w14:paraId="45E08B64" w14:textId="0ADD8ED6" w:rsidR="000F2CE6" w:rsidRPr="00A740FD" w:rsidRDefault="000F2CE6" w:rsidP="0017493B">
      <w:pPr>
        <w:pStyle w:val="Liststycke"/>
        <w:numPr>
          <w:ilvl w:val="0"/>
          <w:numId w:val="16"/>
        </w:numPr>
        <w:ind w:left="426"/>
      </w:pPr>
      <w:r w:rsidRPr="00A740FD">
        <w:rPr>
          <w:b/>
          <w:bCs/>
        </w:rPr>
        <w:t xml:space="preserve">SCI </w:t>
      </w:r>
      <w:r w:rsidRPr="00A740FD">
        <w:rPr>
          <w:b/>
          <w:bCs/>
          <w:rtl/>
        </w:rPr>
        <w:t>ﺭ</w:t>
      </w:r>
      <w:r w:rsidRPr="00A740FD">
        <w:t xml:space="preserve">  </w:t>
      </w:r>
      <w:r w:rsidR="008E5680" w:rsidRPr="00A740FD">
        <w:t xml:space="preserve">  </w:t>
      </w:r>
      <w:r w:rsidRPr="00A740FD">
        <w:t>MARB</w:t>
      </w:r>
      <w:r w:rsidRPr="00A740FD">
        <w:tab/>
        <w:t>(arabic letter reh isolated form) Bobtail style. The final letter is shaped as initial or medial form, as if there was a ZWJ at the end.</w:t>
      </w:r>
    </w:p>
    <w:p w14:paraId="52504F52" w14:textId="38438533" w:rsidR="000F2CE6" w:rsidRPr="00A740FD" w:rsidRDefault="000F2CE6" w:rsidP="0017493B">
      <w:pPr>
        <w:pStyle w:val="Liststycke"/>
        <w:numPr>
          <w:ilvl w:val="0"/>
          <w:numId w:val="16"/>
        </w:numPr>
        <w:ind w:left="426"/>
      </w:pPr>
      <w:r w:rsidRPr="00A740FD">
        <w:rPr>
          <w:b/>
          <w:bCs/>
        </w:rPr>
        <w:t xml:space="preserve">SCI </w:t>
      </w:r>
      <w:r w:rsidRPr="00A740FD">
        <w:rPr>
          <w:b/>
          <w:bCs/>
          <w:rtl/>
        </w:rPr>
        <w:t>ﺩ</w:t>
      </w:r>
      <w:r w:rsidRPr="00A740FD">
        <w:t xml:space="preserve">  </w:t>
      </w:r>
      <w:r w:rsidR="008E5680" w:rsidRPr="00A740FD">
        <w:t xml:space="preserve">  </w:t>
      </w:r>
      <w:r w:rsidRPr="00A740FD">
        <w:t>MABO</w:t>
      </w:r>
      <w:r w:rsidRPr="00A740FD">
        <w:tab/>
        <w:t>(arabic letter dal isolated form) Outline bobtail style.</w:t>
      </w:r>
    </w:p>
    <w:p w14:paraId="3CBD2319" w14:textId="77777777" w:rsidR="004C14A6" w:rsidRPr="00A740FD" w:rsidRDefault="004C14A6" w:rsidP="004C14A6">
      <w:pPr>
        <w:pStyle w:val="Liststycke"/>
        <w:ind w:left="426"/>
        <w:rPr>
          <w:sz w:val="14"/>
          <w:szCs w:val="14"/>
        </w:rPr>
      </w:pPr>
    </w:p>
    <w:p w14:paraId="6DFFEE61" w14:textId="29AF388C" w:rsidR="000F2CE6" w:rsidRPr="00A740FD" w:rsidRDefault="000F2CE6" w:rsidP="0017493B">
      <w:pPr>
        <w:pStyle w:val="Liststycke"/>
        <w:numPr>
          <w:ilvl w:val="0"/>
          <w:numId w:val="16"/>
        </w:numPr>
        <w:ind w:left="426"/>
      </w:pPr>
      <w:r w:rsidRPr="00A740FD">
        <w:rPr>
          <w:b/>
          <w:bCs/>
        </w:rPr>
        <w:t xml:space="preserve">SCI </w:t>
      </w:r>
      <w:r w:rsidRPr="00A740FD">
        <w:rPr>
          <w:b/>
          <w:bCs/>
          <w:rtl/>
        </w:rPr>
        <w:t>ﺡ</w:t>
      </w:r>
      <w:r w:rsidRPr="00A740FD">
        <w:t xml:space="preserve">  </w:t>
      </w:r>
      <w:r w:rsidR="008E5680" w:rsidRPr="00A740FD">
        <w:t xml:space="preserve">  </w:t>
      </w:r>
      <w:r w:rsidRPr="00A740FD">
        <w:t>MARL</w:t>
      </w:r>
      <w:r w:rsidRPr="00A740FD">
        <w:tab/>
        <w:t>(arabic letter hah isolated form) Looped style. The final Arabic letter of the sequence gets a loop tail.</w:t>
      </w:r>
    </w:p>
    <w:p w14:paraId="0E68E72B" w14:textId="5655AB75" w:rsidR="000F2CE6" w:rsidRPr="00A740FD" w:rsidRDefault="000F2CE6" w:rsidP="0017493B">
      <w:pPr>
        <w:pStyle w:val="Liststycke"/>
        <w:numPr>
          <w:ilvl w:val="0"/>
          <w:numId w:val="16"/>
        </w:numPr>
        <w:ind w:left="426"/>
      </w:pPr>
      <w:r w:rsidRPr="00A740FD">
        <w:rPr>
          <w:b/>
          <w:bCs/>
        </w:rPr>
        <w:t xml:space="preserve">SCI </w:t>
      </w:r>
      <w:r w:rsidRPr="00A740FD">
        <w:rPr>
          <w:b/>
          <w:bCs/>
          <w:rtl/>
        </w:rPr>
        <w:t>ﻉ</w:t>
      </w:r>
      <w:r w:rsidRPr="00A740FD">
        <w:t xml:space="preserve"> </w:t>
      </w:r>
      <w:r w:rsidR="008E5680" w:rsidRPr="00A740FD">
        <w:t xml:space="preserve">  </w:t>
      </w:r>
      <w:r w:rsidRPr="00A740FD">
        <w:t xml:space="preserve"> MALO</w:t>
      </w:r>
      <w:r w:rsidRPr="00A740FD">
        <w:tab/>
        <w:t xml:space="preserve">(arabic letter ain isolated form) Outline looped style. </w:t>
      </w:r>
    </w:p>
    <w:p w14:paraId="181D3D05" w14:textId="77777777" w:rsidR="004C14A6" w:rsidRPr="00A740FD" w:rsidRDefault="004C14A6" w:rsidP="004C14A6">
      <w:pPr>
        <w:pStyle w:val="Liststycke"/>
        <w:ind w:left="426"/>
        <w:rPr>
          <w:sz w:val="14"/>
          <w:szCs w:val="14"/>
        </w:rPr>
      </w:pPr>
    </w:p>
    <w:p w14:paraId="69790DB2" w14:textId="34D9977A" w:rsidR="000F2CE6" w:rsidRPr="00A740FD" w:rsidRDefault="000F2CE6" w:rsidP="0017493B">
      <w:pPr>
        <w:pStyle w:val="Liststycke"/>
        <w:numPr>
          <w:ilvl w:val="0"/>
          <w:numId w:val="16"/>
        </w:numPr>
        <w:ind w:left="426"/>
      </w:pPr>
      <w:r w:rsidRPr="00A740FD">
        <w:rPr>
          <w:b/>
          <w:bCs/>
        </w:rPr>
        <w:t xml:space="preserve">SCI </w:t>
      </w:r>
      <w:r w:rsidRPr="00A740FD">
        <w:rPr>
          <w:b/>
          <w:bCs/>
          <w:rtl/>
        </w:rPr>
        <w:t>ﻝ</w:t>
      </w:r>
      <w:r w:rsidRPr="00A740FD">
        <w:t xml:space="preserve">  </w:t>
      </w:r>
      <w:r w:rsidR="008E5680" w:rsidRPr="00A740FD">
        <w:t xml:space="preserve">  </w:t>
      </w:r>
      <w:r w:rsidRPr="00A740FD">
        <w:t>MART</w:t>
      </w:r>
      <w:r w:rsidRPr="00A740FD">
        <w:tab/>
        <w:t>(arabic letter lam isolated form) Down</w:t>
      </w:r>
      <w:r w:rsidR="00880BF0" w:rsidRPr="00A740FD">
        <w:t>-</w:t>
      </w:r>
      <w:r w:rsidRPr="00A740FD">
        <w:t>tailed style. The final Arabic letter of the sequence gets a swash tail.</w:t>
      </w:r>
    </w:p>
    <w:p w14:paraId="640F64E4" w14:textId="7660F709" w:rsidR="000F2CE6" w:rsidRPr="00A740FD" w:rsidRDefault="000F2CE6" w:rsidP="0017493B">
      <w:pPr>
        <w:pStyle w:val="Liststycke"/>
        <w:numPr>
          <w:ilvl w:val="0"/>
          <w:numId w:val="16"/>
        </w:numPr>
        <w:ind w:left="426"/>
      </w:pPr>
      <w:r w:rsidRPr="00A740FD">
        <w:rPr>
          <w:b/>
          <w:bCs/>
        </w:rPr>
        <w:t xml:space="preserve">SCI </w:t>
      </w:r>
      <w:r w:rsidRPr="00A740FD">
        <w:rPr>
          <w:b/>
          <w:bCs/>
          <w:rtl/>
        </w:rPr>
        <w:t>ﺹ</w:t>
      </w:r>
      <w:r w:rsidR="008E5680" w:rsidRPr="00A740FD">
        <w:t xml:space="preserve"> </w:t>
      </w:r>
      <w:r w:rsidRPr="00A740FD">
        <w:t xml:space="preserve"> MATO</w:t>
      </w:r>
      <w:r w:rsidRPr="00A740FD">
        <w:tab/>
        <w:t>(arabic letter sad isolated form) Outline down</w:t>
      </w:r>
      <w:r w:rsidR="00880BF0" w:rsidRPr="00A740FD">
        <w:t>-</w:t>
      </w:r>
      <w:r w:rsidRPr="00A740FD">
        <w:t xml:space="preserve">tailed style. </w:t>
      </w:r>
    </w:p>
    <w:p w14:paraId="60AF4739" w14:textId="77777777" w:rsidR="004C14A6" w:rsidRPr="00A740FD" w:rsidRDefault="004C14A6" w:rsidP="004C14A6">
      <w:pPr>
        <w:pStyle w:val="Liststycke"/>
        <w:ind w:left="426"/>
        <w:rPr>
          <w:sz w:val="14"/>
          <w:szCs w:val="14"/>
        </w:rPr>
      </w:pPr>
    </w:p>
    <w:p w14:paraId="3D9E6901" w14:textId="398C3CB3" w:rsidR="000F2CE6" w:rsidRPr="00A740FD" w:rsidRDefault="000F2CE6" w:rsidP="0017493B">
      <w:pPr>
        <w:pStyle w:val="Liststycke"/>
        <w:numPr>
          <w:ilvl w:val="0"/>
          <w:numId w:val="16"/>
        </w:numPr>
        <w:ind w:left="426"/>
      </w:pPr>
      <w:r w:rsidRPr="00A740FD">
        <w:rPr>
          <w:b/>
          <w:bCs/>
        </w:rPr>
        <w:t xml:space="preserve">SCI </w:t>
      </w:r>
      <w:r w:rsidRPr="00A740FD">
        <w:rPr>
          <w:b/>
          <w:bCs/>
          <w:rtl/>
        </w:rPr>
        <w:t>ﻡ</w:t>
      </w:r>
      <w:r w:rsidRPr="00A740FD">
        <w:t xml:space="preserve">  </w:t>
      </w:r>
      <w:r w:rsidR="008E5680" w:rsidRPr="00A740FD">
        <w:t xml:space="preserve">  </w:t>
      </w:r>
      <w:r w:rsidRPr="00A740FD">
        <w:t>MARS</w:t>
      </w:r>
      <w:r w:rsidRPr="00A740FD">
        <w:tab/>
        <w:t>(arabic letter meem isolated form) Up</w:t>
      </w:r>
      <w:r w:rsidR="005D6B04" w:rsidRPr="00A740FD">
        <w:t>-</w:t>
      </w:r>
      <w:r w:rsidRPr="00A740FD">
        <w:t>tailed (“stretched”) style. The final Arabic letter of the sequence gets a tall up</w:t>
      </w:r>
      <w:r w:rsidR="005D6B04" w:rsidRPr="00A740FD">
        <w:t>-</w:t>
      </w:r>
      <w:r w:rsidRPr="00A740FD">
        <w:t>tail.</w:t>
      </w:r>
    </w:p>
    <w:p w14:paraId="012F0D9B" w14:textId="74AD5B15" w:rsidR="000F2CE6" w:rsidRPr="00A740FD" w:rsidRDefault="000F2CE6" w:rsidP="0017493B">
      <w:pPr>
        <w:pStyle w:val="Liststycke"/>
        <w:numPr>
          <w:ilvl w:val="0"/>
          <w:numId w:val="16"/>
        </w:numPr>
        <w:ind w:left="426"/>
      </w:pPr>
      <w:r w:rsidRPr="00A740FD">
        <w:rPr>
          <w:b/>
          <w:bCs/>
        </w:rPr>
        <w:t xml:space="preserve">SCI </w:t>
      </w:r>
      <w:r w:rsidRPr="00A740FD">
        <w:rPr>
          <w:b/>
          <w:bCs/>
          <w:rtl/>
        </w:rPr>
        <w:t>ﻁ</w:t>
      </w:r>
      <w:r w:rsidRPr="00A740FD">
        <w:t xml:space="preserve"> </w:t>
      </w:r>
      <w:r w:rsidR="008E5680" w:rsidRPr="00A740FD">
        <w:t xml:space="preserve">  </w:t>
      </w:r>
      <w:r w:rsidRPr="00A740FD">
        <w:t>MASO</w:t>
      </w:r>
      <w:r w:rsidRPr="00A740FD">
        <w:tab/>
        <w:t>(arabic letter tah isolated form) Outline up</w:t>
      </w:r>
      <w:r w:rsidR="005D6B04" w:rsidRPr="00A740FD">
        <w:t>-</w:t>
      </w:r>
      <w:r w:rsidRPr="00A740FD">
        <w:t>tailed style.</w:t>
      </w:r>
    </w:p>
    <w:p w14:paraId="0529964E" w14:textId="5C34CA90" w:rsidR="000F2CE6" w:rsidRPr="00A740FD" w:rsidRDefault="00C57F95" w:rsidP="000F2CE6">
      <w:r w:rsidRPr="00A740FD">
        <w:t>These styles should be followed by an identifier</w:t>
      </w:r>
      <w:r w:rsidR="005D6B04" w:rsidRPr="00A740FD">
        <w:t xml:space="preserve"> (or numeral)</w:t>
      </w:r>
      <w:r w:rsidRPr="00A740FD">
        <w:t xml:space="preserve"> in the Arabic script. If followed by an identifier in another script, the result is implementation defined.</w:t>
      </w:r>
    </w:p>
    <w:p w14:paraId="2A90ABB3" w14:textId="341100D3" w:rsidR="00345E20" w:rsidRPr="00A740FD" w:rsidRDefault="00CB49D8" w:rsidP="00B12086">
      <w:pPr>
        <w:pStyle w:val="Rubrik3"/>
      </w:pPr>
      <w:bookmarkStart w:id="9" w:name="_Ref105413244"/>
      <w:r w:rsidRPr="00A740FD">
        <w:lastRenderedPageBreak/>
        <w:t xml:space="preserve">Using </w:t>
      </w:r>
      <w:r w:rsidR="00476DF3" w:rsidRPr="00A740FD">
        <w:t>HTML/XML compatible</w:t>
      </w:r>
      <w:r w:rsidRPr="00A740FD">
        <w:t xml:space="preserve"> control tags</w:t>
      </w:r>
      <w:bookmarkEnd w:id="9"/>
    </w:p>
    <w:p w14:paraId="2988D948" w14:textId="522BE7ED" w:rsidR="00345E20" w:rsidRPr="00A740FD" w:rsidRDefault="00345E20" w:rsidP="00345E20">
      <w:r w:rsidRPr="00A740FD">
        <w:t xml:space="preserve">The math styled element: </w:t>
      </w:r>
      <w:r w:rsidRPr="00A740FD">
        <w:rPr>
          <w:b/>
          <w:bCs/>
        </w:rPr>
        <w:t>&lt;st s="</w:t>
      </w:r>
      <w:r w:rsidRPr="00A740FD">
        <w:rPr>
          <w:i/>
          <w:iCs/>
        </w:rPr>
        <w:t>x</w:t>
      </w:r>
      <w:r w:rsidRPr="00A740FD">
        <w:rPr>
          <w:b/>
          <w:bCs/>
        </w:rPr>
        <w:t>"</w:t>
      </w:r>
      <w:r w:rsidR="00EE4C5E" w:rsidRPr="00A740FD">
        <w:rPr>
          <w:b/>
          <w:bCs/>
        </w:rPr>
        <w:t>&gt;</w:t>
      </w:r>
      <w:r w:rsidRPr="00A740FD">
        <w:rPr>
          <w:i/>
          <w:iCs/>
        </w:rPr>
        <w:t>id</w:t>
      </w:r>
      <w:r w:rsidR="00EE4C5E" w:rsidRPr="00A740FD">
        <w:rPr>
          <w:b/>
          <w:bCs/>
        </w:rPr>
        <w:t>&lt;</w:t>
      </w:r>
      <w:r w:rsidRPr="00A740FD">
        <w:rPr>
          <w:b/>
          <w:bCs/>
        </w:rPr>
        <w:t>/</w:t>
      </w:r>
      <w:r w:rsidR="00EE4C5E" w:rsidRPr="00A740FD">
        <w:rPr>
          <w:b/>
          <w:bCs/>
        </w:rPr>
        <w:t>st</w:t>
      </w:r>
      <w:r w:rsidRPr="00A740FD">
        <w:rPr>
          <w:b/>
          <w:bCs/>
        </w:rPr>
        <w:t>&gt;</w:t>
      </w:r>
      <w:r w:rsidRPr="00A740FD">
        <w:t xml:space="preserve"> corresponds to </w:t>
      </w:r>
      <w:r w:rsidRPr="00A740FD">
        <w:rPr>
          <w:b/>
          <w:bCs/>
        </w:rPr>
        <w:t>SCI</w:t>
      </w:r>
      <w:r w:rsidRPr="00A740FD">
        <w:t xml:space="preserve"> </w:t>
      </w:r>
      <w:r w:rsidRPr="00A740FD">
        <w:rPr>
          <w:i/>
          <w:iCs/>
        </w:rPr>
        <w:t>x</w:t>
      </w:r>
      <w:r w:rsidRPr="00A740FD">
        <w:t xml:space="preserve"> </w:t>
      </w:r>
      <w:r w:rsidRPr="00A740FD">
        <w:rPr>
          <w:i/>
          <w:iCs/>
        </w:rPr>
        <w:t>id</w:t>
      </w:r>
      <w:r w:rsidRPr="00A740FD">
        <w:t xml:space="preserve"> where </w:t>
      </w:r>
      <w:r w:rsidRPr="00A740FD">
        <w:rPr>
          <w:i/>
          <w:iCs/>
        </w:rPr>
        <w:t>x</w:t>
      </w:r>
      <w:r w:rsidRPr="00A740FD">
        <w:t xml:space="preserve"> is in [</w:t>
      </w:r>
      <w:r w:rsidRPr="00A740FD">
        <w:rPr>
          <w:b/>
          <w:bCs/>
        </w:rPr>
        <w:t>A</w:t>
      </w:r>
      <w:r w:rsidRPr="00A740FD">
        <w:t>-</w:t>
      </w:r>
      <w:r w:rsidRPr="00A740FD">
        <w:rPr>
          <w:b/>
          <w:bCs/>
        </w:rPr>
        <w:t>Za</w:t>
      </w:r>
      <w:r w:rsidRPr="00A740FD">
        <w:t>-</w:t>
      </w:r>
      <w:r w:rsidRPr="00A740FD">
        <w:rPr>
          <w:b/>
          <w:bCs/>
        </w:rPr>
        <w:t>z</w:t>
      </w:r>
      <w:r w:rsidRPr="00A740FD">
        <w:t>] or</w:t>
      </w:r>
      <w:r w:rsidR="00AC2B96" w:rsidRPr="00A740FD">
        <w:t xml:space="preserve"> is</w:t>
      </w:r>
      <w:r w:rsidRPr="00A740FD">
        <w:t xml:space="preserve"> an Arabic letter</w:t>
      </w:r>
      <w:r w:rsidR="0017493B" w:rsidRPr="00A740FD">
        <w:t xml:space="preserve"> per above</w:t>
      </w:r>
      <w:r w:rsidR="00AC2B96" w:rsidRPr="00A740FD">
        <w:t xml:space="preserve">, and </w:t>
      </w:r>
      <w:r w:rsidR="00AC2B96" w:rsidRPr="00A740FD">
        <w:rPr>
          <w:i/>
          <w:iCs/>
        </w:rPr>
        <w:t>id</w:t>
      </w:r>
      <w:r w:rsidR="00AC2B96" w:rsidRPr="00A740FD">
        <w:t xml:space="preserve"> is a non-empty sequence of combining sequences </w:t>
      </w:r>
      <w:r w:rsidR="00CF14BF" w:rsidRPr="00A740FD">
        <w:t xml:space="preserve">each </w:t>
      </w:r>
      <w:r w:rsidR="00AC2B96" w:rsidRPr="00A740FD">
        <w:t xml:space="preserve">with </w:t>
      </w:r>
      <w:r w:rsidR="00CF14BF" w:rsidRPr="00A740FD">
        <w:t xml:space="preserve">a </w:t>
      </w:r>
      <w:r w:rsidR="00AC2B96" w:rsidRPr="00A740FD">
        <w:t>letter as base character</w:t>
      </w:r>
      <w:r w:rsidR="00404097" w:rsidRPr="00A740FD">
        <w:t xml:space="preserve"> (which we refer to as identifier)</w:t>
      </w:r>
      <w:r w:rsidR="00AC2B96" w:rsidRPr="00A740FD">
        <w:t xml:space="preserve">, </w:t>
      </w:r>
      <w:r w:rsidR="00F25E74" w:rsidRPr="00A740FD">
        <w:t xml:space="preserve">a letter-like symbol, </w:t>
      </w:r>
      <w:r w:rsidR="00AC2B96" w:rsidRPr="00A740FD">
        <w:t xml:space="preserve">or a non-empty digit sequence possibly with full stops, commas </w:t>
      </w:r>
      <w:r w:rsidR="00432B81" w:rsidRPr="00A740FD">
        <w:t>and</w:t>
      </w:r>
      <w:r w:rsidR="00AC2B96" w:rsidRPr="00A740FD">
        <w:t xml:space="preserve"> </w:t>
      </w:r>
      <w:r w:rsidR="00CC5EA6" w:rsidRPr="00A740FD">
        <w:t>P</w:t>
      </w:r>
      <w:r w:rsidR="00AC2B96" w:rsidRPr="00A740FD">
        <w:t>SPs</w:t>
      </w:r>
      <w:r w:rsidR="00F25E74" w:rsidRPr="00A740FD">
        <w:t>.</w:t>
      </w:r>
      <w:r w:rsidR="008F4159" w:rsidRPr="00A740FD">
        <w:t xml:space="preserve"> Note that non-letter-like symbols (including punctuation, arrows) cannot be styled this way or any other way (CSS) in math expressions</w:t>
      </w:r>
      <w:r w:rsidR="00D844C9" w:rsidRPr="00A740FD">
        <w:t xml:space="preserve">, nor can currency symbols (however </w:t>
      </w:r>
      <w:r w:rsidR="00577F50" w:rsidRPr="00A740FD">
        <w:t xml:space="preserve">often </w:t>
      </w:r>
      <w:r w:rsidR="00D844C9" w:rsidRPr="00A740FD">
        <w:t>letter-like)</w:t>
      </w:r>
      <w:r w:rsidR="008F4159" w:rsidRPr="00A740FD">
        <w:t>. Certain aspects of style (size, colour, strike-through</w:t>
      </w:r>
      <w:r w:rsidR="00432B81" w:rsidRPr="00A740FD">
        <w:t>, shadow</w:t>
      </w:r>
      <w:r w:rsidR="008F4159" w:rsidRPr="00A740FD">
        <w:t xml:space="preserve">) </w:t>
      </w:r>
      <w:r w:rsidR="00795770" w:rsidRPr="00A740FD">
        <w:t>are</w:t>
      </w:r>
      <w:r w:rsidR="008F4159" w:rsidRPr="00A740FD">
        <w:t xml:space="preserve"> inherited, though</w:t>
      </w:r>
      <w:r w:rsidR="007E42E4" w:rsidRPr="00A740FD">
        <w:t>, from outside the math expression</w:t>
      </w:r>
      <w:r w:rsidR="008F4159" w:rsidRPr="00A740FD">
        <w:t>.</w:t>
      </w:r>
    </w:p>
    <w:p w14:paraId="73D94F96" w14:textId="1BCA0760" w:rsidR="00476DF3" w:rsidRPr="00A740FD" w:rsidRDefault="003F62A1" w:rsidP="00476DF3">
      <w:r w:rsidRPr="00A740FD">
        <w:t>T</w:t>
      </w:r>
      <w:r w:rsidR="00345E20" w:rsidRPr="00A740FD">
        <w:t>he styling defaults for digit strings and letter strings and symbols as per</w:t>
      </w:r>
      <w:r w:rsidR="00D068DF" w:rsidRPr="00A740FD">
        <w:t xml:space="preserve"> section</w:t>
      </w:r>
      <w:r w:rsidR="00345E20" w:rsidRPr="00A740FD">
        <w:t xml:space="preserve"> </w:t>
      </w:r>
      <w:r w:rsidR="00D068DF" w:rsidRPr="00A740FD">
        <w:fldChar w:fldCharType="begin"/>
      </w:r>
      <w:r w:rsidR="00D068DF" w:rsidRPr="00A740FD">
        <w:instrText xml:space="preserve"> REF _Ref103030369 \r \h </w:instrText>
      </w:r>
      <w:r w:rsidR="00D068DF" w:rsidRPr="00A740FD">
        <w:fldChar w:fldCharType="separate"/>
      </w:r>
      <w:r w:rsidR="00865DEB">
        <w:t>4.3.1</w:t>
      </w:r>
      <w:r w:rsidR="00D068DF" w:rsidRPr="00A740FD">
        <w:fldChar w:fldCharType="end"/>
      </w:r>
      <w:r w:rsidR="00D068DF" w:rsidRPr="00A740FD">
        <w:t xml:space="preserve"> </w:t>
      </w:r>
      <w:r w:rsidR="00345E20" w:rsidRPr="00A740FD">
        <w:t>still apply</w:t>
      </w:r>
      <w:r w:rsidR="00CF14BF" w:rsidRPr="00A740FD">
        <w:t xml:space="preserve">, thus allowing to write just the </w:t>
      </w:r>
      <w:r w:rsidR="00CF14BF" w:rsidRPr="00A740FD">
        <w:rPr>
          <w:i/>
          <w:iCs/>
        </w:rPr>
        <w:t>id</w:t>
      </w:r>
      <w:r w:rsidR="00CF14BF" w:rsidRPr="00A740FD">
        <w:t xml:space="preserve">, rather than the full </w:t>
      </w:r>
      <w:r w:rsidR="00CF14BF" w:rsidRPr="00A740FD">
        <w:rPr>
          <w:b/>
          <w:bCs/>
        </w:rPr>
        <w:t>&lt;st s="</w:t>
      </w:r>
      <w:r w:rsidR="00CF14BF" w:rsidRPr="00A740FD">
        <w:rPr>
          <w:i/>
          <w:iCs/>
        </w:rPr>
        <w:t>x</w:t>
      </w:r>
      <w:r w:rsidR="00CF14BF" w:rsidRPr="00A740FD">
        <w:rPr>
          <w:b/>
          <w:bCs/>
        </w:rPr>
        <w:t>"&gt;</w:t>
      </w:r>
      <w:r w:rsidR="00CF14BF" w:rsidRPr="00A740FD">
        <w:rPr>
          <w:i/>
          <w:iCs/>
        </w:rPr>
        <w:t>id</w:t>
      </w:r>
      <w:r w:rsidR="00CF14BF" w:rsidRPr="00A740FD">
        <w:rPr>
          <w:b/>
          <w:bCs/>
        </w:rPr>
        <w:t>&lt;/st&gt;</w:t>
      </w:r>
      <w:r w:rsidR="00CF14BF" w:rsidRPr="00A740FD">
        <w:t xml:space="preserve"> for many common cases.</w:t>
      </w:r>
      <w:r w:rsidR="00345E20" w:rsidRPr="00A740FD">
        <w:t xml:space="preserve"> These defaults radically cut down on the markup needed. </w:t>
      </w:r>
      <w:r w:rsidR="00656B5B" w:rsidRPr="00A740FD">
        <w:t>This</w:t>
      </w:r>
      <w:r w:rsidR="00345E20" w:rsidRPr="00A740FD">
        <w:t xml:space="preserve"> is a bit “counter” to what is the norm in XML/HTML, but always having </w:t>
      </w:r>
      <w:r w:rsidR="00345E20" w:rsidRPr="00A740FD">
        <w:rPr>
          <w:b/>
          <w:bCs/>
        </w:rPr>
        <w:t>&lt;st&gt;</w:t>
      </w:r>
      <w:r w:rsidR="00345E20" w:rsidRPr="00A740FD">
        <w:t xml:space="preserve"> tags for each </w:t>
      </w:r>
      <w:r w:rsidR="001F5C39" w:rsidRPr="00A740FD">
        <w:t>numeral</w:t>
      </w:r>
      <w:r w:rsidR="00345E20" w:rsidRPr="00A740FD">
        <w:t>/</w:t>
      </w:r>
      <w:r w:rsidR="001F5C39" w:rsidRPr="00A740FD">
        <w:t>identifier</w:t>
      </w:r>
      <w:r w:rsidR="00345E20" w:rsidRPr="00A740FD">
        <w:t xml:space="preserve"> makes the markup way too heavy, like in MathML</w:t>
      </w:r>
      <w:r w:rsidR="00155128" w:rsidRPr="00A740FD">
        <w:t xml:space="preserve"> or OMML.</w:t>
      </w:r>
    </w:p>
    <w:p w14:paraId="5A6E4A30" w14:textId="616B21CE" w:rsidR="00D068DF" w:rsidRPr="00A740FD" w:rsidRDefault="00D068DF" w:rsidP="00476DF3">
      <w:r w:rsidRPr="00A740FD">
        <w:t xml:space="preserve">CSS styling does </w:t>
      </w:r>
      <w:r w:rsidRPr="00A740FD">
        <w:rPr>
          <w:i/>
          <w:iCs/>
        </w:rPr>
        <w:t>not</w:t>
      </w:r>
      <w:r w:rsidRPr="00A740FD">
        <w:t xml:space="preserve"> apply in math expressions, except for the inherited partial styling, and in </w:t>
      </w:r>
      <w:r w:rsidRPr="00A740FD">
        <w:rPr>
          <w:b/>
          <w:bCs/>
        </w:rPr>
        <w:t>&lt;txt&gt;</w:t>
      </w:r>
      <w:r w:rsidRPr="00A740FD">
        <w:t xml:space="preserve"> blocks (see below). In addition</w:t>
      </w:r>
      <w:r w:rsidR="00676756" w:rsidRPr="00A740FD">
        <w:t xml:space="preserve">, bidi applies (in isolation) for </w:t>
      </w:r>
      <w:r w:rsidR="00DA50C2" w:rsidRPr="00A740FD">
        <w:t xml:space="preserve">the </w:t>
      </w:r>
      <w:r w:rsidR="00DA50C2" w:rsidRPr="00A740FD">
        <w:rPr>
          <w:i/>
          <w:iCs/>
        </w:rPr>
        <w:t>content</w:t>
      </w:r>
      <w:r w:rsidR="00676756" w:rsidRPr="00A740FD">
        <w:t xml:space="preserve"> of each </w:t>
      </w:r>
      <w:r w:rsidR="00676756" w:rsidRPr="00A740FD">
        <w:rPr>
          <w:b/>
          <w:bCs/>
        </w:rPr>
        <w:t>&lt;st&gt;</w:t>
      </w:r>
      <w:r w:rsidR="00676756" w:rsidRPr="00A740FD">
        <w:t xml:space="preserve"> tag</w:t>
      </w:r>
      <w:r w:rsidR="001F5C39" w:rsidRPr="00A740FD">
        <w:t xml:space="preserve"> (explicit or derived from defaults)</w:t>
      </w:r>
      <w:r w:rsidR="00404097" w:rsidRPr="00A740FD">
        <w:t xml:space="preserve">, </w:t>
      </w:r>
      <w:r w:rsidR="00404097" w:rsidRPr="00A740FD">
        <w:rPr>
          <w:i/>
          <w:iCs/>
        </w:rPr>
        <w:t>individually</w:t>
      </w:r>
      <w:r w:rsidR="00676756" w:rsidRPr="00A740FD">
        <w:t xml:space="preserve">. </w:t>
      </w:r>
      <w:r w:rsidR="00430A43" w:rsidRPr="00A740FD">
        <w:t>Automatic b</w:t>
      </w:r>
      <w:r w:rsidR="00676756" w:rsidRPr="00A740FD">
        <w:t>idi mirroring</w:t>
      </w:r>
      <w:r w:rsidR="00430A43" w:rsidRPr="00A740FD">
        <w:t xml:space="preserve"> (via the bidi algorithm)</w:t>
      </w:r>
      <w:r w:rsidR="00676756" w:rsidRPr="00A740FD">
        <w:t xml:space="preserve"> </w:t>
      </w:r>
      <w:r w:rsidR="00676756" w:rsidRPr="00A740FD">
        <w:rPr>
          <w:i/>
          <w:iCs/>
        </w:rPr>
        <w:t>never</w:t>
      </w:r>
      <w:r w:rsidR="00676756" w:rsidRPr="00A740FD">
        <w:t xml:space="preserve"> appl</w:t>
      </w:r>
      <w:r w:rsidR="00457FB4" w:rsidRPr="00A740FD">
        <w:t>ies</w:t>
      </w:r>
      <w:r w:rsidR="00676756" w:rsidRPr="00A740FD">
        <w:t xml:space="preserve"> in a math expression</w:t>
      </w:r>
      <w:r w:rsidR="00457FB4" w:rsidRPr="00A740FD">
        <w:t>, no exceptions</w:t>
      </w:r>
      <w:r w:rsidR="00676756" w:rsidRPr="00A740FD">
        <w:t>.</w:t>
      </w:r>
    </w:p>
    <w:p w14:paraId="42200F34" w14:textId="16DF38A4" w:rsidR="00C57F95" w:rsidRPr="00A740FD" w:rsidRDefault="00F14F1C" w:rsidP="005D4948">
      <w:pPr>
        <w:pStyle w:val="Rubrik2"/>
      </w:pPr>
      <w:bookmarkStart w:id="10" w:name="_Ref100868043"/>
      <w:r w:rsidRPr="00A740FD">
        <w:t>Embedding t</w:t>
      </w:r>
      <w:r w:rsidR="00C57F95" w:rsidRPr="00A740FD">
        <w:t xml:space="preserve">ext </w:t>
      </w:r>
      <w:bookmarkEnd w:id="10"/>
    </w:p>
    <w:p w14:paraId="59E57F5A" w14:textId="52487ED9" w:rsidR="00CD16E8" w:rsidRPr="00A740FD" w:rsidRDefault="001F623C" w:rsidP="00CD16E8">
      <w:r w:rsidRPr="00A740FD">
        <w:t xml:space="preserve">Sometimes one may want to have small pieces of (almost) ordinary text inside of a math expression. Compare </w:t>
      </w:r>
      <w:r w:rsidRPr="00A740FD">
        <w:rPr>
          <w:b/>
          <w:bCs/>
        </w:rPr>
        <w:t>\</w:t>
      </w:r>
      <w:r w:rsidRPr="00A740FD">
        <w:rPr>
          <w:b/>
          <w:bCs/>
          <w:i/>
          <w:iCs/>
        </w:rPr>
        <w:t>text</w:t>
      </w:r>
      <w:r w:rsidRPr="00A740FD">
        <w:rPr>
          <w:b/>
          <w:bCs/>
        </w:rPr>
        <w:t>{</w:t>
      </w:r>
      <w:r w:rsidRPr="00A740FD">
        <w:t>…</w:t>
      </w:r>
      <w:r w:rsidRPr="00A740FD">
        <w:rPr>
          <w:b/>
          <w:bCs/>
        </w:rPr>
        <w:t>}</w:t>
      </w:r>
      <w:r w:rsidRPr="00A740FD">
        <w:t xml:space="preserve"> in </w:t>
      </w:r>
      <w:r w:rsidR="005653C7" w:rsidRPr="00A740FD">
        <w:t>TeX</w:t>
      </w:r>
      <w:r w:rsidR="002E3467" w:rsidRPr="00A740FD">
        <w:t xml:space="preserve"> math expressions</w:t>
      </w:r>
      <w:r w:rsidR="00CB5CF3" w:rsidRPr="00A740FD">
        <w:t xml:space="preserve">, </w:t>
      </w:r>
      <w:r w:rsidRPr="00A740FD">
        <w:rPr>
          <w:b/>
          <w:bCs/>
        </w:rPr>
        <w:t>&lt;mtext&gt;</w:t>
      </w:r>
      <w:r w:rsidRPr="00A740FD">
        <w:t>…</w:t>
      </w:r>
      <w:r w:rsidRPr="00A740FD">
        <w:rPr>
          <w:b/>
          <w:bCs/>
        </w:rPr>
        <w:t>&lt;/mtext&gt;</w:t>
      </w:r>
      <w:r w:rsidRPr="00A740FD">
        <w:t xml:space="preserve"> in MathML.</w:t>
      </w:r>
      <w:r w:rsidR="00E35525" w:rsidRPr="00A740FD">
        <w:t xml:space="preserve"> This is useful for true words (not identifiers) used inside a math expression, like “if” or “and”, “def” (could be put above an equals sign), or a (short) piece of explanatory text.</w:t>
      </w:r>
      <w:r w:rsidR="009D4828" w:rsidRPr="00A740FD">
        <w:t xml:space="preserve"> It is also the mechanism we will use for such things as hexadecimal numerals.</w:t>
      </w:r>
    </w:p>
    <w:p w14:paraId="4CD6AED1" w14:textId="021983BD" w:rsidR="00EA077D" w:rsidRPr="00A740FD" w:rsidRDefault="00CD16E8" w:rsidP="00EA077D">
      <w:r w:rsidRPr="00A740FD">
        <w:t>Inside such an embedded text block, the text style starts out as the inherited</w:t>
      </w:r>
      <w:r w:rsidR="00426259" w:rsidRPr="00A740FD">
        <w:t xml:space="preserve"> (from outside of the math expression)</w:t>
      </w:r>
      <w:r w:rsidRPr="00A740FD">
        <w:t xml:space="preserve"> text style, “normal” text styling may be used</w:t>
      </w:r>
      <w:r w:rsidR="00EA077D" w:rsidRPr="00A740FD">
        <w:t xml:space="preserve"> (like CSS)</w:t>
      </w:r>
      <w:r w:rsidR="005F7CC8" w:rsidRPr="00A740FD">
        <w:t xml:space="preserve">, </w:t>
      </w:r>
      <w:r w:rsidRPr="00A740FD">
        <w:t>except that it does not affect symbols, including punctuation and fences</w:t>
      </w:r>
      <w:r w:rsidR="00F47E07" w:rsidRPr="00A740FD">
        <w:t>,</w:t>
      </w:r>
      <w:r w:rsidRPr="00A740FD">
        <w:t xml:space="preserve"> </w:t>
      </w:r>
      <w:r w:rsidR="005F7CC8" w:rsidRPr="00A740FD">
        <w:t xml:space="preserve">which </w:t>
      </w:r>
      <w:r w:rsidRPr="00A740FD">
        <w:t>stay upright, sans-serif</w:t>
      </w:r>
      <w:r w:rsidR="005F7CC8" w:rsidRPr="00A740FD">
        <w:t xml:space="preserve"> and</w:t>
      </w:r>
      <w:r w:rsidRPr="00A740FD">
        <w:t xml:space="preserve"> normal weight.</w:t>
      </w:r>
      <w:r w:rsidR="00E35525" w:rsidRPr="00A740FD">
        <w:t xml:space="preserve"> Sequences of symbols</w:t>
      </w:r>
      <w:r w:rsidR="000B45B5" w:rsidRPr="00A740FD">
        <w:t xml:space="preserve"> (including any intermediary spaces)</w:t>
      </w:r>
      <w:r w:rsidR="00E35525" w:rsidRPr="00A740FD">
        <w:t xml:space="preserve"> in a text block are implicitly enclosed in a math block (</w:t>
      </w:r>
      <w:r w:rsidR="000D7137" w:rsidRPr="00A740FD">
        <w:rPr>
          <w:b/>
          <w:bCs/>
        </w:rPr>
        <w:t>SME</w:t>
      </w:r>
      <w:r w:rsidR="00E35525" w:rsidRPr="00A740FD">
        <w:t>…</w:t>
      </w:r>
      <w:r w:rsidR="000D7137" w:rsidRPr="00A740FD">
        <w:rPr>
          <w:b/>
          <w:bCs/>
        </w:rPr>
        <w:t>EME</w:t>
      </w:r>
      <w:r w:rsidR="00E35525" w:rsidRPr="00A740FD">
        <w:t xml:space="preserve">, </w:t>
      </w:r>
      <w:r w:rsidR="00E35525" w:rsidRPr="00A740FD">
        <w:rPr>
          <w:b/>
          <w:bCs/>
        </w:rPr>
        <w:t>&lt;me&gt;</w:t>
      </w:r>
      <w:r w:rsidR="00E35525" w:rsidRPr="00A740FD">
        <w:t>…</w:t>
      </w:r>
      <w:r w:rsidR="00E35525" w:rsidRPr="00A740FD">
        <w:rPr>
          <w:b/>
          <w:bCs/>
        </w:rPr>
        <w:t>&lt;/me&gt;</w:t>
      </w:r>
      <w:r w:rsidR="00E35525" w:rsidRPr="00A740FD">
        <w:t xml:space="preserve">). </w:t>
      </w:r>
      <w:r w:rsidR="009A5794" w:rsidRPr="00A740FD">
        <w:t>This implies that a symbol sequence in a text block get the math style for symbols</w:t>
      </w:r>
      <w:r w:rsidR="00D41785" w:rsidRPr="00A740FD">
        <w:t xml:space="preserve">, and they are never reordered </w:t>
      </w:r>
      <w:r w:rsidR="00F72C62" w:rsidRPr="00A740FD">
        <w:t xml:space="preserve">or mirrored </w:t>
      </w:r>
      <w:r w:rsidR="00D41785" w:rsidRPr="00A740FD">
        <w:t>by bidi processing</w:t>
      </w:r>
      <w:r w:rsidR="009A5794" w:rsidRPr="00A740FD">
        <w:t xml:space="preserve">. </w:t>
      </w:r>
      <w:r w:rsidR="00E35525" w:rsidRPr="00A740FD">
        <w:t>Likewise, sequences of no-break spaces in a math block are implicitly enclosed in a text block.</w:t>
      </w:r>
      <w:r w:rsidR="009A5794" w:rsidRPr="00A740FD">
        <w:t xml:space="preserve"> In the grammars below, these implicit </w:t>
      </w:r>
      <w:r w:rsidR="00842708" w:rsidRPr="00A740FD">
        <w:t>enclosures</w:t>
      </w:r>
      <w:r w:rsidR="009A5794" w:rsidRPr="00A740FD">
        <w:t xml:space="preserve"> are handled as if they were explicit.</w:t>
      </w:r>
    </w:p>
    <w:p w14:paraId="08B2A742" w14:textId="7D76FADC" w:rsidR="00EA077D" w:rsidRPr="00A740FD" w:rsidRDefault="00EA077D" w:rsidP="007347D9">
      <w:r w:rsidRPr="00A740FD">
        <w:t>Text</w:t>
      </w:r>
      <w:r w:rsidR="00CD16E8" w:rsidRPr="00A740FD">
        <w:t xml:space="preserve"> blocks may contain nested math expressions</w:t>
      </w:r>
      <w:r w:rsidR="00C944F4" w:rsidRPr="00A740FD">
        <w:t>,</w:t>
      </w:r>
      <w:r w:rsidR="00CD16E8" w:rsidRPr="00A740FD">
        <w:t xml:space="preserve"> where one in turn could have a text block.</w:t>
      </w:r>
      <w:r w:rsidR="00FF0522" w:rsidRPr="00A740FD">
        <w:t xml:space="preserve"> While mostly intended for short comments or having “word” annotations on symbols, embedded text blocks can thus also be used to change the inherited size for math subexpressions, or change the colour of subexpressions, since embedded text blocks can have internal math expressions.</w:t>
      </w:r>
      <w:r w:rsidR="00CD16E8" w:rsidRPr="00A740FD">
        <w:t xml:space="preserve"> </w:t>
      </w:r>
      <w:r w:rsidRPr="00A740FD">
        <w:t>This way one can get not only short pieces of text embedded, but also (e.g.) colour a variable inside an expression</w:t>
      </w:r>
      <w:r w:rsidR="005338B7" w:rsidRPr="00A740FD">
        <w:t xml:space="preserve">: </w:t>
      </w:r>
      <w:r w:rsidR="005338B7" w:rsidRPr="00A740FD">
        <w:br/>
        <w:t xml:space="preserve">      </w:t>
      </w:r>
      <w:r w:rsidR="005338B7" w:rsidRPr="00A740FD">
        <w:rPr>
          <w:b/>
          <w:bCs/>
        </w:rPr>
        <w:t>&lt;me&gt;</w:t>
      </w:r>
      <w:r w:rsidR="005338B7" w:rsidRPr="00A740FD">
        <w:t>x+</w:t>
      </w:r>
      <w:r w:rsidR="005338B7" w:rsidRPr="00A740FD">
        <w:rPr>
          <w:b/>
          <w:bCs/>
        </w:rPr>
        <w:t>&lt;txt style="color:red</w:t>
      </w:r>
      <w:r w:rsidR="005C6D0B" w:rsidRPr="00A740FD">
        <w:rPr>
          <w:b/>
          <w:bCs/>
        </w:rPr>
        <w:t>;</w:t>
      </w:r>
      <w:r w:rsidR="005338B7" w:rsidRPr="00A740FD">
        <w:rPr>
          <w:b/>
          <w:bCs/>
        </w:rPr>
        <w:t>"&gt;&lt;me&gt;</w:t>
      </w:r>
      <w:r w:rsidR="005338B7" w:rsidRPr="00A740FD">
        <w:t>y</w:t>
      </w:r>
      <w:r w:rsidR="005338B7" w:rsidRPr="00A740FD">
        <w:rPr>
          <w:b/>
          <w:bCs/>
        </w:rPr>
        <w:t>&lt;/me&gt;</w:t>
      </w:r>
      <w:r w:rsidR="00DB0A4C" w:rsidRPr="00A740FD">
        <w:rPr>
          <w:b/>
          <w:bCs/>
        </w:rPr>
        <w:t>&lt;/txt&gt;</w:t>
      </w:r>
      <w:r w:rsidR="005338B7" w:rsidRPr="00A740FD">
        <w:rPr>
          <w:b/>
          <w:bCs/>
        </w:rPr>
        <w:t>&lt;/me&gt;</w:t>
      </w:r>
      <w:r w:rsidR="001372F8" w:rsidRPr="00A740FD">
        <w:t xml:space="preserve">                      </w:t>
      </w:r>
      <m:oMath>
        <m:r>
          <w:rPr>
            <w:rFonts w:ascii="Cambria Math" w:hAnsi="Cambria Math"/>
          </w:rPr>
          <m:t>x+</m:t>
        </m:r>
        <m:r>
          <w:rPr>
            <w:rFonts w:ascii="Cambria Math" w:hAnsi="Cambria Math"/>
            <w:color w:val="FF0000"/>
          </w:rPr>
          <m:t>y</m:t>
        </m:r>
      </m:oMath>
    </w:p>
    <w:p w14:paraId="18424EE7" w14:textId="2CF63B49" w:rsidR="007347D9" w:rsidRPr="00A740FD" w:rsidRDefault="00CD16E8" w:rsidP="007347D9">
      <w:r w:rsidRPr="00A740FD">
        <w:t xml:space="preserve">Any style changes affect only the current text block, and any </w:t>
      </w:r>
      <w:r w:rsidR="00C02268" w:rsidRPr="00A740FD">
        <w:t xml:space="preserve">(attempted) </w:t>
      </w:r>
      <w:r w:rsidRPr="00A740FD">
        <w:t>style changes in a math expression outside of a text block, are ignored</w:t>
      </w:r>
      <w:r w:rsidR="00761A0C" w:rsidRPr="00A740FD">
        <w:t xml:space="preserve"> or causes an error</w:t>
      </w:r>
      <w:r w:rsidRPr="00A740FD">
        <w:t>.</w:t>
      </w:r>
    </w:p>
    <w:p w14:paraId="5D0DFC31" w14:textId="17F1E49D" w:rsidR="00CD16E8" w:rsidRPr="00A740FD" w:rsidRDefault="007347D9" w:rsidP="00CD16E8">
      <w:r w:rsidRPr="00A740FD">
        <w:t>All line breaking and tab characters are interpreted (and multiple ones in sequence are collapsed to one) as a NO-BREAK SPACE in a</w:t>
      </w:r>
      <w:r w:rsidR="005338B7" w:rsidRPr="00A740FD">
        <w:t>n embedded</w:t>
      </w:r>
      <w:r w:rsidRPr="00A740FD">
        <w:t xml:space="preserve"> text</w:t>
      </w:r>
      <w:r w:rsidRPr="00A740FD">
        <w:rPr>
          <w:b/>
          <w:bCs/>
        </w:rPr>
        <w:t xml:space="preserve"> </w:t>
      </w:r>
      <w:r w:rsidR="005338B7" w:rsidRPr="00A740FD">
        <w:t>block</w:t>
      </w:r>
      <w:r w:rsidRPr="00A740FD">
        <w:t>.</w:t>
      </w:r>
      <w:r w:rsidR="00F05E9A" w:rsidRPr="00A740FD">
        <w:t xml:space="preserve"> Nor is there any automatic line breaking in a </w:t>
      </w:r>
      <w:r w:rsidR="00F05E9A" w:rsidRPr="00A740FD">
        <w:rPr>
          <w:b/>
          <w:bCs/>
        </w:rPr>
        <w:t>&lt;txt&gt;</w:t>
      </w:r>
      <w:r w:rsidR="00F05E9A" w:rsidRPr="00A740FD">
        <w:t xml:space="preserve"> block.</w:t>
      </w:r>
    </w:p>
    <w:p w14:paraId="16624BD1" w14:textId="2204AC04" w:rsidR="00340820" w:rsidRPr="00A740FD" w:rsidRDefault="00C02268" w:rsidP="00CD16E8">
      <w:r w:rsidRPr="00A740FD">
        <w:lastRenderedPageBreak/>
        <w:t xml:space="preserve">As always in a math expression (as defined here) </w:t>
      </w:r>
      <w:r w:rsidR="00CF0C94" w:rsidRPr="00A740FD">
        <w:t>bidi</w:t>
      </w:r>
      <w:r w:rsidRPr="00A740FD">
        <w:t xml:space="preserve"> mirroring does </w:t>
      </w:r>
      <w:r w:rsidRPr="00A740FD">
        <w:rPr>
          <w:b/>
          <w:bCs/>
          <w:i/>
          <w:iCs/>
        </w:rPr>
        <w:t>not</w:t>
      </w:r>
      <w:r w:rsidRPr="00A740FD">
        <w:t xml:space="preserve"> apply</w:t>
      </w:r>
      <w:r w:rsidR="007347D9" w:rsidRPr="00A740FD">
        <w:t>, nor are any bidi controls interpreted in a math text block</w:t>
      </w:r>
      <w:r w:rsidR="005338B7" w:rsidRPr="00A740FD">
        <w:t>, not even when they are expressed as HTML attributes</w:t>
      </w:r>
      <w:r w:rsidR="008217D8" w:rsidRPr="00A740FD">
        <w:t xml:space="preserve"> or via CSS</w:t>
      </w:r>
      <w:r w:rsidR="005338B7" w:rsidRPr="00A740FD">
        <w:t>.</w:t>
      </w:r>
    </w:p>
    <w:p w14:paraId="0B8220C8" w14:textId="45A31F2C" w:rsidR="00340820" w:rsidRPr="00A740FD" w:rsidRDefault="003C73A6" w:rsidP="00B12086">
      <w:pPr>
        <w:pStyle w:val="Rubrik3"/>
      </w:pPr>
      <w:bookmarkStart w:id="11" w:name="_Ref105420012"/>
      <w:r w:rsidRPr="00A740FD">
        <w:t>Using C</w:t>
      </w:r>
      <w:r w:rsidR="003E611C" w:rsidRPr="00A740FD">
        <w:t>0</w:t>
      </w:r>
      <w:r w:rsidRPr="00A740FD">
        <w:t xml:space="preserve"> control characters</w:t>
      </w:r>
      <w:bookmarkEnd w:id="11"/>
    </w:p>
    <w:p w14:paraId="6027C108" w14:textId="3668C24F" w:rsidR="009305F3" w:rsidRPr="00A740FD" w:rsidRDefault="000D7137" w:rsidP="00CD16E8">
      <w:r w:rsidRPr="00A740FD">
        <w:t xml:space="preserve">We will (re)use </w:t>
      </w:r>
      <w:r w:rsidRPr="00A740FD">
        <w:rPr>
          <w:b/>
          <w:bCs/>
        </w:rPr>
        <w:t>STX</w:t>
      </w:r>
      <w:r w:rsidRPr="00A740FD">
        <w:t xml:space="preserve"> (START OF TEXT, U+0002) and </w:t>
      </w:r>
      <w:r w:rsidRPr="00A740FD">
        <w:rPr>
          <w:b/>
          <w:bCs/>
        </w:rPr>
        <w:t>ETX</w:t>
      </w:r>
      <w:r w:rsidRPr="00A740FD">
        <w:t xml:space="preserve"> (END OF TEXT, U+0003) as brackets for text embedded in math expressions. These brackets nest (in math expressions) </w:t>
      </w:r>
      <w:r w:rsidR="00D34C08" w:rsidRPr="00A740FD">
        <w:t xml:space="preserve">indirectly via </w:t>
      </w:r>
      <w:r w:rsidRPr="00A740FD">
        <w:rPr>
          <w:b/>
          <w:bCs/>
        </w:rPr>
        <w:t>SME</w:t>
      </w:r>
      <w:r w:rsidRPr="00A740FD">
        <w:t>…</w:t>
      </w:r>
      <w:r w:rsidRPr="00A740FD">
        <w:rPr>
          <w:b/>
          <w:bCs/>
        </w:rPr>
        <w:t>EME</w:t>
      </w:r>
      <w:r w:rsidRPr="00A740FD">
        <w:t>.</w:t>
      </w:r>
      <w:r w:rsidR="002A1A3F" w:rsidRPr="00A740FD">
        <w:t xml:space="preserve"> If there is a “normal” text styling mechanism available in the contextual system</w:t>
      </w:r>
      <w:r w:rsidR="008217D8" w:rsidRPr="00A740FD">
        <w:t xml:space="preserve"> (for instance </w:t>
      </w:r>
      <w:r w:rsidR="008217D8" w:rsidRPr="00A740FD">
        <w:rPr>
          <w:sz w:val="20"/>
          <w:szCs w:val="20"/>
        </w:rPr>
        <w:t>ECMA</w:t>
      </w:r>
      <w:r w:rsidR="008217D8" w:rsidRPr="00A740FD">
        <w:t>-</w:t>
      </w:r>
      <w:r w:rsidR="008217D8" w:rsidRPr="00A740FD">
        <w:rPr>
          <w14:numForm w14:val="oldStyle"/>
          <w14:numSpacing w14:val="proportional"/>
        </w:rPr>
        <w:t>48</w:t>
      </w:r>
      <w:r w:rsidR="008217D8" w:rsidRPr="00A740FD">
        <w:t xml:space="preserve"> text styling)</w:t>
      </w:r>
      <w:r w:rsidR="002A1A3F" w:rsidRPr="00A740FD">
        <w:t>, then that may be used within the text block.</w:t>
      </w:r>
    </w:p>
    <w:p w14:paraId="69DE5C06" w14:textId="77777777" w:rsidR="009E5EC9" w:rsidRPr="00A740FD" w:rsidRDefault="009E5EC9" w:rsidP="009E5EC9">
      <w:r w:rsidRPr="00A740FD">
        <w:t xml:space="preserve">Each sequence of space characters, except </w:t>
      </w:r>
      <w:r w:rsidRPr="00A740FD">
        <w:rPr>
          <w:b/>
          <w:bCs/>
        </w:rPr>
        <w:t>SP</w:t>
      </w:r>
      <w:r w:rsidRPr="00A740FD">
        <w:t xml:space="preserve">, </w:t>
      </w:r>
      <w:r w:rsidRPr="00A740FD">
        <w:rPr>
          <w:b/>
          <w:bCs/>
        </w:rPr>
        <w:t>HT</w:t>
      </w:r>
      <w:r w:rsidRPr="00A740FD">
        <w:t xml:space="preserve"> and </w:t>
      </w:r>
      <w:r w:rsidRPr="00A740FD">
        <w:rPr>
          <w:i/>
          <w:iCs/>
        </w:rPr>
        <w:t>NLF</w:t>
      </w:r>
      <w:r w:rsidRPr="00A740FD">
        <w:t xml:space="preserve">s, in a math expression is implicitly embraced by </w:t>
      </w:r>
      <w:r w:rsidRPr="00A740FD">
        <w:rPr>
          <w:b/>
          <w:bCs/>
        </w:rPr>
        <w:t>STX</w:t>
      </w:r>
      <w:r w:rsidRPr="00A740FD">
        <w:t>…</w:t>
      </w:r>
      <w:r w:rsidRPr="00A740FD">
        <w:rPr>
          <w:b/>
          <w:bCs/>
        </w:rPr>
        <w:t>ETX</w:t>
      </w:r>
      <w:r w:rsidRPr="00A740FD">
        <w:t xml:space="preserve"> and are thus allowed by the grammar. There are some additional exceptions in matrix layout representation.</w:t>
      </w:r>
    </w:p>
    <w:p w14:paraId="79FAC8FF" w14:textId="1ED8D97D" w:rsidR="00CD16E8" w:rsidRPr="00A740FD" w:rsidRDefault="002A1A3F" w:rsidP="00CD16E8">
      <w:r w:rsidRPr="00A740FD">
        <w:t>Symbols are still in math style</w:t>
      </w:r>
      <w:r w:rsidR="00DA1616" w:rsidRPr="00A740FD">
        <w:t xml:space="preserve"> in a text block</w:t>
      </w:r>
      <w:r w:rsidR="00461DD5" w:rsidRPr="00A740FD">
        <w:t>, and sequences of them are never reordered by bidi</w:t>
      </w:r>
      <w:r w:rsidR="00241241" w:rsidRPr="00A740FD">
        <w:t>, they are always left-to-right also in a math text block</w:t>
      </w:r>
      <w:r w:rsidRPr="00A740FD">
        <w:t>.</w:t>
      </w:r>
      <w:r w:rsidR="00E27077" w:rsidRPr="00A740FD">
        <w:t xml:space="preserve"> Symbol sequence order may affect the semantics of the symbol sequence, and therefore must be under author control, not be bidi reordered.</w:t>
      </w:r>
      <w:r w:rsidR="009305F3" w:rsidRPr="00A740FD">
        <w:t xml:space="preserve"> </w:t>
      </w:r>
      <w:r w:rsidR="00241241" w:rsidRPr="00A740FD">
        <w:t>This is done by having</w:t>
      </w:r>
      <w:r w:rsidR="009305F3" w:rsidRPr="00A740FD">
        <w:t xml:space="preserve"> each sequence of symbols, P*, S*, </w:t>
      </w:r>
      <w:r w:rsidR="00241241" w:rsidRPr="00A740FD">
        <w:t xml:space="preserve">and </w:t>
      </w:r>
      <w:r w:rsidR="009305F3" w:rsidRPr="00A740FD">
        <w:t>Z*</w:t>
      </w:r>
      <w:r w:rsidR="00241241" w:rsidRPr="00A740FD">
        <w:t xml:space="preserve"> </w:t>
      </w:r>
      <w:r w:rsidR="00241241" w:rsidRPr="00A740FD">
        <w:rPr>
          <w:i/>
          <w:iCs/>
        </w:rPr>
        <w:t>between</w:t>
      </w:r>
      <w:r w:rsidR="00241241" w:rsidRPr="00A740FD">
        <w:t xml:space="preserve"> P*/S*</w:t>
      </w:r>
      <w:r w:rsidR="009305F3" w:rsidRPr="00A740FD">
        <w:t xml:space="preserve"> (</w:t>
      </w:r>
      <w:r w:rsidR="00241241" w:rsidRPr="00A740FD">
        <w:t xml:space="preserve">and </w:t>
      </w:r>
      <w:r w:rsidR="009305F3" w:rsidRPr="00A740FD">
        <w:rPr>
          <w:i/>
          <w:iCs/>
        </w:rPr>
        <w:t>NLF</w:t>
      </w:r>
      <w:r w:rsidR="009305F3" w:rsidRPr="00A740FD">
        <w:t xml:space="preserve">s are counted as </w:t>
      </w:r>
      <w:r w:rsidR="009305F3" w:rsidRPr="00A740FD">
        <w:rPr>
          <w:b/>
          <w:bCs/>
        </w:rPr>
        <w:t>SP</w:t>
      </w:r>
      <w:r w:rsidR="00241241" w:rsidRPr="00A740FD">
        <w:t>, and is thus Zs here</w:t>
      </w:r>
      <w:r w:rsidR="009305F3" w:rsidRPr="00A740FD">
        <w:t xml:space="preserve">), in an embedded text block is implicitly embraced by </w:t>
      </w:r>
      <w:r w:rsidR="009305F3" w:rsidRPr="00A740FD">
        <w:rPr>
          <w:b/>
          <w:bCs/>
        </w:rPr>
        <w:t>SME</w:t>
      </w:r>
      <w:r w:rsidR="009305F3" w:rsidRPr="00A740FD">
        <w:t>…</w:t>
      </w:r>
      <w:r w:rsidR="009305F3" w:rsidRPr="00A740FD">
        <w:rPr>
          <w:b/>
          <w:bCs/>
        </w:rPr>
        <w:t>EME</w:t>
      </w:r>
      <w:r w:rsidR="009305F3" w:rsidRPr="00A740FD">
        <w:t xml:space="preserve"> and are thus insulated from bidi rearrangement (within the sequence) and </w:t>
      </w:r>
      <w:r w:rsidR="00241241" w:rsidRPr="00A740FD">
        <w:t xml:space="preserve">automatic </w:t>
      </w:r>
      <w:r w:rsidR="009305F3" w:rsidRPr="00A740FD">
        <w:t>bidi mirroring as well as get the math style for symbols also in the text block.</w:t>
      </w:r>
    </w:p>
    <w:p w14:paraId="1EE21862" w14:textId="40B12CB5" w:rsidR="00340820" w:rsidRPr="00A740FD" w:rsidRDefault="00362F9A" w:rsidP="00B12086">
      <w:pPr>
        <w:pStyle w:val="Rubrik3"/>
      </w:pPr>
      <w:bookmarkStart w:id="12" w:name="_Ref105413259"/>
      <w:r w:rsidRPr="00A740FD">
        <w:t>Using HTML/XML compatible control tags</w:t>
      </w:r>
      <w:bookmarkEnd w:id="12"/>
    </w:p>
    <w:p w14:paraId="79118031" w14:textId="2B936DC5" w:rsidR="00340820" w:rsidRPr="00A740FD" w:rsidRDefault="007D6E6C" w:rsidP="00340820">
      <w:r w:rsidRPr="00A740FD">
        <w:t xml:space="preserve">We use </w:t>
      </w:r>
      <w:r w:rsidR="002D5F3A" w:rsidRPr="00A740FD">
        <w:rPr>
          <w:b/>
          <w:bCs/>
        </w:rPr>
        <w:t>&lt;txt&gt;</w:t>
      </w:r>
      <w:r w:rsidR="002D5F3A" w:rsidRPr="00A740FD">
        <w:t>…</w:t>
      </w:r>
      <w:r w:rsidR="002D5F3A" w:rsidRPr="00A740FD">
        <w:rPr>
          <w:b/>
          <w:bCs/>
        </w:rPr>
        <w:t>&lt;/txt&gt;</w:t>
      </w:r>
      <w:r w:rsidRPr="00A740FD">
        <w:t xml:space="preserve"> for text blocks in math expressions</w:t>
      </w:r>
      <w:r w:rsidR="002D5F3A" w:rsidRPr="00A740FD">
        <w:t xml:space="preserve">. Only </w:t>
      </w:r>
      <w:r w:rsidR="00D947C7" w:rsidRPr="00A740FD">
        <w:t xml:space="preserve">inside of </w:t>
      </w:r>
      <w:r w:rsidR="00D947C7" w:rsidRPr="00A740FD">
        <w:rPr>
          <w:b/>
          <w:bCs/>
        </w:rPr>
        <w:t>&lt;txt&gt;</w:t>
      </w:r>
      <w:r w:rsidR="00D947C7" w:rsidRPr="00A740FD">
        <w:t>…</w:t>
      </w:r>
      <w:r w:rsidR="00D947C7" w:rsidRPr="00A740FD">
        <w:rPr>
          <w:b/>
          <w:bCs/>
        </w:rPr>
        <w:t>&lt;/txt&gt;</w:t>
      </w:r>
      <w:r w:rsidR="002D5F3A" w:rsidRPr="00A740FD">
        <w:t xml:space="preserve"> does CSS styling apply</w:t>
      </w:r>
      <w:r w:rsidR="00D947C7" w:rsidRPr="00A740FD">
        <w:t xml:space="preserve"> in a math expression</w:t>
      </w:r>
      <w:r w:rsidR="002D5F3A" w:rsidRPr="00A740FD">
        <w:t>, except, of course, in any nested</w:t>
      </w:r>
      <w:r w:rsidR="002D5F3A" w:rsidRPr="00A740FD">
        <w:rPr>
          <w:b/>
          <w:bCs/>
        </w:rPr>
        <w:t xml:space="preserve"> &lt;me&gt;</w:t>
      </w:r>
      <w:r w:rsidR="00D9746F" w:rsidRPr="00A740FD">
        <w:t>…</w:t>
      </w:r>
      <w:r w:rsidR="00D9746F" w:rsidRPr="00A740FD">
        <w:rPr>
          <w:b/>
          <w:bCs/>
        </w:rPr>
        <w:t>&lt;/me&gt;</w:t>
      </w:r>
      <w:r w:rsidR="00D9746F" w:rsidRPr="00A740FD">
        <w:t xml:space="preserve"> </w:t>
      </w:r>
      <w:r w:rsidR="002D5F3A" w:rsidRPr="00A740FD">
        <w:t>part(s).</w:t>
      </w:r>
      <w:r w:rsidR="00D9746F" w:rsidRPr="00A740FD">
        <w:t xml:space="preserve"> </w:t>
      </w:r>
      <w:r w:rsidR="00D947C7" w:rsidRPr="00A740FD">
        <w:t>And inside of</w:t>
      </w:r>
      <w:r w:rsidR="00256343" w:rsidRPr="00A740FD">
        <w:t xml:space="preserve"> </w:t>
      </w:r>
      <w:r w:rsidR="00256343" w:rsidRPr="00A740FD">
        <w:rPr>
          <w:b/>
          <w:bCs/>
        </w:rPr>
        <w:t>&lt;txt&gt;</w:t>
      </w:r>
      <w:r w:rsidR="00256343" w:rsidRPr="00A740FD">
        <w:t>…</w:t>
      </w:r>
      <w:r w:rsidR="00256343" w:rsidRPr="00A740FD">
        <w:rPr>
          <w:b/>
          <w:bCs/>
        </w:rPr>
        <w:t>&lt;/txt&gt;</w:t>
      </w:r>
      <w:r w:rsidR="00256343" w:rsidRPr="00A740FD">
        <w:t xml:space="preserve"> inline HTML tags may be used (assuming this is embedded into HTML, rather than some other XML based document type</w:t>
      </w:r>
      <w:r w:rsidR="002A1A3F" w:rsidRPr="00A740FD">
        <w:t>)</w:t>
      </w:r>
      <w:r w:rsidR="00256343" w:rsidRPr="00A740FD">
        <w:t xml:space="preserve">. </w:t>
      </w:r>
      <w:r w:rsidR="00D9746F" w:rsidRPr="00A740FD">
        <w:t xml:space="preserve">The CCS styling still cannot change that </w:t>
      </w:r>
      <w:r w:rsidR="00857C49" w:rsidRPr="00A740FD">
        <w:t xml:space="preserve">non-letter-like </w:t>
      </w:r>
      <w:r w:rsidR="00D9746F" w:rsidRPr="00A740FD">
        <w:t xml:space="preserve">symbols (incl. punctuation and fences) are upright, sans-serif, and normal weight everywhere in a math expression. Recall that CSS styling (or any other outside styling mechanism) changes does not apply in a math expression, except partially in </w:t>
      </w:r>
      <w:r w:rsidR="00D9746F" w:rsidRPr="00A740FD">
        <w:rPr>
          <w:b/>
          <w:bCs/>
        </w:rPr>
        <w:t>&lt;txt&gt;</w:t>
      </w:r>
      <w:r w:rsidR="00D9746F" w:rsidRPr="00A740FD">
        <w:t>…</w:t>
      </w:r>
      <w:r w:rsidR="00D9746F" w:rsidRPr="00A740FD">
        <w:rPr>
          <w:b/>
          <w:bCs/>
        </w:rPr>
        <w:t>&lt;/txt&gt;</w:t>
      </w:r>
      <w:r w:rsidR="00D9746F" w:rsidRPr="00A740FD">
        <w:t xml:space="preserve"> blocks.</w:t>
      </w:r>
    </w:p>
    <w:p w14:paraId="42A768EA" w14:textId="2CEC10D3" w:rsidR="00596990" w:rsidRPr="00A740FD" w:rsidRDefault="00F710B6" w:rsidP="00340820">
      <w:r w:rsidRPr="00A740FD">
        <w:t>Each sequence of spaces</w:t>
      </w:r>
      <w:r w:rsidR="009E5EC9" w:rsidRPr="00A740FD">
        <w:t xml:space="preserve">, except </w:t>
      </w:r>
      <w:r w:rsidR="009E5EC9" w:rsidRPr="00A740FD">
        <w:rPr>
          <w:b/>
          <w:bCs/>
        </w:rPr>
        <w:t>SP</w:t>
      </w:r>
      <w:r w:rsidR="009E5EC9" w:rsidRPr="00A740FD">
        <w:t xml:space="preserve">, </w:t>
      </w:r>
      <w:r w:rsidR="009E5EC9" w:rsidRPr="00A740FD">
        <w:rPr>
          <w:b/>
          <w:bCs/>
        </w:rPr>
        <w:t>HT</w:t>
      </w:r>
      <w:r w:rsidR="009E5EC9" w:rsidRPr="00A740FD">
        <w:t xml:space="preserve"> and </w:t>
      </w:r>
      <w:r w:rsidR="009E5EC9" w:rsidRPr="00A740FD">
        <w:rPr>
          <w:i/>
          <w:iCs/>
        </w:rPr>
        <w:t>NLF</w:t>
      </w:r>
      <w:r w:rsidR="009E5EC9" w:rsidRPr="00A740FD">
        <w:t>s,</w:t>
      </w:r>
      <w:r w:rsidRPr="00A740FD">
        <w:t xml:space="preserve"> in a math expression is </w:t>
      </w:r>
      <w:r w:rsidR="007C27DB" w:rsidRPr="00A740FD">
        <w:t xml:space="preserve">implicitly </w:t>
      </w:r>
      <w:r w:rsidRPr="00A740FD">
        <w:t xml:space="preserve">embraced by </w:t>
      </w:r>
      <w:r w:rsidRPr="00A740FD">
        <w:rPr>
          <w:b/>
          <w:bCs/>
        </w:rPr>
        <w:t>&lt;txt&gt;</w:t>
      </w:r>
      <w:r w:rsidRPr="00A740FD">
        <w:t>…</w:t>
      </w:r>
      <w:r w:rsidRPr="00A740FD">
        <w:rPr>
          <w:b/>
          <w:bCs/>
        </w:rPr>
        <w:t>&lt;/txt</w:t>
      </w:r>
      <w:r w:rsidR="00A7398C" w:rsidRPr="00A740FD">
        <w:rPr>
          <w:b/>
          <w:bCs/>
        </w:rPr>
        <w:t>&gt;</w:t>
      </w:r>
      <w:r w:rsidR="00A7398C" w:rsidRPr="00A740FD">
        <w:t xml:space="preserve"> and</w:t>
      </w:r>
      <w:r w:rsidR="00596990" w:rsidRPr="00A740FD">
        <w:t xml:space="preserve"> are thus allowed by the grammar.</w:t>
      </w:r>
    </w:p>
    <w:p w14:paraId="33DA41EA" w14:textId="6C7052AC" w:rsidR="0013154E" w:rsidRPr="00A740FD" w:rsidRDefault="00E27077" w:rsidP="00340820">
      <w:r w:rsidRPr="00A740FD">
        <w:t xml:space="preserve">Symbols are still in math style in a text block, and sequences of them are never reordered by bidi, they are always left-to-right also in a math text block. Symbol sequence order may affect the semantics of the symbol sequence, and therefore must be under author control, not be bidi reordered. </w:t>
      </w:r>
      <w:r w:rsidR="009E5EC9" w:rsidRPr="00A740FD">
        <w:t xml:space="preserve">This is done by having each sequence of symbols, P*, S*, and Z* </w:t>
      </w:r>
      <w:r w:rsidR="009E5EC9" w:rsidRPr="00A740FD">
        <w:rPr>
          <w:i/>
          <w:iCs/>
        </w:rPr>
        <w:t>between</w:t>
      </w:r>
      <w:r w:rsidR="009E5EC9" w:rsidRPr="00A740FD">
        <w:t xml:space="preserve"> P*/S* (and </w:t>
      </w:r>
      <w:r w:rsidR="009E5EC9" w:rsidRPr="00A740FD">
        <w:rPr>
          <w:i/>
          <w:iCs/>
        </w:rPr>
        <w:t>NLF</w:t>
      </w:r>
      <w:r w:rsidR="009E5EC9" w:rsidRPr="00A740FD">
        <w:t xml:space="preserve">s are counted as </w:t>
      </w:r>
      <w:r w:rsidR="009E5EC9" w:rsidRPr="00A740FD">
        <w:rPr>
          <w:b/>
          <w:bCs/>
        </w:rPr>
        <w:t>SP</w:t>
      </w:r>
      <w:r w:rsidR="009E5EC9" w:rsidRPr="00A740FD">
        <w:t xml:space="preserve">, and is thus Zs here), in an embedded text block is implicitly embraced by </w:t>
      </w:r>
      <w:r w:rsidR="009E5EC9" w:rsidRPr="00A740FD">
        <w:rPr>
          <w:b/>
          <w:bCs/>
        </w:rPr>
        <w:t>&lt;me&gt;</w:t>
      </w:r>
      <w:r w:rsidR="009E5EC9" w:rsidRPr="00A740FD">
        <w:t>…</w:t>
      </w:r>
      <w:r w:rsidR="009E5EC9" w:rsidRPr="00A740FD">
        <w:rPr>
          <w:b/>
          <w:bCs/>
        </w:rPr>
        <w:t xml:space="preserve">&lt;/me&gt; </w:t>
      </w:r>
      <w:r w:rsidR="009E5EC9" w:rsidRPr="00A740FD">
        <w:t>and are thus insulated from bidi rearrangement (within the sequence) and automatic bidi mirroring as well as get the math style for symbols also in the text block.</w:t>
      </w:r>
    </w:p>
    <w:p w14:paraId="32433037" w14:textId="300D6409" w:rsidR="00F003CE" w:rsidRPr="00A740FD" w:rsidRDefault="00F003CE" w:rsidP="005D4948">
      <w:pPr>
        <w:pStyle w:val="Rubrik2"/>
      </w:pPr>
      <w:bookmarkStart w:id="13" w:name="_Ref100868075"/>
      <w:r w:rsidRPr="00A740FD">
        <w:t>Position</w:t>
      </w:r>
      <w:r w:rsidR="00E27077" w:rsidRPr="00A740FD">
        <w:t>ing</w:t>
      </w:r>
      <w:r w:rsidRPr="00A740FD">
        <w:t xml:space="preserve"> layouts</w:t>
      </w:r>
    </w:p>
    <w:p w14:paraId="1D8FDBCC" w14:textId="41008443" w:rsidR="00F003CE" w:rsidRPr="00A740FD" w:rsidRDefault="00F003CE" w:rsidP="00F003CE">
      <w:r w:rsidRPr="00A740FD">
        <w:t>Superscripting and subscripting are among the most common layouts for math expressions. They are used for exponentiation</w:t>
      </w:r>
      <w:r w:rsidR="00E27077" w:rsidRPr="00A740FD">
        <w:t xml:space="preserve">, </w:t>
      </w:r>
      <w:r w:rsidRPr="00A740FD">
        <w:t>indexing, for giving start and end of summations and integrals</w:t>
      </w:r>
      <w:r w:rsidR="00E27077" w:rsidRPr="00A740FD">
        <w:t>, and more</w:t>
      </w:r>
      <w:r w:rsidRPr="00A740FD">
        <w:t>. Superscripts/subscripts can be to the right of, to the left of, or above</w:t>
      </w:r>
      <w:r w:rsidR="00E34AA5" w:rsidRPr="00A740FD">
        <w:t>/below</w:t>
      </w:r>
      <w:r w:rsidR="00E27077" w:rsidRPr="00A740FD">
        <w:t xml:space="preserve"> (which we will call above</w:t>
      </w:r>
      <w:r w:rsidR="00B239B4" w:rsidRPr="00A740FD">
        <w:t>-</w:t>
      </w:r>
      <w:r w:rsidR="00E27077" w:rsidRPr="00A740FD">
        <w:t>script and below</w:t>
      </w:r>
      <w:r w:rsidR="00B239B4" w:rsidRPr="00A740FD">
        <w:t>-</w:t>
      </w:r>
      <w:r w:rsidR="00E27077" w:rsidRPr="00A740FD">
        <w:t>script)</w:t>
      </w:r>
      <w:r w:rsidRPr="00A740FD">
        <w:t xml:space="preserve"> what is superscripted or subscripted. Like for all other </w:t>
      </w:r>
      <w:r w:rsidRPr="00A740FD">
        <w:lastRenderedPageBreak/>
        <w:t>math layout</w:t>
      </w:r>
      <w:r w:rsidR="00A15E5C" w:rsidRPr="00A740FD">
        <w:t>s</w:t>
      </w:r>
      <w:r w:rsidRPr="00A740FD">
        <w:t xml:space="preserve"> </w:t>
      </w:r>
      <w:r w:rsidR="00743B0E" w:rsidRPr="00A740FD">
        <w:t>in this proposal</w:t>
      </w:r>
      <w:r w:rsidRPr="00A740FD">
        <w:t>, there is no inherent semantics in superscripting or subscripting. That is for a higher level of interpretation.</w:t>
      </w:r>
      <w:r w:rsidR="00A15E5C" w:rsidRPr="00A740FD">
        <w:t xml:space="preserve"> This proposal is only about the (typo)graphical layout.</w:t>
      </w:r>
    </w:p>
    <w:p w14:paraId="33D6FB39" w14:textId="352C1690" w:rsidR="00E34AA5" w:rsidRPr="00A740FD" w:rsidRDefault="00E34AA5" w:rsidP="00F003CE">
      <w:r w:rsidRPr="00A740FD">
        <w:t xml:space="preserve">Some Unicode characters are already superscripted or subscripted. Neither of those should be used in a math expression as defined here. Their use in a math expression is undefined. </w:t>
      </w:r>
      <w:r w:rsidR="00A36E70" w:rsidRPr="00A740FD">
        <w:t>We will give more general superscripting and subscripting mechanism</w:t>
      </w:r>
      <w:r w:rsidR="00575B4F" w:rsidRPr="00A740FD">
        <w:t>s</w:t>
      </w:r>
      <w:r w:rsidR="00A36E70" w:rsidRPr="00A740FD">
        <w:t xml:space="preserve"> that can make any math expression a superscript or a subscript, and “pre-superscripting” (and “pre-subscripting”) would “interfere” with th</w:t>
      </w:r>
      <w:r w:rsidR="00575B4F" w:rsidRPr="00A740FD">
        <w:t>ose</w:t>
      </w:r>
      <w:r w:rsidR="00A36E70" w:rsidRPr="00A740FD">
        <w:t xml:space="preserve"> more general mechanism</w:t>
      </w:r>
      <w:r w:rsidR="00575B4F" w:rsidRPr="00A740FD">
        <w:t>s</w:t>
      </w:r>
      <w:r w:rsidR="00A36E70" w:rsidRPr="00A740FD">
        <w:t xml:space="preserve">. </w:t>
      </w:r>
      <w:r w:rsidRPr="00A740FD">
        <w:t xml:space="preserve">That does not preclude the use of </w:t>
      </w:r>
      <w:r w:rsidR="00A36E70" w:rsidRPr="00A740FD">
        <w:t>pre-</w:t>
      </w:r>
      <w:r w:rsidR="00C447AA" w:rsidRPr="00A740FD">
        <w:t>superscript</w:t>
      </w:r>
      <w:r w:rsidR="00A36E70" w:rsidRPr="00A740FD">
        <w:t xml:space="preserve"> (&lt;super&gt;)</w:t>
      </w:r>
      <w:r w:rsidR="00C447AA" w:rsidRPr="00A740FD">
        <w:t xml:space="preserve"> digits in</w:t>
      </w:r>
      <w:r w:rsidR="00247881" w:rsidRPr="00A740FD">
        <w:t>,</w:t>
      </w:r>
      <w:r w:rsidR="00C447AA" w:rsidRPr="00A740FD">
        <w:t xml:space="preserve"> e.g.</w:t>
      </w:r>
      <w:r w:rsidR="00247881" w:rsidRPr="00A740FD">
        <w:t>,</w:t>
      </w:r>
      <w:r w:rsidR="00C447AA" w:rsidRPr="00A740FD">
        <w:t xml:space="preserve"> unit denotation in “ordinary” text</w:t>
      </w:r>
      <w:r w:rsidR="000A1C82" w:rsidRPr="00A740FD">
        <w:t xml:space="preserve">, </w:t>
      </w:r>
      <w:r w:rsidR="000A1C82" w:rsidRPr="00A740FD">
        <w:rPr>
          <w:i/>
          <w:iCs/>
        </w:rPr>
        <w:t>outside</w:t>
      </w:r>
      <w:r w:rsidR="000A1C82" w:rsidRPr="00A740FD">
        <w:t xml:space="preserve"> of a math expression</w:t>
      </w:r>
      <w:r w:rsidR="00A36E70" w:rsidRPr="00A740FD">
        <w:t xml:space="preserve"> (as defined here); likewise for subscript (&lt;sub&gt;) digits in say H</w:t>
      </w:r>
      <w:r w:rsidR="00A36E70" w:rsidRPr="00A740FD">
        <w:rPr>
          <w:rFonts w:cstheme="minorHAnsi"/>
        </w:rPr>
        <w:t>₂</w:t>
      </w:r>
      <w:r w:rsidR="00A36E70" w:rsidRPr="00A740FD">
        <w:t xml:space="preserve">O </w:t>
      </w:r>
      <w:r w:rsidR="00A36E70" w:rsidRPr="00A740FD">
        <w:rPr>
          <w:i/>
          <w:iCs/>
        </w:rPr>
        <w:t>outside</w:t>
      </w:r>
      <w:r w:rsidR="00A36E70" w:rsidRPr="00A740FD">
        <w:t xml:space="preserve"> of a math expression (as defined here).</w:t>
      </w:r>
      <w:r w:rsidR="00575B4F" w:rsidRPr="00A740FD">
        <w:t xml:space="preserve"> Indeed, for those uses, pre-superscripted/pre-subscripted digits would be preferred to using superscripting/subscripting as a style (those are sometimes available as styles) outside of a math expression. Superscripted letters are sometimes encoded for phonetic notations, or for very prevalent abbreviations. But that is something else than math expressions.</w:t>
      </w:r>
    </w:p>
    <w:p w14:paraId="32EFF614" w14:textId="5855AE3A" w:rsidR="00F003CE" w:rsidRPr="00A740FD" w:rsidRDefault="00F003CE" w:rsidP="00F003CE">
      <w:r w:rsidRPr="00A740FD">
        <w:t xml:space="preserve">A math layout group (it need not have grouping </w:t>
      </w:r>
      <w:r w:rsidR="00986703" w:rsidRPr="00A740FD">
        <w:t>brackets;</w:t>
      </w:r>
      <w:r w:rsidRPr="00A740FD">
        <w:t xml:space="preserve"> it can be just a letter sequence or a symbol) has 6 position</w:t>
      </w:r>
      <w:r w:rsidR="00E34AA5" w:rsidRPr="00A740FD">
        <w:t>s</w:t>
      </w:r>
      <w:r w:rsidRPr="00A740FD">
        <w:t xml:space="preserve"> for superscripts/subscripts. </w:t>
      </w:r>
      <w:r w:rsidR="00DB47DF" w:rsidRPr="00A740FD">
        <w:t>In the representation proposed here, t</w:t>
      </w:r>
      <w:r w:rsidRPr="00A740FD">
        <w:t xml:space="preserve">he left side </w:t>
      </w:r>
      <w:r w:rsidR="00DB47DF" w:rsidRPr="00A740FD">
        <w:t>super</w:t>
      </w:r>
      <w:r w:rsidR="00575B4F" w:rsidRPr="00A740FD">
        <w:t>scripts</w:t>
      </w:r>
      <w:r w:rsidR="00DB47DF" w:rsidRPr="00A740FD">
        <w:t>/subscripts</w:t>
      </w:r>
      <w:r w:rsidRPr="00A740FD">
        <w:t xml:space="preserve"> </w:t>
      </w:r>
      <w:r w:rsidR="00986703" w:rsidRPr="00A740FD">
        <w:t>must</w:t>
      </w:r>
      <w:r w:rsidRPr="00A740FD">
        <w:t xml:space="preserve"> come before the superscripted/subscripted group. The right-side ones as well as the above/below ones come after the superscripted/subscripted group. </w:t>
      </w:r>
      <w:r w:rsidR="00247881" w:rsidRPr="00A740FD">
        <w:t>For above/below-scripts, if</w:t>
      </w:r>
      <w:r w:rsidRPr="00A740FD">
        <w:t xml:space="preserve"> the same position is targeted more than once, the above ones stack up (centred) </w:t>
      </w:r>
      <w:r w:rsidR="00575B4F" w:rsidRPr="00A740FD">
        <w:t xml:space="preserve">and </w:t>
      </w:r>
      <w:r w:rsidRPr="00A740FD">
        <w:t>the below ones stack down (centred). If either operand starts with a combining character, the superscript/subscript expression is invalid, and should render as an error indication.</w:t>
      </w:r>
    </w:p>
    <w:p w14:paraId="34D39D2B" w14:textId="263DAB8E" w:rsidR="00F003CE" w:rsidRPr="00A740FD" w:rsidRDefault="00F003CE" w:rsidP="00F003CE">
      <w:r w:rsidRPr="00A740FD">
        <w:t>A math positioning argument</w:t>
      </w:r>
      <w:r w:rsidR="00E93BB3" w:rsidRPr="00A740FD">
        <w:t xml:space="preserve"> (including the base)</w:t>
      </w:r>
      <w:r w:rsidRPr="00A740FD">
        <w:t xml:space="preserve"> can be one of</w:t>
      </w:r>
      <w:r w:rsidR="00ED695B" w:rsidRPr="00A740FD">
        <w:t xml:space="preserve"> (formulated for the C1 variety)</w:t>
      </w:r>
      <w:r w:rsidRPr="00A740FD">
        <w:t>:</w:t>
      </w:r>
    </w:p>
    <w:p w14:paraId="0E644771" w14:textId="4D8253CD" w:rsidR="009C2899" w:rsidRPr="00A740FD" w:rsidRDefault="00F003CE" w:rsidP="009C2899">
      <w:pPr>
        <w:pStyle w:val="Liststycke"/>
        <w:numPr>
          <w:ilvl w:val="0"/>
          <w:numId w:val="17"/>
        </w:numPr>
      </w:pPr>
      <w:r w:rsidRPr="00A740FD">
        <w:t xml:space="preserve">A </w:t>
      </w:r>
      <w:r w:rsidR="00B85001" w:rsidRPr="00A740FD">
        <w:t xml:space="preserve">non-empty </w:t>
      </w:r>
      <w:r w:rsidRPr="00A740FD">
        <w:t xml:space="preserve">sequence of proper combining sequences where the base characters are letters. Included as letters are CJK ideographs and </w:t>
      </w:r>
      <w:r w:rsidR="00B85001" w:rsidRPr="00A740FD">
        <w:t xml:space="preserve">(properly composed) </w:t>
      </w:r>
      <w:r w:rsidRPr="00A740FD">
        <w:t xml:space="preserve">Hangul syllables (from Jamo or precomposed). The letters in the sequence </w:t>
      </w:r>
      <w:r w:rsidRPr="00A740FD">
        <w:rPr>
          <w:i/>
          <w:iCs/>
        </w:rPr>
        <w:t>shall</w:t>
      </w:r>
      <w:r w:rsidRPr="00A740FD">
        <w:t xml:space="preserve"> all have the same bidi category and should all be in the same script. However, an implementation need not support all scripts, but all implementations must support ASCII letters</w:t>
      </w:r>
      <w:r w:rsidR="00B85001" w:rsidRPr="00A740FD">
        <w:t xml:space="preserve"> for all math styles that have defaults for some letter sequences</w:t>
      </w:r>
      <w:r w:rsidRPr="00A740FD">
        <w:t>.</w:t>
      </w:r>
      <w:r w:rsidR="002E6BC3" w:rsidRPr="00A740FD">
        <w:t xml:space="preserve"> </w:t>
      </w:r>
      <w:r w:rsidR="009B2C09" w:rsidRPr="00A740FD">
        <w:t>Letters with a compatibility decomposition</w:t>
      </w:r>
      <w:r w:rsidR="002E6BC3" w:rsidRPr="00A740FD">
        <w:t xml:space="preserve"> are not permitted</w:t>
      </w:r>
      <w:r w:rsidR="00B85001" w:rsidRPr="00A740FD">
        <w:t xml:space="preserve"> </w:t>
      </w:r>
      <w:r w:rsidR="00ED695B" w:rsidRPr="00A740FD">
        <w:t xml:space="preserve">but </w:t>
      </w:r>
      <w:r w:rsidR="00B85001" w:rsidRPr="00A740FD">
        <w:t xml:space="preserve">with some exceptions </w:t>
      </w:r>
      <w:r w:rsidR="00ED695B" w:rsidRPr="00A740FD">
        <w:t>(</w:t>
      </w:r>
      <w:r w:rsidR="00B85001" w:rsidRPr="00A740FD">
        <w:t>see below)</w:t>
      </w:r>
      <w:r w:rsidR="00E93BB3" w:rsidRPr="00A740FD">
        <w:t xml:space="preserve">, nor is U+2118 (use </w:t>
      </w:r>
      <w:r w:rsidR="00E93BB3" w:rsidRPr="00A740FD">
        <w:rPr>
          <w:b/>
          <w:bCs/>
        </w:rPr>
        <w:t>SCI W</w:t>
      </w:r>
      <w:r w:rsidR="00E93BB3" w:rsidRPr="00A740FD">
        <w:t>p)</w:t>
      </w:r>
      <w:r w:rsidR="002E6BC3" w:rsidRPr="00A740FD">
        <w:t>.</w:t>
      </w:r>
      <w:r w:rsidR="00F96852" w:rsidRPr="00A740FD">
        <w:t xml:space="preserve"> (NO-BREAK) HYPHEN is also usable; note that HYPHEN-MINUS is mapped</w:t>
      </w:r>
      <w:r w:rsidR="00ED695B" w:rsidRPr="00A740FD">
        <w:t xml:space="preserve"> (see below)</w:t>
      </w:r>
      <w:r w:rsidR="00F96852" w:rsidRPr="00A740FD">
        <w:t xml:space="preserve"> to MINUS SIGN, not </w:t>
      </w:r>
      <w:r w:rsidR="00ED695B" w:rsidRPr="00A740FD">
        <w:t xml:space="preserve">to </w:t>
      </w:r>
      <w:r w:rsidR="00F96852" w:rsidRPr="00A740FD">
        <w:t>HYPEN.</w:t>
      </w:r>
    </w:p>
    <w:p w14:paraId="24079EEC" w14:textId="3BE17C20" w:rsidR="00F003CE" w:rsidRPr="00A740FD" w:rsidRDefault="009C2899" w:rsidP="009C2899">
      <w:pPr>
        <w:pStyle w:val="Liststycke"/>
        <w:numPr>
          <w:ilvl w:val="0"/>
          <w:numId w:val="17"/>
        </w:numPr>
      </w:pPr>
      <w:r w:rsidRPr="00A740FD">
        <w:t xml:space="preserve">A </w:t>
      </w:r>
      <w:r w:rsidR="00B85001" w:rsidRPr="00A740FD">
        <w:t xml:space="preserve">non-empty </w:t>
      </w:r>
      <w:r w:rsidRPr="00A740FD">
        <w:t xml:space="preserve">sequence of decimal digits and certain punctuation (COMMA, FULL STOP, </w:t>
      </w:r>
      <w:r w:rsidR="00CC5EA6" w:rsidRPr="00A740FD">
        <w:t>P</w:t>
      </w:r>
      <w:r w:rsidRPr="00A740FD">
        <w:t xml:space="preserve">SP) starting and ending with a decimal digit, indeed each instance of allowed punctuation must be preceded and succeeded by a digit. A (single) SPACE </w:t>
      </w:r>
      <w:r w:rsidRPr="00A740FD">
        <w:rPr>
          <w:i/>
          <w:iCs/>
        </w:rPr>
        <w:t>between</w:t>
      </w:r>
      <w:r w:rsidRPr="00A740FD">
        <w:t xml:space="preserve"> digits is interpreted as </w:t>
      </w:r>
      <w:r w:rsidR="00CC5EA6" w:rsidRPr="00A740FD">
        <w:t>P</w:t>
      </w:r>
      <w:r w:rsidRPr="00A740FD">
        <w:t>SP. All the digits shall be in the same script. However, an implementation need not support all scripts, but all implementations must support ASCII digits.</w:t>
      </w:r>
      <w:r w:rsidR="002E6BC3" w:rsidRPr="00A740FD">
        <w:t xml:space="preserve"> </w:t>
      </w:r>
      <w:r w:rsidR="009B2C09" w:rsidRPr="00A740FD">
        <w:t>Digits with a compatibility decomposition</w:t>
      </w:r>
      <w:r w:rsidR="002E6BC3" w:rsidRPr="00A740FD">
        <w:t xml:space="preserve"> are not permitted.</w:t>
      </w:r>
    </w:p>
    <w:p w14:paraId="536899D3" w14:textId="6E59F4C0" w:rsidR="00F003CE" w:rsidRPr="00A740FD" w:rsidRDefault="00F003CE" w:rsidP="00F003CE">
      <w:pPr>
        <w:pStyle w:val="Liststycke"/>
        <w:numPr>
          <w:ilvl w:val="0"/>
          <w:numId w:val="17"/>
        </w:numPr>
      </w:pPr>
      <w:r w:rsidRPr="00A740FD">
        <w:t xml:space="preserve">A single letter-based symbol (including integral, partial differential, sum and product symbols), possibly preceded by an </w:t>
      </w:r>
      <w:r w:rsidRPr="00A740FD">
        <w:rPr>
          <w:b/>
          <w:bCs/>
        </w:rPr>
        <w:t>MMS</w:t>
      </w:r>
      <w:r w:rsidRPr="00A740FD">
        <w:t xml:space="preserve"> (</w:t>
      </w:r>
      <w:r w:rsidRPr="00A740FD">
        <w:rPr>
          <w:b/>
          <w:bCs/>
        </w:rPr>
        <w:t>MMS</w:t>
      </w:r>
      <w:r w:rsidRPr="00A740FD">
        <w:t xml:space="preserve"> is intended for RTL math expressions).</w:t>
      </w:r>
      <w:r w:rsidR="002E6BC3" w:rsidRPr="00A740FD">
        <w:t xml:space="preserve"> </w:t>
      </w:r>
      <w:r w:rsidR="009B2C09" w:rsidRPr="00A740FD">
        <w:t>S</w:t>
      </w:r>
      <w:r w:rsidR="002E6BC3" w:rsidRPr="00A740FD">
        <w:t xml:space="preserve">uch symbols </w:t>
      </w:r>
      <w:r w:rsidR="009B2C09" w:rsidRPr="00A740FD">
        <w:t xml:space="preserve">with a compatibility decomposition </w:t>
      </w:r>
      <w:r w:rsidR="009C2899" w:rsidRPr="00A740FD">
        <w:t xml:space="preserve">to a </w:t>
      </w:r>
      <w:r w:rsidR="00E20B1C" w:rsidRPr="00A740FD">
        <w:t xml:space="preserve">single </w:t>
      </w:r>
      <w:r w:rsidR="009C2899" w:rsidRPr="00A740FD">
        <w:t xml:space="preserve">symbol </w:t>
      </w:r>
      <w:r w:rsidR="002E6BC3" w:rsidRPr="00A740FD">
        <w:t>are not permitted.</w:t>
      </w:r>
    </w:p>
    <w:p w14:paraId="6EE2288A" w14:textId="77777777" w:rsidR="00F003CE" w:rsidRPr="00A740FD" w:rsidRDefault="00F003CE" w:rsidP="00F003CE">
      <w:pPr>
        <w:pStyle w:val="Liststycke"/>
        <w:numPr>
          <w:ilvl w:val="0"/>
          <w:numId w:val="17"/>
        </w:numPr>
      </w:pPr>
      <w:r w:rsidRPr="00A740FD">
        <w:t>One of the three above but include a starting math styling operator (see below).</w:t>
      </w:r>
    </w:p>
    <w:p w14:paraId="753A1DC1" w14:textId="71F0BB32" w:rsidR="00F003CE" w:rsidRPr="00A740FD" w:rsidRDefault="00F003CE" w:rsidP="00F003CE">
      <w:pPr>
        <w:pStyle w:val="Liststycke"/>
        <w:numPr>
          <w:ilvl w:val="0"/>
          <w:numId w:val="17"/>
        </w:numPr>
      </w:pPr>
      <w:r w:rsidRPr="00A740FD">
        <w:t>A single combining sequence where the base character is a symbol, math or other, including arrows an</w:t>
      </w:r>
      <w:r w:rsidR="000A090B" w:rsidRPr="00A740FD">
        <w:t>d</w:t>
      </w:r>
      <w:r w:rsidRPr="00A740FD">
        <w:t xml:space="preserve"> arrow-like symbols, fences and other punctuation and punctuation-like symbols, but not letter-based</w:t>
      </w:r>
      <w:r w:rsidR="00CA560A" w:rsidRPr="00A740FD">
        <w:t xml:space="preserve"> nor having a compatibility decomposition</w:t>
      </w:r>
      <w:r w:rsidR="00355557" w:rsidRPr="00A740FD">
        <w:t xml:space="preserve">, nor U+2044, U+215F, U+27CC, U+2215, </w:t>
      </w:r>
      <w:r w:rsidR="00444683" w:rsidRPr="00A740FD">
        <w:t xml:space="preserve">U-29F5, U+29F8, U+29F9 (the </w:t>
      </w:r>
      <w:r w:rsidR="00444683" w:rsidRPr="00A740FD">
        <w:lastRenderedPageBreak/>
        <w:t>latter are considered control characters</w:t>
      </w:r>
      <w:r w:rsidR="0078765E" w:rsidRPr="00A740FD">
        <w:t xml:space="preserve"> here</w:t>
      </w:r>
      <w:r w:rsidR="004C1205" w:rsidRPr="00A740FD">
        <w:t>, more details in the grammar below</w:t>
      </w:r>
      <w:r w:rsidR="00444683" w:rsidRPr="00A740FD">
        <w:t>)</w:t>
      </w:r>
      <w:r w:rsidRPr="00A740FD">
        <w:t xml:space="preserve">. It may be preceded by an </w:t>
      </w:r>
      <w:r w:rsidRPr="00A740FD">
        <w:rPr>
          <w:b/>
          <w:bCs/>
        </w:rPr>
        <w:t>MMS</w:t>
      </w:r>
      <w:r w:rsidRPr="00A740FD">
        <w:t xml:space="preserve"> (</w:t>
      </w:r>
      <w:r w:rsidRPr="00A740FD">
        <w:rPr>
          <w:b/>
          <w:bCs/>
        </w:rPr>
        <w:t>MMS</w:t>
      </w:r>
      <w:r w:rsidRPr="00A740FD">
        <w:t xml:space="preserve"> is intended for RTL math expressions).</w:t>
      </w:r>
      <w:r w:rsidR="00E17E5F" w:rsidRPr="00A740FD">
        <w:t xml:space="preserve"> To simplify the grammar a bit, we will allow these to be preceded by a styling control, but that will have no effect on these symbols.</w:t>
      </w:r>
    </w:p>
    <w:p w14:paraId="51947D68" w14:textId="034E14B2" w:rsidR="00F003CE" w:rsidRPr="00A740FD" w:rsidRDefault="00F003CE" w:rsidP="00F003CE">
      <w:pPr>
        <w:pStyle w:val="Liststycke"/>
        <w:numPr>
          <w:ilvl w:val="0"/>
          <w:numId w:val="17"/>
        </w:numPr>
      </w:pPr>
      <w:r w:rsidRPr="00A740FD">
        <w:t>A math bracketed (</w:t>
      </w:r>
      <w:r w:rsidR="000D7137" w:rsidRPr="00A740FD">
        <w:rPr>
          <w:b/>
          <w:bCs/>
        </w:rPr>
        <w:t>SME</w:t>
      </w:r>
      <w:r w:rsidRPr="00A740FD">
        <w:t>…</w:t>
      </w:r>
      <w:r w:rsidR="000D7137" w:rsidRPr="00A740FD">
        <w:rPr>
          <w:b/>
          <w:bCs/>
        </w:rPr>
        <w:t>EME</w:t>
      </w:r>
      <w:r w:rsidRPr="00A740FD">
        <w:t>) subexpression</w:t>
      </w:r>
      <w:r w:rsidR="000A090B" w:rsidRPr="00A740FD">
        <w:t xml:space="preserve"> or an embedded text (</w:t>
      </w:r>
      <w:r w:rsidR="000D7137" w:rsidRPr="00A740FD">
        <w:rPr>
          <w:b/>
          <w:bCs/>
        </w:rPr>
        <w:t>STX</w:t>
      </w:r>
      <w:r w:rsidR="000A090B" w:rsidRPr="00A740FD">
        <w:t>…</w:t>
      </w:r>
      <w:r w:rsidR="000D7137" w:rsidRPr="00A740FD">
        <w:rPr>
          <w:b/>
          <w:bCs/>
        </w:rPr>
        <w:t>ETX</w:t>
      </w:r>
      <w:r w:rsidR="000A090B" w:rsidRPr="00A740FD">
        <w:t>) subexpression</w:t>
      </w:r>
      <w:r w:rsidRPr="00A740FD">
        <w:t>.</w:t>
      </w:r>
    </w:p>
    <w:p w14:paraId="7DD093C8" w14:textId="74E803A7" w:rsidR="00526C9C" w:rsidRPr="00A740FD" w:rsidRDefault="00F003CE" w:rsidP="00526C9C">
      <w:r w:rsidRPr="00A740FD">
        <w:t xml:space="preserve">There </w:t>
      </w:r>
      <w:r w:rsidR="00C246D0" w:rsidRPr="00A740FD">
        <w:t>is</w:t>
      </w:r>
      <w:r w:rsidRPr="00A740FD">
        <w:t xml:space="preserve"> no other type of argument. </w:t>
      </w:r>
      <w:r w:rsidR="00C246D0" w:rsidRPr="00A740FD">
        <w:t>Combining</w:t>
      </w:r>
      <w:r w:rsidRPr="00A740FD">
        <w:t xml:space="preserve"> characters (without a base character) cannot be arguments to math positioning operators, even if math bracketed (since math bracketing does not allow combining characters</w:t>
      </w:r>
      <w:r w:rsidR="00536220" w:rsidRPr="00A740FD">
        <w:t xml:space="preserve"> at the start of an identifier</w:t>
      </w:r>
      <w:r w:rsidRPr="00A740FD">
        <w:t>).</w:t>
      </w:r>
      <w:r w:rsidR="00C246D0" w:rsidRPr="00A740FD">
        <w:t xml:space="preserve"> For instance, placing </w:t>
      </w:r>
      <w:r w:rsidR="00A777E6" w:rsidRPr="00A740FD">
        <w:t>three</w:t>
      </w:r>
      <w:r w:rsidR="00C246D0" w:rsidRPr="00A740FD">
        <w:t xml:space="preserve"> dots above a variable, </w:t>
      </w:r>
      <w:r w:rsidR="00BB5F6C" w:rsidRPr="00A740FD">
        <w:rPr>
          <w:i/>
          <w:iCs/>
        </w:rPr>
        <w:t>x</w:t>
      </w:r>
      <w:r w:rsidR="00ED695B" w:rsidRPr="00A740FD">
        <w:t xml:space="preserve">, </w:t>
      </w:r>
      <w:r w:rsidR="00BB5F6C" w:rsidRPr="00A740FD">
        <w:t xml:space="preserve">say, </w:t>
      </w:r>
      <w:r w:rsidR="00A777E6" w:rsidRPr="00A740FD">
        <w:t xml:space="preserve">use </w:t>
      </w:r>
      <w:r w:rsidR="000D7137" w:rsidRPr="00A740FD">
        <w:rPr>
          <w:b/>
          <w:bCs/>
        </w:rPr>
        <w:t>STX</w:t>
      </w:r>
      <w:r w:rsidR="00A777E6" w:rsidRPr="00A740FD">
        <w:rPr>
          <w:b/>
          <w:bCs/>
        </w:rPr>
        <w:t>…</w:t>
      </w:r>
      <w:r w:rsidR="000D7137" w:rsidRPr="00A740FD">
        <w:rPr>
          <w:b/>
          <w:bCs/>
        </w:rPr>
        <w:t>ETX</w:t>
      </w:r>
      <w:r w:rsidR="00A777E6" w:rsidRPr="00A740FD">
        <w:t xml:space="preserve"> (and here … is not a placeholder, it is the actual text), and place that above the variable</w:t>
      </w:r>
      <w:r w:rsidR="00BB5F6C" w:rsidRPr="00A740FD">
        <w:t xml:space="preserve"> (using </w:t>
      </w:r>
      <w:r w:rsidR="00BB5F6C" w:rsidRPr="00A740FD">
        <w:rPr>
          <w:b/>
          <w:bCs/>
        </w:rPr>
        <w:t>AVB</w:t>
      </w:r>
      <w:r w:rsidR="00BB5F6C" w:rsidRPr="00A740FD">
        <w:t>, see below)</w:t>
      </w:r>
      <w:r w:rsidR="00A777E6" w:rsidRPr="00A740FD">
        <w:t xml:space="preserve">. One cannot use </w:t>
      </w:r>
      <w:r w:rsidR="00BB5F6C" w:rsidRPr="00A740FD">
        <w:t>U+1AB4; just using &lt;x, U+1AB4&gt; is a single identifier</w:t>
      </w:r>
      <w:r w:rsidR="00BE4FF3" w:rsidRPr="00A740FD">
        <w:t xml:space="preserve"> (applying the U+1AB4 to the </w:t>
      </w:r>
      <w:r w:rsidR="00BE4FF3" w:rsidRPr="00A740FD">
        <w:rPr>
          <w:i/>
          <w:iCs/>
        </w:rPr>
        <w:t>letter</w:t>
      </w:r>
      <w:r w:rsidR="00BE4FF3" w:rsidRPr="00A740FD">
        <w:t>)</w:t>
      </w:r>
      <w:r w:rsidR="00BB5F6C" w:rsidRPr="00A740FD">
        <w:t xml:space="preserve">, not an </w:t>
      </w:r>
      <w:r w:rsidR="00BB5F6C" w:rsidRPr="00A740FD">
        <w:rPr>
          <w:i/>
          <w:iCs/>
        </w:rPr>
        <w:t>identifier</w:t>
      </w:r>
      <w:r w:rsidR="00BB5F6C" w:rsidRPr="00A740FD">
        <w:t xml:space="preserve"> </w:t>
      </w:r>
      <w:r w:rsidR="00BE4FF3" w:rsidRPr="00A740FD">
        <w:rPr>
          <w:i/>
          <w:iCs/>
        </w:rPr>
        <w:t>x</w:t>
      </w:r>
      <w:r w:rsidR="00BE4FF3" w:rsidRPr="00A740FD">
        <w:t xml:space="preserve"> </w:t>
      </w:r>
      <w:r w:rsidR="00BB5F6C" w:rsidRPr="00A740FD">
        <w:t xml:space="preserve">with </w:t>
      </w:r>
      <w:r w:rsidR="00BE4FF3" w:rsidRPr="00A740FD">
        <w:t>three dots on top, it is an identifier that includes the three dots.</w:t>
      </w:r>
    </w:p>
    <w:p w14:paraId="2F9F157A" w14:textId="7CA07243" w:rsidR="007B1D9D" w:rsidRPr="00A740FD" w:rsidRDefault="00526C9C" w:rsidP="00526C9C">
      <w:r w:rsidRPr="00A740FD">
        <w:t xml:space="preserve">The operand of one of these operations that is “moved” </w:t>
      </w:r>
      <w:r w:rsidR="00D45ACB" w:rsidRPr="00A740FD">
        <w:t xml:space="preserve">is </w:t>
      </w:r>
      <w:r w:rsidRPr="00A740FD">
        <w:t xml:space="preserve">usually also rendered slightly smaller (approx. 80 % of </w:t>
      </w:r>
      <w:r w:rsidR="00A72E68" w:rsidRPr="00A740FD">
        <w:t>the nominal</w:t>
      </w:r>
      <w:r w:rsidRPr="00A740FD">
        <w:t xml:space="preserve"> size), to a limit (for cases like subscript upon subscript upon subscript…); there may be just one level of smaller size.</w:t>
      </w:r>
    </w:p>
    <w:p w14:paraId="4A42C268" w14:textId="24E10CF0" w:rsidR="00526C9C" w:rsidRPr="00A740FD" w:rsidRDefault="00526C9C" w:rsidP="00526C9C">
      <w:r w:rsidRPr="00A740FD">
        <w:t xml:space="preserve">In addition, for a horizontal arrow that gets an above- or below-script, </w:t>
      </w:r>
      <w:r w:rsidR="007B1D9D" w:rsidRPr="00A740FD">
        <w:t>it should</w:t>
      </w:r>
      <w:r w:rsidRPr="00A740FD">
        <w:t xml:space="preserve"> be </w:t>
      </w:r>
      <w:r w:rsidR="000274EE" w:rsidRPr="00A740FD">
        <w:t xml:space="preserve">horizontally </w:t>
      </w:r>
      <w:r w:rsidRPr="00A740FD">
        <w:t>stretched to cover the horizontal size of the above- or below-script.</w:t>
      </w:r>
      <w:r w:rsidR="00C246D0" w:rsidRPr="00A740FD">
        <w:t xml:space="preserve"> </w:t>
      </w:r>
      <w:r w:rsidRPr="00A740FD">
        <w:t>For horizontal arrow</w:t>
      </w:r>
      <w:r w:rsidR="007B1D9D" w:rsidRPr="00A740FD">
        <w:t>s</w:t>
      </w:r>
      <w:r w:rsidRPr="00A740FD">
        <w:t xml:space="preserve"> and operators that get an above- or below-script, the distance should be “suitable”, so that the above-or below-script does not get too far off the arrow/operator glyph.</w:t>
      </w:r>
    </w:p>
    <w:p w14:paraId="211D2EA6" w14:textId="06E797E9" w:rsidR="007B1D9D" w:rsidRPr="00A740FD" w:rsidRDefault="007B1D9D" w:rsidP="007B1D9D">
      <w:r w:rsidRPr="00A740FD">
        <w:t xml:space="preserve">Some items that can be above-scripted or below-scripted are also of variable size (“stretch” in particular). For instance: many horizontal arrows, overbraces and underbraces, macron (U+00AF) and circumflex (U+005E); note </w:t>
      </w:r>
      <w:r w:rsidR="00ED695B" w:rsidRPr="00A740FD">
        <w:t xml:space="preserve">that these are </w:t>
      </w:r>
      <w:r w:rsidRPr="00A740FD">
        <w:t xml:space="preserve">spacing characters, </w:t>
      </w:r>
      <w:r w:rsidRPr="00A740FD">
        <w:rPr>
          <w:i/>
          <w:iCs/>
        </w:rPr>
        <w:t>never</w:t>
      </w:r>
      <w:r w:rsidRPr="00A740FD">
        <w:t xml:space="preserve"> non-spacing characters. The exact mechanism for this size adaptation (often some kind of stretch, rather than font size change which would often look clumsy), is not specified here.</w:t>
      </w:r>
      <w:r w:rsidR="00FE6C01" w:rsidRPr="00A740FD">
        <w:t xml:space="preserve"> This stretch (or even overstretch) is specified by using different variants of the </w:t>
      </w:r>
      <w:r w:rsidR="00E840BC" w:rsidRPr="00A740FD">
        <w:t>above-</w:t>
      </w:r>
      <w:r w:rsidR="00FE6C01" w:rsidRPr="00A740FD">
        <w:t xml:space="preserve">scripting or </w:t>
      </w:r>
      <w:r w:rsidR="00E840BC" w:rsidRPr="00A740FD">
        <w:t>below-</w:t>
      </w:r>
      <w:r w:rsidR="00FE6C01" w:rsidRPr="00A740FD">
        <w:t>scripting operator.</w:t>
      </w:r>
    </w:p>
    <w:p w14:paraId="7E28DFA7" w14:textId="0D9C5993" w:rsidR="00526C9C" w:rsidRPr="00A740FD" w:rsidRDefault="00526C9C" w:rsidP="00526C9C">
      <w:r w:rsidRPr="00A740FD">
        <w:t xml:space="preserve">Some targets of subscripting/superscripting are of variable </w:t>
      </w:r>
      <w:r w:rsidR="000274EE" w:rsidRPr="00A740FD">
        <w:t xml:space="preserve">vertical </w:t>
      </w:r>
      <w:r w:rsidRPr="00A740FD">
        <w:t>size. Common examples of that are parenthesis/brackets and other “fences”, as well as integral signs, summation signs and similar. And, in principle, stretched vertical arrows</w:t>
      </w:r>
      <w:r w:rsidR="00F553DC" w:rsidRPr="00A740FD">
        <w:t>.</w:t>
      </w:r>
      <w:r w:rsidRPr="00A740FD">
        <w:t xml:space="preserve"> </w:t>
      </w:r>
      <w:r w:rsidR="00F553DC" w:rsidRPr="00A740FD">
        <w:t>T</w:t>
      </w:r>
      <w:r w:rsidRPr="00A740FD">
        <w:t>heir size can be adapted to the size of yet another math expression. The placement of the superscripts/subscripts need to adapt to that size adaptation. The exact mechanism for this size adaptation (often some kind of stretch, rather than font size change which would often look clumsy), is not specified here.</w:t>
      </w:r>
    </w:p>
    <w:p w14:paraId="460A71DB" w14:textId="4333D1E8" w:rsidR="00F003CE" w:rsidRPr="00A740FD" w:rsidRDefault="003B40C3" w:rsidP="005D4948">
      <w:pPr>
        <w:pStyle w:val="Rubrik2"/>
      </w:pPr>
      <w:bookmarkStart w:id="14" w:name="_Ref105618602"/>
      <w:r w:rsidRPr="00A740FD">
        <w:t>Above</w:t>
      </w:r>
      <w:r w:rsidR="00E840BC" w:rsidRPr="00A740FD">
        <w:t>-</w:t>
      </w:r>
      <w:r w:rsidR="00F003CE" w:rsidRPr="00A740FD">
        <w:t>script/</w:t>
      </w:r>
      <w:r w:rsidRPr="00A740FD">
        <w:t>below</w:t>
      </w:r>
      <w:r w:rsidR="00E840BC" w:rsidRPr="00A740FD">
        <w:t>-</w:t>
      </w:r>
      <w:r w:rsidR="00F003CE" w:rsidRPr="00A740FD">
        <w:t>script layout</w:t>
      </w:r>
      <w:bookmarkEnd w:id="14"/>
    </w:p>
    <w:p w14:paraId="5477ABA3" w14:textId="087EB756" w:rsidR="00457FB4" w:rsidRPr="00A740FD" w:rsidRDefault="00457FB4" w:rsidP="00457FB4">
      <w:r w:rsidRPr="00A740FD">
        <w:t xml:space="preserve">Often math expressions have an </w:t>
      </w:r>
      <w:r w:rsidR="003B40C3" w:rsidRPr="00A740FD">
        <w:t>above</w:t>
      </w:r>
      <w:r w:rsidR="00E840BC" w:rsidRPr="00A740FD">
        <w:t>-</w:t>
      </w:r>
      <w:r w:rsidRPr="00A740FD">
        <w:t xml:space="preserve">script </w:t>
      </w:r>
      <w:r w:rsidR="00494510" w:rsidRPr="00A740FD">
        <w:t>or a</w:t>
      </w:r>
      <w:r w:rsidRPr="00A740FD">
        <w:t xml:space="preserve"> </w:t>
      </w:r>
      <w:r w:rsidR="003B40C3" w:rsidRPr="00A740FD">
        <w:t>below</w:t>
      </w:r>
      <w:r w:rsidR="00E840BC" w:rsidRPr="00A740FD">
        <w:t>-</w:t>
      </w:r>
      <w:r w:rsidRPr="00A740FD">
        <w:t>script</w:t>
      </w:r>
      <w:r w:rsidR="00494510" w:rsidRPr="00A740FD">
        <w:t xml:space="preserve">, indeed </w:t>
      </w:r>
      <w:r w:rsidR="00474BC4" w:rsidRPr="00A740FD">
        <w:t xml:space="preserve">there </w:t>
      </w:r>
      <w:r w:rsidR="00494510" w:rsidRPr="00A740FD">
        <w:t xml:space="preserve">may </w:t>
      </w:r>
      <w:r w:rsidR="00474BC4" w:rsidRPr="00A740FD">
        <w:t>be</w:t>
      </w:r>
      <w:r w:rsidR="00494510" w:rsidRPr="00A740FD">
        <w:t xml:space="preserve"> several</w:t>
      </w:r>
      <w:r w:rsidRPr="00A740FD">
        <w:t xml:space="preserve">. These are, layoutwise, not variants of </w:t>
      </w:r>
      <w:r w:rsidR="00F553DC" w:rsidRPr="00A740FD">
        <w:t xml:space="preserve">“ordinary” </w:t>
      </w:r>
      <w:r w:rsidRPr="00A740FD">
        <w:t>superscripting/subscripting</w:t>
      </w:r>
      <w:r w:rsidR="00474BC4" w:rsidRPr="00A740FD">
        <w:t xml:space="preserve"> (even though we mixed them above)</w:t>
      </w:r>
      <w:r w:rsidRPr="00A740FD">
        <w:t>.</w:t>
      </w:r>
      <w:r w:rsidR="005A0E52" w:rsidRPr="00A740FD">
        <w:t xml:space="preserve"> </w:t>
      </w:r>
      <w:r w:rsidR="005A0E52" w:rsidRPr="00A740FD">
        <w:rPr>
          <w:i/>
          <w:iCs/>
        </w:rPr>
        <w:t>Sometimes</w:t>
      </w:r>
      <w:r w:rsidR="005A0E52" w:rsidRPr="00A740FD">
        <w:t xml:space="preserve"> </w:t>
      </w:r>
      <w:r w:rsidR="003B40C3" w:rsidRPr="00A740FD">
        <w:t>above</w:t>
      </w:r>
      <w:r w:rsidR="00E840BC" w:rsidRPr="00A740FD">
        <w:t>-</w:t>
      </w:r>
      <w:r w:rsidR="005A0E52" w:rsidRPr="00A740FD">
        <w:t>scripting/</w:t>
      </w:r>
      <w:r w:rsidR="003B40C3" w:rsidRPr="00A740FD">
        <w:t>below</w:t>
      </w:r>
      <w:r w:rsidR="00E840BC" w:rsidRPr="00A740FD">
        <w:t>-</w:t>
      </w:r>
      <w:r w:rsidR="005A0E52" w:rsidRPr="00A740FD">
        <w:t xml:space="preserve">scripting is, </w:t>
      </w:r>
      <w:r w:rsidR="005A0E52" w:rsidRPr="00A740FD">
        <w:rPr>
          <w:i/>
          <w:iCs/>
        </w:rPr>
        <w:t>semantically</w:t>
      </w:r>
      <w:r w:rsidR="005A0E52" w:rsidRPr="00A740FD">
        <w:t>, a variant of superscripting/subscripting. But semantics is out of scope for the proposals here, only layout is in scope.</w:t>
      </w:r>
    </w:p>
    <w:p w14:paraId="1E42FE38" w14:textId="3B131242" w:rsidR="0060669D" w:rsidRPr="00A740FD" w:rsidRDefault="0060669D" w:rsidP="00457FB4">
      <w:r w:rsidRPr="00A740FD">
        <w:t xml:space="preserve">The part that is put above or below another part, is set is a smaller font size. </w:t>
      </w:r>
      <w:r w:rsidR="008D7025" w:rsidRPr="00A740FD">
        <w:t xml:space="preserve">Usually </w:t>
      </w:r>
      <w:r w:rsidRPr="00A740FD">
        <w:t>the same size decrease as for ordinary superscripts or subscripts. But if a (short) text part is put above or below a symbol (like “def” put above “=”</w:t>
      </w:r>
      <w:r w:rsidR="00822757" w:rsidRPr="00A740FD">
        <w:t xml:space="preserve">, </w:t>
      </w:r>
      <w:r w:rsidR="00B23660" w:rsidRPr="00A740FD">
        <w:t>“=</w:t>
      </w:r>
      <w:r w:rsidR="00B23660" w:rsidRPr="00A740FD">
        <w:rPr>
          <w:b/>
          <w:bCs/>
        </w:rPr>
        <w:t>SCI\</w:t>
      </w:r>
      <w:r w:rsidR="000D7137" w:rsidRPr="00A740FD">
        <w:rPr>
          <w:b/>
          <w:bCs/>
        </w:rPr>
        <w:t>STX</w:t>
      </w:r>
      <w:r w:rsidR="00B23660" w:rsidRPr="00A740FD">
        <w:t>def</w:t>
      </w:r>
      <w:r w:rsidR="000D7137" w:rsidRPr="00A740FD">
        <w:rPr>
          <w:b/>
          <w:bCs/>
        </w:rPr>
        <w:t>ETX</w:t>
      </w:r>
      <w:r w:rsidR="00B23660" w:rsidRPr="00A740FD">
        <w:t xml:space="preserve">”, </w:t>
      </w:r>
      <w:r w:rsidR="00822757" w:rsidRPr="00A740FD">
        <w:t xml:space="preserve">preferred over U+225D, </w:t>
      </w:r>
      <w:r w:rsidR="00822757" w:rsidRPr="00A740FD">
        <w:rPr>
          <w:rFonts w:ascii="Cambria Math" w:hAnsi="Cambria Math" w:cs="Cambria Math"/>
        </w:rPr>
        <w:t>≝</w:t>
      </w:r>
      <w:r w:rsidRPr="00A740FD">
        <w:t>) the (automatic) decrease in font size is greater, suitable for such a combination</w:t>
      </w:r>
      <w:r w:rsidR="00474BC4" w:rsidRPr="00A740FD">
        <w:t xml:space="preserve">, the = sign may even </w:t>
      </w:r>
      <w:r w:rsidR="00474BC4" w:rsidRPr="00A740FD">
        <w:lastRenderedPageBreak/>
        <w:t>be stretched a bit</w:t>
      </w:r>
      <w:r w:rsidRPr="00A740FD">
        <w:t>.</w:t>
      </w:r>
      <w:r w:rsidR="00901811" w:rsidRPr="00A740FD">
        <w:t xml:space="preserve"> If the base is a sequence of two or more Arabic letters, and bidi is enabled, the Arabic word may be kashida-stretched to the width of the above-script/below-script.</w:t>
      </w:r>
      <w:r w:rsidR="00AF22CD" w:rsidRPr="00A740FD">
        <w:t xml:space="preserve"> These extra adjustments do not apply to ordinary superscripts/subscripts.</w:t>
      </w:r>
    </w:p>
    <w:p w14:paraId="5BC3A37A" w14:textId="65B5031F" w:rsidR="00526C9C" w:rsidRPr="00A740FD" w:rsidRDefault="003C73A6" w:rsidP="00B12086">
      <w:pPr>
        <w:pStyle w:val="Rubrik3"/>
      </w:pPr>
      <w:bookmarkStart w:id="15" w:name="_Ref105419940"/>
      <w:r w:rsidRPr="00A740FD">
        <w:t>Using C1 control characters</w:t>
      </w:r>
      <w:bookmarkEnd w:id="15"/>
    </w:p>
    <w:p w14:paraId="3CA43A2E" w14:textId="038896D0" w:rsidR="00F003CE" w:rsidRPr="00A740FD" w:rsidRDefault="00F003CE" w:rsidP="00F003CE">
      <w:pPr>
        <w:pStyle w:val="Liststycke"/>
        <w:numPr>
          <w:ilvl w:val="0"/>
          <w:numId w:val="14"/>
        </w:numPr>
        <w:spacing w:after="120"/>
        <w:ind w:left="1003" w:hanging="357"/>
        <w:contextualSpacing w:val="0"/>
      </w:pPr>
      <w:r w:rsidRPr="00A740FD">
        <w:rPr>
          <w:b/>
          <w:bCs/>
        </w:rPr>
        <w:t>SCI /</w:t>
      </w:r>
      <w:r w:rsidRPr="00A740FD">
        <w:t xml:space="preserve">    BLW</w:t>
      </w:r>
      <w:r w:rsidRPr="00A740FD">
        <w:tab/>
        <w:t>(</w:t>
      </w:r>
      <w:r w:rsidR="00E840BC" w:rsidRPr="00A740FD">
        <w:t>SOLIDUS</w:t>
      </w:r>
      <w:r w:rsidR="00474BC4" w:rsidRPr="00A740FD">
        <w:t>; &lt;U+</w:t>
      </w:r>
      <w:r w:rsidR="00E840BC" w:rsidRPr="00A740FD">
        <w:t>009A</w:t>
      </w:r>
      <w:r w:rsidR="00474BC4" w:rsidRPr="00A740FD">
        <w:t>,</w:t>
      </w:r>
      <w:r w:rsidR="000556BE" w:rsidRPr="00A740FD">
        <w:t xml:space="preserve"> </w:t>
      </w:r>
      <w:r w:rsidR="00E840BC" w:rsidRPr="00A740FD">
        <w:t>U+002F</w:t>
      </w:r>
      <w:r w:rsidR="00474BC4" w:rsidRPr="00A740FD">
        <w:t>&gt;</w:t>
      </w:r>
      <w:r w:rsidRPr="00A740FD">
        <w:t>) Below-scripting the right operand under the left operand (no stretching</w:t>
      </w:r>
      <w:r w:rsidR="00B02EA4" w:rsidRPr="00A740FD">
        <w:t xml:space="preserve"> of the below-script</w:t>
      </w:r>
      <w:r w:rsidRPr="00A740FD">
        <w:t>)</w:t>
      </w:r>
      <w:r w:rsidR="00D517AD" w:rsidRPr="00A740FD">
        <w:t>, the base in the pseudo-grammar below, multiple below-scripts stacking downwards</w:t>
      </w:r>
      <w:r w:rsidRPr="00A740FD">
        <w:t xml:space="preserve">. </w:t>
      </w:r>
      <w:r w:rsidR="00B02EA4" w:rsidRPr="00A740FD">
        <w:t>T</w:t>
      </w:r>
      <w:r w:rsidRPr="00A740FD">
        <w:t xml:space="preserve">here may be several below-scripts in succession (without needing math bracketing). </w:t>
      </w:r>
      <w:r w:rsidR="007C708B" w:rsidRPr="00A740FD">
        <w:t>The below-scripts must</w:t>
      </w:r>
      <w:r w:rsidRPr="00A740FD">
        <w:t xml:space="preserve"> come before above-scripts. If the base is a “principally horizontal” symbol, such as a horizontal arrow or equals sign, the symbol may be stretched to the width of the below-script.</w:t>
      </w:r>
    </w:p>
    <w:p w14:paraId="0358CF6E" w14:textId="2A0E64FB" w:rsidR="00F003CE" w:rsidRPr="00A740FD" w:rsidRDefault="00F003CE" w:rsidP="00F003CE">
      <w:pPr>
        <w:pStyle w:val="Liststycke"/>
        <w:numPr>
          <w:ilvl w:val="0"/>
          <w:numId w:val="14"/>
        </w:numPr>
        <w:spacing w:after="120"/>
        <w:ind w:left="1003" w:hanging="357"/>
        <w:contextualSpacing w:val="0"/>
      </w:pPr>
      <w:r w:rsidRPr="00A740FD">
        <w:rPr>
          <w:b/>
          <w:bCs/>
        </w:rPr>
        <w:t>SCI \</w:t>
      </w:r>
      <w:r w:rsidRPr="00A740FD">
        <w:t xml:space="preserve">    ABV</w:t>
      </w:r>
      <w:r w:rsidRPr="00A740FD">
        <w:tab/>
        <w:t>(</w:t>
      </w:r>
      <w:r w:rsidR="00E840BC" w:rsidRPr="00A740FD">
        <w:t>REVERSE SOLIDUS; &lt;U+009A,</w:t>
      </w:r>
      <w:r w:rsidR="000556BE" w:rsidRPr="00A740FD">
        <w:t xml:space="preserve"> </w:t>
      </w:r>
      <w:r w:rsidR="00E840BC" w:rsidRPr="00A740FD">
        <w:t>U+005C&gt;</w:t>
      </w:r>
      <w:r w:rsidRPr="00A740FD">
        <w:t>) Above-scripting the right operand above the left operand (no stretching)</w:t>
      </w:r>
      <w:r w:rsidR="00D517AD" w:rsidRPr="00A740FD">
        <w:t>, the base in the pseudo-grammar below, multiple above-scripts stacking upwards</w:t>
      </w:r>
      <w:r w:rsidRPr="00A740FD">
        <w:t xml:space="preserve">. </w:t>
      </w:r>
      <w:r w:rsidR="007C708B" w:rsidRPr="00A740FD">
        <w:t>T</w:t>
      </w:r>
      <w:r w:rsidRPr="00A740FD">
        <w:t xml:space="preserve">here may be several above-scripts in succession (without needing math bracketing). </w:t>
      </w:r>
      <w:r w:rsidR="007C708B" w:rsidRPr="00A740FD">
        <w:t>Must</w:t>
      </w:r>
      <w:r w:rsidRPr="00A740FD">
        <w:t xml:space="preserve"> come after</w:t>
      </w:r>
      <w:r w:rsidR="007C708B" w:rsidRPr="00A740FD">
        <w:t xml:space="preserve"> any</w:t>
      </w:r>
      <w:r w:rsidRPr="00A740FD">
        <w:t xml:space="preserve"> below-scripts</w:t>
      </w:r>
      <w:r w:rsidR="007C708B" w:rsidRPr="00A740FD">
        <w:t xml:space="preserve"> and before any (right) subscripts</w:t>
      </w:r>
      <w:r w:rsidRPr="00A740FD">
        <w:t>. If the base is a “principally horizontal” symbol, such as a horizontal arrow or equals sign, the symbol may be stretched to the width of the above-script.</w:t>
      </w:r>
    </w:p>
    <w:p w14:paraId="1B4099F7" w14:textId="11EBF34D" w:rsidR="00F003CE" w:rsidRPr="00A740FD" w:rsidRDefault="00E17346" w:rsidP="00E17346">
      <w:pPr>
        <w:pStyle w:val="Rubrik4"/>
      </w:pPr>
      <w:r w:rsidRPr="00A740FD">
        <w:t>Variants which stretch above/below brackets</w:t>
      </w:r>
      <w:r w:rsidR="003B40C3" w:rsidRPr="00A740FD">
        <w:t xml:space="preserve"> and</w:t>
      </w:r>
      <w:r w:rsidRPr="00A740FD">
        <w:t xml:space="preserve"> arrow </w:t>
      </w:r>
      <w:r w:rsidR="00CC30A9" w:rsidRPr="00A740FD">
        <w:t>above</w:t>
      </w:r>
      <w:r w:rsidRPr="00A740FD">
        <w:t>/</w:t>
      </w:r>
      <w:r w:rsidR="00CC30A9" w:rsidRPr="00A740FD">
        <w:t>below</w:t>
      </w:r>
      <w:r w:rsidRPr="00A740FD">
        <w:t>scripts</w:t>
      </w:r>
    </w:p>
    <w:p w14:paraId="414DD73D" w14:textId="0544CC9A" w:rsidR="00526C9C" w:rsidRPr="00A740FD" w:rsidRDefault="00526C9C" w:rsidP="00526C9C">
      <w:pPr>
        <w:pStyle w:val="Liststycke"/>
        <w:numPr>
          <w:ilvl w:val="0"/>
          <w:numId w:val="14"/>
        </w:numPr>
        <w:spacing w:line="280" w:lineRule="exact"/>
        <w:ind w:left="1003" w:hanging="357"/>
      </w:pPr>
      <w:r w:rsidRPr="00A740FD">
        <w:rPr>
          <w:b/>
          <w:bCs/>
        </w:rPr>
        <w:t xml:space="preserve">SCI </w:t>
      </w:r>
      <w:r w:rsidRPr="00A740FD">
        <w:rPr>
          <w:rFonts w:ascii="Cambria Math" w:hAnsi="Cambria Math" w:cs="Cambria Math"/>
          <w:sz w:val="40"/>
          <w:szCs w:val="40"/>
          <w:vertAlign w:val="superscript"/>
        </w:rPr>
        <w:t>⏝</w:t>
      </w:r>
      <w:r w:rsidRPr="00A740FD">
        <w:rPr>
          <w:rFonts w:ascii="Cambria Math" w:hAnsi="Cambria Math" w:cs="Cambria Math"/>
          <w:b/>
          <w:bCs/>
        </w:rPr>
        <w:t xml:space="preserve"> </w:t>
      </w:r>
      <w:r w:rsidRPr="00A740FD">
        <w:t xml:space="preserve">    BLWS</w:t>
      </w:r>
      <w:r w:rsidRPr="00A740FD">
        <w:tab/>
        <w:t>(BOTTOM PARENTHESIS</w:t>
      </w:r>
      <w:r w:rsidR="00060F10" w:rsidRPr="00A740FD">
        <w:t>, &lt;U+009A,</w:t>
      </w:r>
      <w:r w:rsidR="000556BE" w:rsidRPr="00A740FD">
        <w:t xml:space="preserve"> </w:t>
      </w:r>
      <w:r w:rsidR="00060F10" w:rsidRPr="00A740FD">
        <w:t>U+23DD&gt;</w:t>
      </w:r>
      <w:r w:rsidRPr="00A740FD">
        <w:t xml:space="preserve">) Like BLW, but horizontally stretch the below-script to cover what is above it. Useful for stretching horizontal arrows and similar (or “expressions” based on horizontal arrows) as well as “BELOW” fences like   </w:t>
      </w:r>
      <w:r w:rsidRPr="00A740FD">
        <w:rPr>
          <w:rFonts w:ascii="Cambria Math" w:hAnsi="Cambria Math" w:cs="Cambria Math"/>
          <w:sz w:val="52"/>
          <w:szCs w:val="52"/>
          <w:vertAlign w:val="superscript"/>
        </w:rPr>
        <w:t>⏟</w:t>
      </w:r>
      <w:r w:rsidRPr="00A740FD">
        <w:t xml:space="preserve">   which one likely want to span the expression which it is under. The method for the stretching is not specified here, but more than 2 em in width stretched below-parentheses are rounded only at the ends.</w:t>
      </w:r>
    </w:p>
    <w:p w14:paraId="62470D4F" w14:textId="3B69D423" w:rsidR="00526C9C" w:rsidRPr="00A740FD" w:rsidRDefault="00526C9C" w:rsidP="00526C9C">
      <w:pPr>
        <w:pStyle w:val="Liststycke"/>
        <w:numPr>
          <w:ilvl w:val="0"/>
          <w:numId w:val="14"/>
        </w:numPr>
        <w:spacing w:line="280" w:lineRule="exact"/>
        <w:ind w:left="1003" w:hanging="357"/>
      </w:pPr>
      <w:r w:rsidRPr="00A740FD">
        <w:rPr>
          <w:b/>
          <w:bCs/>
        </w:rPr>
        <w:t xml:space="preserve">SCI </w:t>
      </w:r>
      <w:r w:rsidRPr="00A740FD">
        <w:rPr>
          <w:rFonts w:ascii="Cambria Math" w:hAnsi="Cambria Math" w:cs="Cambria Math"/>
          <w:sz w:val="40"/>
          <w:szCs w:val="40"/>
          <w:vertAlign w:val="superscript"/>
        </w:rPr>
        <w:t>⏡</w:t>
      </w:r>
      <w:r w:rsidRPr="00A740FD">
        <w:t xml:space="preserve">    BLWT</w:t>
      </w:r>
      <w:r w:rsidRPr="00A740FD">
        <w:tab/>
        <w:t>(BOTTOM TORTOISE SHELL BRACKET</w:t>
      </w:r>
      <w:r w:rsidR="00060F10" w:rsidRPr="00A740FD">
        <w:t>; &lt;U+009A,</w:t>
      </w:r>
      <w:r w:rsidR="000556BE" w:rsidRPr="00A740FD">
        <w:t xml:space="preserve"> </w:t>
      </w:r>
      <w:r w:rsidR="00060F10" w:rsidRPr="00A740FD">
        <w:t>U+23E1&gt;</w:t>
      </w:r>
      <w:r w:rsidRPr="00A740FD">
        <w:t>) Like BLWS but with 5% extra stretch.</w:t>
      </w:r>
    </w:p>
    <w:p w14:paraId="5AD67AD8" w14:textId="65FC1249" w:rsidR="00526C9C" w:rsidRPr="00A740FD" w:rsidRDefault="00526C9C" w:rsidP="00526C9C">
      <w:pPr>
        <w:pStyle w:val="Liststycke"/>
        <w:numPr>
          <w:ilvl w:val="0"/>
          <w:numId w:val="14"/>
        </w:numPr>
        <w:spacing w:line="280" w:lineRule="exact"/>
        <w:ind w:left="1003" w:hanging="357"/>
      </w:pPr>
      <w:r w:rsidRPr="00A740FD">
        <w:rPr>
          <w:b/>
          <w:bCs/>
        </w:rPr>
        <w:t xml:space="preserve">SCI </w:t>
      </w:r>
      <w:r w:rsidRPr="00A740FD">
        <w:rPr>
          <w:rFonts w:ascii="Cambria Math" w:hAnsi="Cambria Math" w:cs="Cambria Math"/>
          <w:sz w:val="40"/>
          <w:szCs w:val="40"/>
          <w:vertAlign w:val="superscript"/>
        </w:rPr>
        <w:t>⏟</w:t>
      </w:r>
      <w:r w:rsidRPr="00A740FD">
        <w:t xml:space="preserve">    BLWU</w:t>
      </w:r>
      <w:r w:rsidRPr="00A740FD">
        <w:tab/>
        <w:t>(BOTTOM CURLY BRACKET</w:t>
      </w:r>
      <w:r w:rsidR="00060F10" w:rsidRPr="00A740FD">
        <w:t>; &lt;U+009A,</w:t>
      </w:r>
      <w:r w:rsidR="000556BE" w:rsidRPr="00A740FD">
        <w:t xml:space="preserve"> </w:t>
      </w:r>
      <w:r w:rsidR="00060F10" w:rsidRPr="00A740FD">
        <w:t>U+23DF&gt;</w:t>
      </w:r>
      <w:r w:rsidRPr="00A740FD">
        <w:t>) Like BLWS but with 10% extra stretch.</w:t>
      </w:r>
      <w:r w:rsidRPr="00A740FD">
        <w:br/>
      </w:r>
    </w:p>
    <w:p w14:paraId="7133A6ED" w14:textId="125676FB" w:rsidR="00526C9C" w:rsidRPr="00A740FD" w:rsidRDefault="00526C9C" w:rsidP="00526C9C">
      <w:pPr>
        <w:pStyle w:val="Liststycke"/>
        <w:numPr>
          <w:ilvl w:val="0"/>
          <w:numId w:val="14"/>
        </w:numPr>
        <w:spacing w:after="120" w:line="280" w:lineRule="exact"/>
        <w:ind w:left="1003" w:hanging="357"/>
        <w:contextualSpacing w:val="0"/>
      </w:pPr>
      <w:r w:rsidRPr="00A740FD">
        <w:rPr>
          <w:b/>
          <w:bCs/>
        </w:rPr>
        <w:t xml:space="preserve">SCI </w:t>
      </w:r>
      <w:r w:rsidRPr="00A740FD">
        <w:rPr>
          <w:rFonts w:ascii="Cambria Math" w:hAnsi="Cambria Math" w:cs="Cambria Math"/>
          <w:b/>
          <w:bCs/>
        </w:rPr>
        <w:t>⏜</w:t>
      </w:r>
      <w:r w:rsidRPr="00A740FD">
        <w:t xml:space="preserve">    ABVS</w:t>
      </w:r>
      <w:r w:rsidRPr="00A740FD">
        <w:tab/>
        <w:t>(TOP PARENTHESIS</w:t>
      </w:r>
      <w:r w:rsidR="00060F10" w:rsidRPr="00A740FD">
        <w:t>; &lt;U+009A,</w:t>
      </w:r>
      <w:r w:rsidR="000556BE" w:rsidRPr="00A740FD">
        <w:t xml:space="preserve"> </w:t>
      </w:r>
      <w:r w:rsidR="00060F10" w:rsidRPr="00A740FD">
        <w:t>U+23DC&gt;</w:t>
      </w:r>
      <w:r w:rsidRPr="00A740FD">
        <w:t xml:space="preserve">) Like ABV, but horizontally stretch the above-script to cover what is below it. Useful for stretching horizontal arrows and similar (or “expressions” based on horizontal arrows) as well as “ABOVE” fences like   </w:t>
      </w:r>
      <w:r w:rsidRPr="00A740FD">
        <w:rPr>
          <w:rFonts w:ascii="Cambria Math" w:hAnsi="Cambria Math" w:cs="Cambria Math"/>
          <w:sz w:val="52"/>
          <w:szCs w:val="52"/>
          <w:vertAlign w:val="subscript"/>
        </w:rPr>
        <w:t>⏞</w:t>
      </w:r>
      <w:r w:rsidRPr="00A740FD">
        <w:t xml:space="preserve">   which one likely want to span the expression which it is over. The method for the stretching is not specified here, but more than 2 em in width stretched above-parentheses are rounded only at the ends.</w:t>
      </w:r>
    </w:p>
    <w:p w14:paraId="6597D8F7" w14:textId="1A1F2359" w:rsidR="00526C9C" w:rsidRPr="00A740FD" w:rsidRDefault="00526C9C" w:rsidP="00526C9C">
      <w:pPr>
        <w:pStyle w:val="Liststycke"/>
        <w:numPr>
          <w:ilvl w:val="0"/>
          <w:numId w:val="14"/>
        </w:numPr>
        <w:spacing w:after="120"/>
        <w:ind w:left="1003" w:hanging="357"/>
        <w:contextualSpacing w:val="0"/>
      </w:pPr>
      <w:r w:rsidRPr="00A740FD">
        <w:rPr>
          <w:b/>
          <w:bCs/>
        </w:rPr>
        <w:t xml:space="preserve">SCI </w:t>
      </w:r>
      <w:r w:rsidRPr="00A740FD">
        <w:rPr>
          <w:rFonts w:ascii="Cambria Math" w:hAnsi="Cambria Math" w:cs="Cambria Math"/>
          <w:b/>
          <w:bCs/>
        </w:rPr>
        <w:t>⏠</w:t>
      </w:r>
      <w:r w:rsidRPr="00A740FD">
        <w:t xml:space="preserve">    ABVT</w:t>
      </w:r>
      <w:r w:rsidRPr="00A740FD">
        <w:tab/>
        <w:t>(TOP TORTOISE SHELL BRACKET</w:t>
      </w:r>
      <w:r w:rsidR="00060F10" w:rsidRPr="00A740FD">
        <w:t>; &lt;U+009A,</w:t>
      </w:r>
      <w:r w:rsidR="000556BE" w:rsidRPr="00A740FD">
        <w:t xml:space="preserve"> </w:t>
      </w:r>
      <w:r w:rsidR="00060F10" w:rsidRPr="00A740FD">
        <w:t>U+23E0&gt;</w:t>
      </w:r>
      <w:r w:rsidRPr="00A740FD">
        <w:t>) Like ABVS but with 5% extra stretch.</w:t>
      </w:r>
    </w:p>
    <w:p w14:paraId="0D6B7A23" w14:textId="379BCE98" w:rsidR="00526C9C" w:rsidRPr="00A740FD" w:rsidRDefault="00526C9C" w:rsidP="00526C9C">
      <w:pPr>
        <w:pStyle w:val="Liststycke"/>
        <w:numPr>
          <w:ilvl w:val="0"/>
          <w:numId w:val="14"/>
        </w:numPr>
        <w:spacing w:after="120"/>
        <w:ind w:left="1003" w:hanging="357"/>
        <w:contextualSpacing w:val="0"/>
      </w:pPr>
      <w:r w:rsidRPr="00A740FD">
        <w:rPr>
          <w:b/>
          <w:bCs/>
        </w:rPr>
        <w:t xml:space="preserve">SCI </w:t>
      </w:r>
      <w:r w:rsidRPr="00A740FD">
        <w:rPr>
          <w:rFonts w:ascii="Cambria Math" w:hAnsi="Cambria Math" w:cs="Cambria Math"/>
          <w:b/>
          <w:bCs/>
        </w:rPr>
        <w:t>⏞</w:t>
      </w:r>
      <w:r w:rsidRPr="00A740FD">
        <w:t xml:space="preserve">    ABVU</w:t>
      </w:r>
      <w:r w:rsidRPr="00A740FD">
        <w:tab/>
        <w:t>(TOP CURLY BRACKET</w:t>
      </w:r>
      <w:r w:rsidR="00060F10" w:rsidRPr="00A740FD">
        <w:t>; &lt;U+009A,</w:t>
      </w:r>
      <w:r w:rsidR="000556BE" w:rsidRPr="00A740FD">
        <w:t xml:space="preserve"> </w:t>
      </w:r>
      <w:r w:rsidR="00060F10" w:rsidRPr="00A740FD">
        <w:t>U+23DE&gt;</w:t>
      </w:r>
      <w:r w:rsidRPr="00A740FD">
        <w:t>) Like ABVS but with 10% extra stretch.</w:t>
      </w:r>
    </w:p>
    <w:p w14:paraId="31FD632F" w14:textId="67D57972" w:rsidR="00FA132A" w:rsidRPr="00A740FD" w:rsidRDefault="009776B1" w:rsidP="009776B1">
      <w:r w:rsidRPr="00A740FD">
        <w:t>Above positioned expressions stack upwards, likewise for below positioned expressions which stack downwards. E.g., a base expression with a stretched above-brace, and comment above that</w:t>
      </w:r>
      <w:r w:rsidR="00F553DC" w:rsidRPr="00A740FD">
        <w:t xml:space="preserve">: </w:t>
      </w:r>
      <w:r w:rsidR="000D7137" w:rsidRPr="00A740FD">
        <w:rPr>
          <w:b/>
          <w:bCs/>
        </w:rPr>
        <w:t>SME</w:t>
      </w:r>
      <w:r w:rsidRPr="00A740FD">
        <w:rPr>
          <w:b/>
          <w:bCs/>
        </w:rPr>
        <w:t xml:space="preserve"> </w:t>
      </w:r>
      <w:r w:rsidR="000D7137" w:rsidRPr="00A740FD">
        <w:rPr>
          <w:b/>
          <w:bCs/>
        </w:rPr>
        <w:t>SME</w:t>
      </w:r>
      <w:r w:rsidRPr="00A740FD">
        <w:t xml:space="preserve"> &lt;</w:t>
      </w:r>
      <w:r w:rsidRPr="00A740FD">
        <w:rPr>
          <w:i/>
          <w:iCs/>
        </w:rPr>
        <w:t>base expr</w:t>
      </w:r>
      <w:r w:rsidRPr="00A740FD">
        <w:t xml:space="preserve">&gt; </w:t>
      </w:r>
      <w:r w:rsidR="000D7137" w:rsidRPr="00A740FD">
        <w:rPr>
          <w:b/>
          <w:bCs/>
        </w:rPr>
        <w:t>EME</w:t>
      </w:r>
      <w:r w:rsidRPr="00A740FD">
        <w:rPr>
          <w:b/>
          <w:bCs/>
        </w:rPr>
        <w:t xml:space="preserve"> AB</w:t>
      </w:r>
      <w:r w:rsidR="004B32DE" w:rsidRPr="00A740FD">
        <w:rPr>
          <w:b/>
          <w:bCs/>
        </w:rPr>
        <w:t>V</w:t>
      </w:r>
      <w:r w:rsidRPr="00A740FD">
        <w:rPr>
          <w:b/>
          <w:bCs/>
        </w:rPr>
        <w:t>S</w:t>
      </w:r>
      <w:r w:rsidRPr="00A740FD">
        <w:t xml:space="preserve"> </w:t>
      </w:r>
      <w:r w:rsidRPr="00A740FD">
        <w:rPr>
          <w:rFonts w:ascii="Cambria Math" w:hAnsi="Cambria Math" w:cs="Cambria Math"/>
          <w:b/>
          <w:bCs/>
        </w:rPr>
        <w:t>⏞</w:t>
      </w:r>
      <w:r w:rsidRPr="00A740FD">
        <w:rPr>
          <w:b/>
          <w:bCs/>
        </w:rPr>
        <w:t xml:space="preserve"> AB</w:t>
      </w:r>
      <w:r w:rsidR="004B32DE" w:rsidRPr="00A740FD">
        <w:rPr>
          <w:b/>
          <w:bCs/>
        </w:rPr>
        <w:t>V</w:t>
      </w:r>
      <w:r w:rsidRPr="00A740FD">
        <w:t xml:space="preserve"> </w:t>
      </w:r>
      <w:r w:rsidR="000D7137" w:rsidRPr="00A740FD">
        <w:rPr>
          <w:b/>
          <w:bCs/>
        </w:rPr>
        <w:t>STX</w:t>
      </w:r>
      <w:r w:rsidRPr="00A740FD">
        <w:t xml:space="preserve"> &lt;</w:t>
      </w:r>
      <w:r w:rsidRPr="00A740FD">
        <w:rPr>
          <w:i/>
          <w:iCs/>
        </w:rPr>
        <w:t>remark above the above-brace</w:t>
      </w:r>
      <w:r w:rsidRPr="00A740FD">
        <w:t xml:space="preserve">&gt; </w:t>
      </w:r>
      <w:r w:rsidR="000D7137" w:rsidRPr="00A740FD">
        <w:rPr>
          <w:b/>
          <w:bCs/>
        </w:rPr>
        <w:t>ETX</w:t>
      </w:r>
      <w:r w:rsidRPr="00A740FD">
        <w:t xml:space="preserve"> </w:t>
      </w:r>
      <w:r w:rsidR="000D7137" w:rsidRPr="00A740FD">
        <w:rPr>
          <w:b/>
          <w:bCs/>
        </w:rPr>
        <w:t>EME</w:t>
      </w:r>
      <w:r w:rsidRPr="00A740FD">
        <w:t>.</w:t>
      </w:r>
    </w:p>
    <w:p w14:paraId="516549AE" w14:textId="29A12E18" w:rsidR="009776B1" w:rsidRPr="00A740FD" w:rsidRDefault="00C5785C" w:rsidP="009776B1">
      <w:r w:rsidRPr="00A740FD">
        <w:lastRenderedPageBreak/>
        <w:t xml:space="preserve">The structure of an </w:t>
      </w:r>
      <w:r w:rsidR="000F6692" w:rsidRPr="00A740FD">
        <w:t>above-</w:t>
      </w:r>
      <w:r w:rsidRPr="00A740FD">
        <w:t>scripted/</w:t>
      </w:r>
      <w:r w:rsidR="000F6692" w:rsidRPr="00A740FD">
        <w:t>below-</w:t>
      </w:r>
      <w:r w:rsidRPr="00A740FD">
        <w:t xml:space="preserve">scripted math expression </w:t>
      </w:r>
      <w:r w:rsidR="00752C75" w:rsidRPr="00A740FD">
        <w:t>can be given as the regular expression</w:t>
      </w:r>
      <w:r w:rsidRPr="00A740FD">
        <w:t>:</w:t>
      </w:r>
      <w:r w:rsidR="004E1EDE" w:rsidRPr="00A740FD">
        <w:br/>
        <w:t xml:space="preserve">   </w:t>
      </w:r>
      <w:r w:rsidR="009776B1" w:rsidRPr="00A740FD">
        <w:rPr>
          <w:i/>
          <w:iCs/>
        </w:rPr>
        <w:t>base</w:t>
      </w:r>
      <w:r w:rsidR="009776B1" w:rsidRPr="00A740FD">
        <w:t>(</w:t>
      </w:r>
      <w:r w:rsidR="00867A3B" w:rsidRPr="00A740FD">
        <w:t>(</w:t>
      </w:r>
      <w:r w:rsidR="00867A3B" w:rsidRPr="00A740FD">
        <w:rPr>
          <w:b/>
          <w:bCs/>
        </w:rPr>
        <w:t>BLW</w:t>
      </w:r>
      <w:r w:rsidR="00867A3B" w:rsidRPr="00A740FD">
        <w:t>|</w:t>
      </w:r>
      <w:r w:rsidR="00867A3B" w:rsidRPr="00A740FD">
        <w:rPr>
          <w:b/>
          <w:bCs/>
        </w:rPr>
        <w:t>BLWS</w:t>
      </w:r>
      <w:r w:rsidR="00867A3B" w:rsidRPr="00A740FD">
        <w:t>|</w:t>
      </w:r>
      <w:r w:rsidR="00867A3B" w:rsidRPr="00A740FD">
        <w:rPr>
          <w:b/>
          <w:bCs/>
        </w:rPr>
        <w:t>BLWT</w:t>
      </w:r>
      <w:r w:rsidR="00867A3B" w:rsidRPr="00A740FD">
        <w:t>|</w:t>
      </w:r>
      <w:r w:rsidR="00867A3B" w:rsidRPr="00A740FD">
        <w:rPr>
          <w:b/>
          <w:bCs/>
        </w:rPr>
        <w:t>BLWU</w:t>
      </w:r>
      <w:r w:rsidR="00867A3B" w:rsidRPr="00A740FD">
        <w:t>)</w:t>
      </w:r>
      <w:r w:rsidR="00E8769E" w:rsidRPr="00A740FD">
        <w:rPr>
          <w:i/>
          <w:iCs/>
        </w:rPr>
        <w:t>b</w:t>
      </w:r>
      <w:r w:rsidR="009776B1" w:rsidRPr="00A740FD">
        <w:t>)*(</w:t>
      </w:r>
      <w:r w:rsidR="00867A3B" w:rsidRPr="00A740FD">
        <w:t>(</w:t>
      </w:r>
      <w:r w:rsidR="00867A3B" w:rsidRPr="00A740FD">
        <w:rPr>
          <w:b/>
          <w:bCs/>
        </w:rPr>
        <w:t>ABV</w:t>
      </w:r>
      <w:r w:rsidR="00867A3B" w:rsidRPr="00A740FD">
        <w:t>|</w:t>
      </w:r>
      <w:r w:rsidR="00867A3B" w:rsidRPr="00A740FD">
        <w:rPr>
          <w:b/>
          <w:bCs/>
        </w:rPr>
        <w:t>ABVS</w:t>
      </w:r>
      <w:r w:rsidR="00867A3B" w:rsidRPr="00A740FD">
        <w:t>|</w:t>
      </w:r>
      <w:r w:rsidR="00867A3B" w:rsidRPr="00A740FD">
        <w:rPr>
          <w:b/>
          <w:bCs/>
        </w:rPr>
        <w:t>ABVT</w:t>
      </w:r>
      <w:r w:rsidR="00867A3B" w:rsidRPr="00A740FD">
        <w:t>|</w:t>
      </w:r>
      <w:r w:rsidR="00867A3B" w:rsidRPr="00A740FD">
        <w:rPr>
          <w:b/>
          <w:bCs/>
        </w:rPr>
        <w:t>ABVU</w:t>
      </w:r>
      <w:r w:rsidR="00867A3B" w:rsidRPr="00A740FD">
        <w:t>)</w:t>
      </w:r>
      <w:r w:rsidR="00E8769E" w:rsidRPr="00A740FD">
        <w:rPr>
          <w:i/>
          <w:iCs/>
        </w:rPr>
        <w:t>a</w:t>
      </w:r>
      <w:r w:rsidR="009776B1" w:rsidRPr="00A740FD">
        <w:t>)*</w:t>
      </w:r>
      <w:r w:rsidR="004E1EDE" w:rsidRPr="00A740FD">
        <w:br/>
      </w:r>
      <w:r w:rsidR="00FC197A" w:rsidRPr="00A740FD">
        <w:t xml:space="preserve">where </w:t>
      </w:r>
      <w:r w:rsidR="00FC197A" w:rsidRPr="00A740FD">
        <w:rPr>
          <w:i/>
          <w:iCs/>
        </w:rPr>
        <w:t>base</w:t>
      </w:r>
      <w:r w:rsidR="00FC197A" w:rsidRPr="00A740FD">
        <w:t xml:space="preserve">, </w:t>
      </w:r>
      <w:r w:rsidR="00FC197A" w:rsidRPr="00A740FD">
        <w:rPr>
          <w:i/>
          <w:iCs/>
        </w:rPr>
        <w:t>b</w:t>
      </w:r>
      <w:r w:rsidR="00FC197A" w:rsidRPr="00A740FD">
        <w:t xml:space="preserve">, </w:t>
      </w:r>
      <w:r w:rsidR="00FC197A" w:rsidRPr="00A740FD">
        <w:rPr>
          <w:i/>
          <w:iCs/>
        </w:rPr>
        <w:t>a</w:t>
      </w:r>
      <w:r w:rsidR="00FC197A" w:rsidRPr="00A740FD">
        <w:t xml:space="preserve"> are math expressions as defined in section 4.2</w:t>
      </w:r>
      <w:r w:rsidR="0032155A" w:rsidRPr="00A740FD">
        <w:t>.1, 4.3.1 (including default styled elements), or</w:t>
      </w:r>
      <w:r w:rsidR="00FC197A" w:rsidRPr="00A740FD">
        <w:t xml:space="preserve"> 4.4</w:t>
      </w:r>
      <w:r w:rsidR="0032155A" w:rsidRPr="00A740FD">
        <w:t>.1</w:t>
      </w:r>
      <w:r w:rsidR="00FC197A" w:rsidRPr="00A740FD">
        <w:t>.</w:t>
      </w:r>
      <w:r w:rsidR="004E1EDE" w:rsidRPr="00A740FD">
        <w:t xml:space="preserve"> Above</w:t>
      </w:r>
      <w:r w:rsidR="000F6692" w:rsidRPr="00A740FD">
        <w:t>-</w:t>
      </w:r>
      <w:r w:rsidR="004E1EDE" w:rsidRPr="00A740FD">
        <w:t>scripts stack (upwards) and below</w:t>
      </w:r>
      <w:r w:rsidR="000F6692" w:rsidRPr="00A740FD">
        <w:t>-</w:t>
      </w:r>
      <w:r w:rsidR="004E1EDE" w:rsidRPr="00A740FD">
        <w:t>scripts stack (downwards). Note that either or both</w:t>
      </w:r>
      <w:r w:rsidR="001C2C49" w:rsidRPr="00A740FD">
        <w:t xml:space="preserve"> above</w:t>
      </w:r>
      <w:r w:rsidR="000F6692" w:rsidRPr="00A740FD">
        <w:t>-</w:t>
      </w:r>
      <w:r w:rsidR="001C2C49" w:rsidRPr="00A740FD">
        <w:t>script stack and below</w:t>
      </w:r>
      <w:r w:rsidR="000F6692" w:rsidRPr="00A740FD">
        <w:t>-</w:t>
      </w:r>
      <w:r w:rsidR="001C2C49" w:rsidRPr="00A740FD">
        <w:t>script stack may be empty, and that is indeed the most common case.</w:t>
      </w:r>
    </w:p>
    <w:p w14:paraId="0AE654BF" w14:textId="083ACF92" w:rsidR="00526C9C" w:rsidRPr="00A740FD" w:rsidRDefault="00362F9A" w:rsidP="00B12086">
      <w:pPr>
        <w:pStyle w:val="Rubrik3"/>
      </w:pPr>
      <w:bookmarkStart w:id="16" w:name="_Ref105420119"/>
      <w:r w:rsidRPr="00A740FD">
        <w:t>Using HTML/XML compatible control tags</w:t>
      </w:r>
      <w:bookmarkEnd w:id="16"/>
    </w:p>
    <w:p w14:paraId="5339CDA8" w14:textId="1F00B1D8" w:rsidR="003569F5" w:rsidRPr="00A740FD" w:rsidRDefault="003569F5" w:rsidP="003569F5">
      <w:r w:rsidRPr="00A740FD">
        <w:t xml:space="preserve">We will use the following </w:t>
      </w:r>
      <w:r w:rsidR="00006AA6" w:rsidRPr="00A740FD">
        <w:t xml:space="preserve">control </w:t>
      </w:r>
      <w:r w:rsidRPr="00A740FD">
        <w:t>tag</w:t>
      </w:r>
      <w:r w:rsidR="00006AA6" w:rsidRPr="00A740FD">
        <w:t>s</w:t>
      </w:r>
      <w:r w:rsidR="000D1FE9" w:rsidRPr="00A740FD">
        <w:t xml:space="preserve"> (note that they are infix operators, not bracketing)</w:t>
      </w:r>
      <w:r w:rsidRPr="00A740FD">
        <w:t>:</w:t>
      </w:r>
    </w:p>
    <w:p w14:paraId="4B177180" w14:textId="01B6083B" w:rsidR="003569F5" w:rsidRPr="00A740FD" w:rsidRDefault="003569F5" w:rsidP="003569F5">
      <w:pPr>
        <w:pStyle w:val="Liststycke"/>
        <w:numPr>
          <w:ilvl w:val="0"/>
          <w:numId w:val="27"/>
        </w:numPr>
      </w:pPr>
      <w:r w:rsidRPr="00A740FD">
        <w:rPr>
          <w:b/>
          <w:bCs/>
        </w:rPr>
        <w:t xml:space="preserve">&lt;blw </w:t>
      </w:r>
      <w:r w:rsidR="008C28A9" w:rsidRPr="00A740FD">
        <w:rPr>
          <w:b/>
          <w:bCs/>
        </w:rPr>
        <w:t>r</w:t>
      </w:r>
      <w:r w:rsidRPr="00A740FD">
        <w:rPr>
          <w:b/>
          <w:bCs/>
        </w:rPr>
        <w:t>="</w:t>
      </w:r>
      <w:r w:rsidRPr="00A740FD">
        <w:rPr>
          <w:i/>
          <w:iCs/>
        </w:rPr>
        <w:t>(</w:t>
      </w:r>
      <w:r w:rsidRPr="00A740FD">
        <w:rPr>
          <w:b/>
          <w:bCs/>
          <w:i/>
          <w:iCs/>
        </w:rPr>
        <w:t>n</w:t>
      </w:r>
      <w:r w:rsidRPr="00A740FD">
        <w:rPr>
          <w:i/>
          <w:iCs/>
        </w:rPr>
        <w:t>|s|t|u)</w:t>
      </w:r>
      <w:r w:rsidRPr="00A740FD">
        <w:rPr>
          <w:b/>
          <w:bCs/>
        </w:rPr>
        <w:t>"</w:t>
      </w:r>
      <w:r w:rsidR="00F12419" w:rsidRPr="00A740FD">
        <w:rPr>
          <w:b/>
          <w:bCs/>
        </w:rPr>
        <w:t>/</w:t>
      </w:r>
      <w:r w:rsidRPr="00A740FD">
        <w:rPr>
          <w:b/>
          <w:bCs/>
        </w:rPr>
        <w:t>&gt;</w:t>
      </w:r>
      <w:r w:rsidRPr="00A740FD">
        <w:t xml:space="preserve">. These </w:t>
      </w:r>
      <w:r w:rsidR="00752C75" w:rsidRPr="00A740FD">
        <w:t>tags (operators) with below-script math expression</w:t>
      </w:r>
      <w:r w:rsidRPr="00A740FD">
        <w:t xml:space="preserve"> follow the base.</w:t>
      </w:r>
      <w:r w:rsidR="006159FD" w:rsidRPr="00A740FD">
        <w:t xml:space="preserve"> The </w:t>
      </w:r>
      <w:r w:rsidR="008C28A9" w:rsidRPr="00A740FD">
        <w:rPr>
          <w:b/>
          <w:bCs/>
        </w:rPr>
        <w:t>r</w:t>
      </w:r>
      <w:r w:rsidR="006159FD" w:rsidRPr="00A740FD">
        <w:t xml:space="preserve"> attribute </w:t>
      </w:r>
      <w:r w:rsidR="008C28A9" w:rsidRPr="00A740FD">
        <w:t xml:space="preserve">(default </w:t>
      </w:r>
      <w:r w:rsidR="008C28A9" w:rsidRPr="00A740FD">
        <w:rPr>
          <w:b/>
          <w:bCs/>
        </w:rPr>
        <w:t>n</w:t>
      </w:r>
      <w:r w:rsidR="008C28A9" w:rsidRPr="00A740FD">
        <w:t xml:space="preserve">) </w:t>
      </w:r>
      <w:r w:rsidR="006159FD" w:rsidRPr="00A740FD">
        <w:t>indicates stretch.</w:t>
      </w:r>
      <w:r w:rsidR="004E7C3E" w:rsidRPr="00A740FD">
        <w:rPr>
          <w:b/>
          <w:bCs/>
        </w:rPr>
        <w:t xml:space="preserve"> r="n"</w:t>
      </w:r>
      <w:r w:rsidR="004E7C3E" w:rsidRPr="00A740FD">
        <w:t xml:space="preserve"> means no stretch; and then </w:t>
      </w:r>
      <w:r w:rsidR="004E7C3E" w:rsidRPr="00A740FD">
        <w:rPr>
          <w:b/>
          <w:bCs/>
        </w:rPr>
        <w:t>s</w:t>
      </w:r>
      <w:r w:rsidR="004E7C3E" w:rsidRPr="00A740FD">
        <w:t xml:space="preserve">, </w:t>
      </w:r>
      <w:r w:rsidR="004E7C3E" w:rsidRPr="00A740FD">
        <w:rPr>
          <w:b/>
          <w:bCs/>
        </w:rPr>
        <w:t>t</w:t>
      </w:r>
      <w:r w:rsidR="004E7C3E" w:rsidRPr="00A740FD">
        <w:t xml:space="preserve">, </w:t>
      </w:r>
      <w:r w:rsidR="004E7C3E" w:rsidRPr="00A740FD">
        <w:rPr>
          <w:b/>
          <w:bCs/>
        </w:rPr>
        <w:t>u</w:t>
      </w:r>
      <w:r w:rsidR="004E7C3E" w:rsidRPr="00A740FD">
        <w:t>: stretch as described above for the C1 variant.</w:t>
      </w:r>
    </w:p>
    <w:p w14:paraId="6BA0988E" w14:textId="267B0D26" w:rsidR="003569F5" w:rsidRPr="00A740FD" w:rsidRDefault="003569F5" w:rsidP="003569F5">
      <w:pPr>
        <w:pStyle w:val="Liststycke"/>
        <w:numPr>
          <w:ilvl w:val="0"/>
          <w:numId w:val="27"/>
        </w:numPr>
      </w:pPr>
      <w:r w:rsidRPr="00A740FD">
        <w:rPr>
          <w:b/>
          <w:bCs/>
        </w:rPr>
        <w:t xml:space="preserve">&lt;abv </w:t>
      </w:r>
      <w:r w:rsidR="008C28A9" w:rsidRPr="00A740FD">
        <w:rPr>
          <w:b/>
          <w:bCs/>
        </w:rPr>
        <w:t>r</w:t>
      </w:r>
      <w:r w:rsidRPr="00A740FD">
        <w:rPr>
          <w:b/>
          <w:bCs/>
        </w:rPr>
        <w:t>="</w:t>
      </w:r>
      <w:r w:rsidRPr="00A740FD">
        <w:rPr>
          <w:i/>
          <w:iCs/>
        </w:rPr>
        <w:t>(</w:t>
      </w:r>
      <w:r w:rsidRPr="00A740FD">
        <w:rPr>
          <w:b/>
          <w:bCs/>
          <w:i/>
          <w:iCs/>
        </w:rPr>
        <w:t>n</w:t>
      </w:r>
      <w:r w:rsidRPr="00A740FD">
        <w:rPr>
          <w:i/>
          <w:iCs/>
        </w:rPr>
        <w:t>|s|t|u)</w:t>
      </w:r>
      <w:r w:rsidRPr="00A740FD">
        <w:rPr>
          <w:b/>
          <w:bCs/>
        </w:rPr>
        <w:t>"</w:t>
      </w:r>
      <w:r w:rsidR="00F12419" w:rsidRPr="00A740FD">
        <w:rPr>
          <w:b/>
          <w:bCs/>
        </w:rPr>
        <w:t>/</w:t>
      </w:r>
      <w:r w:rsidRPr="00A740FD">
        <w:rPr>
          <w:b/>
          <w:bCs/>
        </w:rPr>
        <w:t>&gt;</w:t>
      </w:r>
      <w:r w:rsidRPr="00A740FD">
        <w:t xml:space="preserve">. These </w:t>
      </w:r>
      <w:r w:rsidR="00752C75" w:rsidRPr="00A740FD">
        <w:t>tags (operators) with above-script math expression</w:t>
      </w:r>
      <w:r w:rsidRPr="00A740FD">
        <w:t xml:space="preserve"> follow the </w:t>
      </w:r>
      <w:r w:rsidRPr="00A740FD">
        <w:rPr>
          <w:b/>
          <w:bCs/>
        </w:rPr>
        <w:t>&lt;blw&gt;</w:t>
      </w:r>
      <w:r w:rsidRPr="00A740FD">
        <w:t xml:space="preserve"> </w:t>
      </w:r>
      <w:r w:rsidR="00752C75" w:rsidRPr="00A740FD">
        <w:t>components</w:t>
      </w:r>
      <w:r w:rsidRPr="00A740FD">
        <w:t xml:space="preserve"> (if any).</w:t>
      </w:r>
      <w:r w:rsidR="006159FD" w:rsidRPr="00A740FD">
        <w:t xml:space="preserve"> The </w:t>
      </w:r>
      <w:r w:rsidR="008C28A9" w:rsidRPr="00A740FD">
        <w:rPr>
          <w:b/>
          <w:bCs/>
        </w:rPr>
        <w:t>r</w:t>
      </w:r>
      <w:r w:rsidR="006159FD" w:rsidRPr="00A740FD">
        <w:t xml:space="preserve"> attribute indicates stretch.</w:t>
      </w:r>
    </w:p>
    <w:p w14:paraId="2F7E9C9C" w14:textId="43DB069C" w:rsidR="00C5785C" w:rsidRPr="00A740FD" w:rsidRDefault="009C0C0C" w:rsidP="0029394C">
      <w:r w:rsidRPr="00A740FD">
        <w:t>A</w:t>
      </w:r>
      <w:r w:rsidR="00C5785C" w:rsidRPr="00A740FD">
        <w:t xml:space="preserve">n </w:t>
      </w:r>
      <w:r w:rsidRPr="00A740FD">
        <w:t>above</w:t>
      </w:r>
      <w:r w:rsidR="002E095C" w:rsidRPr="00A740FD">
        <w:t>-</w:t>
      </w:r>
      <w:r w:rsidR="00C5785C" w:rsidRPr="00A740FD">
        <w:t>scripted/</w:t>
      </w:r>
      <w:r w:rsidRPr="00A740FD">
        <w:t>below</w:t>
      </w:r>
      <w:r w:rsidR="002E095C" w:rsidRPr="00A740FD">
        <w:t>-</w:t>
      </w:r>
      <w:r w:rsidR="00C5785C" w:rsidRPr="00A740FD">
        <w:t>scripted math expression has the following structure</w:t>
      </w:r>
      <w:r w:rsidR="0029394C" w:rsidRPr="00A740FD">
        <w:t>:</w:t>
      </w:r>
      <w:r w:rsidR="004506BE" w:rsidRPr="00A740FD">
        <w:br/>
        <w:t xml:space="preserve">   </w:t>
      </w:r>
      <w:r w:rsidR="00194DA0" w:rsidRPr="00A740FD">
        <w:rPr>
          <w:i/>
          <w:iCs/>
        </w:rPr>
        <w:t>base</w:t>
      </w:r>
      <w:r w:rsidR="00A129D4" w:rsidRPr="00A740FD">
        <w:t>(</w:t>
      </w:r>
      <w:r w:rsidR="0029394C" w:rsidRPr="00A740FD">
        <w:rPr>
          <w:b/>
          <w:bCs/>
        </w:rPr>
        <w:t>&lt;blw</w:t>
      </w:r>
      <w:r w:rsidR="00194DA0" w:rsidRPr="00A740FD">
        <w:rPr>
          <w:b/>
          <w:bCs/>
        </w:rPr>
        <w:t xml:space="preserve"> </w:t>
      </w:r>
      <w:r w:rsidR="008C28A9" w:rsidRPr="00A740FD">
        <w:rPr>
          <w:b/>
          <w:bCs/>
        </w:rPr>
        <w:t>r</w:t>
      </w:r>
      <w:r w:rsidR="00194DA0" w:rsidRPr="00A740FD">
        <w:rPr>
          <w:b/>
          <w:bCs/>
        </w:rPr>
        <w:t>="</w:t>
      </w:r>
      <w:r w:rsidR="004506BE" w:rsidRPr="00A740FD">
        <w:rPr>
          <w:i/>
          <w:iCs/>
        </w:rPr>
        <w:t>(</w:t>
      </w:r>
      <w:r w:rsidR="004506BE" w:rsidRPr="00A740FD">
        <w:rPr>
          <w:b/>
          <w:bCs/>
          <w:i/>
          <w:iCs/>
        </w:rPr>
        <w:t>n</w:t>
      </w:r>
      <w:r w:rsidR="004506BE" w:rsidRPr="00A740FD">
        <w:rPr>
          <w:i/>
          <w:iCs/>
        </w:rPr>
        <w:t>|s|</w:t>
      </w:r>
      <w:r w:rsidR="005926E2" w:rsidRPr="00A740FD">
        <w:rPr>
          <w:i/>
          <w:iCs/>
        </w:rPr>
        <w:t>t</w:t>
      </w:r>
      <w:r w:rsidR="004506BE" w:rsidRPr="00A740FD">
        <w:rPr>
          <w:i/>
          <w:iCs/>
        </w:rPr>
        <w:t>|</w:t>
      </w:r>
      <w:r w:rsidR="005926E2" w:rsidRPr="00A740FD">
        <w:rPr>
          <w:i/>
          <w:iCs/>
        </w:rPr>
        <w:t>u</w:t>
      </w:r>
      <w:r w:rsidR="004506BE" w:rsidRPr="00A740FD">
        <w:rPr>
          <w:i/>
          <w:iCs/>
        </w:rPr>
        <w:t>)</w:t>
      </w:r>
      <w:r w:rsidR="00194DA0" w:rsidRPr="00A740FD">
        <w:rPr>
          <w:b/>
          <w:bCs/>
        </w:rPr>
        <w:t>"</w:t>
      </w:r>
      <w:r w:rsidR="00F12419" w:rsidRPr="00A740FD">
        <w:rPr>
          <w:b/>
          <w:bCs/>
        </w:rPr>
        <w:t>/</w:t>
      </w:r>
      <w:r w:rsidR="0029394C" w:rsidRPr="00A740FD">
        <w:rPr>
          <w:b/>
          <w:bCs/>
        </w:rPr>
        <w:t>&gt;</w:t>
      </w:r>
      <w:r w:rsidR="005926E2" w:rsidRPr="00A740FD">
        <w:rPr>
          <w:i/>
          <w:iCs/>
        </w:rPr>
        <w:t>b</w:t>
      </w:r>
      <w:r w:rsidR="00A129D4" w:rsidRPr="00A740FD">
        <w:t>)</w:t>
      </w:r>
      <w:r w:rsidR="00A129D4" w:rsidRPr="00A740FD">
        <w:rPr>
          <w:i/>
          <w:iCs/>
        </w:rPr>
        <w:t>*</w:t>
      </w:r>
      <w:r w:rsidR="00A129D4" w:rsidRPr="00A740FD">
        <w:t>(</w:t>
      </w:r>
      <w:r w:rsidR="0029394C" w:rsidRPr="00A740FD">
        <w:rPr>
          <w:b/>
          <w:bCs/>
        </w:rPr>
        <w:t>&lt;abv</w:t>
      </w:r>
      <w:r w:rsidR="004506BE" w:rsidRPr="00A740FD">
        <w:rPr>
          <w:b/>
          <w:bCs/>
        </w:rPr>
        <w:t xml:space="preserve"> </w:t>
      </w:r>
      <w:r w:rsidR="008C28A9" w:rsidRPr="00A740FD">
        <w:rPr>
          <w:b/>
          <w:bCs/>
        </w:rPr>
        <w:t>r</w:t>
      </w:r>
      <w:r w:rsidR="004506BE" w:rsidRPr="00A740FD">
        <w:rPr>
          <w:b/>
          <w:bCs/>
        </w:rPr>
        <w:t>="</w:t>
      </w:r>
      <w:r w:rsidR="004506BE" w:rsidRPr="00A740FD">
        <w:rPr>
          <w:i/>
          <w:iCs/>
        </w:rPr>
        <w:t>(</w:t>
      </w:r>
      <w:r w:rsidR="004506BE" w:rsidRPr="00A740FD">
        <w:rPr>
          <w:b/>
          <w:bCs/>
          <w:i/>
          <w:iCs/>
        </w:rPr>
        <w:t>n</w:t>
      </w:r>
      <w:r w:rsidR="004506BE" w:rsidRPr="00A740FD">
        <w:rPr>
          <w:i/>
          <w:iCs/>
        </w:rPr>
        <w:t>|s|</w:t>
      </w:r>
      <w:r w:rsidR="005926E2" w:rsidRPr="00A740FD">
        <w:rPr>
          <w:i/>
          <w:iCs/>
        </w:rPr>
        <w:t>t</w:t>
      </w:r>
      <w:r w:rsidR="004506BE" w:rsidRPr="00A740FD">
        <w:rPr>
          <w:i/>
          <w:iCs/>
        </w:rPr>
        <w:t>|</w:t>
      </w:r>
      <w:r w:rsidR="005926E2" w:rsidRPr="00A740FD">
        <w:rPr>
          <w:i/>
          <w:iCs/>
        </w:rPr>
        <w:t>u</w:t>
      </w:r>
      <w:r w:rsidR="004506BE" w:rsidRPr="00A740FD">
        <w:rPr>
          <w:i/>
          <w:iCs/>
        </w:rPr>
        <w:t>)</w:t>
      </w:r>
      <w:r w:rsidR="004506BE" w:rsidRPr="00A740FD">
        <w:rPr>
          <w:b/>
          <w:bCs/>
        </w:rPr>
        <w:t>"</w:t>
      </w:r>
      <w:r w:rsidR="00F12419" w:rsidRPr="00A740FD">
        <w:rPr>
          <w:b/>
          <w:bCs/>
        </w:rPr>
        <w:t>/</w:t>
      </w:r>
      <w:r w:rsidR="0029394C" w:rsidRPr="00A740FD">
        <w:rPr>
          <w:b/>
          <w:bCs/>
        </w:rPr>
        <w:t>&gt;</w:t>
      </w:r>
      <w:r w:rsidR="005926E2" w:rsidRPr="00A740FD">
        <w:rPr>
          <w:i/>
          <w:iCs/>
        </w:rPr>
        <w:t>a</w:t>
      </w:r>
      <w:r w:rsidR="00A129D4" w:rsidRPr="00A740FD">
        <w:t>)*</w:t>
      </w:r>
      <w:r w:rsidR="004E1EDE" w:rsidRPr="00A740FD">
        <w:br/>
        <w:t xml:space="preserve">where </w:t>
      </w:r>
      <w:r w:rsidR="004E1EDE" w:rsidRPr="00A740FD">
        <w:rPr>
          <w:i/>
          <w:iCs/>
        </w:rPr>
        <w:t>base</w:t>
      </w:r>
      <w:r w:rsidR="004E1EDE" w:rsidRPr="00A740FD">
        <w:t xml:space="preserve">, </w:t>
      </w:r>
      <w:r w:rsidR="004E1EDE" w:rsidRPr="00A740FD">
        <w:rPr>
          <w:i/>
          <w:iCs/>
        </w:rPr>
        <w:t>b</w:t>
      </w:r>
      <w:r w:rsidR="004E1EDE" w:rsidRPr="00A740FD">
        <w:t xml:space="preserve">, </w:t>
      </w:r>
      <w:r w:rsidR="004E1EDE" w:rsidRPr="00A740FD">
        <w:rPr>
          <w:i/>
          <w:iCs/>
        </w:rPr>
        <w:t>a</w:t>
      </w:r>
      <w:r w:rsidR="004E1EDE" w:rsidRPr="00A740FD">
        <w:t xml:space="preserve"> are math expressions as defined in section</w:t>
      </w:r>
      <w:r w:rsidR="00752C75" w:rsidRPr="00A740FD">
        <w:t>s</w:t>
      </w:r>
      <w:r w:rsidR="004E1EDE" w:rsidRPr="00A740FD">
        <w:t xml:space="preserve"> </w:t>
      </w:r>
      <w:r w:rsidRPr="00A740FD">
        <w:fldChar w:fldCharType="begin"/>
      </w:r>
      <w:r w:rsidRPr="00A740FD">
        <w:instrText xml:space="preserve"> REF _Ref105413244 \r \h </w:instrText>
      </w:r>
      <w:r w:rsidRPr="00A740FD">
        <w:fldChar w:fldCharType="separate"/>
      </w:r>
      <w:r w:rsidR="00865DEB">
        <w:t>4.3.2</w:t>
      </w:r>
      <w:r w:rsidRPr="00A740FD">
        <w:fldChar w:fldCharType="end"/>
      </w:r>
      <w:r w:rsidR="004E1EDE" w:rsidRPr="00A740FD">
        <w:t xml:space="preserve"> (including default styled elements), </w:t>
      </w:r>
      <w:r w:rsidRPr="00A740FD">
        <w:fldChar w:fldCharType="begin"/>
      </w:r>
      <w:r w:rsidRPr="00A740FD">
        <w:instrText xml:space="preserve"> REF _Ref105413259 \r \h </w:instrText>
      </w:r>
      <w:r w:rsidRPr="00A740FD">
        <w:fldChar w:fldCharType="separate"/>
      </w:r>
      <w:r w:rsidR="00865DEB">
        <w:t>4.4.2</w:t>
      </w:r>
      <w:r w:rsidRPr="00A740FD">
        <w:fldChar w:fldCharType="end"/>
      </w:r>
      <w:r w:rsidR="00752C75" w:rsidRPr="00A740FD">
        <w:t xml:space="preserve">, or </w:t>
      </w:r>
      <w:r w:rsidR="00752C75" w:rsidRPr="00A740FD">
        <w:fldChar w:fldCharType="begin"/>
      </w:r>
      <w:r w:rsidR="00752C75" w:rsidRPr="00A740FD">
        <w:instrText xml:space="preserve"> REF _Ref129516342 \r \h </w:instrText>
      </w:r>
      <w:r w:rsidR="00752C75" w:rsidRPr="00A740FD">
        <w:fldChar w:fldCharType="separate"/>
      </w:r>
      <w:r w:rsidR="00865DEB">
        <w:t>4.2.2</w:t>
      </w:r>
      <w:r w:rsidR="00752C75" w:rsidRPr="00A740FD">
        <w:fldChar w:fldCharType="end"/>
      </w:r>
      <w:r w:rsidR="00752C75" w:rsidRPr="00A740FD">
        <w:t>.</w:t>
      </w:r>
    </w:p>
    <w:p w14:paraId="33B4024E" w14:textId="77777777" w:rsidR="001C2C49" w:rsidRPr="00A740FD" w:rsidRDefault="001C2C49" w:rsidP="00B12086">
      <w:pPr>
        <w:pStyle w:val="Rubrik3"/>
      </w:pPr>
      <w:r w:rsidRPr="00A740FD">
        <w:t>Note on combining characters</w:t>
      </w:r>
    </w:p>
    <w:p w14:paraId="1BC936EA" w14:textId="30A3BFF7" w:rsidR="001C2C49" w:rsidRPr="00A740FD" w:rsidRDefault="001C2C49" w:rsidP="001C2C49">
      <w:r w:rsidRPr="00A740FD">
        <w:t xml:space="preserve">Note that some marks above (or below) math expressions may look like combining marks. But combining marks apply to base </w:t>
      </w:r>
      <w:r w:rsidRPr="00A740FD">
        <w:rPr>
          <w:i/>
          <w:iCs/>
        </w:rPr>
        <w:t>characters</w:t>
      </w:r>
      <w:r w:rsidRPr="00A740FD">
        <w:t xml:space="preserve"> (usually letters</w:t>
      </w:r>
      <w:r w:rsidR="00D872C4" w:rsidRPr="00A740FD">
        <w:t>, sometimes symbols</w:t>
      </w:r>
      <w:r w:rsidRPr="00A740FD">
        <w:t xml:space="preserve">), never to (math) expressions. So any mark above or below (stretched or not) shall be a non-combining character. E.g., a circumflex above a math expression needs to use U+005E, CIRCUMFLEX ACCENT, </w:t>
      </w:r>
      <w:r w:rsidRPr="00A740FD">
        <w:rPr>
          <w:i/>
          <w:iCs/>
        </w:rPr>
        <w:t>not</w:t>
      </w:r>
      <w:r w:rsidRPr="00A740FD">
        <w:t xml:space="preserve"> U+0302, COMBINING CIRCUMFLEX ACCENT: </w:t>
      </w:r>
      <w:r w:rsidR="000D7137" w:rsidRPr="00A740FD">
        <w:rPr>
          <w:b/>
          <w:bCs/>
        </w:rPr>
        <w:t>SME</w:t>
      </w:r>
      <w:r w:rsidRPr="00A740FD">
        <w:rPr>
          <w:b/>
          <w:bCs/>
        </w:rPr>
        <w:t xml:space="preserve"> </w:t>
      </w:r>
      <w:r w:rsidR="000D7137" w:rsidRPr="00A740FD">
        <w:rPr>
          <w:b/>
          <w:bCs/>
        </w:rPr>
        <w:t>SME</w:t>
      </w:r>
      <w:r w:rsidRPr="00A740FD">
        <w:t xml:space="preserve"> … </w:t>
      </w:r>
      <w:r w:rsidR="000D7137" w:rsidRPr="00A740FD">
        <w:rPr>
          <w:b/>
          <w:bCs/>
        </w:rPr>
        <w:t>EME</w:t>
      </w:r>
      <w:r w:rsidRPr="00A740FD">
        <w:rPr>
          <w:b/>
          <w:bCs/>
        </w:rPr>
        <w:t xml:space="preserve"> A</w:t>
      </w:r>
      <w:r w:rsidR="00D872C4" w:rsidRPr="00A740FD">
        <w:rPr>
          <w:b/>
          <w:bCs/>
        </w:rPr>
        <w:t>B</w:t>
      </w:r>
      <w:r w:rsidRPr="00A740FD">
        <w:rPr>
          <w:b/>
          <w:bCs/>
        </w:rPr>
        <w:t>V</w:t>
      </w:r>
      <w:r w:rsidR="00541F91" w:rsidRPr="00A740FD">
        <w:rPr>
          <w:b/>
          <w:bCs/>
        </w:rPr>
        <w:t>S</w:t>
      </w:r>
      <w:r w:rsidRPr="00A740FD">
        <w:t xml:space="preserve"> &lt;U+005E&gt; </w:t>
      </w:r>
      <w:r w:rsidR="000D7137" w:rsidRPr="00A740FD">
        <w:rPr>
          <w:b/>
          <w:bCs/>
        </w:rPr>
        <w:t>EME</w:t>
      </w:r>
      <w:r w:rsidR="00541F91" w:rsidRPr="00A740FD">
        <w:rPr>
          <w:b/>
          <w:bCs/>
        </w:rPr>
        <w:t xml:space="preserve"> </w:t>
      </w:r>
      <w:r w:rsidR="00541F91" w:rsidRPr="00A740FD">
        <w:t>(</w:t>
      </w:r>
      <w:r w:rsidR="000479C8" w:rsidRPr="00A740FD">
        <w:t xml:space="preserve">for readability, </w:t>
      </w:r>
      <w:r w:rsidR="00541F91" w:rsidRPr="00A740FD">
        <w:t xml:space="preserve">the circumflex </w:t>
      </w:r>
      <w:r w:rsidR="003C3216" w:rsidRPr="00A740FD">
        <w:t xml:space="preserve">usually </w:t>
      </w:r>
      <w:r w:rsidR="00541F91" w:rsidRPr="00A740FD">
        <w:t xml:space="preserve">needs to be stretched, hence </w:t>
      </w:r>
      <w:r w:rsidR="00541F91" w:rsidRPr="00A740FD">
        <w:rPr>
          <w:b/>
          <w:bCs/>
        </w:rPr>
        <w:t>ABVS</w:t>
      </w:r>
      <w:r w:rsidR="00541F91" w:rsidRPr="00A740FD">
        <w:t xml:space="preserve"> rather than </w:t>
      </w:r>
      <w:r w:rsidR="00541F91" w:rsidRPr="00A740FD">
        <w:rPr>
          <w:b/>
          <w:bCs/>
        </w:rPr>
        <w:t>ABV</w:t>
      </w:r>
      <w:r w:rsidR="00541F91" w:rsidRPr="00A740FD">
        <w:t>)</w:t>
      </w:r>
      <w:r w:rsidRPr="00A740FD">
        <w:t xml:space="preserve">. (For dot(s) above/below, use </w:t>
      </w:r>
      <w:r w:rsidR="005814C9" w:rsidRPr="00A740FD">
        <w:t xml:space="preserve">FULL STOPs, or </w:t>
      </w:r>
      <w:r w:rsidR="00D872C4" w:rsidRPr="00A740FD">
        <w:t xml:space="preserve">ONE DOT LEADER, TWO DOT LEADER, HORIZONTAL ELLIPSIS; however, this works for </w:t>
      </w:r>
      <w:r w:rsidR="004B470D" w:rsidRPr="00A740FD">
        <w:t>single letter variables, it does not work well graphically for other math expressions</w:t>
      </w:r>
      <w:r w:rsidRPr="00A740FD">
        <w:t>.)</w:t>
      </w:r>
    </w:p>
    <w:p w14:paraId="435082C3" w14:textId="233CA9AB" w:rsidR="00F003CE" w:rsidRPr="00A740FD" w:rsidRDefault="00F003CE" w:rsidP="005D4948">
      <w:pPr>
        <w:pStyle w:val="Rubrik2"/>
      </w:pPr>
      <w:r w:rsidRPr="00A740FD">
        <w:t>Superscript/subscript layout</w:t>
      </w:r>
    </w:p>
    <w:p w14:paraId="6945CEEC" w14:textId="6E0884B8" w:rsidR="00DE7221" w:rsidRPr="00A740FD" w:rsidRDefault="00DE7221" w:rsidP="00DE7221">
      <w:r w:rsidRPr="00A740FD">
        <w:t xml:space="preserve">Apart from </w:t>
      </w:r>
      <w:r w:rsidR="00272244" w:rsidRPr="00A740FD">
        <w:t xml:space="preserve">getting “superscripts” and “subscripts” </w:t>
      </w:r>
      <w:r w:rsidRPr="00A740FD">
        <w:t>above</w:t>
      </w:r>
      <w:r w:rsidR="000D1FE9" w:rsidRPr="00A740FD">
        <w:t xml:space="preserve"> (above-scripts)</w:t>
      </w:r>
      <w:r w:rsidRPr="00A740FD">
        <w:t xml:space="preserve"> or below</w:t>
      </w:r>
      <w:r w:rsidR="000D1FE9" w:rsidRPr="00A740FD">
        <w:t xml:space="preserve"> (below-scripts)</w:t>
      </w:r>
      <w:r w:rsidRPr="00A740FD">
        <w:t xml:space="preserve">, </w:t>
      </w:r>
      <w:r w:rsidR="00272244" w:rsidRPr="00A740FD">
        <w:t xml:space="preserve">which we dealt with above, </w:t>
      </w:r>
      <w:r w:rsidR="00505A01" w:rsidRPr="00A740FD">
        <w:t>superscripting and subscripting</w:t>
      </w:r>
      <w:r w:rsidR="00272244" w:rsidRPr="00A740FD">
        <w:t xml:space="preserve"> occur to the left of and to the right of an expression (keeping in mind readability, so it may need to be </w:t>
      </w:r>
      <w:r w:rsidR="00790086" w:rsidRPr="00A740FD">
        <w:t xml:space="preserve">visibly </w:t>
      </w:r>
      <w:r w:rsidR="00272244" w:rsidRPr="00A740FD">
        <w:t>parenthesised</w:t>
      </w:r>
      <w:r w:rsidR="000D1FE9" w:rsidRPr="00A740FD">
        <w:t xml:space="preserve">, which is </w:t>
      </w:r>
      <w:r w:rsidR="000D1FE9" w:rsidRPr="00A740FD">
        <w:rPr>
          <w:i/>
          <w:iCs/>
        </w:rPr>
        <w:t>not</w:t>
      </w:r>
      <w:r w:rsidR="000D1FE9" w:rsidRPr="00A740FD">
        <w:t xml:space="preserve"> done automatically, i.e. has to be done explicitly by the author</w:t>
      </w:r>
      <w:r w:rsidR="00272244" w:rsidRPr="00A740FD">
        <w:t xml:space="preserve">). </w:t>
      </w:r>
      <w:r w:rsidR="006276A1" w:rsidRPr="00A740FD">
        <w:t xml:space="preserve">A superscript on the left side is commonly used with a root sign, </w:t>
      </w:r>
      <w:r w:rsidR="00D90079" w:rsidRPr="00A740FD">
        <w:t>and, together with subscripts on the left side,</w:t>
      </w:r>
      <w:r w:rsidR="006276A1" w:rsidRPr="00A740FD">
        <w:t xml:space="preserve"> with names for chemical elements (</w:t>
      </w:r>
      <w:r w:rsidR="00164CE0" w:rsidRPr="00A740FD">
        <w:t>for number of protons and total of number of protons and neutrons)</w:t>
      </w:r>
      <w:r w:rsidR="00D90079" w:rsidRPr="00A740FD">
        <w:t>. Superscripts/subscripts on the left side of an expression is also useful for RTL math expressions.</w:t>
      </w:r>
    </w:p>
    <w:p w14:paraId="2D2C8DE5" w14:textId="789EEDD9" w:rsidR="00526C9C" w:rsidRPr="00A740FD" w:rsidRDefault="003C73A6" w:rsidP="00B12086">
      <w:pPr>
        <w:pStyle w:val="Rubrik3"/>
      </w:pPr>
      <w:bookmarkStart w:id="17" w:name="_Ref105970107"/>
      <w:r w:rsidRPr="00A740FD">
        <w:t>Using C1 control characters</w:t>
      </w:r>
      <w:bookmarkEnd w:id="17"/>
    </w:p>
    <w:p w14:paraId="04179F63" w14:textId="140F1252" w:rsidR="00E351DF" w:rsidRPr="00A740FD" w:rsidRDefault="00E351DF" w:rsidP="00E351DF">
      <w:r w:rsidRPr="00A740FD">
        <w:t xml:space="preserve">We will use the following </w:t>
      </w:r>
      <w:r w:rsidR="00E126F0" w:rsidRPr="00A740FD">
        <w:t xml:space="preserve">superscripting/subscripting </w:t>
      </w:r>
      <w:r w:rsidRPr="00A740FD">
        <w:t>layout operators:</w:t>
      </w:r>
    </w:p>
    <w:p w14:paraId="2985446E" w14:textId="43297800" w:rsidR="00E351DF" w:rsidRPr="00A740FD" w:rsidRDefault="00E351DF" w:rsidP="00853B44">
      <w:pPr>
        <w:pStyle w:val="Liststycke"/>
        <w:numPr>
          <w:ilvl w:val="0"/>
          <w:numId w:val="14"/>
        </w:numPr>
        <w:spacing w:after="0"/>
        <w:ind w:left="1003" w:hanging="357"/>
        <w:contextualSpacing w:val="0"/>
      </w:pPr>
      <w:r w:rsidRPr="00A740FD">
        <w:rPr>
          <w:b/>
          <w:bCs/>
        </w:rPr>
        <w:t xml:space="preserve">SCI </w:t>
      </w:r>
      <w:r w:rsidR="00853B44" w:rsidRPr="00A740FD">
        <w:rPr>
          <w:b/>
          <w:bCs/>
        </w:rPr>
        <w:t>~</w:t>
      </w:r>
      <w:r w:rsidRPr="00A740FD">
        <w:t xml:space="preserve">    SUPL</w:t>
      </w:r>
      <w:r w:rsidRPr="00A740FD">
        <w:tab/>
        <w:t>Superscripting the left operand to the upper left of the right operand</w:t>
      </w:r>
      <w:r w:rsidR="00A101B6" w:rsidRPr="00A740FD">
        <w:t xml:space="preserve"> (the base </w:t>
      </w:r>
      <w:r w:rsidR="000D1FE9" w:rsidRPr="00A740FD">
        <w:t xml:space="preserve">as given </w:t>
      </w:r>
      <w:r w:rsidR="00A101B6" w:rsidRPr="00A740FD">
        <w:t>in the pseudo-grammar below)</w:t>
      </w:r>
      <w:r w:rsidRPr="00A740FD">
        <w:t>.</w:t>
      </w:r>
    </w:p>
    <w:p w14:paraId="43F77CD9" w14:textId="6ECF053E" w:rsidR="00E351DF" w:rsidRPr="00A740FD" w:rsidRDefault="00E351DF" w:rsidP="00853B44">
      <w:pPr>
        <w:pStyle w:val="Liststycke"/>
        <w:numPr>
          <w:ilvl w:val="0"/>
          <w:numId w:val="14"/>
        </w:numPr>
        <w:spacing w:after="0"/>
        <w:ind w:left="1003" w:hanging="357"/>
        <w:contextualSpacing w:val="0"/>
      </w:pPr>
      <w:r w:rsidRPr="00A740FD">
        <w:rPr>
          <w:b/>
          <w:bCs/>
        </w:rPr>
        <w:t xml:space="preserve">SCI </w:t>
      </w:r>
      <w:r w:rsidR="00515E3C" w:rsidRPr="00A740FD">
        <w:rPr>
          <w:b/>
          <w:bCs/>
        </w:rPr>
        <w:t>=</w:t>
      </w:r>
      <w:r w:rsidRPr="00A740FD">
        <w:t xml:space="preserve">  </w:t>
      </w:r>
      <w:r w:rsidR="00FA132A" w:rsidRPr="00A740FD">
        <w:t xml:space="preserve"> </w:t>
      </w:r>
      <w:r w:rsidRPr="00A740FD">
        <w:t xml:space="preserve"> SUBL</w:t>
      </w:r>
      <w:r w:rsidRPr="00A740FD">
        <w:tab/>
        <w:t>Subscripting the left operand to the lower left of the right operand.</w:t>
      </w:r>
    </w:p>
    <w:p w14:paraId="4A99EBA2" w14:textId="5A9D541A" w:rsidR="00526C9C" w:rsidRPr="00A740FD" w:rsidRDefault="00526C9C" w:rsidP="00853B44">
      <w:pPr>
        <w:pStyle w:val="Liststycke"/>
        <w:numPr>
          <w:ilvl w:val="0"/>
          <w:numId w:val="14"/>
        </w:numPr>
        <w:spacing w:after="0"/>
        <w:ind w:left="1003" w:hanging="357"/>
        <w:contextualSpacing w:val="0"/>
      </w:pPr>
      <w:r w:rsidRPr="00A740FD">
        <w:rPr>
          <w:b/>
          <w:bCs/>
        </w:rPr>
        <w:lastRenderedPageBreak/>
        <w:t>SCI _</w:t>
      </w:r>
      <w:r w:rsidRPr="00A740FD">
        <w:t xml:space="preserve">    SUBR</w:t>
      </w:r>
      <w:r w:rsidRPr="00A740FD">
        <w:tab/>
        <w:t xml:space="preserve">(cmp. </w:t>
      </w:r>
      <w:r w:rsidR="005653C7" w:rsidRPr="00A740FD">
        <w:t>TeX</w:t>
      </w:r>
      <w:r w:rsidR="00CC68E4" w:rsidRPr="00A740FD">
        <w:t xml:space="preserve">:s </w:t>
      </w:r>
      <w:r w:rsidRPr="00A740FD">
        <w:t>_) Subscripting the right operand to the lower right of the left operand.</w:t>
      </w:r>
    </w:p>
    <w:p w14:paraId="0DF18730" w14:textId="651D98AC" w:rsidR="00526C9C" w:rsidRPr="00A740FD" w:rsidRDefault="00526C9C" w:rsidP="00526C9C">
      <w:pPr>
        <w:pStyle w:val="Liststycke"/>
        <w:numPr>
          <w:ilvl w:val="0"/>
          <w:numId w:val="14"/>
        </w:numPr>
        <w:spacing w:after="120"/>
        <w:ind w:left="1003" w:hanging="357"/>
        <w:contextualSpacing w:val="0"/>
      </w:pPr>
      <w:r w:rsidRPr="00A740FD">
        <w:rPr>
          <w:b/>
          <w:bCs/>
        </w:rPr>
        <w:t>SCI ^</w:t>
      </w:r>
      <w:r w:rsidRPr="00A740FD">
        <w:t xml:space="preserve">    SUPR</w:t>
      </w:r>
      <w:r w:rsidRPr="00A740FD">
        <w:tab/>
        <w:t>(cmp.</w:t>
      </w:r>
      <w:r w:rsidR="00CC68E4" w:rsidRPr="00A740FD">
        <w:t xml:space="preserve"> </w:t>
      </w:r>
      <w:r w:rsidR="005653C7" w:rsidRPr="00A740FD">
        <w:t>TeX</w:t>
      </w:r>
      <w:r w:rsidR="00CC68E4" w:rsidRPr="00A740FD">
        <w:t>:s</w:t>
      </w:r>
      <w:r w:rsidRPr="00A740FD">
        <w:t xml:space="preserve"> ^) Superscripting the right operand to the upper right of the left operand</w:t>
      </w:r>
      <w:r w:rsidR="00A101B6" w:rsidRPr="00A740FD">
        <w:t xml:space="preserve"> (the base in the pseudo-grammar below)</w:t>
      </w:r>
      <w:r w:rsidRPr="00A740FD">
        <w:t>.</w:t>
      </w:r>
    </w:p>
    <w:p w14:paraId="3B895ECA" w14:textId="7904DC67" w:rsidR="00263B3D" w:rsidRPr="00A740FD" w:rsidRDefault="00263B3D" w:rsidP="00263B3D">
      <w:pPr>
        <w:spacing w:after="120"/>
      </w:pPr>
      <w:r w:rsidRPr="00A740FD">
        <w:t xml:space="preserve">Subscript/superscript corners: </w:t>
      </w:r>
      <w:r w:rsidRPr="00A740FD">
        <w:br/>
        <w:t xml:space="preserve">   (</w:t>
      </w:r>
      <w:r w:rsidRPr="00A740FD">
        <w:rPr>
          <w:i/>
          <w:iCs/>
        </w:rPr>
        <w:t>a</w:t>
      </w:r>
      <w:r w:rsidR="000D6760" w:rsidRPr="00A740FD">
        <w:rPr>
          <w:i/>
          <w:iCs/>
        </w:rPr>
        <w:t xml:space="preserve"> </w:t>
      </w:r>
      <w:r w:rsidR="000D6760" w:rsidRPr="00A740FD">
        <w:rPr>
          <w:b/>
          <w:bCs/>
        </w:rPr>
        <w:t>SUPL</w:t>
      </w:r>
      <w:r w:rsidRPr="00A740FD">
        <w:t>)?</w:t>
      </w:r>
      <w:r w:rsidR="000D6760" w:rsidRPr="00A740FD">
        <w:t>(</w:t>
      </w:r>
      <w:r w:rsidRPr="00A740FD">
        <w:rPr>
          <w:i/>
          <w:iCs/>
        </w:rPr>
        <w:t>b</w:t>
      </w:r>
      <w:r w:rsidR="000D6760" w:rsidRPr="00A740FD">
        <w:rPr>
          <w:b/>
          <w:bCs/>
        </w:rPr>
        <w:t xml:space="preserve"> SUBL</w:t>
      </w:r>
      <w:r w:rsidR="000D6760" w:rsidRPr="00A740FD">
        <w:t>)</w:t>
      </w:r>
      <w:r w:rsidRPr="00A740FD">
        <w:t>?</w:t>
      </w:r>
      <w:r w:rsidRPr="00A740FD">
        <w:rPr>
          <w:i/>
          <w:iCs/>
        </w:rPr>
        <w:t>base</w:t>
      </w:r>
      <w:r w:rsidR="000D6760" w:rsidRPr="00A740FD">
        <w:t>(</w:t>
      </w:r>
      <w:r w:rsidR="000D6760" w:rsidRPr="00A740FD">
        <w:rPr>
          <w:b/>
          <w:bCs/>
        </w:rPr>
        <w:t>SUB</w:t>
      </w:r>
      <w:r w:rsidR="00C46B6D" w:rsidRPr="00A740FD">
        <w:rPr>
          <w:b/>
          <w:bCs/>
        </w:rPr>
        <w:t>R</w:t>
      </w:r>
      <w:r w:rsidR="000D6760" w:rsidRPr="00A740FD">
        <w:t xml:space="preserve"> </w:t>
      </w:r>
      <w:r w:rsidRPr="00A740FD">
        <w:rPr>
          <w:i/>
          <w:iCs/>
        </w:rPr>
        <w:t>c</w:t>
      </w:r>
      <w:r w:rsidR="000D6760" w:rsidRPr="00A740FD">
        <w:t>)</w:t>
      </w:r>
      <w:r w:rsidRPr="00A740FD">
        <w:t>?</w:t>
      </w:r>
      <w:r w:rsidR="000D6760" w:rsidRPr="00A740FD">
        <w:t>(</w:t>
      </w:r>
      <w:r w:rsidR="000D6760" w:rsidRPr="00A740FD">
        <w:rPr>
          <w:b/>
          <w:bCs/>
        </w:rPr>
        <w:t>SUP</w:t>
      </w:r>
      <w:r w:rsidR="00C46B6D" w:rsidRPr="00A740FD">
        <w:rPr>
          <w:b/>
          <w:bCs/>
        </w:rPr>
        <w:t>R</w:t>
      </w:r>
      <w:r w:rsidR="000D6760" w:rsidRPr="00A740FD">
        <w:t xml:space="preserve"> </w:t>
      </w:r>
      <w:r w:rsidRPr="00A740FD">
        <w:rPr>
          <w:i/>
          <w:iCs/>
        </w:rPr>
        <w:t>d</w:t>
      </w:r>
      <w:r w:rsidR="000D6760" w:rsidRPr="00A740FD">
        <w:t>)</w:t>
      </w:r>
      <w:r w:rsidRPr="00A740FD">
        <w:t>?</w:t>
      </w:r>
      <w:r w:rsidRPr="00A740FD">
        <w:br/>
        <w:t xml:space="preserve">where </w:t>
      </w:r>
      <w:r w:rsidRPr="00A740FD">
        <w:rPr>
          <w:i/>
          <w:iCs/>
        </w:rPr>
        <w:t>base</w:t>
      </w:r>
      <w:r w:rsidRPr="00A740FD">
        <w:t xml:space="preserve"> is as defined in section </w:t>
      </w:r>
      <w:r w:rsidR="00C526A1" w:rsidRPr="00A740FD">
        <w:fldChar w:fldCharType="begin"/>
      </w:r>
      <w:r w:rsidR="00C526A1" w:rsidRPr="00A740FD">
        <w:instrText xml:space="preserve"> REF _Ref105419940 \r \h </w:instrText>
      </w:r>
      <w:r w:rsidR="00C526A1" w:rsidRPr="00A740FD">
        <w:fldChar w:fldCharType="separate"/>
      </w:r>
      <w:r w:rsidR="00865DEB">
        <w:t>4.6.1</w:t>
      </w:r>
      <w:r w:rsidR="00C526A1" w:rsidRPr="00A740FD">
        <w:fldChar w:fldCharType="end"/>
      </w:r>
      <w:r w:rsidRPr="00A740FD">
        <w:t xml:space="preserve">, and </w:t>
      </w:r>
      <w:r w:rsidRPr="00A740FD">
        <w:rPr>
          <w:i/>
          <w:iCs/>
        </w:rPr>
        <w:t>a</w:t>
      </w:r>
      <w:r w:rsidRPr="00A740FD">
        <w:t xml:space="preserve">, </w:t>
      </w:r>
      <w:r w:rsidRPr="00A740FD">
        <w:rPr>
          <w:i/>
          <w:iCs/>
        </w:rPr>
        <w:t>b</w:t>
      </w:r>
      <w:r w:rsidRPr="00A740FD">
        <w:t xml:space="preserve">, </w:t>
      </w:r>
      <w:r w:rsidRPr="00A740FD">
        <w:rPr>
          <w:i/>
          <w:iCs/>
        </w:rPr>
        <w:t>c</w:t>
      </w:r>
      <w:r w:rsidRPr="00A740FD">
        <w:t xml:space="preserve">, </w:t>
      </w:r>
      <w:r w:rsidRPr="00A740FD">
        <w:rPr>
          <w:i/>
          <w:iCs/>
        </w:rPr>
        <w:t>d</w:t>
      </w:r>
      <w:r w:rsidRPr="00A740FD">
        <w:t xml:space="preserve"> are as defined in </w:t>
      </w:r>
      <w:r w:rsidR="00C526A1" w:rsidRPr="00A740FD">
        <w:fldChar w:fldCharType="begin"/>
      </w:r>
      <w:r w:rsidR="00C526A1" w:rsidRPr="00A740FD">
        <w:instrText xml:space="preserve"> REF _Ref105419911 \r \h </w:instrText>
      </w:r>
      <w:r w:rsidR="00C526A1" w:rsidRPr="00A740FD">
        <w:fldChar w:fldCharType="separate"/>
      </w:r>
      <w:r w:rsidR="00865DEB">
        <w:t>4.2.1</w:t>
      </w:r>
      <w:r w:rsidR="00C526A1" w:rsidRPr="00A740FD">
        <w:fldChar w:fldCharType="end"/>
      </w:r>
      <w:r w:rsidR="00F33C21" w:rsidRPr="00A740FD">
        <w:t xml:space="preserve">, </w:t>
      </w:r>
      <w:r w:rsidR="00C526A1" w:rsidRPr="00A740FD">
        <w:fldChar w:fldCharType="begin"/>
      </w:r>
      <w:r w:rsidR="00C526A1" w:rsidRPr="00A740FD">
        <w:instrText xml:space="preserve"> REF _Ref103030369 \r \h </w:instrText>
      </w:r>
      <w:r w:rsidR="00C526A1" w:rsidRPr="00A740FD">
        <w:fldChar w:fldCharType="separate"/>
      </w:r>
      <w:r w:rsidR="00865DEB">
        <w:t>4.3.1</w:t>
      </w:r>
      <w:r w:rsidR="00C526A1" w:rsidRPr="00A740FD">
        <w:fldChar w:fldCharType="end"/>
      </w:r>
      <w:r w:rsidRPr="00A740FD">
        <w:t xml:space="preserve"> or </w:t>
      </w:r>
      <w:r w:rsidR="00C526A1" w:rsidRPr="00A740FD">
        <w:fldChar w:fldCharType="begin"/>
      </w:r>
      <w:r w:rsidR="00C526A1" w:rsidRPr="00A740FD">
        <w:instrText xml:space="preserve"> REF _Ref105420012 \r \h </w:instrText>
      </w:r>
      <w:r w:rsidR="00C526A1" w:rsidRPr="00A740FD">
        <w:fldChar w:fldCharType="separate"/>
      </w:r>
      <w:r w:rsidR="00865DEB">
        <w:t>4.4.1</w:t>
      </w:r>
      <w:r w:rsidR="00C526A1" w:rsidRPr="00A740FD">
        <w:fldChar w:fldCharType="end"/>
      </w:r>
      <w:r w:rsidRPr="00A740FD">
        <w:t>.</w:t>
      </w:r>
    </w:p>
    <w:p w14:paraId="1B125DE5" w14:textId="1F659D59" w:rsidR="00F003CE" w:rsidRPr="00A740FD" w:rsidRDefault="00362F9A" w:rsidP="00B12086">
      <w:pPr>
        <w:pStyle w:val="Rubrik3"/>
      </w:pPr>
      <w:bookmarkStart w:id="18" w:name="_Ref129542792"/>
      <w:r w:rsidRPr="00A740FD">
        <w:t>Using HTML/XML compatible control tags</w:t>
      </w:r>
      <w:bookmarkEnd w:id="18"/>
    </w:p>
    <w:p w14:paraId="185212CF" w14:textId="580B012D" w:rsidR="003569F5" w:rsidRPr="00A740FD" w:rsidRDefault="003569F5" w:rsidP="003569F5">
      <w:r w:rsidRPr="00A740FD">
        <w:t xml:space="preserve">We will use the </w:t>
      </w:r>
      <w:r w:rsidR="00F2041C" w:rsidRPr="00A740FD">
        <w:t xml:space="preserve">following </w:t>
      </w:r>
      <w:r w:rsidR="00006AA6" w:rsidRPr="00A740FD">
        <w:t xml:space="preserve">control </w:t>
      </w:r>
      <w:r w:rsidR="00E351DF" w:rsidRPr="00A740FD">
        <w:t>tags</w:t>
      </w:r>
      <w:r w:rsidR="0087301C" w:rsidRPr="00A740FD">
        <w:t>, with no attributes</w:t>
      </w:r>
      <w:r w:rsidR="00F2041C" w:rsidRPr="00A740FD">
        <w:t xml:space="preserve"> (acting </w:t>
      </w:r>
      <w:r w:rsidR="00A16210" w:rsidRPr="00A740FD">
        <w:t>like</w:t>
      </w:r>
      <w:r w:rsidR="00F2041C" w:rsidRPr="00A740FD">
        <w:t xml:space="preserve"> “infix operators”; </w:t>
      </w:r>
      <w:r w:rsidR="00A16210" w:rsidRPr="00A740FD">
        <w:t>actually</w:t>
      </w:r>
      <w:r w:rsidR="00F2041C" w:rsidRPr="00A740FD">
        <w:t>, they form a “distfix operator”</w:t>
      </w:r>
      <w:r w:rsidR="00C526A1" w:rsidRPr="00A740FD">
        <w:t>, just as for the C1 variant</w:t>
      </w:r>
      <w:r w:rsidR="000D1FE9" w:rsidRPr="00A740FD">
        <w:t>, no explicit bracketing</w:t>
      </w:r>
      <w:r w:rsidR="00F2041C" w:rsidRPr="00A740FD">
        <w:t>)</w:t>
      </w:r>
      <w:r w:rsidR="00E351DF" w:rsidRPr="00A740FD">
        <w:t>:</w:t>
      </w:r>
    </w:p>
    <w:p w14:paraId="3FC57FD8" w14:textId="191DB8C5" w:rsidR="00E351DF" w:rsidRPr="00A740FD" w:rsidRDefault="00E351DF" w:rsidP="00E351DF">
      <w:pPr>
        <w:pStyle w:val="Liststycke"/>
        <w:numPr>
          <w:ilvl w:val="0"/>
          <w:numId w:val="28"/>
        </w:numPr>
      </w:pPr>
      <w:r w:rsidRPr="00A740FD">
        <w:rPr>
          <w:b/>
          <w:bCs/>
        </w:rPr>
        <w:t>&lt;lsp</w:t>
      </w:r>
      <w:r w:rsidR="00F12419" w:rsidRPr="00A740FD">
        <w:rPr>
          <w:b/>
          <w:bCs/>
        </w:rPr>
        <w:t>/</w:t>
      </w:r>
      <w:r w:rsidRPr="00A740FD">
        <w:rPr>
          <w:b/>
          <w:bCs/>
        </w:rPr>
        <w:t>&gt;</w:t>
      </w:r>
      <w:r w:rsidRPr="00A740FD">
        <w:t>, left superscript</w:t>
      </w:r>
      <w:r w:rsidR="00423235" w:rsidRPr="00A740FD">
        <w:t xml:space="preserve"> operator</w:t>
      </w:r>
    </w:p>
    <w:p w14:paraId="2436129D" w14:textId="2114EF25" w:rsidR="00E351DF" w:rsidRPr="00A740FD" w:rsidRDefault="00E351DF" w:rsidP="00E351DF">
      <w:pPr>
        <w:pStyle w:val="Liststycke"/>
        <w:numPr>
          <w:ilvl w:val="0"/>
          <w:numId w:val="28"/>
        </w:numPr>
      </w:pPr>
      <w:r w:rsidRPr="00A740FD">
        <w:rPr>
          <w:b/>
          <w:bCs/>
        </w:rPr>
        <w:t>&lt;lsb</w:t>
      </w:r>
      <w:r w:rsidR="00F12419" w:rsidRPr="00A740FD">
        <w:rPr>
          <w:b/>
          <w:bCs/>
        </w:rPr>
        <w:t>/</w:t>
      </w:r>
      <w:r w:rsidRPr="00A740FD">
        <w:rPr>
          <w:b/>
          <w:bCs/>
        </w:rPr>
        <w:t>&gt;</w:t>
      </w:r>
      <w:r w:rsidRPr="00A740FD">
        <w:t>, left subscript</w:t>
      </w:r>
      <w:r w:rsidR="00423235" w:rsidRPr="00A740FD">
        <w:t xml:space="preserve"> operator</w:t>
      </w:r>
    </w:p>
    <w:p w14:paraId="7F57843B" w14:textId="62827574" w:rsidR="00E351DF" w:rsidRPr="00A740FD" w:rsidRDefault="00E351DF" w:rsidP="00E351DF">
      <w:pPr>
        <w:pStyle w:val="Liststycke"/>
        <w:numPr>
          <w:ilvl w:val="0"/>
          <w:numId w:val="28"/>
        </w:numPr>
      </w:pPr>
      <w:r w:rsidRPr="00A740FD">
        <w:rPr>
          <w:b/>
          <w:bCs/>
        </w:rPr>
        <w:t>&lt;rsb</w:t>
      </w:r>
      <w:r w:rsidR="00F12419" w:rsidRPr="00A740FD">
        <w:rPr>
          <w:b/>
          <w:bCs/>
        </w:rPr>
        <w:t>/</w:t>
      </w:r>
      <w:r w:rsidRPr="00A740FD">
        <w:rPr>
          <w:b/>
          <w:bCs/>
        </w:rPr>
        <w:t>&gt;</w:t>
      </w:r>
      <w:r w:rsidRPr="00A740FD">
        <w:t>, right subscript</w:t>
      </w:r>
      <w:r w:rsidR="00423235" w:rsidRPr="00A740FD">
        <w:t xml:space="preserve"> operator</w:t>
      </w:r>
    </w:p>
    <w:p w14:paraId="37BA8E02" w14:textId="0022635A" w:rsidR="00E351DF" w:rsidRPr="00A740FD" w:rsidRDefault="00E351DF" w:rsidP="00E351DF">
      <w:pPr>
        <w:pStyle w:val="Liststycke"/>
        <w:numPr>
          <w:ilvl w:val="0"/>
          <w:numId w:val="28"/>
        </w:numPr>
      </w:pPr>
      <w:r w:rsidRPr="00A740FD">
        <w:rPr>
          <w:b/>
          <w:bCs/>
        </w:rPr>
        <w:t>&lt;rsp</w:t>
      </w:r>
      <w:r w:rsidR="00F12419" w:rsidRPr="00A740FD">
        <w:rPr>
          <w:b/>
          <w:bCs/>
        </w:rPr>
        <w:t>/</w:t>
      </w:r>
      <w:r w:rsidRPr="00A740FD">
        <w:rPr>
          <w:b/>
          <w:bCs/>
        </w:rPr>
        <w:t>&gt;</w:t>
      </w:r>
      <w:r w:rsidRPr="00A740FD">
        <w:t>, right superscript</w:t>
      </w:r>
      <w:r w:rsidR="00423235" w:rsidRPr="00A740FD">
        <w:t xml:space="preserve"> operator</w:t>
      </w:r>
    </w:p>
    <w:p w14:paraId="68FD456F" w14:textId="06097EE8" w:rsidR="007819EE" w:rsidRPr="00A740FD" w:rsidRDefault="007819EE" w:rsidP="007819EE">
      <w:r w:rsidRPr="00A740FD">
        <w:t xml:space="preserve">Subscript/superscript corners: </w:t>
      </w:r>
      <w:r w:rsidR="001C2C49" w:rsidRPr="00A740FD">
        <w:br/>
        <w:t xml:space="preserve">   </w:t>
      </w:r>
      <w:r w:rsidR="00515E3C" w:rsidRPr="00A740FD">
        <w:t>(</w:t>
      </w:r>
      <w:r w:rsidR="001C2C49" w:rsidRPr="00A740FD">
        <w:rPr>
          <w:i/>
          <w:iCs/>
        </w:rPr>
        <w:t>a</w:t>
      </w:r>
      <w:r w:rsidRPr="00A740FD">
        <w:rPr>
          <w:b/>
          <w:bCs/>
        </w:rPr>
        <w:t>&lt;lsp</w:t>
      </w:r>
      <w:r w:rsidR="00F2041C" w:rsidRPr="00A740FD">
        <w:rPr>
          <w:b/>
          <w:bCs/>
        </w:rPr>
        <w:t>/</w:t>
      </w:r>
      <w:r w:rsidRPr="00A740FD">
        <w:rPr>
          <w:b/>
          <w:bCs/>
        </w:rPr>
        <w:t>&gt;</w:t>
      </w:r>
      <w:r w:rsidR="00515E3C" w:rsidRPr="00A740FD">
        <w:t>)?(</w:t>
      </w:r>
      <w:r w:rsidR="001C2C49" w:rsidRPr="00A740FD">
        <w:rPr>
          <w:i/>
          <w:iCs/>
        </w:rPr>
        <w:t>b</w:t>
      </w:r>
      <w:r w:rsidRPr="00A740FD">
        <w:rPr>
          <w:b/>
          <w:bCs/>
        </w:rPr>
        <w:t>&lt;lsb</w:t>
      </w:r>
      <w:r w:rsidR="00F2041C" w:rsidRPr="00A740FD">
        <w:rPr>
          <w:b/>
          <w:bCs/>
        </w:rPr>
        <w:t>/</w:t>
      </w:r>
      <w:r w:rsidRPr="00A740FD">
        <w:rPr>
          <w:b/>
          <w:bCs/>
        </w:rPr>
        <w:t>&gt;</w:t>
      </w:r>
      <w:r w:rsidR="00515E3C" w:rsidRPr="00A740FD">
        <w:t>)?</w:t>
      </w:r>
      <w:r w:rsidR="001C2C49" w:rsidRPr="00A740FD">
        <w:rPr>
          <w:i/>
          <w:iCs/>
        </w:rPr>
        <w:t>base</w:t>
      </w:r>
      <w:r w:rsidR="00515E3C" w:rsidRPr="00A740FD">
        <w:rPr>
          <w:sz w:val="20"/>
          <w:szCs w:val="20"/>
        </w:rPr>
        <w:t>(</w:t>
      </w:r>
      <w:r w:rsidRPr="00A740FD">
        <w:rPr>
          <w:b/>
          <w:bCs/>
        </w:rPr>
        <w:t>&lt;rsb</w:t>
      </w:r>
      <w:r w:rsidR="00F2041C" w:rsidRPr="00A740FD">
        <w:rPr>
          <w:b/>
          <w:bCs/>
        </w:rPr>
        <w:t>/</w:t>
      </w:r>
      <w:r w:rsidRPr="00A740FD">
        <w:rPr>
          <w:b/>
          <w:bCs/>
        </w:rPr>
        <w:t>&gt;</w:t>
      </w:r>
      <w:r w:rsidR="001C2C49" w:rsidRPr="00A740FD">
        <w:rPr>
          <w:i/>
          <w:iCs/>
        </w:rPr>
        <w:t>c</w:t>
      </w:r>
      <w:r w:rsidR="00515E3C" w:rsidRPr="00A740FD">
        <w:t>)?(</w:t>
      </w:r>
      <w:r w:rsidRPr="00A740FD">
        <w:rPr>
          <w:b/>
          <w:bCs/>
        </w:rPr>
        <w:t>&lt;rsp</w:t>
      </w:r>
      <w:r w:rsidR="00F2041C" w:rsidRPr="00A740FD">
        <w:rPr>
          <w:b/>
          <w:bCs/>
        </w:rPr>
        <w:t>/</w:t>
      </w:r>
      <w:r w:rsidRPr="00A740FD">
        <w:rPr>
          <w:b/>
          <w:bCs/>
        </w:rPr>
        <w:t>&gt;</w:t>
      </w:r>
      <w:r w:rsidR="001C2C49" w:rsidRPr="00A740FD">
        <w:rPr>
          <w:i/>
          <w:iCs/>
        </w:rPr>
        <w:t>d</w:t>
      </w:r>
      <w:r w:rsidR="00515E3C" w:rsidRPr="00A740FD">
        <w:t>)?</w:t>
      </w:r>
      <w:r w:rsidR="001C2C49" w:rsidRPr="00A740FD">
        <w:br/>
        <w:t xml:space="preserve">where </w:t>
      </w:r>
      <w:r w:rsidR="008A1B24" w:rsidRPr="00A740FD">
        <w:rPr>
          <w:i/>
          <w:iCs/>
        </w:rPr>
        <w:t>base</w:t>
      </w:r>
      <w:r w:rsidR="008A1B24" w:rsidRPr="00A740FD">
        <w:t xml:space="preserve"> is as defined in section </w:t>
      </w:r>
      <w:r w:rsidR="00C526A1" w:rsidRPr="00A740FD">
        <w:fldChar w:fldCharType="begin"/>
      </w:r>
      <w:r w:rsidR="00C526A1" w:rsidRPr="00A740FD">
        <w:instrText xml:space="preserve"> REF _Ref105420119 \r \h </w:instrText>
      </w:r>
      <w:r w:rsidR="00C526A1" w:rsidRPr="00A740FD">
        <w:fldChar w:fldCharType="separate"/>
      </w:r>
      <w:r w:rsidR="00865DEB">
        <w:t>4.6.2</w:t>
      </w:r>
      <w:r w:rsidR="00C526A1" w:rsidRPr="00A740FD">
        <w:fldChar w:fldCharType="end"/>
      </w:r>
      <w:r w:rsidR="003D37EB" w:rsidRPr="00A740FD">
        <w:t xml:space="preserve">, and </w:t>
      </w:r>
      <w:r w:rsidR="003D37EB" w:rsidRPr="00A740FD">
        <w:rPr>
          <w:i/>
          <w:iCs/>
        </w:rPr>
        <w:t>a</w:t>
      </w:r>
      <w:r w:rsidR="003D37EB" w:rsidRPr="00A740FD">
        <w:t xml:space="preserve">, </w:t>
      </w:r>
      <w:r w:rsidR="003D37EB" w:rsidRPr="00A740FD">
        <w:rPr>
          <w:i/>
          <w:iCs/>
        </w:rPr>
        <w:t>b</w:t>
      </w:r>
      <w:r w:rsidR="003D37EB" w:rsidRPr="00A740FD">
        <w:t xml:space="preserve">, </w:t>
      </w:r>
      <w:r w:rsidR="003D37EB" w:rsidRPr="00A740FD">
        <w:rPr>
          <w:i/>
          <w:iCs/>
        </w:rPr>
        <w:t>c</w:t>
      </w:r>
      <w:r w:rsidR="003D37EB" w:rsidRPr="00A740FD">
        <w:t xml:space="preserve">, </w:t>
      </w:r>
      <w:r w:rsidR="003D37EB" w:rsidRPr="00A740FD">
        <w:rPr>
          <w:i/>
          <w:iCs/>
        </w:rPr>
        <w:t>d</w:t>
      </w:r>
      <w:r w:rsidR="003D37EB" w:rsidRPr="00A740FD">
        <w:t xml:space="preserve"> are as defined in </w:t>
      </w:r>
      <w:r w:rsidR="000D1FE9" w:rsidRPr="00A740FD">
        <w:fldChar w:fldCharType="begin"/>
      </w:r>
      <w:r w:rsidR="000D1FE9" w:rsidRPr="00A740FD">
        <w:instrText xml:space="preserve"> REF _Ref129516342 \r \h </w:instrText>
      </w:r>
      <w:r w:rsidR="000D1FE9" w:rsidRPr="00A740FD">
        <w:fldChar w:fldCharType="separate"/>
      </w:r>
      <w:r w:rsidR="00865DEB">
        <w:t>4.2.2</w:t>
      </w:r>
      <w:r w:rsidR="000D1FE9" w:rsidRPr="00A740FD">
        <w:fldChar w:fldCharType="end"/>
      </w:r>
      <w:r w:rsidR="00F33C21" w:rsidRPr="00A740FD">
        <w:t xml:space="preserve">, </w:t>
      </w:r>
      <w:r w:rsidR="00C526A1" w:rsidRPr="00A740FD">
        <w:fldChar w:fldCharType="begin"/>
      </w:r>
      <w:r w:rsidR="00C526A1" w:rsidRPr="00A740FD">
        <w:instrText xml:space="preserve"> REF _Ref105413244 \r \h </w:instrText>
      </w:r>
      <w:r w:rsidR="00C526A1" w:rsidRPr="00A740FD">
        <w:fldChar w:fldCharType="separate"/>
      </w:r>
      <w:r w:rsidR="00865DEB">
        <w:t>4.3.2</w:t>
      </w:r>
      <w:r w:rsidR="00C526A1" w:rsidRPr="00A740FD">
        <w:fldChar w:fldCharType="end"/>
      </w:r>
      <w:r w:rsidR="003D37EB" w:rsidRPr="00A740FD">
        <w:t xml:space="preserve"> or </w:t>
      </w:r>
      <w:r w:rsidR="00C526A1" w:rsidRPr="00A740FD">
        <w:fldChar w:fldCharType="begin"/>
      </w:r>
      <w:r w:rsidR="00C526A1" w:rsidRPr="00A740FD">
        <w:instrText xml:space="preserve"> REF _Ref105413259 \r \h </w:instrText>
      </w:r>
      <w:r w:rsidR="00C526A1" w:rsidRPr="00A740FD">
        <w:fldChar w:fldCharType="separate"/>
      </w:r>
      <w:r w:rsidR="00865DEB">
        <w:t>4.4.2</w:t>
      </w:r>
      <w:r w:rsidR="00C526A1" w:rsidRPr="00A740FD">
        <w:fldChar w:fldCharType="end"/>
      </w:r>
      <w:r w:rsidR="003D37EB" w:rsidRPr="00A740FD">
        <w:t>.</w:t>
      </w:r>
      <w:r w:rsidR="00423235" w:rsidRPr="00A740FD">
        <w:t xml:space="preserve"> Note that these tags are </w:t>
      </w:r>
      <w:r w:rsidR="00743144" w:rsidRPr="00A740FD">
        <w:t xml:space="preserve">infix </w:t>
      </w:r>
      <w:r w:rsidR="00423235" w:rsidRPr="00A740FD">
        <w:rPr>
          <w:i/>
          <w:iCs/>
        </w:rPr>
        <w:t>operators</w:t>
      </w:r>
      <w:r w:rsidR="007F72AD" w:rsidRPr="00A740FD">
        <w:t>, there is no content</w:t>
      </w:r>
      <w:r w:rsidR="005E2C36" w:rsidRPr="00A740FD">
        <w:t xml:space="preserve"> for these tags</w:t>
      </w:r>
      <w:r w:rsidR="00B3722D" w:rsidRPr="00A740FD">
        <w:t>.</w:t>
      </w:r>
      <w:r w:rsidR="005E2C36" w:rsidRPr="00A740FD">
        <w:t xml:space="preserve"> </w:t>
      </w:r>
      <w:r w:rsidR="00B3722D" w:rsidRPr="00A740FD">
        <w:t xml:space="preserve">This is </w:t>
      </w:r>
      <w:r w:rsidR="005E2C36" w:rsidRPr="00A740FD">
        <w:t xml:space="preserve">in contrast to the </w:t>
      </w:r>
      <w:r w:rsidR="005E2C36" w:rsidRPr="00A740FD">
        <w:rPr>
          <w:b/>
          <w:bCs/>
        </w:rPr>
        <w:t>&lt;sub&gt;</w:t>
      </w:r>
      <w:r w:rsidR="005E2C36" w:rsidRPr="00A740FD">
        <w:t xml:space="preserve"> and </w:t>
      </w:r>
      <w:r w:rsidR="005E2C36" w:rsidRPr="00A740FD">
        <w:rPr>
          <w:b/>
          <w:bCs/>
        </w:rPr>
        <w:t>&lt;sup&gt;</w:t>
      </w:r>
      <w:r w:rsidR="005E2C36" w:rsidRPr="00A740FD">
        <w:t xml:space="preserve"> </w:t>
      </w:r>
      <w:r w:rsidR="00743144" w:rsidRPr="00A740FD">
        <w:t xml:space="preserve">styling </w:t>
      </w:r>
      <w:r w:rsidR="005E2C36" w:rsidRPr="00A740FD">
        <w:t>tags in HTML (outside of math expressions)</w:t>
      </w:r>
      <w:r w:rsidR="009275CA" w:rsidRPr="00A740FD">
        <w:t xml:space="preserve"> which may appear similar but are completely unrelated; </w:t>
      </w:r>
      <w:r w:rsidR="00AA4102" w:rsidRPr="00A740FD">
        <w:t>indeed,</w:t>
      </w:r>
      <w:r w:rsidR="009275CA" w:rsidRPr="00A740FD">
        <w:t xml:space="preserve"> they are effectively (though not actually) defined via CSS styling</w:t>
      </w:r>
      <w:r w:rsidR="005E2C36" w:rsidRPr="00A740FD">
        <w:t>.</w:t>
      </w:r>
      <w:r w:rsidR="00505A01" w:rsidRPr="00A740FD">
        <w:t xml:space="preserve"> The operators here are instead defined via math expression positioning.</w:t>
      </w:r>
    </w:p>
    <w:p w14:paraId="17DBF6CF" w14:textId="77777777" w:rsidR="003A52EC" w:rsidRPr="00A740FD" w:rsidRDefault="003A52EC" w:rsidP="005D4948">
      <w:pPr>
        <w:pStyle w:val="Rubrik2"/>
      </w:pPr>
      <w:r w:rsidRPr="00A740FD">
        <w:t>Vertical (with horizontal line) or slanted (with slash) fractions</w:t>
      </w:r>
    </w:p>
    <w:p w14:paraId="05175AC6" w14:textId="6A1924C2" w:rsidR="00F44A2B" w:rsidRPr="00A740FD" w:rsidRDefault="003A52EC" w:rsidP="003A52EC">
      <w:r w:rsidRPr="00A740FD">
        <w:t xml:space="preserve">Division has a few slightly different displays in mathematics. </w:t>
      </w:r>
      <w:r w:rsidR="00F44A2B" w:rsidRPr="00A740FD">
        <w:t>One is to use an ordinary symbol, just as done for addition, equality or implication. This ordinary symbol is / (U+002F).</w:t>
      </w:r>
    </w:p>
    <w:p w14:paraId="6C9819AB" w14:textId="192E3D6B" w:rsidR="003A52EC" w:rsidRPr="00A740FD" w:rsidRDefault="00F44A2B" w:rsidP="003A52EC">
      <w:r w:rsidRPr="00A740FD">
        <w:t>But i</w:t>
      </w:r>
      <w:r w:rsidR="003A52EC" w:rsidRPr="00A740FD">
        <w:t xml:space="preserve">n the math expressions as defined here, we need to be able to write </w:t>
      </w:r>
      <w:r w:rsidRPr="00A740FD">
        <w:t xml:space="preserve">also </w:t>
      </w:r>
      <w:r w:rsidR="003A52EC" w:rsidRPr="00A740FD">
        <w:t xml:space="preserve">the </w:t>
      </w:r>
      <w:r w:rsidRPr="00A740FD">
        <w:t xml:space="preserve">other </w:t>
      </w:r>
      <w:r w:rsidR="003A52EC" w:rsidRPr="00A740FD">
        <w:t>different forms</w:t>
      </w:r>
      <w:r w:rsidRPr="00A740FD">
        <w:t>, that use special layout</w:t>
      </w:r>
      <w:r w:rsidR="003A52EC" w:rsidRPr="00A740FD">
        <w:t xml:space="preserve">. Note that while we call this “division” or “fraction”, the system proposed here gives no semantics to any </w:t>
      </w:r>
      <w:r w:rsidR="00514D20" w:rsidRPr="00A740FD">
        <w:t>layout</w:t>
      </w:r>
      <w:r w:rsidR="003A52EC" w:rsidRPr="00A740FD">
        <w:t xml:space="preserve">, beyond the layout itself. Assigning a mathematical semantics is for a higher level. </w:t>
      </w:r>
      <w:r w:rsidR="00514D20" w:rsidRPr="00A740FD">
        <w:t>However</w:t>
      </w:r>
      <w:r w:rsidR="003A52EC" w:rsidRPr="00A740FD">
        <w:t>, the division layout operators given here will almost always be used to signify a mathematical division.</w:t>
      </w:r>
    </w:p>
    <w:p w14:paraId="5C75DBF0" w14:textId="7805002F" w:rsidR="009E5BDE" w:rsidRPr="00A740FD" w:rsidRDefault="00405767" w:rsidP="003A52EC">
      <w:r w:rsidRPr="00A740FD">
        <w:t xml:space="preserve">It is important to note that the </w:t>
      </w:r>
      <w:r w:rsidR="00F44A2B" w:rsidRPr="00A740FD">
        <w:t>division/fraction</w:t>
      </w:r>
      <w:r w:rsidRPr="00A740FD">
        <w:t xml:space="preserve"> operators presented here </w:t>
      </w:r>
      <w:r w:rsidR="00F44A2B" w:rsidRPr="00A740FD">
        <w:t>cannot be</w:t>
      </w:r>
      <w:r w:rsidRPr="00A740FD">
        <w:t xml:space="preserve"> mirrored by </w:t>
      </w:r>
      <w:r w:rsidRPr="00A740FD">
        <w:rPr>
          <w:b/>
          <w:bCs/>
        </w:rPr>
        <w:t>MMS</w:t>
      </w:r>
      <w:r w:rsidR="00F44A2B" w:rsidRPr="00A740FD">
        <w:t xml:space="preserve"> (see below</w:t>
      </w:r>
      <w:r w:rsidR="00884539" w:rsidRPr="00A740FD">
        <w:t>, but they do have mirror control characters</w:t>
      </w:r>
      <w:r w:rsidR="00F44A2B" w:rsidRPr="00A740FD">
        <w:t>)</w:t>
      </w:r>
      <w:r w:rsidRPr="00A740FD">
        <w:t>, nor are they styl</w:t>
      </w:r>
      <w:r w:rsidR="00F956BF" w:rsidRPr="00A740FD">
        <w:t>e</w:t>
      </w:r>
      <w:r w:rsidRPr="00A740FD">
        <w:t xml:space="preserve">able, thus cannot be </w:t>
      </w:r>
      <w:r w:rsidR="00F44A2B" w:rsidRPr="00A740FD">
        <w:t xml:space="preserve">argument to an </w:t>
      </w:r>
      <w:r w:rsidR="00F44A2B" w:rsidRPr="00A740FD">
        <w:rPr>
          <w:b/>
          <w:bCs/>
        </w:rPr>
        <w:t>SCI</w:t>
      </w:r>
      <w:r w:rsidR="00F44A2B" w:rsidRPr="00A740FD">
        <w:t xml:space="preserve"> [</w:t>
      </w:r>
      <w:r w:rsidR="00F44A2B" w:rsidRPr="00A740FD">
        <w:rPr>
          <w:b/>
          <w:bCs/>
        </w:rPr>
        <w:t>A</w:t>
      </w:r>
      <w:r w:rsidR="00F44A2B" w:rsidRPr="00A740FD">
        <w:t>-</w:t>
      </w:r>
      <w:r w:rsidR="00F44A2B" w:rsidRPr="00A740FD">
        <w:rPr>
          <w:b/>
          <w:bCs/>
        </w:rPr>
        <w:t>Za</w:t>
      </w:r>
      <w:r w:rsidR="00F44A2B" w:rsidRPr="00A740FD">
        <w:t>-</w:t>
      </w:r>
      <w:r w:rsidR="00F44A2B" w:rsidRPr="00A740FD">
        <w:rPr>
          <w:b/>
          <w:bCs/>
        </w:rPr>
        <w:t>z</w:t>
      </w:r>
      <w:r w:rsidR="00F44A2B" w:rsidRPr="00A740FD">
        <w:t xml:space="preserve">] (most symbols are not styleable either, but technically for a different reason) or </w:t>
      </w:r>
      <w:r w:rsidRPr="00A740FD">
        <w:t>the content of a</w:t>
      </w:r>
      <w:r w:rsidR="007171C1" w:rsidRPr="00A740FD">
        <w:t>n</w:t>
      </w:r>
      <w:r w:rsidRPr="00A740FD">
        <w:t xml:space="preserve"> </w:t>
      </w:r>
      <w:r w:rsidRPr="00A740FD">
        <w:rPr>
          <w:b/>
          <w:bCs/>
        </w:rPr>
        <w:t>&lt;</w:t>
      </w:r>
      <w:r w:rsidR="007171C1" w:rsidRPr="00A740FD">
        <w:rPr>
          <w:b/>
          <w:bCs/>
        </w:rPr>
        <w:t>st&gt;</w:t>
      </w:r>
      <w:r w:rsidR="007171C1" w:rsidRPr="00A740FD">
        <w:t xml:space="preserve"> element</w:t>
      </w:r>
      <w:r w:rsidRPr="00A740FD">
        <w:t>. Indeed, these operators should be seen as control characters and not as symbols</w:t>
      </w:r>
      <w:r w:rsidR="007171C1" w:rsidRPr="00A740FD">
        <w:t>, and for the HTML/XML version there is a special tag for them, they are not handled as symbols at all.</w:t>
      </w:r>
      <w:r w:rsidR="00F44A2B" w:rsidRPr="00A740FD">
        <w:t xml:space="preserve"> Nit: while symbols can individually be given a colour (by using </w:t>
      </w:r>
      <w:r w:rsidR="00E527DF" w:rsidRPr="00A740FD">
        <w:rPr>
          <w:b/>
          <w:bCs/>
        </w:rPr>
        <w:t>ST</w:t>
      </w:r>
      <w:r w:rsidR="00F44A2B" w:rsidRPr="00A740FD">
        <w:rPr>
          <w:b/>
          <w:bCs/>
        </w:rPr>
        <w:t>X</w:t>
      </w:r>
      <w:r w:rsidR="00F44A2B" w:rsidRPr="00A740FD">
        <w:t>/</w:t>
      </w:r>
      <w:r w:rsidR="00F44A2B" w:rsidRPr="00A740FD">
        <w:rPr>
          <w:b/>
          <w:bCs/>
        </w:rPr>
        <w:t>&lt;txt&gt;</w:t>
      </w:r>
      <w:r w:rsidR="00F44A2B" w:rsidRPr="00A740FD">
        <w:t xml:space="preserve"> blocks), that is not possible for the control characters for division layout, just because they are control characters.</w:t>
      </w:r>
      <w:r w:rsidR="00292778" w:rsidRPr="00A740FD">
        <w:t xml:space="preserve"> (There is a workaround, left as an exercise for the reader…)</w:t>
      </w:r>
    </w:p>
    <w:p w14:paraId="221DB759" w14:textId="13BC455E" w:rsidR="003A52EC" w:rsidRPr="00A740FD" w:rsidRDefault="003A52EC" w:rsidP="00B12086">
      <w:pPr>
        <w:pStyle w:val="Rubrik3"/>
      </w:pPr>
      <w:bookmarkStart w:id="19" w:name="_Ref105969824"/>
      <w:r w:rsidRPr="00A740FD">
        <w:t>Using C1 control characters and control</w:t>
      </w:r>
      <w:r w:rsidR="000A1C82" w:rsidRPr="00A740FD">
        <w:t>-type</w:t>
      </w:r>
      <w:r w:rsidRPr="00A740FD">
        <w:t xml:space="preserve"> graphic characters</w:t>
      </w:r>
      <w:bookmarkEnd w:id="19"/>
    </w:p>
    <w:p w14:paraId="4FDA33B1" w14:textId="13949BB5" w:rsidR="00A16079" w:rsidRPr="00A740FD" w:rsidRDefault="0085757E" w:rsidP="00A16079">
      <w:r w:rsidRPr="00A740FD">
        <w:t xml:space="preserve">We will use infix </w:t>
      </w:r>
      <w:r w:rsidR="00EB34F4" w:rsidRPr="00A740FD">
        <w:t>controls</w:t>
      </w:r>
      <w:r w:rsidRPr="00A740FD">
        <w:t xml:space="preserve"> for fractions: the </w:t>
      </w:r>
      <w:r w:rsidR="00EB34F4" w:rsidRPr="00A740FD">
        <w:t>ones</w:t>
      </w:r>
      <w:r w:rsidRPr="00A740FD">
        <w:t xml:space="preserve"> that Unicode already defines, plus one C1 control code (U+0084, </w:t>
      </w:r>
      <w:r w:rsidR="00E527DF" w:rsidRPr="00A740FD">
        <w:t xml:space="preserve">which we here define as MATH HORIZONTAL DIVISION, </w:t>
      </w:r>
      <w:r w:rsidR="00E527DF" w:rsidRPr="00A740FD">
        <w:rPr>
          <w:b/>
          <w:bCs/>
        </w:rPr>
        <w:t>MHS</w:t>
      </w:r>
      <w:r w:rsidRPr="00A740FD">
        <w:t xml:space="preserve">) as operators. The operands are as defined in </w:t>
      </w:r>
      <w:r w:rsidR="00E527DF" w:rsidRPr="00A740FD">
        <w:fldChar w:fldCharType="begin"/>
      </w:r>
      <w:r w:rsidR="00E527DF" w:rsidRPr="00A740FD">
        <w:instrText xml:space="preserve"> REF _Ref105419911 \r \h </w:instrText>
      </w:r>
      <w:r w:rsidR="00E527DF" w:rsidRPr="00A740FD">
        <w:fldChar w:fldCharType="separate"/>
      </w:r>
      <w:r w:rsidR="00865DEB">
        <w:t>4.2.1</w:t>
      </w:r>
      <w:r w:rsidR="00E527DF" w:rsidRPr="00A740FD">
        <w:fldChar w:fldCharType="end"/>
      </w:r>
      <w:r w:rsidR="00E527DF" w:rsidRPr="00A740FD">
        <w:t xml:space="preserve">, </w:t>
      </w:r>
      <w:r w:rsidR="00E527DF" w:rsidRPr="00A740FD">
        <w:fldChar w:fldCharType="begin"/>
      </w:r>
      <w:r w:rsidR="00E527DF" w:rsidRPr="00A740FD">
        <w:instrText xml:space="preserve"> REF _Ref103030369 \r \h </w:instrText>
      </w:r>
      <w:r w:rsidR="00E527DF" w:rsidRPr="00A740FD">
        <w:fldChar w:fldCharType="separate"/>
      </w:r>
      <w:r w:rsidR="00865DEB">
        <w:t>4.3.1</w:t>
      </w:r>
      <w:r w:rsidR="00E527DF" w:rsidRPr="00A740FD">
        <w:fldChar w:fldCharType="end"/>
      </w:r>
      <w:r w:rsidR="00E527DF" w:rsidRPr="00A740FD">
        <w:t xml:space="preserve">, </w:t>
      </w:r>
      <w:r w:rsidR="00E527DF" w:rsidRPr="00A740FD">
        <w:fldChar w:fldCharType="begin"/>
      </w:r>
      <w:r w:rsidR="00E527DF" w:rsidRPr="00A740FD">
        <w:instrText xml:space="preserve"> REF _Ref105420012 \r \h </w:instrText>
      </w:r>
      <w:r w:rsidR="00E527DF" w:rsidRPr="00A740FD">
        <w:fldChar w:fldCharType="separate"/>
      </w:r>
      <w:r w:rsidR="00865DEB">
        <w:t>4.4.1</w:t>
      </w:r>
      <w:r w:rsidR="00E527DF" w:rsidRPr="00A740FD">
        <w:fldChar w:fldCharType="end"/>
      </w:r>
      <w:r w:rsidR="00E527DF" w:rsidRPr="00A740FD">
        <w:t xml:space="preserve">, </w:t>
      </w:r>
      <w:r w:rsidR="00E527DF" w:rsidRPr="00A740FD">
        <w:fldChar w:fldCharType="begin"/>
      </w:r>
      <w:r w:rsidR="00E527DF" w:rsidRPr="00A740FD">
        <w:instrText xml:space="preserve"> REF _Ref105970107 \r \h </w:instrText>
      </w:r>
      <w:r w:rsidR="00E527DF" w:rsidRPr="00A740FD">
        <w:fldChar w:fldCharType="separate"/>
      </w:r>
      <w:r w:rsidR="00865DEB">
        <w:t>4.7.1</w:t>
      </w:r>
      <w:r w:rsidR="00E527DF" w:rsidRPr="00A740FD">
        <w:fldChar w:fldCharType="end"/>
      </w:r>
      <w:r w:rsidR="004B3361" w:rsidRPr="00A740FD">
        <w:t>.</w:t>
      </w:r>
      <w:r w:rsidR="00EB34F4" w:rsidRPr="00A740FD">
        <w:t xml:space="preserve"> Note that ordinary solidus </w:t>
      </w:r>
      <w:r w:rsidR="00EB34F4" w:rsidRPr="00A740FD">
        <w:lastRenderedPageBreak/>
        <w:t>can also be used and acts as an ordinary symbol. The following ones we all consider to be control characters, not symbols.</w:t>
      </w:r>
    </w:p>
    <w:p w14:paraId="6B2D69E1" w14:textId="7914F8E6" w:rsidR="00F93C83" w:rsidRPr="00A740FD" w:rsidRDefault="003A52EC" w:rsidP="00F93C83">
      <w:pPr>
        <w:pStyle w:val="Liststycke"/>
        <w:numPr>
          <w:ilvl w:val="0"/>
          <w:numId w:val="4"/>
        </w:numPr>
        <w:ind w:left="714" w:right="238" w:hanging="357"/>
        <w:contextualSpacing w:val="0"/>
      </w:pPr>
      <w:r w:rsidRPr="00A740FD">
        <w:rPr>
          <w:b/>
          <w:bCs/>
        </w:rPr>
        <w:t>MHD</w:t>
      </w:r>
      <w:r w:rsidRPr="00A740FD">
        <w:t xml:space="preserve"> (U+0084, </w:t>
      </w:r>
      <w:r w:rsidR="008803F3" w:rsidRPr="00A740FD">
        <w:t xml:space="preserve">here </w:t>
      </w:r>
      <w:r w:rsidRPr="00A740FD">
        <w:t>proposed to be</w:t>
      </w:r>
      <w:r w:rsidR="008803F3" w:rsidRPr="00A740FD">
        <w:t xml:space="preserve"> the</w:t>
      </w:r>
      <w:r w:rsidRPr="00A740FD">
        <w:t xml:space="preserve"> MATH HORIZONTAL DIVISION control code, cmp. </w:t>
      </w:r>
      <w:r w:rsidR="005653C7" w:rsidRPr="00A740FD">
        <w:t>TeX</w:t>
      </w:r>
      <w:r w:rsidR="008614FA" w:rsidRPr="00A740FD">
        <w:t>:</w:t>
      </w:r>
      <w:r w:rsidR="00A16079" w:rsidRPr="00A740FD">
        <w:t xml:space="preserve">s </w:t>
      </w:r>
      <w:r w:rsidRPr="00A740FD">
        <w:t>\</w:t>
      </w:r>
      <w:r w:rsidRPr="00A740FD">
        <w:rPr>
          <w:i/>
          <w:iCs/>
        </w:rPr>
        <w:t>frac</w:t>
      </w:r>
      <w:r w:rsidR="002F6B79" w:rsidRPr="00A740FD">
        <w:t xml:space="preserve">, </w:t>
      </w:r>
      <w:r w:rsidRPr="00A740FD">
        <w:t xml:space="preserve">but </w:t>
      </w:r>
      <w:r w:rsidRPr="00A740FD">
        <w:rPr>
          <w:b/>
          <w:bCs/>
        </w:rPr>
        <w:t>MHD</w:t>
      </w:r>
      <w:r w:rsidRPr="00A740FD">
        <w:t xml:space="preserve"> is </w:t>
      </w:r>
      <w:r w:rsidR="002F6B79" w:rsidRPr="00A740FD">
        <w:t xml:space="preserve">an </w:t>
      </w:r>
      <w:r w:rsidRPr="00A740FD">
        <w:t>infix</w:t>
      </w:r>
      <w:r w:rsidR="002F6B79" w:rsidRPr="00A740FD">
        <w:t xml:space="preserve"> operator, which is both control and graphic</w:t>
      </w:r>
      <w:r w:rsidRPr="00A740FD">
        <w:t xml:space="preserve">). Inside of a math expression, this is the vertical division infix operator, giving a </w:t>
      </w:r>
      <w:r w:rsidRPr="00A740FD">
        <w:rPr>
          <w:i/>
          <w:iCs/>
        </w:rPr>
        <w:t>horizontal</w:t>
      </w:r>
      <w:r w:rsidRPr="00A740FD">
        <w:t xml:space="preserve"> division bar </w:t>
      </w:r>
      <w:r w:rsidR="008803F3" w:rsidRPr="00A740FD">
        <w:t xml:space="preserve">(of suitable thickness given the current point size) </w:t>
      </w:r>
      <w:r w:rsidRPr="00A740FD">
        <w:t xml:space="preserve">between the operands. The left operand is displayed above, and the right operand is displayed below, and a horizontal line between them the length of which is the max width of the display of the operands, which are centred above/below that line. If </w:t>
      </w:r>
      <w:r w:rsidRPr="00A740FD">
        <w:rPr>
          <w:i/>
          <w:iCs/>
        </w:rPr>
        <w:t>both</w:t>
      </w:r>
      <w:r w:rsidRPr="00A740FD">
        <w:t xml:space="preserve"> operands are </w:t>
      </w:r>
      <w:r w:rsidRPr="00A740FD">
        <w:rPr>
          <w:b/>
          <w:bCs/>
          <w:i/>
          <w:iCs/>
        </w:rPr>
        <w:t>un</w:t>
      </w:r>
      <w:r w:rsidRPr="00A740FD">
        <w:rPr>
          <w:i/>
          <w:iCs/>
        </w:rPr>
        <w:t>bracketed</w:t>
      </w:r>
      <w:r w:rsidRPr="00A740FD">
        <w:t xml:space="preserve"> (no </w:t>
      </w:r>
      <w:r w:rsidR="000D7137" w:rsidRPr="00A740FD">
        <w:rPr>
          <w:b/>
          <w:bCs/>
        </w:rPr>
        <w:t>SME</w:t>
      </w:r>
      <w:r w:rsidRPr="00A740FD">
        <w:t xml:space="preserve"> ... </w:t>
      </w:r>
      <w:r w:rsidR="000D7137" w:rsidRPr="00A740FD">
        <w:rPr>
          <w:b/>
          <w:bCs/>
        </w:rPr>
        <w:t>EME</w:t>
      </w:r>
      <w:r w:rsidRPr="00A740FD">
        <w:t>) digit sequences (no punctuation, no spaces)</w:t>
      </w:r>
      <w:r w:rsidR="00A23AFA" w:rsidRPr="00A740FD">
        <w:t xml:space="preserve"> in default style (</w:t>
      </w:r>
      <w:r w:rsidR="00FB5FFB" w:rsidRPr="00A740FD">
        <w:t>explicitly</w:t>
      </w:r>
      <w:r w:rsidR="00A23AFA" w:rsidRPr="00A740FD">
        <w:t xml:space="preserve"> or using the default</w:t>
      </w:r>
      <w:r w:rsidR="008803F3" w:rsidRPr="00A740FD">
        <w:t xml:space="preserve"> mechanism</w:t>
      </w:r>
      <w:r w:rsidR="00A23AFA" w:rsidRPr="00A740FD">
        <w:t>)</w:t>
      </w:r>
      <w:r w:rsidRPr="00A740FD">
        <w:t>, then the digits are rendered small (approx. index-size).</w:t>
      </w:r>
      <w:r w:rsidR="008803F3" w:rsidRPr="00A740FD">
        <w:t xml:space="preserve"> For example,</w:t>
      </w:r>
      <w:r w:rsidR="00FB5FFB" w:rsidRPr="00A740FD">
        <w:br/>
        <w:t xml:space="preserve">   </w:t>
      </w:r>
      <w:r w:rsidRPr="00A740FD">
        <w:t xml:space="preserve"> “</w:t>
      </w:r>
      <w:r w:rsidR="000D7137" w:rsidRPr="00A740FD">
        <w:rPr>
          <w:b/>
          <w:bCs/>
        </w:rPr>
        <w:t>SME</w:t>
      </w:r>
      <w:r w:rsidRPr="00A740FD">
        <w:t xml:space="preserve"> </w:t>
      </w:r>
      <w:r w:rsidR="000D7137" w:rsidRPr="00A740FD">
        <w:rPr>
          <w:b/>
          <w:bCs/>
        </w:rPr>
        <w:t>SME</w:t>
      </w:r>
      <w:r w:rsidRPr="00A740FD">
        <w:t xml:space="preserve"> a+b </w:t>
      </w:r>
      <w:r w:rsidR="000D7137" w:rsidRPr="00A740FD">
        <w:rPr>
          <w:b/>
          <w:bCs/>
        </w:rPr>
        <w:t>EME</w:t>
      </w:r>
      <w:r w:rsidRPr="00A740FD">
        <w:t xml:space="preserve"> </w:t>
      </w:r>
      <w:r w:rsidRPr="00A740FD">
        <w:rPr>
          <w:b/>
          <w:bCs/>
        </w:rPr>
        <w:t>MHD</w:t>
      </w:r>
      <w:r w:rsidRPr="00A740FD">
        <w:t xml:space="preserve"> c </w:t>
      </w:r>
      <w:r w:rsidR="000D7137" w:rsidRPr="00A740FD">
        <w:rPr>
          <w:b/>
          <w:bCs/>
        </w:rPr>
        <w:t>EME</w:t>
      </w:r>
      <w:r w:rsidRPr="00A740FD">
        <w:t>” should display approximately like this:</w:t>
      </w:r>
      <w:r w:rsidRPr="00A740FD">
        <w:br/>
      </w:r>
      <m:oMathPara>
        <m:oMath>
          <m:f>
            <m:fPr>
              <m:ctrlPr>
                <w:rPr>
                  <w:rFonts w:ascii="Cambria Math" w:hAnsi="Cambria Math"/>
                  <w:i/>
                </w:rPr>
              </m:ctrlPr>
            </m:fPr>
            <m:num>
              <m:r>
                <w:rPr>
                  <w:rFonts w:ascii="Cambria Math" w:hAnsi="Cambria Math"/>
                </w:rPr>
                <m:t>a+b</m:t>
              </m:r>
            </m:num>
            <m:den>
              <m:r>
                <w:rPr>
                  <w:rFonts w:ascii="Cambria Math" w:hAnsi="Cambria Math"/>
                </w:rPr>
                <m:t>c</m:t>
              </m:r>
            </m:den>
          </m:f>
          <m:r>
            <m:rPr>
              <m:sty m:val="p"/>
            </m:rPr>
            <w:rPr>
              <w:rFonts w:ascii="Cambria Math" w:eastAsiaTheme="minorEastAsia" w:hAnsi="Cambria Math"/>
            </w:rPr>
            <w:br/>
          </m:r>
        </m:oMath>
      </m:oMathPara>
      <w:r w:rsidRPr="00A740FD">
        <w:rPr>
          <w:rFonts w:eastAsiaTheme="minorEastAsia"/>
        </w:rPr>
        <w:t>(but without line breaks</w:t>
      </w:r>
      <w:r w:rsidR="00420EC3" w:rsidRPr="00A740FD">
        <w:rPr>
          <w:rFonts w:eastAsiaTheme="minorEastAsia"/>
        </w:rPr>
        <w:t>, they are external to the math expression</w:t>
      </w:r>
      <w:r w:rsidR="008803F3" w:rsidRPr="00A740FD">
        <w:rPr>
          <w:rFonts w:eastAsiaTheme="minorEastAsia"/>
        </w:rPr>
        <w:t xml:space="preserve">, and the arguments </w:t>
      </w:r>
      <w:r w:rsidR="00CC4E8F" w:rsidRPr="00A740FD">
        <w:rPr>
          <w:rFonts w:eastAsiaTheme="minorEastAsia"/>
        </w:rPr>
        <w:t xml:space="preserve">a little bit </w:t>
      </w:r>
      <w:r w:rsidR="008803F3" w:rsidRPr="00A740FD">
        <w:rPr>
          <w:rFonts w:eastAsiaTheme="minorEastAsia"/>
        </w:rPr>
        <w:t xml:space="preserve">closer to the </w:t>
      </w:r>
      <w:r w:rsidR="00CC4E8F" w:rsidRPr="00A740FD">
        <w:rPr>
          <w:rFonts w:eastAsiaTheme="minorEastAsia"/>
        </w:rPr>
        <w:t xml:space="preserve">horizontal </w:t>
      </w:r>
      <w:r w:rsidR="008803F3" w:rsidRPr="00A740FD">
        <w:rPr>
          <w:rFonts w:eastAsiaTheme="minorEastAsia"/>
        </w:rPr>
        <w:t>bar</w:t>
      </w:r>
      <w:r w:rsidR="005A0FE6" w:rsidRPr="00A740FD">
        <w:rPr>
          <w:rFonts w:eastAsiaTheme="minorEastAsia"/>
        </w:rPr>
        <w:t xml:space="preserve"> than they are (were…</w:t>
      </w:r>
      <w:r w:rsidR="003C0B47" w:rsidRPr="00A740FD">
        <w:rPr>
          <w:rFonts w:eastAsiaTheme="minorEastAsia"/>
        </w:rPr>
        <w:t>)</w:t>
      </w:r>
      <w:r w:rsidR="005A0FE6" w:rsidRPr="00A740FD">
        <w:rPr>
          <w:rFonts w:eastAsiaTheme="minorEastAsia"/>
        </w:rPr>
        <w:t xml:space="preserve"> here</w:t>
      </w:r>
      <w:r w:rsidRPr="00A740FD">
        <w:rPr>
          <w:rFonts w:eastAsiaTheme="minorEastAsia"/>
        </w:rPr>
        <w:t>).</w:t>
      </w:r>
    </w:p>
    <w:p w14:paraId="4AFF6519" w14:textId="69AE726A" w:rsidR="00F93C83" w:rsidRPr="00A740FD" w:rsidRDefault="004F52FB" w:rsidP="00F93C83">
      <w:pPr>
        <w:pStyle w:val="Liststycke"/>
        <w:numPr>
          <w:ilvl w:val="0"/>
          <w:numId w:val="4"/>
        </w:numPr>
        <w:ind w:left="714" w:right="140" w:hanging="357"/>
        <w:contextualSpacing w:val="0"/>
      </w:pPr>
      <w:r w:rsidRPr="00A740FD">
        <w:rPr>
          <w:b/>
          <w:bCs/>
        </w:rPr>
        <w:t>DIVISION</w:t>
      </w:r>
      <w:r w:rsidR="003A52EC" w:rsidRPr="00A740FD">
        <w:rPr>
          <w:b/>
          <w:bCs/>
        </w:rPr>
        <w:t xml:space="preserve"> SLASH</w:t>
      </w:r>
      <w:r w:rsidR="003A52EC" w:rsidRPr="00A740FD">
        <w:t xml:space="preserve"> (U+</w:t>
      </w:r>
      <w:r w:rsidRPr="00A740FD">
        <w:t>2215</w:t>
      </w:r>
      <w:r w:rsidR="003A52EC" w:rsidRPr="00A740FD">
        <w:t xml:space="preserve">). Inside of a math expression, this is the (possibly big) </w:t>
      </w:r>
      <w:r w:rsidR="003A52EC" w:rsidRPr="00A740FD">
        <w:rPr>
          <w:i/>
          <w:iCs/>
        </w:rPr>
        <w:t>slanted</w:t>
      </w:r>
      <w:r w:rsidR="003A52EC" w:rsidRPr="00A740FD">
        <w:t xml:space="preserve"> division stroke with “super” nominator (left argument), and “sub” denominator (right argument) operator. If </w:t>
      </w:r>
      <w:r w:rsidR="003A52EC" w:rsidRPr="00A740FD">
        <w:rPr>
          <w:i/>
          <w:iCs/>
        </w:rPr>
        <w:t>both</w:t>
      </w:r>
      <w:r w:rsidR="003A52EC" w:rsidRPr="00A740FD">
        <w:t xml:space="preserve"> operands are </w:t>
      </w:r>
      <w:r w:rsidR="003A52EC" w:rsidRPr="00A740FD">
        <w:rPr>
          <w:b/>
          <w:bCs/>
          <w:i/>
          <w:iCs/>
        </w:rPr>
        <w:t>un</w:t>
      </w:r>
      <w:r w:rsidR="003A52EC" w:rsidRPr="00A740FD">
        <w:rPr>
          <w:i/>
          <w:iCs/>
        </w:rPr>
        <w:t>bracketed</w:t>
      </w:r>
      <w:r w:rsidR="003A52EC" w:rsidRPr="00A740FD">
        <w:t xml:space="preserve"> (no </w:t>
      </w:r>
      <w:r w:rsidR="000D7137" w:rsidRPr="00A740FD">
        <w:rPr>
          <w:b/>
          <w:bCs/>
        </w:rPr>
        <w:t>SME</w:t>
      </w:r>
      <w:r w:rsidR="003A52EC" w:rsidRPr="00A740FD">
        <w:t xml:space="preserve"> ... </w:t>
      </w:r>
      <w:r w:rsidR="000D7137" w:rsidRPr="00A740FD">
        <w:rPr>
          <w:b/>
          <w:bCs/>
        </w:rPr>
        <w:t>EME</w:t>
      </w:r>
      <w:r w:rsidR="003A52EC" w:rsidRPr="00A740FD">
        <w:t>) digit sequences (no punctuation, no spaces)</w:t>
      </w:r>
      <w:r w:rsidR="00FB5FFB" w:rsidRPr="00A740FD">
        <w:t xml:space="preserve"> in default style (explicitly or using the default</w:t>
      </w:r>
      <w:r w:rsidR="00AA4E39" w:rsidRPr="00A740FD">
        <w:t xml:space="preserve"> mechanism</w:t>
      </w:r>
      <w:r w:rsidR="00FB5FFB" w:rsidRPr="00A740FD">
        <w:t>)</w:t>
      </w:r>
      <w:r w:rsidR="003A52EC" w:rsidRPr="00A740FD">
        <w:t>, then the digits are rendered small (approx. index-size).</w:t>
      </w:r>
      <w:r w:rsidR="00AA4E39" w:rsidRPr="00A740FD">
        <w:t xml:space="preserve"> </w:t>
      </w:r>
      <w:r w:rsidR="00B25D9C" w:rsidRPr="00A740FD">
        <w:t>Note that this automatic size reduction only applies to pure digits arguments.</w:t>
      </w:r>
      <w:r w:rsidR="007612B4" w:rsidRPr="00A740FD">
        <w:br/>
        <w:t xml:space="preserve">   </w:t>
      </w:r>
      <w:r w:rsidR="00AA4E39" w:rsidRPr="00A740FD">
        <w:t>For example,</w:t>
      </w:r>
      <w:r w:rsidR="003A52EC" w:rsidRPr="00A740FD">
        <w:t xml:space="preserve"> “</w:t>
      </w:r>
      <w:r w:rsidR="000D7137" w:rsidRPr="00A740FD">
        <w:rPr>
          <w:b/>
          <w:bCs/>
        </w:rPr>
        <w:t>SME</w:t>
      </w:r>
      <w:r w:rsidR="003A52EC" w:rsidRPr="00A740FD">
        <w:t xml:space="preserve"> </w:t>
      </w:r>
      <w:r w:rsidR="000D7137" w:rsidRPr="00A740FD">
        <w:rPr>
          <w:b/>
          <w:bCs/>
        </w:rPr>
        <w:t>SME</w:t>
      </w:r>
      <w:r w:rsidR="003A52EC" w:rsidRPr="00A740FD">
        <w:t xml:space="preserve"> a+b </w:t>
      </w:r>
      <w:r w:rsidR="000D7137" w:rsidRPr="00A740FD">
        <w:rPr>
          <w:b/>
          <w:bCs/>
        </w:rPr>
        <w:t>EME</w:t>
      </w:r>
      <w:r w:rsidR="003A52EC" w:rsidRPr="00A740FD">
        <w:t xml:space="preserve"> </w:t>
      </w:r>
      <w:r w:rsidR="00520A40" w:rsidRPr="00A740FD">
        <w:t>&lt;U+2215&gt;</w:t>
      </w:r>
      <w:r w:rsidR="003A52EC" w:rsidRPr="00A740FD">
        <w:t xml:space="preserve"> c </w:t>
      </w:r>
      <w:r w:rsidR="000D7137" w:rsidRPr="00A740FD">
        <w:rPr>
          <w:b/>
          <w:bCs/>
        </w:rPr>
        <w:t>EME</w:t>
      </w:r>
      <w:r w:rsidR="003A52EC" w:rsidRPr="00A740FD">
        <w:t>” should display like this:</w:t>
      </w:r>
      <w:r w:rsidR="00D00CF9" w:rsidRPr="00A740FD">
        <w:t xml:space="preserve"> </w:t>
      </w:r>
      <m:oMath>
        <m:f>
          <m:fPr>
            <m:type m:val="skw"/>
            <m:ctrlPr>
              <w:rPr>
                <w:rFonts w:ascii="Cambria Math" w:hAnsi="Cambria Math"/>
                <w:i/>
              </w:rPr>
            </m:ctrlPr>
          </m:fPr>
          <m:num>
            <m:r>
              <w:rPr>
                <w:rFonts w:ascii="Cambria Math" w:hAnsi="Cambria Math"/>
              </w:rPr>
              <m:t>a+b</m:t>
            </m:r>
          </m:num>
          <m:den>
            <m:r>
              <w:rPr>
                <w:rFonts w:ascii="Cambria Math" w:hAnsi="Cambria Math"/>
              </w:rPr>
              <m:t>c</m:t>
            </m:r>
          </m:den>
        </m:f>
      </m:oMath>
      <w:r w:rsidR="003A52EC" w:rsidRPr="00A740FD">
        <w:rPr>
          <w:rFonts w:eastAsiaTheme="minorEastAsia"/>
        </w:rPr>
        <w:t>.</w:t>
      </w:r>
      <w:r w:rsidR="00D5434D" w:rsidRPr="00A740FD">
        <w:rPr>
          <w:rFonts w:eastAsiaTheme="minorEastAsia"/>
        </w:rPr>
        <w:t xml:space="preserve"> </w:t>
      </w:r>
      <w:r w:rsidR="002B136C" w:rsidRPr="00A740FD">
        <w:rPr>
          <w:rFonts w:eastAsiaTheme="minorEastAsia"/>
        </w:rPr>
        <w:br/>
        <w:t xml:space="preserve">   </w:t>
      </w:r>
      <w:r w:rsidR="00D5434D" w:rsidRPr="00A740FD">
        <w:rPr>
          <w:rFonts w:eastAsiaTheme="minorEastAsia"/>
        </w:rPr>
        <w:t xml:space="preserve">This means that we regard </w:t>
      </w:r>
      <w:r w:rsidR="00D5434D" w:rsidRPr="00A740FD">
        <w:rPr>
          <w:b/>
          <w:bCs/>
        </w:rPr>
        <w:t>DIVISION SLASH</w:t>
      </w:r>
      <w:r w:rsidR="00D5434D" w:rsidRPr="00A740FD">
        <w:t xml:space="preserve"> </w:t>
      </w:r>
      <w:r w:rsidR="00D5434D" w:rsidRPr="00A740FD">
        <w:rPr>
          <w:rFonts w:eastAsiaTheme="minorEastAsia"/>
        </w:rPr>
        <w:t>as a control character, not an ordinary symbol.</w:t>
      </w:r>
      <w:r w:rsidR="00B1248B" w:rsidRPr="00A740FD">
        <w:rPr>
          <w:rFonts w:eastAsiaTheme="minorEastAsia"/>
        </w:rPr>
        <w:t xml:space="preserve"> Likewise for its “mirror”: </w:t>
      </w:r>
      <w:r w:rsidR="00B1248B" w:rsidRPr="00A740FD">
        <w:rPr>
          <w:rFonts w:eastAsiaTheme="minorEastAsia"/>
          <w:b/>
          <w:bCs/>
        </w:rPr>
        <w:t>REVERSE SOLIDUS OPERATOR</w:t>
      </w:r>
      <w:r w:rsidR="00B1248B" w:rsidRPr="00A740FD">
        <w:rPr>
          <w:rFonts w:eastAsiaTheme="minorEastAsia"/>
        </w:rPr>
        <w:t>.</w:t>
      </w:r>
    </w:p>
    <w:p w14:paraId="59E8AED7" w14:textId="1499D601" w:rsidR="00F93C83" w:rsidRPr="00A740FD" w:rsidRDefault="004F52FB" w:rsidP="00F93C83">
      <w:pPr>
        <w:pStyle w:val="Liststycke"/>
        <w:numPr>
          <w:ilvl w:val="0"/>
          <w:numId w:val="4"/>
        </w:numPr>
        <w:ind w:left="714" w:right="238" w:hanging="357"/>
        <w:contextualSpacing w:val="0"/>
      </w:pPr>
      <w:r w:rsidRPr="00A740FD">
        <w:rPr>
          <w:b/>
          <w:bCs/>
        </w:rPr>
        <w:t>BIG SOLIDUS</w:t>
      </w:r>
      <w:r w:rsidR="003A52EC" w:rsidRPr="00A740FD">
        <w:t xml:space="preserve"> (U+</w:t>
      </w:r>
      <w:r w:rsidRPr="00A740FD">
        <w:t>29F8</w:t>
      </w:r>
      <w:r w:rsidR="003A52EC" w:rsidRPr="00A740FD">
        <w:t xml:space="preserve">). Inside a math expression, this is the (possibly big) </w:t>
      </w:r>
      <w:r w:rsidR="003A52EC" w:rsidRPr="00A740FD">
        <w:rPr>
          <w:i/>
          <w:iCs/>
        </w:rPr>
        <w:t>slanted</w:t>
      </w:r>
      <w:r w:rsidR="003A52EC" w:rsidRPr="00A740FD">
        <w:t xml:space="preserve"> stroke with </w:t>
      </w:r>
      <w:r w:rsidR="003A52EC" w:rsidRPr="00A740FD">
        <w:rPr>
          <w:i/>
          <w:iCs/>
        </w:rPr>
        <w:t>level</w:t>
      </w:r>
      <w:r w:rsidR="003A52EC" w:rsidRPr="00A740FD">
        <w:t xml:space="preserve"> nominator (dividend) and denominator (divisor) operator. Note that any visible parentheses must be given explicitly. Note that there is no automatic detection of when parentheses may be needed; and grouping brackets (</w:t>
      </w:r>
      <w:r w:rsidR="000D7137" w:rsidRPr="00A740FD">
        <w:rPr>
          <w:b/>
          <w:bCs/>
        </w:rPr>
        <w:t>SME</w:t>
      </w:r>
      <w:r w:rsidR="003A52EC" w:rsidRPr="00A740FD">
        <w:t xml:space="preserve"> ... </w:t>
      </w:r>
      <w:r w:rsidR="000D7137" w:rsidRPr="00A740FD">
        <w:rPr>
          <w:b/>
          <w:bCs/>
        </w:rPr>
        <w:t>EME</w:t>
      </w:r>
      <w:r w:rsidR="003A52EC" w:rsidRPr="00A740FD">
        <w:t>) never generate visible parentheses or brackets of any kind (except perhaps in a “view invisible controls” mode in a text editor). “</w:t>
      </w:r>
      <w:r w:rsidR="000D7137" w:rsidRPr="00A740FD">
        <w:rPr>
          <w:b/>
          <w:bCs/>
        </w:rPr>
        <w:t>SME</w:t>
      </w:r>
      <w:r w:rsidR="003A52EC" w:rsidRPr="00A740FD">
        <w:t xml:space="preserve"> </w:t>
      </w:r>
      <w:r w:rsidR="000D7137" w:rsidRPr="00A740FD">
        <w:rPr>
          <w:b/>
          <w:bCs/>
        </w:rPr>
        <w:t>SME</w:t>
      </w:r>
      <w:r w:rsidR="003A52EC" w:rsidRPr="00A740FD">
        <w:t xml:space="preserve"> a+b </w:t>
      </w:r>
      <w:r w:rsidR="000D7137" w:rsidRPr="00A740FD">
        <w:rPr>
          <w:b/>
          <w:bCs/>
        </w:rPr>
        <w:t>EME</w:t>
      </w:r>
      <w:r w:rsidR="003A52EC" w:rsidRPr="00A740FD">
        <w:t xml:space="preserve"> ∕ c </w:t>
      </w:r>
      <w:r w:rsidR="000D7137" w:rsidRPr="00A740FD">
        <w:rPr>
          <w:b/>
          <w:bCs/>
        </w:rPr>
        <w:t>EME</w:t>
      </w:r>
      <w:r w:rsidR="003A52EC" w:rsidRPr="00A740FD">
        <w:t xml:space="preserve">” should display like this: </w:t>
      </w:r>
      <m:oMath>
        <m:f>
          <m:fPr>
            <m:type m:val="lin"/>
            <m:ctrlPr>
              <w:rPr>
                <w:rFonts w:ascii="Cambria Math" w:hAnsi="Cambria Math"/>
                <w:i/>
              </w:rPr>
            </m:ctrlPr>
          </m:fPr>
          <m:num>
            <m:r>
              <w:rPr>
                <w:rFonts w:ascii="Cambria Math" w:hAnsi="Cambria Math"/>
              </w:rPr>
              <m:t>a+b</m:t>
            </m:r>
          </m:num>
          <m:den>
            <m:r>
              <w:rPr>
                <w:rFonts w:ascii="Cambria Math" w:hAnsi="Cambria Math"/>
              </w:rPr>
              <m:t>c</m:t>
            </m:r>
          </m:den>
        </m:f>
      </m:oMath>
      <w:r w:rsidR="003A52EC" w:rsidRPr="00A740FD">
        <w:rPr>
          <w:rFonts w:eastAsiaTheme="minorEastAsia"/>
        </w:rPr>
        <w:t xml:space="preserve">. Note that despite the </w:t>
      </w:r>
      <w:r w:rsidR="000D7137" w:rsidRPr="00A740FD">
        <w:rPr>
          <w:rFonts w:eastAsiaTheme="minorEastAsia"/>
          <w:b/>
          <w:bCs/>
        </w:rPr>
        <w:t>SME</w:t>
      </w:r>
      <w:r w:rsidR="003A52EC" w:rsidRPr="00A740FD">
        <w:rPr>
          <w:rFonts w:eastAsiaTheme="minorEastAsia"/>
        </w:rPr>
        <w:t>…</w:t>
      </w:r>
      <w:r w:rsidR="000D7137" w:rsidRPr="00A740FD">
        <w:rPr>
          <w:rFonts w:eastAsiaTheme="minorEastAsia"/>
          <w:b/>
          <w:bCs/>
        </w:rPr>
        <w:t>EME</w:t>
      </w:r>
      <w:r w:rsidR="003A52EC" w:rsidRPr="00A740FD">
        <w:rPr>
          <w:rFonts w:eastAsiaTheme="minorEastAsia"/>
        </w:rPr>
        <w:t xml:space="preserve"> there are no parentheses. They need to be written explicitly, inside of the </w:t>
      </w:r>
      <w:r w:rsidR="000D7137" w:rsidRPr="00A740FD">
        <w:rPr>
          <w:rFonts w:eastAsiaTheme="minorEastAsia"/>
          <w:b/>
          <w:bCs/>
        </w:rPr>
        <w:t>SME</w:t>
      </w:r>
      <w:r w:rsidR="003A52EC" w:rsidRPr="00A740FD">
        <w:rPr>
          <w:rFonts w:eastAsiaTheme="minorEastAsia"/>
        </w:rPr>
        <w:t>…</w:t>
      </w:r>
      <w:r w:rsidR="000D7137" w:rsidRPr="00A740FD">
        <w:rPr>
          <w:rFonts w:eastAsiaTheme="minorEastAsia"/>
          <w:b/>
          <w:bCs/>
        </w:rPr>
        <w:t>EME</w:t>
      </w:r>
      <w:r w:rsidR="003A52EC" w:rsidRPr="00A740FD">
        <w:rPr>
          <w:rFonts w:eastAsiaTheme="minorEastAsia"/>
        </w:rPr>
        <w:t>, by the author of the math expression</w:t>
      </w:r>
      <w:r w:rsidR="009A44C6" w:rsidRPr="00A740FD">
        <w:rPr>
          <w:rFonts w:eastAsiaTheme="minorEastAsia"/>
        </w:rPr>
        <w:t>.</w:t>
      </w:r>
      <w:r w:rsidR="003A52EC" w:rsidRPr="00A740FD">
        <w:rPr>
          <w:rFonts w:eastAsiaTheme="minorEastAsia"/>
        </w:rPr>
        <w:t xml:space="preserve"> </w:t>
      </w:r>
      <w:r w:rsidR="003A52EC" w:rsidRPr="00A740FD">
        <w:t>“</w:t>
      </w:r>
      <w:r w:rsidR="000D7137" w:rsidRPr="00A740FD">
        <w:rPr>
          <w:b/>
          <w:bCs/>
        </w:rPr>
        <w:t>SME</w:t>
      </w:r>
      <w:r w:rsidR="003A52EC" w:rsidRPr="00A740FD">
        <w:t xml:space="preserve"> </w:t>
      </w:r>
      <w:r w:rsidR="000D7137" w:rsidRPr="00A740FD">
        <w:rPr>
          <w:b/>
          <w:bCs/>
        </w:rPr>
        <w:t>SME</w:t>
      </w:r>
      <w:r w:rsidR="003A52EC" w:rsidRPr="00A740FD">
        <w:t xml:space="preserve"> (a+b</w:t>
      </w:r>
      <w:r w:rsidR="00567437" w:rsidRPr="00A740FD">
        <w:t xml:space="preserve"> </w:t>
      </w:r>
      <w:r w:rsidR="00567437" w:rsidRPr="00A740FD">
        <w:rPr>
          <w:b/>
          <w:bCs/>
        </w:rPr>
        <w:t>MHD</w:t>
      </w:r>
      <w:r w:rsidR="00567437" w:rsidRPr="00A740FD">
        <w:t xml:space="preserve"> c</w:t>
      </w:r>
      <w:r w:rsidR="003A52EC" w:rsidRPr="00A740FD">
        <w:t xml:space="preserve">) </w:t>
      </w:r>
      <w:r w:rsidR="000D7137" w:rsidRPr="00A740FD">
        <w:rPr>
          <w:b/>
          <w:bCs/>
        </w:rPr>
        <w:t>EME</w:t>
      </w:r>
      <w:r w:rsidR="00567437" w:rsidRPr="00A740FD">
        <w:rPr>
          <w:b/>
          <w:bCs/>
        </w:rPr>
        <w:t xml:space="preserve"> </w:t>
      </w:r>
      <w:r w:rsidR="00520A40" w:rsidRPr="00A740FD">
        <w:rPr>
          <w:rFonts w:eastAsiaTheme="minorEastAsia"/>
        </w:rPr>
        <w:t>&lt;U+29F8&gt;</w:t>
      </w:r>
      <w:r w:rsidR="003A52EC" w:rsidRPr="00A740FD">
        <w:t xml:space="preserve"> </w:t>
      </w:r>
      <w:r w:rsidR="009A44C6" w:rsidRPr="00A740FD">
        <w:t>d</w:t>
      </w:r>
      <w:r w:rsidR="003A52EC" w:rsidRPr="00A740FD">
        <w:t xml:space="preserve"> </w:t>
      </w:r>
      <w:r w:rsidR="000D7137" w:rsidRPr="00A740FD">
        <w:rPr>
          <w:b/>
          <w:bCs/>
        </w:rPr>
        <w:t>EME</w:t>
      </w:r>
      <w:r w:rsidR="003A52EC" w:rsidRPr="00A740FD">
        <w:t xml:space="preserve">” should display </w:t>
      </w:r>
      <w:r w:rsidR="00520A40" w:rsidRPr="00A740FD">
        <w:t>similar to</w:t>
      </w:r>
      <w:r w:rsidR="003A52EC" w:rsidRPr="00A740FD">
        <w:t xml:space="preserve"> this</w:t>
      </w:r>
      <w:r w:rsidR="00F42EC7" w:rsidRPr="00A740FD">
        <w:t xml:space="preserve"> (except that parenthesis stretch is glossed over here, see below regarding parenthesis stretch</w:t>
      </w:r>
      <w:r w:rsidR="00520A40" w:rsidRPr="00A740FD">
        <w:t>, and there should be no size change</w:t>
      </w:r>
      <w:r w:rsidR="00B25D9C" w:rsidRPr="00A740FD">
        <w:t>s</w:t>
      </w:r>
      <w:r w:rsidR="00F42EC7" w:rsidRPr="00A740FD">
        <w:t>)</w:t>
      </w:r>
      <w:r w:rsidR="003A52EC" w:rsidRPr="00A740FD">
        <w:t xml:space="preserve">: </w:t>
      </w:r>
      <m:oMath>
        <m:f>
          <m:fPr>
            <m:type m:val="lin"/>
            <m:ctrlPr>
              <w:rPr>
                <w:rFonts w:ascii="Cambria Math" w:hAnsi="Cambria Math"/>
                <w:i/>
              </w:rPr>
            </m:ctrlPr>
          </m:fPr>
          <m:num>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b</m:t>
                    </m:r>
                  </m:num>
                  <m:den>
                    <m:r>
                      <w:rPr>
                        <w:rFonts w:ascii="Cambria Math" w:hAnsi="Cambria Math"/>
                      </w:rPr>
                      <m:t>c</m:t>
                    </m:r>
                  </m:den>
                </m:f>
              </m:e>
            </m:d>
          </m:num>
          <m:den>
            <m:r>
              <w:rPr>
                <w:rFonts w:ascii="Cambria Math" w:hAnsi="Cambria Math"/>
              </w:rPr>
              <m:t>d</m:t>
            </m:r>
          </m:den>
        </m:f>
      </m:oMath>
      <w:r w:rsidR="009A44C6" w:rsidRPr="00A740FD">
        <w:rPr>
          <w:rFonts w:eastAsiaTheme="minorEastAsia"/>
        </w:rPr>
        <w:t>.</w:t>
      </w:r>
      <w:r w:rsidR="003A52EC" w:rsidRPr="00A740FD">
        <w:rPr>
          <w:rFonts w:eastAsiaTheme="minorEastAsia"/>
        </w:rPr>
        <w:t xml:space="preserve"> </w:t>
      </w:r>
      <w:r w:rsidR="009A44C6" w:rsidRPr="00A740FD">
        <w:rPr>
          <w:rFonts w:eastAsiaTheme="minorEastAsia"/>
        </w:rPr>
        <w:t>I</w:t>
      </w:r>
      <w:r w:rsidR="003A52EC" w:rsidRPr="00A740FD">
        <w:rPr>
          <w:rFonts w:eastAsiaTheme="minorEastAsia"/>
        </w:rPr>
        <w:t xml:space="preserve">ndeed </w:t>
      </w:r>
      <w:r w:rsidR="003A52EC" w:rsidRPr="00A740FD">
        <w:t>“</w:t>
      </w:r>
      <w:r w:rsidR="000D7137" w:rsidRPr="00A740FD">
        <w:rPr>
          <w:b/>
          <w:bCs/>
        </w:rPr>
        <w:t>SME</w:t>
      </w:r>
      <w:r w:rsidR="003A52EC" w:rsidRPr="00A740FD">
        <w:t xml:space="preserve"> (a+</w:t>
      </w:r>
      <w:r w:rsidR="00F42EC7" w:rsidRPr="00A740FD">
        <w:t xml:space="preserve"> b </w:t>
      </w:r>
      <w:r w:rsidR="00F42EC7" w:rsidRPr="00A740FD">
        <w:rPr>
          <w:b/>
          <w:bCs/>
        </w:rPr>
        <w:t>MHD</w:t>
      </w:r>
      <w:r w:rsidR="00F42EC7" w:rsidRPr="00A740FD">
        <w:t xml:space="preserve"> c</w:t>
      </w:r>
      <w:r w:rsidR="003A52EC" w:rsidRPr="00A740FD">
        <w:t>)</w:t>
      </w:r>
      <w:r w:rsidR="00520A40" w:rsidRPr="00A740FD">
        <w:rPr>
          <w:rFonts w:eastAsiaTheme="minorEastAsia"/>
        </w:rPr>
        <w:t>&lt;U+29F8&gt;</w:t>
      </w:r>
      <w:r w:rsidR="009A44C6" w:rsidRPr="00A740FD">
        <w:t>d</w:t>
      </w:r>
      <w:r w:rsidR="003A52EC" w:rsidRPr="00A740FD">
        <w:t xml:space="preserve"> </w:t>
      </w:r>
      <w:r w:rsidR="000D7137" w:rsidRPr="00A740FD">
        <w:rPr>
          <w:b/>
          <w:bCs/>
        </w:rPr>
        <w:t>EME</w:t>
      </w:r>
      <w:r w:rsidR="003A52EC" w:rsidRPr="00A740FD">
        <w:t xml:space="preserve">” should display </w:t>
      </w:r>
      <w:r w:rsidR="00F42EC7" w:rsidRPr="00A740FD">
        <w:t>similar to</w:t>
      </w:r>
      <w:r w:rsidR="003A52EC" w:rsidRPr="00A740FD">
        <w:t xml:space="preserve"> that too</w:t>
      </w:r>
      <w:r w:rsidR="002B136C" w:rsidRPr="00A740FD">
        <w:t xml:space="preserve"> (still glossing over the sizes of the parentheses)</w:t>
      </w:r>
      <w:r w:rsidR="00AA4E39" w:rsidRPr="00A740FD">
        <w:t xml:space="preserve">, but technically the left operand </w:t>
      </w:r>
      <w:r w:rsidR="002B136C" w:rsidRPr="00A740FD">
        <w:t xml:space="preserve">to the division operator (control) </w:t>
      </w:r>
      <w:r w:rsidR="00AA4E39" w:rsidRPr="00A740FD">
        <w:t>is then just “)”, since visible bracketing is not parsed</w:t>
      </w:r>
      <w:r w:rsidR="00FE51F6" w:rsidRPr="00A740FD">
        <w:t xml:space="preserve"> at the layout level</w:t>
      </w:r>
      <w:r w:rsidR="003A52EC" w:rsidRPr="00A740FD">
        <w:t>.</w:t>
      </w:r>
      <w:r w:rsidR="00D5434D" w:rsidRPr="00A740FD">
        <w:rPr>
          <w:rFonts w:eastAsiaTheme="minorEastAsia"/>
        </w:rPr>
        <w:t xml:space="preserve"> </w:t>
      </w:r>
      <w:r w:rsidR="002B136C" w:rsidRPr="00A740FD">
        <w:rPr>
          <w:rFonts w:eastAsiaTheme="minorEastAsia"/>
        </w:rPr>
        <w:br/>
        <w:t xml:space="preserve">   </w:t>
      </w:r>
      <w:r w:rsidR="00D5434D" w:rsidRPr="00A740FD">
        <w:rPr>
          <w:rFonts w:eastAsiaTheme="minorEastAsia"/>
        </w:rPr>
        <w:t xml:space="preserve">This means that we regard </w:t>
      </w:r>
      <w:r w:rsidR="00D5434D" w:rsidRPr="00A740FD">
        <w:rPr>
          <w:b/>
          <w:bCs/>
        </w:rPr>
        <w:t>BIG SOLIDUS</w:t>
      </w:r>
      <w:r w:rsidR="00D5434D" w:rsidRPr="00A740FD">
        <w:t xml:space="preserve"> </w:t>
      </w:r>
      <w:r w:rsidR="00D5434D" w:rsidRPr="00A740FD">
        <w:rPr>
          <w:rFonts w:eastAsiaTheme="minorEastAsia"/>
        </w:rPr>
        <w:t>as a control character, not an ordinary symbol.</w:t>
      </w:r>
      <w:r w:rsidR="00B1248B" w:rsidRPr="00A740FD">
        <w:rPr>
          <w:rFonts w:eastAsiaTheme="minorEastAsia"/>
        </w:rPr>
        <w:t xml:space="preserve"> Likewise for its “mirror”: </w:t>
      </w:r>
      <w:r w:rsidR="00B1248B" w:rsidRPr="00A740FD">
        <w:rPr>
          <w:rFonts w:eastAsiaTheme="minorEastAsia"/>
          <w:b/>
          <w:bCs/>
        </w:rPr>
        <w:t>BIG REVERSE SOLIDUS</w:t>
      </w:r>
      <w:r w:rsidR="00B1248B" w:rsidRPr="00A740FD">
        <w:rPr>
          <w:rFonts w:eastAsiaTheme="minorEastAsia"/>
        </w:rPr>
        <w:t>.</w:t>
      </w:r>
    </w:p>
    <w:p w14:paraId="7865EAF6" w14:textId="457E8214" w:rsidR="00F93C83" w:rsidRPr="00A740FD" w:rsidRDefault="00774898" w:rsidP="00F93C83">
      <w:pPr>
        <w:pStyle w:val="Liststycke"/>
        <w:numPr>
          <w:ilvl w:val="0"/>
          <w:numId w:val="4"/>
        </w:numPr>
        <w:ind w:left="714" w:right="238" w:hanging="357"/>
        <w:contextualSpacing w:val="0"/>
      </w:pPr>
      <w:r w:rsidRPr="00A740FD">
        <w:t xml:space="preserve">U+2044 </w:t>
      </w:r>
      <w:r w:rsidR="006B2ED0" w:rsidRPr="00A740FD">
        <w:t xml:space="preserve">(FRACTION SLASH) </w:t>
      </w:r>
      <w:r w:rsidRPr="00A740FD">
        <w:t xml:space="preserve">and U+215F are </w:t>
      </w:r>
      <w:r w:rsidR="00FE51F6" w:rsidRPr="00A740FD">
        <w:t xml:space="preserve">here </w:t>
      </w:r>
      <w:r w:rsidRPr="00A740FD">
        <w:t xml:space="preserve">also regarded as control characters, but </w:t>
      </w:r>
      <w:r w:rsidR="0040042D" w:rsidRPr="00A740FD">
        <w:t xml:space="preserve">we </w:t>
      </w:r>
      <w:r w:rsidR="00901B88" w:rsidRPr="00A740FD">
        <w:t>will not allow them in math expressions</w:t>
      </w:r>
      <w:r w:rsidR="0040042D" w:rsidRPr="00A740FD">
        <w:t>, as defined here,</w:t>
      </w:r>
      <w:r w:rsidR="00901B88" w:rsidRPr="00A740FD">
        <w:t xml:space="preserve"> since a) </w:t>
      </w:r>
      <w:r w:rsidR="00CE3075" w:rsidRPr="00A740FD">
        <w:t>they are</w:t>
      </w:r>
      <w:r w:rsidR="00901B88" w:rsidRPr="00A740FD">
        <w:t xml:space="preserve"> not well defined (despite the name) </w:t>
      </w:r>
      <w:r w:rsidR="00CF2523" w:rsidRPr="00A740FD">
        <w:t>whether</w:t>
      </w:r>
      <w:r w:rsidR="00901B88" w:rsidRPr="00A740FD">
        <w:t xml:space="preserve"> they are for horizontal line or slash line </w:t>
      </w:r>
      <w:r w:rsidR="00901B88" w:rsidRPr="00A740FD">
        <w:lastRenderedPageBreak/>
        <w:t xml:space="preserve">division, b) they seem to be only for digits numerator and denominator, c) they have no mirrors (for RTL math expressions) and they cannot be mirrored via </w:t>
      </w:r>
      <w:r w:rsidR="00901B88" w:rsidRPr="00A740FD">
        <w:rPr>
          <w:b/>
          <w:bCs/>
        </w:rPr>
        <w:t>MMS</w:t>
      </w:r>
      <w:r w:rsidR="00901B88" w:rsidRPr="00A740FD">
        <w:t xml:space="preserve"> since they are (here) considered to be controls, not symbols.</w:t>
      </w:r>
    </w:p>
    <w:p w14:paraId="457A840E" w14:textId="382AE737" w:rsidR="003A52EC" w:rsidRPr="00A740FD" w:rsidRDefault="00012CD5" w:rsidP="00F93C83">
      <w:pPr>
        <w:spacing w:after="0"/>
        <w:ind w:right="237"/>
      </w:pPr>
      <w:r w:rsidRPr="00A740FD">
        <w:t xml:space="preserve">Remarks: </w:t>
      </w:r>
      <w:r w:rsidR="00CE3075" w:rsidRPr="00A740FD">
        <w:t xml:space="preserve">as noted above, </w:t>
      </w:r>
      <w:r w:rsidR="003A52EC" w:rsidRPr="00A740FD">
        <w:t xml:space="preserve">SOLIDUS </w:t>
      </w:r>
      <w:r w:rsidRPr="00A740FD">
        <w:t xml:space="preserve">works as an ordinary symbol, and can be used for division, without </w:t>
      </w:r>
      <w:r w:rsidR="00DE5194" w:rsidRPr="00A740FD">
        <w:t>the slash</w:t>
      </w:r>
      <w:r w:rsidRPr="00A740FD">
        <w:t xml:space="preserve"> </w:t>
      </w:r>
      <w:r w:rsidR="00DE5194" w:rsidRPr="00A740FD">
        <w:t>being</w:t>
      </w:r>
      <w:r w:rsidRPr="00A740FD">
        <w:t xml:space="preserve"> “big” or any other special layout. REVERSE SOLIDUS is often used for set minus, as is SET MINUS (which is actually SMALL SET MINUS, \</w:t>
      </w:r>
      <w:r w:rsidRPr="00A740FD">
        <w:rPr>
          <w:i/>
          <w:iCs/>
        </w:rPr>
        <w:t>smallsetminus</w:t>
      </w:r>
      <w:r w:rsidRPr="00A740FD">
        <w:t xml:space="preserve"> in </w:t>
      </w:r>
      <w:r w:rsidR="005653C7" w:rsidRPr="00A740FD">
        <w:t>TeX</w:t>
      </w:r>
      <w:r w:rsidRPr="00A740FD">
        <w:t>).</w:t>
      </w:r>
      <w:r w:rsidR="00567437" w:rsidRPr="00A740FD">
        <w:t xml:space="preserve"> The binary operator spacing heuristic, see below, give neither of these extra spacing, </w:t>
      </w:r>
      <w:r w:rsidR="00DE5194" w:rsidRPr="00A740FD">
        <w:t>even if</w:t>
      </w:r>
      <w:r w:rsidR="00567437" w:rsidRPr="00A740FD">
        <w:t xml:space="preserve"> they </w:t>
      </w:r>
      <w:r w:rsidR="00DE5194" w:rsidRPr="00A740FD">
        <w:t>otherwise appear as</w:t>
      </w:r>
      <w:r w:rsidR="00567437" w:rsidRPr="00A740FD">
        <w:t xml:space="preserve"> binary operators.</w:t>
      </w:r>
    </w:p>
    <w:p w14:paraId="0828F757" w14:textId="30ABFC43" w:rsidR="003A52EC" w:rsidRPr="00A740FD" w:rsidRDefault="003A52EC" w:rsidP="00B12086">
      <w:pPr>
        <w:pStyle w:val="Rubrik3"/>
      </w:pPr>
      <w:bookmarkStart w:id="20" w:name="_Ref129556817"/>
      <w:r w:rsidRPr="00A740FD">
        <w:t>Using HTML/XML compatible control tags</w:t>
      </w:r>
      <w:bookmarkEnd w:id="20"/>
    </w:p>
    <w:p w14:paraId="50F954E7" w14:textId="085E6E7F" w:rsidR="00871633" w:rsidRPr="00A740FD" w:rsidRDefault="00871633" w:rsidP="00871633">
      <w:r w:rsidRPr="00A740FD">
        <w:t xml:space="preserve">Here we will use a </w:t>
      </w:r>
      <w:r w:rsidR="00AF3EF2" w:rsidRPr="00A740FD">
        <w:t xml:space="preserve">new </w:t>
      </w:r>
      <w:r w:rsidR="00C076E2" w:rsidRPr="00A740FD">
        <w:t>empty</w:t>
      </w:r>
      <w:r w:rsidR="00AF3EF2" w:rsidRPr="00A740FD">
        <w:t xml:space="preserve"> tag </w:t>
      </w:r>
      <w:r w:rsidR="00AF3EF2" w:rsidRPr="00A740FD">
        <w:rPr>
          <w:b/>
          <w:bCs/>
        </w:rPr>
        <w:t>&lt;</w:t>
      </w:r>
      <w:r w:rsidR="00C076E2" w:rsidRPr="00A740FD">
        <w:rPr>
          <w:b/>
          <w:bCs/>
        </w:rPr>
        <w:t>dv</w:t>
      </w:r>
      <w:r w:rsidR="00705A62" w:rsidRPr="00A740FD">
        <w:rPr>
          <w:b/>
          <w:bCs/>
        </w:rPr>
        <w:t>/</w:t>
      </w:r>
      <w:r w:rsidR="00AF3EF2" w:rsidRPr="00A740FD">
        <w:rPr>
          <w:b/>
          <w:bCs/>
        </w:rPr>
        <w:t>&gt;</w:t>
      </w:r>
      <w:r w:rsidR="00FB01B4" w:rsidRPr="00A740FD">
        <w:t xml:space="preserve"> (for </w:t>
      </w:r>
      <w:r w:rsidR="00FB01B4" w:rsidRPr="00A740FD">
        <w:rPr>
          <w:b/>
          <w:bCs/>
        </w:rPr>
        <w:t>MHD</w:t>
      </w:r>
      <w:r w:rsidR="00FB01B4" w:rsidRPr="00A740FD">
        <w:t>)</w:t>
      </w:r>
      <w:r w:rsidR="00AF3EF2" w:rsidRPr="00A740FD">
        <w:t xml:space="preserve">, and none of the </w:t>
      </w:r>
      <w:r w:rsidR="00FB01B4" w:rsidRPr="00A740FD">
        <w:t>controls</w:t>
      </w:r>
      <w:r w:rsidR="00AF3EF2" w:rsidRPr="00A740FD">
        <w:t xml:space="preserve"> we used </w:t>
      </w:r>
      <w:r w:rsidR="000B3624" w:rsidRPr="00A740FD">
        <w:t>for the C1 based version</w:t>
      </w:r>
      <w:r w:rsidR="00AF3EF2" w:rsidRPr="00A740FD">
        <w:t>.</w:t>
      </w:r>
      <w:r w:rsidR="00FE51F6" w:rsidRPr="00A740FD">
        <w:t xml:space="preserve"> Since HTML/XML is largely allergic to “control” characters (mostly C0, C1, but also bidi controls), why should be allow these controls?</w:t>
      </w:r>
    </w:p>
    <w:p w14:paraId="0079F32A" w14:textId="2D1C8838" w:rsidR="004B3361" w:rsidRPr="00A740FD" w:rsidRDefault="003A52EC" w:rsidP="003A52EC">
      <w:r w:rsidRPr="00A740FD">
        <w:t>Fractions (horizontal</w:t>
      </w:r>
      <w:r w:rsidR="004F52FB" w:rsidRPr="00A740FD">
        <w:t>(0)</w:t>
      </w:r>
      <w:r w:rsidRPr="00A740FD">
        <w:t>/slanted</w:t>
      </w:r>
      <w:r w:rsidR="004F52FB" w:rsidRPr="00A740FD">
        <w:t>(1)</w:t>
      </w:r>
      <w:r w:rsidRPr="00A740FD">
        <w:t>/</w:t>
      </w:r>
      <w:r w:rsidR="009E7D30" w:rsidRPr="00A740FD">
        <w:t>slanted-</w:t>
      </w:r>
      <w:r w:rsidRPr="00A740FD">
        <w:t>level</w:t>
      </w:r>
      <w:r w:rsidR="004F52FB" w:rsidRPr="00A740FD">
        <w:t>(2)</w:t>
      </w:r>
      <w:r w:rsidRPr="00A740FD">
        <w:t>):</w:t>
      </w:r>
      <w:r w:rsidRPr="00A740FD">
        <w:rPr>
          <w:b/>
          <w:bCs/>
        </w:rPr>
        <w:t xml:space="preserve"> </w:t>
      </w:r>
      <w:r w:rsidR="00AF3EF2" w:rsidRPr="00A740FD">
        <w:rPr>
          <w:i/>
          <w:iCs/>
        </w:rPr>
        <w:t>a</w:t>
      </w:r>
      <w:r w:rsidR="00C076E2" w:rsidRPr="00A740FD">
        <w:rPr>
          <w:b/>
          <w:bCs/>
        </w:rPr>
        <w:t>&lt;dv t="</w:t>
      </w:r>
      <w:r w:rsidR="00C076E2" w:rsidRPr="00A740FD">
        <w:rPr>
          <w:i/>
          <w:iCs/>
        </w:rPr>
        <w:t>(</w:t>
      </w:r>
      <w:r w:rsidR="00E0389F" w:rsidRPr="00A740FD">
        <w:rPr>
          <w:i/>
          <w:iCs/>
        </w:rPr>
        <w:t>t</w:t>
      </w:r>
      <w:r w:rsidR="004F52FB" w:rsidRPr="00A740FD">
        <w:rPr>
          <w:i/>
          <w:iCs/>
        </w:rPr>
        <w:t>-2|</w:t>
      </w:r>
      <w:r w:rsidR="00E0389F" w:rsidRPr="00A740FD">
        <w:rPr>
          <w:i/>
          <w:iCs/>
        </w:rPr>
        <w:t>t</w:t>
      </w:r>
      <w:r w:rsidR="004F52FB" w:rsidRPr="00A740FD">
        <w:rPr>
          <w:i/>
          <w:iCs/>
        </w:rPr>
        <w:t>-1|</w:t>
      </w:r>
      <w:r w:rsidR="00E0389F" w:rsidRPr="00A740FD">
        <w:rPr>
          <w:b/>
          <w:bCs/>
          <w:i/>
          <w:iCs/>
        </w:rPr>
        <w:t>t</w:t>
      </w:r>
      <w:r w:rsidR="004F52FB" w:rsidRPr="00A740FD">
        <w:rPr>
          <w:b/>
          <w:bCs/>
          <w:i/>
          <w:iCs/>
        </w:rPr>
        <w:t>0</w:t>
      </w:r>
      <w:r w:rsidR="00C076E2" w:rsidRPr="00A740FD">
        <w:rPr>
          <w:i/>
          <w:iCs/>
        </w:rPr>
        <w:t>|</w:t>
      </w:r>
      <w:r w:rsidR="00E0389F" w:rsidRPr="00A740FD">
        <w:rPr>
          <w:i/>
          <w:iCs/>
        </w:rPr>
        <w:t>t</w:t>
      </w:r>
      <w:r w:rsidR="004F52FB" w:rsidRPr="00A740FD">
        <w:rPr>
          <w:i/>
          <w:iCs/>
        </w:rPr>
        <w:t>1</w:t>
      </w:r>
      <w:r w:rsidR="00C076E2" w:rsidRPr="00A740FD">
        <w:rPr>
          <w:i/>
          <w:iCs/>
        </w:rPr>
        <w:t>|</w:t>
      </w:r>
      <w:r w:rsidR="00E0389F" w:rsidRPr="00A740FD">
        <w:rPr>
          <w:i/>
          <w:iCs/>
        </w:rPr>
        <w:t>t</w:t>
      </w:r>
      <w:r w:rsidR="004F52FB" w:rsidRPr="00A740FD">
        <w:rPr>
          <w:i/>
          <w:iCs/>
        </w:rPr>
        <w:t>2</w:t>
      </w:r>
      <w:r w:rsidR="00C076E2" w:rsidRPr="00A740FD">
        <w:rPr>
          <w:i/>
          <w:iCs/>
        </w:rPr>
        <w:t>)</w:t>
      </w:r>
      <w:r w:rsidR="00C076E2" w:rsidRPr="00A740FD">
        <w:rPr>
          <w:b/>
          <w:bCs/>
        </w:rPr>
        <w:t>"/&gt;</w:t>
      </w:r>
      <w:r w:rsidR="00AF3EF2" w:rsidRPr="00A740FD">
        <w:rPr>
          <w:i/>
          <w:iCs/>
        </w:rPr>
        <w:t>b</w:t>
      </w:r>
      <w:r w:rsidRPr="00A740FD">
        <w:t xml:space="preserve">. </w:t>
      </w:r>
      <w:r w:rsidR="004B3361" w:rsidRPr="00A740FD">
        <w:t>The operands</w:t>
      </w:r>
      <w:r w:rsidR="00AF3EF2" w:rsidRPr="00A740FD">
        <w:t xml:space="preserve">, </w:t>
      </w:r>
      <w:r w:rsidR="00AF3EF2" w:rsidRPr="00A740FD">
        <w:rPr>
          <w:i/>
          <w:iCs/>
        </w:rPr>
        <w:t>a</w:t>
      </w:r>
      <w:r w:rsidR="00AF3EF2" w:rsidRPr="00A740FD">
        <w:t xml:space="preserve"> and </w:t>
      </w:r>
      <w:r w:rsidR="00AF3EF2" w:rsidRPr="00A740FD">
        <w:rPr>
          <w:i/>
          <w:iCs/>
        </w:rPr>
        <w:t>b</w:t>
      </w:r>
      <w:r w:rsidR="00AF3EF2" w:rsidRPr="00A740FD">
        <w:t>,</w:t>
      </w:r>
      <w:r w:rsidR="004B3361" w:rsidRPr="00A740FD">
        <w:t xml:space="preserve"> are as defined in</w:t>
      </w:r>
      <w:r w:rsidR="00FD7CEB" w:rsidRPr="00A740FD">
        <w:t xml:space="preserve"> </w:t>
      </w:r>
      <w:r w:rsidR="00FD7CEB" w:rsidRPr="00A740FD">
        <w:fldChar w:fldCharType="begin"/>
      </w:r>
      <w:r w:rsidR="00FD7CEB" w:rsidRPr="00A740FD">
        <w:instrText xml:space="preserve"> REF _Ref129516342 \r \h </w:instrText>
      </w:r>
      <w:r w:rsidR="00FD7CEB" w:rsidRPr="00A740FD">
        <w:fldChar w:fldCharType="separate"/>
      </w:r>
      <w:r w:rsidR="00865DEB">
        <w:t>4.2.2</w:t>
      </w:r>
      <w:r w:rsidR="00FD7CEB" w:rsidRPr="00A740FD">
        <w:fldChar w:fldCharType="end"/>
      </w:r>
      <w:r w:rsidR="00FD7CEB" w:rsidRPr="00A740FD">
        <w:t xml:space="preserve">, </w:t>
      </w:r>
      <w:r w:rsidR="00FD7CEB" w:rsidRPr="00A740FD">
        <w:fldChar w:fldCharType="begin"/>
      </w:r>
      <w:r w:rsidR="00FD7CEB" w:rsidRPr="00A740FD">
        <w:instrText xml:space="preserve"> REF _Ref105413259 \r \h </w:instrText>
      </w:r>
      <w:r w:rsidR="00FD7CEB" w:rsidRPr="00A740FD">
        <w:fldChar w:fldCharType="separate"/>
      </w:r>
      <w:r w:rsidR="00865DEB">
        <w:t>4.4.2</w:t>
      </w:r>
      <w:r w:rsidR="00FD7CEB" w:rsidRPr="00A740FD">
        <w:fldChar w:fldCharType="end"/>
      </w:r>
      <w:r w:rsidR="00FD7CEB" w:rsidRPr="00A740FD">
        <w:t xml:space="preserve">, </w:t>
      </w:r>
      <w:r w:rsidR="00FD7CEB" w:rsidRPr="00A740FD">
        <w:fldChar w:fldCharType="begin"/>
      </w:r>
      <w:r w:rsidR="00FD7CEB" w:rsidRPr="00A740FD">
        <w:instrText xml:space="preserve"> REF _Ref129542792 \r \h </w:instrText>
      </w:r>
      <w:r w:rsidR="00FD7CEB" w:rsidRPr="00A740FD">
        <w:fldChar w:fldCharType="separate"/>
      </w:r>
      <w:r w:rsidR="00865DEB">
        <w:t>4.7.2</w:t>
      </w:r>
      <w:r w:rsidR="00FD7CEB" w:rsidRPr="00A740FD">
        <w:fldChar w:fldCharType="end"/>
      </w:r>
      <w:r w:rsidR="009255F1" w:rsidRPr="00A740FD">
        <w:t>.</w:t>
      </w:r>
      <w:r w:rsidR="004F52FB" w:rsidRPr="00A740FD">
        <w:t xml:space="preserve"> The variants correspond to </w:t>
      </w:r>
      <w:r w:rsidR="00191C1F" w:rsidRPr="00A740FD">
        <w:rPr>
          <w:b/>
          <w:bCs/>
        </w:rPr>
        <w:t>MHD</w:t>
      </w:r>
      <w:r w:rsidR="00191C1F" w:rsidRPr="00A740FD">
        <w:t xml:space="preserve"> (</w:t>
      </w:r>
      <w:r w:rsidR="00E0389F" w:rsidRPr="00A740FD">
        <w:t>t</w:t>
      </w:r>
      <w:r w:rsidR="00191C1F" w:rsidRPr="00A740FD">
        <w:t>0</w:t>
      </w:r>
      <w:r w:rsidR="009930FD" w:rsidRPr="00A740FD">
        <w:t>, default</w:t>
      </w:r>
      <w:r w:rsidR="00191C1F" w:rsidRPr="00A740FD">
        <w:t xml:space="preserve">), </w:t>
      </w:r>
      <w:r w:rsidR="00191C1F" w:rsidRPr="00A740FD">
        <w:rPr>
          <w:b/>
          <w:bCs/>
        </w:rPr>
        <w:t>DIVISION SLASH</w:t>
      </w:r>
      <w:r w:rsidR="00191C1F" w:rsidRPr="00A740FD">
        <w:t xml:space="preserve"> (</w:t>
      </w:r>
      <w:r w:rsidR="00E0389F" w:rsidRPr="00A740FD">
        <w:t>t</w:t>
      </w:r>
      <w:r w:rsidR="00191C1F" w:rsidRPr="00A740FD">
        <w:t>1),</w:t>
      </w:r>
      <w:r w:rsidR="00F60359" w:rsidRPr="00A740FD">
        <w:t xml:space="preserve"> and</w:t>
      </w:r>
      <w:r w:rsidR="00191C1F" w:rsidRPr="00A740FD">
        <w:t xml:space="preserve"> </w:t>
      </w:r>
      <w:r w:rsidR="00191C1F" w:rsidRPr="00A740FD">
        <w:rPr>
          <w:b/>
          <w:bCs/>
        </w:rPr>
        <w:t>BIG SOLIDUS</w:t>
      </w:r>
      <w:r w:rsidR="00191C1F" w:rsidRPr="00A740FD">
        <w:t xml:space="preserve"> (</w:t>
      </w:r>
      <w:r w:rsidR="00E0389F" w:rsidRPr="00A740FD">
        <w:t>t</w:t>
      </w:r>
      <w:r w:rsidR="00191C1F" w:rsidRPr="00A740FD">
        <w:t>2).</w:t>
      </w:r>
      <w:r w:rsidR="00E74B23" w:rsidRPr="00A740FD">
        <w:t xml:space="preserve"> These </w:t>
      </w:r>
      <w:r w:rsidR="006326E2" w:rsidRPr="00A740FD">
        <w:t xml:space="preserve">(here) </w:t>
      </w:r>
      <w:r w:rsidR="00E74B23" w:rsidRPr="00A740FD">
        <w:t>control codes cannot be used in the XML/HTML compatible variant.</w:t>
      </w:r>
      <w:r w:rsidR="00E14019" w:rsidRPr="00A740FD">
        <w:t xml:space="preserve"> SOLIDUS can be used directly, but acts as an ordinary operator symbol, no special </w:t>
      </w:r>
      <w:r w:rsidR="009930FD" w:rsidRPr="00A740FD">
        <w:t xml:space="preserve">(and stretchy) </w:t>
      </w:r>
      <w:r w:rsidR="00E14019" w:rsidRPr="00A740FD">
        <w:t>layout.</w:t>
      </w:r>
      <w:r w:rsidR="00FD7CEB" w:rsidRPr="00A740FD">
        <w:t xml:space="preserve"> </w:t>
      </w:r>
      <w:r w:rsidR="00FD7CEB" w:rsidRPr="00A740FD">
        <w:rPr>
          <w:i/>
          <w:iCs/>
        </w:rPr>
        <w:t>t-2</w:t>
      </w:r>
      <w:r w:rsidR="00FD7CEB" w:rsidRPr="00A740FD">
        <w:t xml:space="preserve"> and </w:t>
      </w:r>
      <w:r w:rsidR="00FD7CEB" w:rsidRPr="00A740FD">
        <w:rPr>
          <w:i/>
          <w:iCs/>
        </w:rPr>
        <w:t>t-1</w:t>
      </w:r>
      <w:r w:rsidR="00FD7CEB" w:rsidRPr="00A740FD">
        <w:t xml:space="preserve"> are used for the mirrored variants.</w:t>
      </w:r>
    </w:p>
    <w:p w14:paraId="2C840607" w14:textId="328A5780" w:rsidR="00A23AFA" w:rsidRPr="00A740FD" w:rsidRDefault="00A23AFA" w:rsidP="003A52EC">
      <w:r w:rsidRPr="00A740FD">
        <w:t>As above, also here, when both arguments are</w:t>
      </w:r>
      <w:r w:rsidR="00CC4E8F" w:rsidRPr="00A740FD">
        <w:t xml:space="preserve"> </w:t>
      </w:r>
      <w:r w:rsidR="004F6BDE" w:rsidRPr="00A740FD">
        <w:t xml:space="preserve">pure </w:t>
      </w:r>
      <w:r w:rsidRPr="00A740FD">
        <w:t>digit sequences</w:t>
      </w:r>
      <w:r w:rsidR="004F6BDE" w:rsidRPr="00A740FD">
        <w:t xml:space="preserve"> (no </w:t>
      </w:r>
      <w:r w:rsidR="004F6BDE" w:rsidRPr="00A740FD">
        <w:rPr>
          <w:b/>
          <w:bCs/>
        </w:rPr>
        <w:t>&lt;me&gt;</w:t>
      </w:r>
      <w:r w:rsidR="004F6BDE" w:rsidRPr="00A740FD">
        <w:t xml:space="preserve"> brackets)</w:t>
      </w:r>
      <w:r w:rsidRPr="00A740FD">
        <w:t xml:space="preserve"> with default style (explicit or using the default</w:t>
      </w:r>
      <w:r w:rsidR="00431293" w:rsidRPr="00A740FD">
        <w:t>ing mechanism</w:t>
      </w:r>
      <w:r w:rsidRPr="00A740FD">
        <w:t>), for the “</w:t>
      </w:r>
      <w:r w:rsidR="00E0389F" w:rsidRPr="00A740FD">
        <w:t>t</w:t>
      </w:r>
      <w:r w:rsidR="00CC4E8F" w:rsidRPr="00A740FD">
        <w:t>0</w:t>
      </w:r>
      <w:r w:rsidRPr="00A740FD">
        <w:t>” and “</w:t>
      </w:r>
      <w:r w:rsidR="00E0389F" w:rsidRPr="00A740FD">
        <w:t>t</w:t>
      </w:r>
      <w:r w:rsidR="00CC4E8F" w:rsidRPr="00A740FD">
        <w:t>1</w:t>
      </w:r>
      <w:r w:rsidRPr="00A740FD">
        <w:t xml:space="preserve">” </w:t>
      </w:r>
      <w:r w:rsidR="00E0389F" w:rsidRPr="00A740FD">
        <w:t xml:space="preserve">(and “t-1”) </w:t>
      </w:r>
      <w:r w:rsidRPr="00A740FD">
        <w:t>variants, the digits are rendered a bit smaller (about 80%) of the current font size.</w:t>
      </w:r>
    </w:p>
    <w:p w14:paraId="727FDA15" w14:textId="629483CD" w:rsidR="00187D42" w:rsidRPr="00A740FD" w:rsidRDefault="00187D42" w:rsidP="005D4948">
      <w:pPr>
        <w:pStyle w:val="Rubrik2"/>
      </w:pPr>
      <w:bookmarkStart w:id="21" w:name="_Ref100868000"/>
      <w:bookmarkStart w:id="22" w:name="_Ref100789834"/>
      <w:bookmarkEnd w:id="13"/>
      <w:r w:rsidRPr="00A740FD">
        <w:t>Long division</w:t>
      </w:r>
      <w:r w:rsidR="00362F9A" w:rsidRPr="00A740FD">
        <w:t xml:space="preserve"> (of numbers)</w:t>
      </w:r>
      <w:r w:rsidRPr="00A740FD">
        <w:t xml:space="preserve">, </w:t>
      </w:r>
      <w:r w:rsidR="00362F9A" w:rsidRPr="00A740FD">
        <w:t>adding numbers</w:t>
      </w:r>
      <w:r w:rsidRPr="00A740FD">
        <w:t xml:space="preserve">, </w:t>
      </w:r>
      <w:r w:rsidR="00362F9A" w:rsidRPr="00A740FD">
        <w:t>subtracting numbers</w:t>
      </w:r>
      <w:r w:rsidRPr="00A740FD">
        <w:t xml:space="preserve">, </w:t>
      </w:r>
      <w:r w:rsidR="00362F9A" w:rsidRPr="00A740FD">
        <w:t>multiplying numbers</w:t>
      </w:r>
    </w:p>
    <w:p w14:paraId="38F68A16" w14:textId="369A73B1" w:rsidR="005F391A" w:rsidRPr="00A740FD" w:rsidRDefault="00187D42" w:rsidP="00187D42">
      <w:r w:rsidRPr="00A740FD">
        <w:t>MathML covers so-called long division. Long division is not a mathematical expression per se</w:t>
      </w:r>
      <w:r w:rsidR="007052CD" w:rsidRPr="00A740FD">
        <w:t>.</w:t>
      </w:r>
      <w:r w:rsidRPr="00A740FD">
        <w:t xml:space="preserve"> </w:t>
      </w:r>
      <w:r w:rsidR="007052CD" w:rsidRPr="00A740FD">
        <w:t>I</w:t>
      </w:r>
      <w:r w:rsidRPr="00A740FD">
        <w:t xml:space="preserve">t is a notation for a particular </w:t>
      </w:r>
      <w:r w:rsidRPr="00A740FD">
        <w:rPr>
          <w:i/>
          <w:iCs/>
        </w:rPr>
        <w:t>numerical computation</w:t>
      </w:r>
      <w:r w:rsidRPr="00A740FD">
        <w:t xml:space="preserve">. Likewise, the notations for “manually” doing </w:t>
      </w:r>
      <w:r w:rsidR="00B10C60" w:rsidRPr="00A740FD">
        <w:t xml:space="preserve">numerical </w:t>
      </w:r>
      <w:r w:rsidRPr="00A740FD">
        <w:t xml:space="preserve">multiplication, or </w:t>
      </w:r>
      <w:r w:rsidR="00B10C60" w:rsidRPr="00A740FD">
        <w:t xml:space="preserve">numerical </w:t>
      </w:r>
      <w:r w:rsidRPr="00A740FD">
        <w:t xml:space="preserve">addition or </w:t>
      </w:r>
      <w:r w:rsidR="00B10C60" w:rsidRPr="00A740FD">
        <w:t xml:space="preserve">numerical </w:t>
      </w:r>
      <w:r w:rsidRPr="00A740FD">
        <w:t>subtraction, including carry and borrow notations where applicable, are not mathematical expressions per se.</w:t>
      </w:r>
    </w:p>
    <w:p w14:paraId="2DDE43E7" w14:textId="16D3804E" w:rsidR="00187D42" w:rsidRPr="00A740FD" w:rsidRDefault="00187D42" w:rsidP="00187D42">
      <w:r w:rsidRPr="00A740FD">
        <w:t xml:space="preserve">These notations for </w:t>
      </w:r>
      <w:r w:rsidRPr="00A740FD">
        <w:rPr>
          <w:i/>
          <w:iCs/>
        </w:rPr>
        <w:t>numerical computations</w:t>
      </w:r>
      <w:r w:rsidRPr="00A740FD">
        <w:t xml:space="preserve"> are of interest</w:t>
      </w:r>
      <w:r w:rsidR="00362F9A" w:rsidRPr="00A740FD">
        <w:t>.</w:t>
      </w:r>
      <w:r w:rsidRPr="00A740FD">
        <w:t xml:space="preserve"> </w:t>
      </w:r>
      <w:r w:rsidR="00362F9A" w:rsidRPr="00A740FD">
        <w:t>B</w:t>
      </w:r>
      <w:r w:rsidRPr="00A740FD">
        <w:t>ut they are in a separate category and are not covered by the propos</w:t>
      </w:r>
      <w:r w:rsidR="00362F9A" w:rsidRPr="00A740FD">
        <w:t>als</w:t>
      </w:r>
      <w:r w:rsidRPr="00A740FD">
        <w:t xml:space="preserve"> here</w:t>
      </w:r>
      <w:r w:rsidR="00362F9A" w:rsidRPr="00A740FD">
        <w:t>.</w:t>
      </w:r>
      <w:r w:rsidRPr="00A740FD">
        <w:t xml:space="preserve"> </w:t>
      </w:r>
      <w:r w:rsidR="00004178">
        <w:t>See xxx</w:t>
      </w:r>
      <w:r w:rsidRPr="00A740FD">
        <w:t>.</w:t>
      </w:r>
    </w:p>
    <w:p w14:paraId="76DDD1A4" w14:textId="6158756E" w:rsidR="0057404C" w:rsidRPr="00A740FD" w:rsidRDefault="0057404C" w:rsidP="005D4948">
      <w:pPr>
        <w:pStyle w:val="Rubrik2"/>
      </w:pPr>
      <w:r w:rsidRPr="00A740FD">
        <w:t>Matrix layout</w:t>
      </w:r>
      <w:bookmarkEnd w:id="21"/>
    </w:p>
    <w:p w14:paraId="199DEE2E" w14:textId="64877D20" w:rsidR="005E7132" w:rsidRPr="00A740FD" w:rsidRDefault="005E7132" w:rsidP="005E7132">
      <w:r w:rsidRPr="00A740FD">
        <w:t xml:space="preserve">Using (small!) matrices, with math expressions as “elements” is </w:t>
      </w:r>
      <w:r w:rsidR="003E48BF" w:rsidRPr="00A740FD">
        <w:t>common</w:t>
      </w:r>
      <w:r w:rsidRPr="00A740FD">
        <w:t>.</w:t>
      </w:r>
      <w:r w:rsidR="005F5660" w:rsidRPr="00A740FD">
        <w:t xml:space="preserve"> Like:   </w:t>
      </w:r>
      <m:oMath>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oMath>
      <w:r w:rsidR="005F5660" w:rsidRPr="00A740FD">
        <w:rPr>
          <w:rFonts w:eastAsiaTheme="minorEastAsia"/>
        </w:rPr>
        <w:t xml:space="preserve">   or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a</m:t>
                  </m:r>
                </m:e>
                <m:e>
                  <m:r>
                    <w:rPr>
                      <w:rFonts w:ascii="Cambria Math" w:hAnsi="Cambria Math"/>
                    </w:rPr>
                    <m:t>⋯</m:t>
                  </m:r>
                </m:e>
                <m:e>
                  <m:r>
                    <w:rPr>
                      <w:rFonts w:ascii="Cambria Math" w:eastAsiaTheme="minorEastAsia" w:hAnsi="Cambria Math"/>
                    </w:rPr>
                    <m:t>b</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eastAsiaTheme="minorEastAsia" w:hAnsi="Cambria Math"/>
                    </w:rPr>
                    <m:t>c</m:t>
                  </m:r>
                </m:e>
                <m:e>
                  <m:r>
                    <w:rPr>
                      <w:rFonts w:ascii="Cambria Math" w:hAnsi="Cambria Math"/>
                    </w:rPr>
                    <m:t>⋯</m:t>
                  </m:r>
                </m:e>
                <m:e>
                  <m:r>
                    <w:rPr>
                      <w:rFonts w:ascii="Cambria Math" w:eastAsiaTheme="minorEastAsia" w:hAnsi="Cambria Math"/>
                    </w:rPr>
                    <m:t>d</m:t>
                  </m:r>
                </m:e>
              </m:mr>
            </m:m>
          </m:e>
        </m:d>
      </m:oMath>
      <w:r w:rsidR="005F5660" w:rsidRPr="00A740FD">
        <w:rPr>
          <w:rFonts w:eastAsiaTheme="minorEastAsia"/>
        </w:rPr>
        <w:t xml:space="preserve">. </w:t>
      </w:r>
      <w:r w:rsidR="00AC3B0E" w:rsidRPr="00A740FD">
        <w:rPr>
          <w:rFonts w:eastAsiaTheme="minorEastAsia"/>
        </w:rPr>
        <w:t>They are a little bit like tables but incorporating a full-fledged table mechanism (like HTML tables) as math expressions seems too much. We need a simpler mechanism, tailored for math expression use.</w:t>
      </w:r>
      <w:r w:rsidR="008449CE" w:rsidRPr="00A740FD">
        <w:rPr>
          <w:rFonts w:eastAsiaTheme="minorEastAsia"/>
        </w:rPr>
        <w:t xml:space="preserve"> Something similar to LaTeX:s \</w:t>
      </w:r>
      <w:r w:rsidR="008449CE" w:rsidRPr="00A740FD">
        <w:rPr>
          <w:rFonts w:eastAsiaTheme="minorEastAsia"/>
          <w:i/>
          <w:iCs/>
        </w:rPr>
        <w:t>begin</w:t>
      </w:r>
      <w:r w:rsidR="008449CE" w:rsidRPr="00A740FD">
        <w:rPr>
          <w:rFonts w:eastAsiaTheme="minorEastAsia"/>
        </w:rPr>
        <w:t>{</w:t>
      </w:r>
      <w:r w:rsidR="008449CE" w:rsidRPr="00A740FD">
        <w:rPr>
          <w:rFonts w:eastAsiaTheme="minorEastAsia"/>
          <w:i/>
          <w:iCs/>
        </w:rPr>
        <w:t>matrix</w:t>
      </w:r>
      <w:r w:rsidR="008449CE" w:rsidRPr="00A740FD">
        <w:rPr>
          <w:rFonts w:eastAsiaTheme="minorEastAsia"/>
        </w:rPr>
        <w:t>}…\</w:t>
      </w:r>
      <w:r w:rsidR="008449CE" w:rsidRPr="00A740FD">
        <w:rPr>
          <w:rFonts w:eastAsiaTheme="minorEastAsia"/>
          <w:i/>
          <w:iCs/>
        </w:rPr>
        <w:t>end</w:t>
      </w:r>
      <w:r w:rsidR="008449CE" w:rsidRPr="00A740FD">
        <w:rPr>
          <w:rFonts w:eastAsiaTheme="minorEastAsia"/>
        </w:rPr>
        <w:t>{</w:t>
      </w:r>
      <w:r w:rsidR="008449CE" w:rsidRPr="00A740FD">
        <w:rPr>
          <w:rFonts w:eastAsiaTheme="minorEastAsia"/>
          <w:i/>
          <w:iCs/>
        </w:rPr>
        <w:t>matrix</w:t>
      </w:r>
      <w:r w:rsidR="008449CE" w:rsidRPr="00A740FD">
        <w:rPr>
          <w:rFonts w:eastAsiaTheme="minorEastAsia"/>
        </w:rPr>
        <w:t>}, but in the C1/XML framework</w:t>
      </w:r>
      <w:r w:rsidR="004F6BDE" w:rsidRPr="00A740FD">
        <w:rPr>
          <w:rFonts w:eastAsiaTheme="minorEastAsia"/>
        </w:rPr>
        <w:t>s</w:t>
      </w:r>
      <w:r w:rsidR="008449CE" w:rsidRPr="00A740FD">
        <w:rPr>
          <w:rFonts w:eastAsiaTheme="minorEastAsia"/>
        </w:rPr>
        <w:t xml:space="preserve"> we are building</w:t>
      </w:r>
      <w:r w:rsidR="004F6BDE" w:rsidRPr="00A740FD">
        <w:rPr>
          <w:rFonts w:eastAsiaTheme="minorEastAsia"/>
        </w:rPr>
        <w:t>.</w:t>
      </w:r>
      <w:r w:rsidR="00B70AC9" w:rsidRPr="00A740FD">
        <w:rPr>
          <w:rFonts w:eastAsiaTheme="minorEastAsia"/>
        </w:rPr>
        <w:t xml:space="preserve"> Note that we will not automatically include any parentheses, brackets, etc. Those have to be given explicitly, and explicitly stretched </w:t>
      </w:r>
      <w:r w:rsidR="00CE512A" w:rsidRPr="00A740FD">
        <w:rPr>
          <w:rFonts w:eastAsiaTheme="minorEastAsia"/>
        </w:rPr>
        <w:t>to cover the size of the matrix.</w:t>
      </w:r>
    </w:p>
    <w:p w14:paraId="411AE4B4" w14:textId="7B7B4F8B" w:rsidR="00DB1811" w:rsidRPr="00A740FD" w:rsidRDefault="00DB1811" w:rsidP="00B12086">
      <w:pPr>
        <w:pStyle w:val="Rubrik3"/>
      </w:pPr>
      <w:bookmarkStart w:id="23" w:name="_Ref105970152"/>
      <w:r w:rsidRPr="00A740FD">
        <w:lastRenderedPageBreak/>
        <w:t>Using C0 and C1 control characters</w:t>
      </w:r>
      <w:bookmarkEnd w:id="23"/>
    </w:p>
    <w:p w14:paraId="6AE05430" w14:textId="288D1384" w:rsidR="00936E34" w:rsidRPr="00A740FD" w:rsidRDefault="0057404C" w:rsidP="0057404C">
      <w:r w:rsidRPr="00A740FD">
        <w:t xml:space="preserve">Within </w:t>
      </w:r>
      <w:r w:rsidR="000D7137" w:rsidRPr="00A740FD">
        <w:rPr>
          <w:b/>
          <w:bCs/>
        </w:rPr>
        <w:t>SME</w:t>
      </w:r>
      <w:r w:rsidRPr="00A740FD">
        <w:t xml:space="preserve"> … </w:t>
      </w:r>
      <w:r w:rsidR="000D7137" w:rsidRPr="00A740FD">
        <w:rPr>
          <w:b/>
          <w:bCs/>
        </w:rPr>
        <w:t>EME</w:t>
      </w:r>
      <w:r w:rsidRPr="00A740FD">
        <w:t xml:space="preserve"> bracketing </w:t>
      </w:r>
      <w:r w:rsidR="003E48BF" w:rsidRPr="00A740FD">
        <w:rPr>
          <w:b/>
          <w:bCs/>
        </w:rPr>
        <w:t>SP</w:t>
      </w:r>
      <w:r w:rsidRPr="00A740FD">
        <w:t xml:space="preserve">, </w:t>
      </w:r>
      <w:r w:rsidRPr="00A740FD">
        <w:rPr>
          <w:b/>
          <w:bCs/>
        </w:rPr>
        <w:t>HT</w:t>
      </w:r>
      <w:r w:rsidRPr="00A740FD">
        <w:t xml:space="preserve">, </w:t>
      </w:r>
      <w:r w:rsidRPr="00A740FD">
        <w:rPr>
          <w:b/>
          <w:bCs/>
        </w:rPr>
        <w:t>LF</w:t>
      </w:r>
      <w:r w:rsidRPr="00A740FD">
        <w:t xml:space="preserve"> and more are used as separators and code layout only. They are not rendered. But math expressions also </w:t>
      </w:r>
      <w:r w:rsidR="00B413FE" w:rsidRPr="00A740FD">
        <w:t>need</w:t>
      </w:r>
      <w:r w:rsidR="00093E61" w:rsidRPr="00A740FD">
        <w:t xml:space="preserve"> to </w:t>
      </w:r>
      <w:r w:rsidRPr="00A740FD">
        <w:t>have matrix</w:t>
      </w:r>
      <w:r w:rsidR="009B2A97" w:rsidRPr="00A740FD">
        <w:t xml:space="preserve"> </w:t>
      </w:r>
      <w:r w:rsidRPr="00A740FD">
        <w:t>layout</w:t>
      </w:r>
      <w:r w:rsidR="00093E61" w:rsidRPr="00A740FD">
        <w:t>s</w:t>
      </w:r>
      <w:r w:rsidRPr="00A740FD">
        <w:t xml:space="preserve">. It need not semantically be </w:t>
      </w:r>
      <w:r w:rsidR="009B2A97" w:rsidRPr="00A740FD">
        <w:t>a matrix</w:t>
      </w:r>
      <w:r w:rsidRPr="00A740FD">
        <w:t xml:space="preserve"> of any </w:t>
      </w:r>
      <w:r w:rsidR="00962669" w:rsidRPr="00A740FD">
        <w:t>kind;</w:t>
      </w:r>
      <w:r w:rsidR="009B2A97" w:rsidRPr="00A740FD">
        <w:t xml:space="preserve"> it is just the layout</w:t>
      </w:r>
      <w:r w:rsidRPr="00A740FD">
        <w:t>.</w:t>
      </w:r>
    </w:p>
    <w:p w14:paraId="4D02BC49" w14:textId="3D20C9A7" w:rsidR="00AD7C8D" w:rsidRPr="00A740FD" w:rsidRDefault="008621DC" w:rsidP="0057404C">
      <w:r w:rsidRPr="00A740FD">
        <w:t>A math matrix layout is started with</w:t>
      </w:r>
      <w:r w:rsidR="00646E51" w:rsidRPr="00A740FD">
        <w:t xml:space="preserve"> </w:t>
      </w:r>
      <w:r w:rsidR="00646E51" w:rsidRPr="00A740FD">
        <w:rPr>
          <w:b/>
          <w:bCs/>
        </w:rPr>
        <w:t>SCI ,</w:t>
      </w:r>
      <w:r w:rsidR="00093E61" w:rsidRPr="00A740FD">
        <w:t xml:space="preserve"> (SCI,</w:t>
      </w:r>
      <w:r w:rsidR="00CF2523" w:rsidRPr="00A740FD">
        <w:t xml:space="preserve"> </w:t>
      </w:r>
      <w:r w:rsidR="00093E61" w:rsidRPr="00A740FD">
        <w:t>COMMA)</w:t>
      </w:r>
      <w:r w:rsidR="00646E51" w:rsidRPr="00A740FD">
        <w:t>,</w:t>
      </w:r>
      <w:r w:rsidR="00DB1811" w:rsidRPr="00A740FD">
        <w:t xml:space="preserve"> </w:t>
      </w:r>
      <w:r w:rsidR="00646E51" w:rsidRPr="00A740FD">
        <w:rPr>
          <w:b/>
          <w:bCs/>
        </w:rPr>
        <w:t>SCI .</w:t>
      </w:r>
      <w:r w:rsidR="00093E61" w:rsidRPr="00A740FD">
        <w:t xml:space="preserve"> (SCI,</w:t>
      </w:r>
      <w:r w:rsidR="00CF2523" w:rsidRPr="00A740FD">
        <w:t xml:space="preserve"> </w:t>
      </w:r>
      <w:r w:rsidR="00093E61" w:rsidRPr="00A740FD">
        <w:t>FULL STOP)</w:t>
      </w:r>
      <w:r w:rsidR="00646E51" w:rsidRPr="00A740FD">
        <w:t xml:space="preserve">, </w:t>
      </w:r>
      <w:r w:rsidR="00646E51" w:rsidRPr="00A740FD">
        <w:rPr>
          <w:b/>
          <w:bCs/>
        </w:rPr>
        <w:t>SCI ;</w:t>
      </w:r>
      <w:r w:rsidR="00646E51" w:rsidRPr="00A740FD">
        <w:t xml:space="preserve"> or </w:t>
      </w:r>
      <w:r w:rsidR="00646E51" w:rsidRPr="00A740FD">
        <w:rPr>
          <w:b/>
          <w:bCs/>
        </w:rPr>
        <w:t>SCI :</w:t>
      </w:r>
      <w:r w:rsidR="002A07AC" w:rsidRPr="00A740FD">
        <w:t xml:space="preserve">. It is </w:t>
      </w:r>
      <w:r w:rsidRPr="00A740FD">
        <w:t xml:space="preserve">terminated with </w:t>
      </w:r>
      <w:r w:rsidRPr="00A740FD">
        <w:rPr>
          <w:b/>
          <w:bCs/>
        </w:rPr>
        <w:t>SCI #</w:t>
      </w:r>
      <w:r w:rsidRPr="00A740FD">
        <w:t>.</w:t>
      </w:r>
      <w:r w:rsidR="00646E51" w:rsidRPr="00A740FD">
        <w:t xml:space="preserve"> For </w:t>
      </w:r>
      <w:r w:rsidR="00646E51" w:rsidRPr="00A740FD">
        <w:rPr>
          <w:b/>
          <w:bCs/>
        </w:rPr>
        <w:t>SCI ,</w:t>
      </w:r>
      <w:r w:rsidR="00646E51" w:rsidRPr="00A740FD">
        <w:t xml:space="preserve"> and </w:t>
      </w:r>
      <w:r w:rsidR="00646E51" w:rsidRPr="00A740FD">
        <w:rPr>
          <w:b/>
          <w:bCs/>
        </w:rPr>
        <w:t>SCI .</w:t>
      </w:r>
      <w:r w:rsidR="00646E51" w:rsidRPr="00A740FD">
        <w:t xml:space="preserve"> the </w:t>
      </w:r>
      <w:r w:rsidR="003E48BF" w:rsidRPr="00A740FD">
        <w:t>default column spacing</w:t>
      </w:r>
      <w:r w:rsidR="00646E51" w:rsidRPr="00A740FD">
        <w:t xml:space="preserve"> is </w:t>
      </w:r>
      <w:r w:rsidR="004F6BDE" w:rsidRPr="00A740FD">
        <w:t>zero width</w:t>
      </w:r>
      <w:r w:rsidR="009F111F" w:rsidRPr="00A740FD">
        <w:t xml:space="preserve"> (suitable for laying out a set of equalities with vertical alignment</w:t>
      </w:r>
      <w:r w:rsidR="000A69EB" w:rsidRPr="00A740FD">
        <w:t>; how to space out things like “if” clauses, without needing to use no-break spaces, we will get back to below</w:t>
      </w:r>
      <w:r w:rsidR="009F111F" w:rsidRPr="00A740FD">
        <w:t>)</w:t>
      </w:r>
      <w:r w:rsidR="00646E51" w:rsidRPr="00A740FD">
        <w:t xml:space="preserve">. For </w:t>
      </w:r>
      <w:r w:rsidR="00646E51" w:rsidRPr="00A740FD">
        <w:rPr>
          <w:b/>
          <w:bCs/>
        </w:rPr>
        <w:t>SCI ;</w:t>
      </w:r>
      <w:r w:rsidR="00646E51" w:rsidRPr="00A740FD">
        <w:t xml:space="preserve"> and </w:t>
      </w:r>
      <w:r w:rsidR="00646E51" w:rsidRPr="00A740FD">
        <w:rPr>
          <w:b/>
          <w:bCs/>
        </w:rPr>
        <w:t>SCI :</w:t>
      </w:r>
      <w:r w:rsidR="00646E51" w:rsidRPr="00A740FD">
        <w:t xml:space="preserve"> the </w:t>
      </w:r>
      <w:r w:rsidR="003E48BF" w:rsidRPr="00A740FD">
        <w:t>default column spacing</w:t>
      </w:r>
      <w:r w:rsidR="00646E51" w:rsidRPr="00A740FD">
        <w:t xml:space="preserve"> is </w:t>
      </w:r>
      <w:r w:rsidR="004F6BDE" w:rsidRPr="00A740FD">
        <w:t xml:space="preserve">about </w:t>
      </w:r>
      <w:r w:rsidR="00AE0435" w:rsidRPr="00A740FD">
        <w:t>1.5</w:t>
      </w:r>
      <w:r w:rsidR="004F6BDE" w:rsidRPr="00A740FD">
        <w:t xml:space="preserve"> </w:t>
      </w:r>
      <w:r w:rsidR="003E48BF" w:rsidRPr="00A740FD">
        <w:rPr>
          <w:i/>
          <w:iCs/>
        </w:rPr>
        <w:t>em</w:t>
      </w:r>
      <w:r w:rsidR="00664EE9" w:rsidRPr="00A740FD">
        <w:t>, as in the examples above</w:t>
      </w:r>
      <w:r w:rsidR="00646E51" w:rsidRPr="00A740FD">
        <w:t>.</w:t>
      </w:r>
      <w:r w:rsidR="00AE0435" w:rsidRPr="00A740FD">
        <w:t xml:space="preserve"> The (default) row spacing is about 1 </w:t>
      </w:r>
      <w:r w:rsidR="00AE0435" w:rsidRPr="00A740FD">
        <w:rPr>
          <w:i/>
          <w:iCs/>
        </w:rPr>
        <w:t>en</w:t>
      </w:r>
      <w:r w:rsidR="00AE0435" w:rsidRPr="00A740FD">
        <w:t xml:space="preserve"> (0.5 </w:t>
      </w:r>
      <w:r w:rsidR="00AE0435" w:rsidRPr="00A740FD">
        <w:rPr>
          <w:i/>
          <w:iCs/>
        </w:rPr>
        <w:t>em</w:t>
      </w:r>
      <w:r w:rsidR="00AE0435" w:rsidRPr="00A740FD">
        <w:t>)</w:t>
      </w:r>
      <w:r w:rsidR="000A69EB" w:rsidRPr="00A740FD">
        <w:t>, as in the examples above</w:t>
      </w:r>
      <w:r w:rsidR="00AE0435" w:rsidRPr="00A740FD">
        <w:t>.</w:t>
      </w:r>
    </w:p>
    <w:p w14:paraId="1C325A2E" w14:textId="2A67039F" w:rsidR="008621DC" w:rsidRPr="00A740FD" w:rsidRDefault="00661093" w:rsidP="0057404C">
      <w:r w:rsidRPr="00A740FD">
        <w:t>Note that while cell sizes are adjusted while forming rows and columns</w:t>
      </w:r>
      <w:r w:rsidR="00AD7C8D" w:rsidRPr="00A740FD">
        <w:t>, expanding “around” each cell’s contents</w:t>
      </w:r>
      <w:r w:rsidRPr="00A740FD">
        <w:t>, there are no cell margins, but there is row and column spacing between rows and between columns.</w:t>
      </w:r>
    </w:p>
    <w:p w14:paraId="26B05FE7" w14:textId="2EEDACD4" w:rsidR="00B305AC" w:rsidRPr="00A740FD" w:rsidRDefault="0057404C" w:rsidP="0057404C">
      <w:r w:rsidRPr="00A740FD">
        <w:t xml:space="preserve">We will use </w:t>
      </w:r>
      <w:r w:rsidRPr="00A740FD">
        <w:rPr>
          <w:b/>
          <w:bCs/>
        </w:rPr>
        <w:t>HT</w:t>
      </w:r>
      <w:r w:rsidR="00936E34" w:rsidRPr="00A740FD">
        <w:t xml:space="preserve">, </w:t>
      </w:r>
      <w:r w:rsidRPr="00A740FD">
        <w:rPr>
          <w:b/>
          <w:bCs/>
        </w:rPr>
        <w:t>HTJ</w:t>
      </w:r>
      <w:r w:rsidR="00B305AC" w:rsidRPr="00A740FD">
        <w:t>,</w:t>
      </w:r>
      <w:r w:rsidR="00936E34" w:rsidRPr="00A740FD">
        <w:t xml:space="preserve"> </w:t>
      </w:r>
      <w:r w:rsidR="00936E34" w:rsidRPr="00A740FD">
        <w:rPr>
          <w:b/>
          <w:bCs/>
        </w:rPr>
        <w:t>SCI HT</w:t>
      </w:r>
      <w:r w:rsidR="00936E34" w:rsidRPr="00A740FD">
        <w:t xml:space="preserve"> </w:t>
      </w:r>
      <w:r w:rsidR="00B305AC" w:rsidRPr="00A740FD">
        <w:t xml:space="preserve">and </w:t>
      </w:r>
      <w:r w:rsidR="00B305AC" w:rsidRPr="00A740FD">
        <w:rPr>
          <w:b/>
          <w:bCs/>
        </w:rPr>
        <w:t>SCI VT</w:t>
      </w:r>
      <w:r w:rsidR="00B305AC" w:rsidRPr="00A740FD">
        <w:t xml:space="preserve"> </w:t>
      </w:r>
      <w:r w:rsidRPr="00A740FD">
        <w:t xml:space="preserve">to </w:t>
      </w:r>
      <w:r w:rsidR="00B305AC" w:rsidRPr="00A740FD">
        <w:rPr>
          <w:i/>
          <w:iCs/>
        </w:rPr>
        <w:t>terminate</w:t>
      </w:r>
      <w:r w:rsidRPr="00A740FD">
        <w:t xml:space="preserve"> the elements</w:t>
      </w:r>
      <w:r w:rsidR="002702C5" w:rsidRPr="00A740FD">
        <w:t xml:space="preserve"> (cells)</w:t>
      </w:r>
      <w:r w:rsidRPr="00A740FD">
        <w:t xml:space="preserve"> in a row of the matrix layout</w:t>
      </w:r>
      <w:r w:rsidR="00B305AC" w:rsidRPr="00A740FD">
        <w:t>. A rightmost</w:t>
      </w:r>
      <w:r w:rsidR="002702C5" w:rsidRPr="00A740FD">
        <w:t>, in a row,</w:t>
      </w:r>
      <w:r w:rsidR="00B305AC" w:rsidRPr="00A740FD">
        <w:t xml:space="preserve"> element</w:t>
      </w:r>
      <w:r w:rsidR="002702C5" w:rsidRPr="00A740FD">
        <w:t>/cell</w:t>
      </w:r>
      <w:r w:rsidR="00B305AC" w:rsidRPr="00A740FD">
        <w:t xml:space="preserve"> terminating </w:t>
      </w:r>
      <w:r w:rsidR="00B305AC" w:rsidRPr="00A740FD">
        <w:rPr>
          <w:b/>
          <w:bCs/>
        </w:rPr>
        <w:t>HT</w:t>
      </w:r>
      <w:r w:rsidR="00B305AC" w:rsidRPr="00A740FD">
        <w:t xml:space="preserve"> can be omitted. Note that there are no tab stops within a math expression.</w:t>
      </w:r>
      <w:r w:rsidR="00CA4825" w:rsidRPr="00A740FD">
        <w:t xml:space="preserve"> </w:t>
      </w:r>
      <w:r w:rsidR="00B46287" w:rsidRPr="00A740FD">
        <w:t xml:space="preserve">Compare </w:t>
      </w:r>
      <w:r w:rsidR="005653C7" w:rsidRPr="00A740FD">
        <w:t>TeX</w:t>
      </w:r>
      <w:r w:rsidR="00760492" w:rsidRPr="00A740FD">
        <w:t>’</w:t>
      </w:r>
      <w:r w:rsidR="00B46287" w:rsidRPr="00A740FD">
        <w:t>s “&amp;”</w:t>
      </w:r>
      <w:r w:rsidR="00C123B0" w:rsidRPr="00A740FD">
        <w:t xml:space="preserve"> (which, however, is a separator)</w:t>
      </w:r>
      <w:r w:rsidR="00B46287" w:rsidRPr="00A740FD">
        <w:t xml:space="preserve">. </w:t>
      </w:r>
      <w:r w:rsidR="00CA4825" w:rsidRPr="00A740FD">
        <w:t xml:space="preserve">The different terminators specify different </w:t>
      </w:r>
      <w:r w:rsidR="00CA4825" w:rsidRPr="00A740FD">
        <w:rPr>
          <w:i/>
          <w:iCs/>
        </w:rPr>
        <w:t>horizontal</w:t>
      </w:r>
      <w:r w:rsidR="00CA4825" w:rsidRPr="00A740FD">
        <w:t xml:space="preserve"> alignment</w:t>
      </w:r>
      <w:r w:rsidR="008C6219" w:rsidRPr="00A740FD">
        <w:t xml:space="preserve"> for the preceding cell.</w:t>
      </w:r>
    </w:p>
    <w:p w14:paraId="023EE3A3" w14:textId="4EC8F9C1" w:rsidR="00D619BB" w:rsidRPr="00A740FD" w:rsidRDefault="00D619BB" w:rsidP="00D619BB">
      <w:pPr>
        <w:pStyle w:val="Liststycke"/>
        <w:numPr>
          <w:ilvl w:val="0"/>
          <w:numId w:val="22"/>
        </w:numPr>
      </w:pPr>
      <w:r w:rsidRPr="00A740FD">
        <w:t xml:space="preserve">Terminating </w:t>
      </w:r>
      <w:r w:rsidRPr="00A740FD">
        <w:rPr>
          <w:b/>
          <w:bCs/>
        </w:rPr>
        <w:t>HT</w:t>
      </w:r>
      <w:r w:rsidR="00F774FC" w:rsidRPr="00A740FD">
        <w:t xml:space="preserve"> (may be omitted after </w:t>
      </w:r>
      <w:r w:rsidR="003E09E6" w:rsidRPr="00A740FD">
        <w:t xml:space="preserve">the </w:t>
      </w:r>
      <w:r w:rsidR="00F774FC" w:rsidRPr="00A740FD">
        <w:t xml:space="preserve">cell </w:t>
      </w:r>
      <w:r w:rsidR="003E09E6" w:rsidRPr="00A740FD">
        <w:t xml:space="preserve">content </w:t>
      </w:r>
      <w:r w:rsidR="00F774FC" w:rsidRPr="00A740FD">
        <w:t>specification</w:t>
      </w:r>
      <w:r w:rsidR="003E09E6" w:rsidRPr="00A740FD">
        <w:t xml:space="preserve"> of a rightmost cell</w:t>
      </w:r>
      <w:r w:rsidR="00F774FC" w:rsidRPr="00A740FD">
        <w:t>)</w:t>
      </w:r>
      <w:r w:rsidRPr="00A740FD">
        <w:t xml:space="preserve">: the </w:t>
      </w:r>
      <w:r w:rsidR="00CC7901" w:rsidRPr="00A740FD">
        <w:t>content</w:t>
      </w:r>
      <w:r w:rsidRPr="00A740FD">
        <w:t xml:space="preserve"> is left adjusted in the cell</w:t>
      </w:r>
      <w:r w:rsidR="00C123B0" w:rsidRPr="00A740FD">
        <w:t xml:space="preserve"> space (</w:t>
      </w:r>
      <w:r w:rsidR="00C123B0" w:rsidRPr="00A740FD">
        <w:rPr>
          <w:i/>
          <w:iCs/>
        </w:rPr>
        <w:t>after</w:t>
      </w:r>
      <w:r w:rsidR="00C123B0" w:rsidRPr="00A740FD">
        <w:t xml:space="preserve"> the cell space is adjusted into rows and columns, </w:t>
      </w:r>
      <w:r w:rsidR="006B4222" w:rsidRPr="00A740FD">
        <w:t>i.e.,</w:t>
      </w:r>
      <w:r w:rsidR="00C123B0" w:rsidRPr="00A740FD">
        <w:t xml:space="preserve"> equal height within the row and equal width within the column)</w:t>
      </w:r>
      <w:r w:rsidRPr="00A740FD">
        <w:t>.</w:t>
      </w:r>
    </w:p>
    <w:p w14:paraId="7C06CEB7" w14:textId="151480D7" w:rsidR="00D619BB" w:rsidRPr="00A740FD" w:rsidRDefault="00D619BB" w:rsidP="00D619BB">
      <w:pPr>
        <w:pStyle w:val="Liststycke"/>
        <w:numPr>
          <w:ilvl w:val="0"/>
          <w:numId w:val="22"/>
        </w:numPr>
      </w:pPr>
      <w:r w:rsidRPr="00A740FD">
        <w:t xml:space="preserve">Terminating </w:t>
      </w:r>
      <w:r w:rsidRPr="00A740FD">
        <w:rPr>
          <w:b/>
          <w:bCs/>
        </w:rPr>
        <w:t>HTJ</w:t>
      </w:r>
      <w:r w:rsidRPr="00A740FD">
        <w:t xml:space="preserve">: the </w:t>
      </w:r>
      <w:r w:rsidR="00CC7901" w:rsidRPr="00A740FD">
        <w:t>content</w:t>
      </w:r>
      <w:r w:rsidRPr="00A740FD">
        <w:t xml:space="preserve"> is right adjusted in the cell</w:t>
      </w:r>
      <w:r w:rsidR="00C123B0" w:rsidRPr="00A740FD">
        <w:t xml:space="preserve"> space</w:t>
      </w:r>
      <w:r w:rsidRPr="00A740FD">
        <w:t>.</w:t>
      </w:r>
    </w:p>
    <w:p w14:paraId="61FEBD7E" w14:textId="7E081043" w:rsidR="00D619BB" w:rsidRPr="00A740FD" w:rsidRDefault="00D619BB" w:rsidP="00D619BB">
      <w:pPr>
        <w:pStyle w:val="Liststycke"/>
        <w:numPr>
          <w:ilvl w:val="0"/>
          <w:numId w:val="22"/>
        </w:numPr>
      </w:pPr>
      <w:r w:rsidRPr="00A740FD">
        <w:t xml:space="preserve">Terminating </w:t>
      </w:r>
      <w:r w:rsidRPr="00A740FD">
        <w:rPr>
          <w:b/>
          <w:bCs/>
        </w:rPr>
        <w:t>SCI HT</w:t>
      </w:r>
      <w:r w:rsidRPr="00A740FD">
        <w:t xml:space="preserve">: the </w:t>
      </w:r>
      <w:r w:rsidR="00CC7901" w:rsidRPr="00A740FD">
        <w:t>content</w:t>
      </w:r>
      <w:r w:rsidRPr="00A740FD">
        <w:t xml:space="preserve"> is </w:t>
      </w:r>
      <w:r w:rsidR="009661E0" w:rsidRPr="00A740FD">
        <w:t xml:space="preserve">horizontally </w:t>
      </w:r>
      <w:r w:rsidRPr="00A740FD">
        <w:t>centred in the cell</w:t>
      </w:r>
      <w:r w:rsidR="00C123B0" w:rsidRPr="00A740FD">
        <w:t xml:space="preserve"> space</w:t>
      </w:r>
      <w:r w:rsidRPr="00A740FD">
        <w:t>.</w:t>
      </w:r>
    </w:p>
    <w:p w14:paraId="146A8DF1" w14:textId="136B4C31" w:rsidR="002A2BE4" w:rsidRPr="00A740FD" w:rsidRDefault="00D619BB" w:rsidP="0057404C">
      <w:pPr>
        <w:pStyle w:val="Liststycke"/>
        <w:numPr>
          <w:ilvl w:val="0"/>
          <w:numId w:val="22"/>
        </w:numPr>
      </w:pPr>
      <w:r w:rsidRPr="00A740FD">
        <w:t xml:space="preserve">Terminating </w:t>
      </w:r>
      <w:r w:rsidRPr="00A740FD">
        <w:rPr>
          <w:b/>
          <w:bCs/>
        </w:rPr>
        <w:t>SCI VT</w:t>
      </w:r>
      <w:r w:rsidR="00A2088D" w:rsidRPr="00A740FD">
        <w:rPr>
          <w:b/>
          <w:bCs/>
        </w:rPr>
        <w:t xml:space="preserve"> </w:t>
      </w:r>
      <w:r w:rsidR="00A2088D" w:rsidRPr="00A740FD">
        <w:t>(</w:t>
      </w:r>
      <w:r w:rsidR="00626E0C" w:rsidRPr="00A740FD">
        <w:t xml:space="preserve">with </w:t>
      </w:r>
      <w:r w:rsidR="00A2088D" w:rsidRPr="00A740FD">
        <w:rPr>
          <w:b/>
          <w:bCs/>
        </w:rPr>
        <w:t>S</w:t>
      </w:r>
      <w:r w:rsidR="001C047B" w:rsidRPr="00A740FD">
        <w:rPr>
          <w:b/>
          <w:bCs/>
        </w:rPr>
        <w:t>C</w:t>
      </w:r>
      <w:r w:rsidR="00A2088D" w:rsidRPr="00A740FD">
        <w:rPr>
          <w:b/>
          <w:bCs/>
        </w:rPr>
        <w:t xml:space="preserve">I LS </w:t>
      </w:r>
      <w:r w:rsidR="00626E0C" w:rsidRPr="00A740FD">
        <w:t>as</w:t>
      </w:r>
      <w:r w:rsidR="00A2088D" w:rsidRPr="00A740FD">
        <w:t xml:space="preserve"> equivalent)</w:t>
      </w:r>
      <w:r w:rsidRPr="00A740FD">
        <w:t xml:space="preserve">: the </w:t>
      </w:r>
      <w:r w:rsidR="00CC7901" w:rsidRPr="00A740FD">
        <w:t>content</w:t>
      </w:r>
      <w:r w:rsidRPr="00A740FD">
        <w:t xml:space="preserve">, which should be a single </w:t>
      </w:r>
      <w:r w:rsidR="009B2A97" w:rsidRPr="00A740FD">
        <w:t xml:space="preserve">decimal </w:t>
      </w:r>
      <w:r w:rsidRPr="00A740FD">
        <w:t>nu</w:t>
      </w:r>
      <w:r w:rsidR="009D290D" w:rsidRPr="00A740FD">
        <w:t>meral</w:t>
      </w:r>
      <w:r w:rsidR="00FA6565" w:rsidRPr="00A740FD">
        <w:t xml:space="preserve"> that may be preceded by a minus sign</w:t>
      </w:r>
      <w:r w:rsidR="009661E0" w:rsidRPr="00A740FD">
        <w:t>,</w:t>
      </w:r>
      <w:r w:rsidR="009B2A97" w:rsidRPr="00A740FD">
        <w:t xml:space="preserve"> but </w:t>
      </w:r>
      <w:r w:rsidR="002707E6" w:rsidRPr="00A740FD">
        <w:rPr>
          <w:i/>
          <w:iCs/>
        </w:rPr>
        <w:t>not</w:t>
      </w:r>
      <w:r w:rsidR="002707E6" w:rsidRPr="00A740FD">
        <w:t xml:space="preserve"> </w:t>
      </w:r>
      <w:r w:rsidR="002702C5" w:rsidRPr="00A740FD">
        <w:t>in so-called scientific notation</w:t>
      </w:r>
      <w:r w:rsidR="009B2A97" w:rsidRPr="00A740FD">
        <w:t>,</w:t>
      </w:r>
      <w:r w:rsidR="009661E0" w:rsidRPr="00A740FD">
        <w:t xml:space="preserve"> is decimal aligned with other cells that are </w:t>
      </w:r>
      <w:r w:rsidR="005D27CE" w:rsidRPr="00A740FD">
        <w:rPr>
          <w:b/>
          <w:bCs/>
        </w:rPr>
        <w:t>SCI</w:t>
      </w:r>
      <w:r w:rsidR="009661E0" w:rsidRPr="00A740FD">
        <w:rPr>
          <w:b/>
          <w:bCs/>
        </w:rPr>
        <w:t xml:space="preserve"> VT</w:t>
      </w:r>
      <w:r w:rsidR="009661E0" w:rsidRPr="00A740FD">
        <w:t xml:space="preserve"> terminated in th</w:t>
      </w:r>
      <w:r w:rsidR="00B674BE" w:rsidRPr="00A740FD">
        <w:t>at</w:t>
      </w:r>
      <w:r w:rsidR="009661E0" w:rsidRPr="00A740FD">
        <w:t xml:space="preserve"> </w:t>
      </w:r>
      <w:r w:rsidR="002702C5" w:rsidRPr="00A740FD">
        <w:rPr>
          <w:i/>
          <w:iCs/>
        </w:rPr>
        <w:t>same</w:t>
      </w:r>
      <w:r w:rsidR="002702C5" w:rsidRPr="00A740FD">
        <w:t xml:space="preserve"> </w:t>
      </w:r>
      <w:r w:rsidR="009661E0" w:rsidRPr="00A740FD">
        <w:t>column. If there is “excess space”</w:t>
      </w:r>
      <w:r w:rsidR="005D27CE" w:rsidRPr="00A740FD">
        <w:t xml:space="preserve"> to the right</w:t>
      </w:r>
      <w:r w:rsidR="009B2A97" w:rsidRPr="00A740FD">
        <w:t xml:space="preserve"> (for </w:t>
      </w:r>
      <w:r w:rsidR="009B2A97" w:rsidRPr="00A740FD">
        <w:rPr>
          <w:i/>
          <w:iCs/>
        </w:rPr>
        <w:t>all</w:t>
      </w:r>
      <w:r w:rsidR="009B2A97" w:rsidRPr="00A740FD">
        <w:t xml:space="preserve"> those cells)</w:t>
      </w:r>
      <w:r w:rsidR="005D27CE" w:rsidRPr="00A740FD">
        <w:t xml:space="preserve">, the </w:t>
      </w:r>
      <w:r w:rsidR="00CC7901" w:rsidRPr="00A740FD">
        <w:t>contents</w:t>
      </w:r>
      <w:r w:rsidR="005D27CE" w:rsidRPr="00A740FD">
        <w:t xml:space="preserve"> are moved to right</w:t>
      </w:r>
      <w:r w:rsidR="005F1566" w:rsidRPr="00A740FD">
        <w:t xml:space="preserve"> (to the left for the rare scripts that have RTL decimal digits)</w:t>
      </w:r>
      <w:r w:rsidR="005D27CE" w:rsidRPr="00A740FD">
        <w:t xml:space="preserve"> while maintaining the decimal alignment. The alignment is on COMMA if the math matrix layout is started with </w:t>
      </w:r>
      <w:r w:rsidR="005D27CE" w:rsidRPr="00A740FD">
        <w:rPr>
          <w:b/>
          <w:bCs/>
        </w:rPr>
        <w:t>SCI ,</w:t>
      </w:r>
      <w:r w:rsidR="009B2A97" w:rsidRPr="00A740FD">
        <w:t xml:space="preserve"> </w:t>
      </w:r>
      <w:r w:rsidR="00646E51" w:rsidRPr="00A740FD">
        <w:t xml:space="preserve">or </w:t>
      </w:r>
      <w:r w:rsidR="00646E51" w:rsidRPr="00A740FD">
        <w:rPr>
          <w:b/>
          <w:bCs/>
        </w:rPr>
        <w:t>SCI ;</w:t>
      </w:r>
      <w:r w:rsidR="00646E51" w:rsidRPr="00A740FD">
        <w:t xml:space="preserve"> </w:t>
      </w:r>
      <w:r w:rsidR="009B2A97" w:rsidRPr="00A740FD">
        <w:t>(or where the comma would be, in case there is no comma</w:t>
      </w:r>
      <w:r w:rsidR="00760492" w:rsidRPr="00A740FD">
        <w:t xml:space="preserve"> in the numeral</w:t>
      </w:r>
      <w:r w:rsidR="009B2A97" w:rsidRPr="00A740FD">
        <w:t>)</w:t>
      </w:r>
      <w:r w:rsidR="005D27CE" w:rsidRPr="00A740FD">
        <w:t xml:space="preserve">. The alignment is on FULL STOP if the math matrix layout is started with a </w:t>
      </w:r>
      <w:r w:rsidR="005D27CE" w:rsidRPr="00A740FD">
        <w:rPr>
          <w:b/>
          <w:bCs/>
        </w:rPr>
        <w:t>SCI</w:t>
      </w:r>
      <w:r w:rsidR="003E382C" w:rsidRPr="00A740FD">
        <w:rPr>
          <w:b/>
          <w:bCs/>
        </w:rPr>
        <w:t xml:space="preserve"> </w:t>
      </w:r>
      <w:r w:rsidR="005D27CE" w:rsidRPr="00A740FD">
        <w:rPr>
          <w:b/>
          <w:bCs/>
        </w:rPr>
        <w:t>.</w:t>
      </w:r>
      <w:r w:rsidR="00E57239" w:rsidRPr="00A740FD">
        <w:t xml:space="preserve"> </w:t>
      </w:r>
      <w:r w:rsidR="00646E51" w:rsidRPr="00A740FD">
        <w:t xml:space="preserve">or </w:t>
      </w:r>
      <w:r w:rsidR="00646E51" w:rsidRPr="00A740FD">
        <w:rPr>
          <w:b/>
          <w:bCs/>
        </w:rPr>
        <w:t>SCI :</w:t>
      </w:r>
      <w:r w:rsidR="00646E51" w:rsidRPr="00A740FD">
        <w:t xml:space="preserve"> </w:t>
      </w:r>
      <w:r w:rsidR="00E57239" w:rsidRPr="00A740FD">
        <w:t>(or where the full stop would be, in case there is no full stop</w:t>
      </w:r>
      <w:r w:rsidR="00760492" w:rsidRPr="00A740FD">
        <w:t xml:space="preserve"> in the numeral</w:t>
      </w:r>
      <w:r w:rsidR="00E57239" w:rsidRPr="00A740FD">
        <w:t>)</w:t>
      </w:r>
      <w:r w:rsidR="005D27CE" w:rsidRPr="00A740FD">
        <w:t>.</w:t>
      </w:r>
      <w:r w:rsidR="00456A29" w:rsidRPr="00A740FD">
        <w:t xml:space="preserve"> If the content is not a decimal numeral, then centre the content.</w:t>
      </w:r>
    </w:p>
    <w:p w14:paraId="47E85283" w14:textId="3B6BEFEB" w:rsidR="002A2BE4" w:rsidRPr="00A740FD" w:rsidRDefault="00E43E26" w:rsidP="00FF7F30">
      <w:r w:rsidRPr="00A740FD">
        <w:t>E</w:t>
      </w:r>
      <w:r w:rsidR="00CA4825" w:rsidRPr="00A740FD">
        <w:t xml:space="preserve">lements in a row are </w:t>
      </w:r>
      <w:r w:rsidR="00CC7901" w:rsidRPr="00A740FD">
        <w:t xml:space="preserve">vertically </w:t>
      </w:r>
      <w:r w:rsidR="00B46287" w:rsidRPr="00A740FD">
        <w:t xml:space="preserve">aligned along the </w:t>
      </w:r>
      <w:r w:rsidR="00CA4825" w:rsidRPr="00A740FD">
        <w:rPr>
          <w:i/>
          <w:iCs/>
        </w:rPr>
        <w:t xml:space="preserve">vertical </w:t>
      </w:r>
      <w:r w:rsidRPr="00A740FD">
        <w:rPr>
          <w:i/>
          <w:iCs/>
        </w:rPr>
        <w:t xml:space="preserve">math </w:t>
      </w:r>
      <w:r w:rsidR="00CA4825" w:rsidRPr="00A740FD">
        <w:rPr>
          <w:i/>
          <w:iCs/>
        </w:rPr>
        <w:t>centre</w:t>
      </w:r>
      <w:r w:rsidR="00CA4825" w:rsidRPr="00A740FD">
        <w:t xml:space="preserve"> </w:t>
      </w:r>
      <w:r w:rsidR="00CC7901" w:rsidRPr="00A740FD">
        <w:rPr>
          <w:i/>
          <w:iCs/>
        </w:rPr>
        <w:t>line</w:t>
      </w:r>
      <w:r w:rsidR="00E94905" w:rsidRPr="00A740FD">
        <w:t xml:space="preserve"> over the entire row</w:t>
      </w:r>
      <w:r w:rsidR="00CA4825" w:rsidRPr="00A740FD">
        <w:t xml:space="preserve">. Note, not centre, but </w:t>
      </w:r>
      <w:r w:rsidR="00E94905" w:rsidRPr="00A740FD">
        <w:rPr>
          <w:i/>
          <w:iCs/>
        </w:rPr>
        <w:t>math</w:t>
      </w:r>
      <w:r w:rsidR="00CA4825" w:rsidRPr="00A740FD">
        <w:rPr>
          <w:i/>
          <w:iCs/>
        </w:rPr>
        <w:t xml:space="preserve"> centre</w:t>
      </w:r>
      <w:r w:rsidR="00CA4825" w:rsidRPr="00A740FD">
        <w:t xml:space="preserve">. For </w:t>
      </w:r>
      <w:r w:rsidR="00E15658" w:rsidRPr="00A740FD">
        <w:t>instance,</w:t>
      </w:r>
      <w:r w:rsidR="00CA4825" w:rsidRPr="00A740FD">
        <w:t xml:space="preserve"> a horizontal division has its vertical </w:t>
      </w:r>
      <w:r w:rsidR="00760492" w:rsidRPr="00A740FD">
        <w:t xml:space="preserve">math </w:t>
      </w:r>
      <w:r w:rsidR="00CA4825" w:rsidRPr="00A740FD">
        <w:t>centre at the division line</w:t>
      </w:r>
      <w:r w:rsidR="002A2BE4" w:rsidRPr="00A740FD">
        <w:t xml:space="preserve"> no matter how large the nominator or denominator parts are</w:t>
      </w:r>
      <w:r w:rsidR="0027343A" w:rsidRPr="00A740FD">
        <w:t xml:space="preserve">, and superscripts and subscripts to not change the vertical </w:t>
      </w:r>
      <w:r w:rsidR="00760492" w:rsidRPr="00A740FD">
        <w:t xml:space="preserve">math </w:t>
      </w:r>
      <w:r w:rsidR="0027343A" w:rsidRPr="00A740FD">
        <w:t>centre</w:t>
      </w:r>
      <w:r w:rsidR="002A2BE4" w:rsidRPr="00A740FD">
        <w:t xml:space="preserve"> of an expression</w:t>
      </w:r>
      <w:r w:rsidR="0027343A" w:rsidRPr="00A740FD">
        <w:t>.</w:t>
      </w:r>
    </w:p>
    <w:p w14:paraId="4858711C" w14:textId="3E0D59A1" w:rsidR="00536518" w:rsidRPr="00A740FD" w:rsidRDefault="00B305AC" w:rsidP="0057404C">
      <w:r w:rsidRPr="00A740FD">
        <w:t>We will use</w:t>
      </w:r>
      <w:r w:rsidR="0057404C" w:rsidRPr="00A740FD">
        <w:t xml:space="preserve"> line breaking character</w:t>
      </w:r>
      <w:r w:rsidR="00936E34" w:rsidRPr="00A740FD">
        <w:t>s</w:t>
      </w:r>
      <w:r w:rsidR="0057404C" w:rsidRPr="00A740FD">
        <w:t xml:space="preserve"> </w:t>
      </w:r>
      <w:r w:rsidR="00C73214" w:rsidRPr="00A740FD">
        <w:t xml:space="preserve">(including regarding &lt;CR,LF&gt;, &lt;CR,VT&gt; and &lt;CR,FF&gt; as </w:t>
      </w:r>
      <w:r w:rsidR="00C73214" w:rsidRPr="00A740FD">
        <w:rPr>
          <w:i/>
          <w:iCs/>
        </w:rPr>
        <w:t>single</w:t>
      </w:r>
      <w:r w:rsidR="00C73214" w:rsidRPr="00A740FD">
        <w:t xml:space="preserve"> line separators each) </w:t>
      </w:r>
      <w:r w:rsidR="0057404C" w:rsidRPr="00A740FD">
        <w:t>to separate the rows in the matrix layout.</w:t>
      </w:r>
      <w:r w:rsidR="00575634" w:rsidRPr="00A740FD">
        <w:t xml:space="preserve"> </w:t>
      </w:r>
      <w:r w:rsidR="003F114E" w:rsidRPr="00A740FD">
        <w:t xml:space="preserve">Compare </w:t>
      </w:r>
      <w:r w:rsidR="005653C7" w:rsidRPr="00A740FD">
        <w:t>TeX</w:t>
      </w:r>
      <w:r w:rsidR="00760492" w:rsidRPr="00A740FD">
        <w:t>’</w:t>
      </w:r>
      <w:r w:rsidR="003F114E" w:rsidRPr="00A740FD">
        <w:t xml:space="preserve">s “\\”. </w:t>
      </w:r>
      <w:r w:rsidR="00575634" w:rsidRPr="00A740FD">
        <w:t xml:space="preserve">If all the rows in a matrix layout have the same number of cells, the cells are aligned into columns. </w:t>
      </w:r>
      <w:r w:rsidR="00BD648D" w:rsidRPr="00A740FD">
        <w:t>Otherwise,</w:t>
      </w:r>
      <w:r w:rsidR="00575634" w:rsidRPr="00A740FD">
        <w:t xml:space="preserve"> there are no columns, and the rows are stretched separately/individually</w:t>
      </w:r>
      <w:r w:rsidR="00A705A8" w:rsidRPr="00A740FD">
        <w:t xml:space="preserve"> to fill out the row so that all rows in the matrix layout have the same width</w:t>
      </w:r>
      <w:r w:rsidR="00575634" w:rsidRPr="00A740FD">
        <w:t>.</w:t>
      </w:r>
      <w:r w:rsidR="00631D6A" w:rsidRPr="00A740FD">
        <w:t xml:space="preserve"> However, all rows</w:t>
      </w:r>
      <w:r w:rsidR="0082053C" w:rsidRPr="00A740FD">
        <w:t xml:space="preserve"> in a matrix layout</w:t>
      </w:r>
      <w:r w:rsidR="00631D6A" w:rsidRPr="00A740FD">
        <w:t xml:space="preserve"> </w:t>
      </w:r>
      <w:r w:rsidR="00631D6A" w:rsidRPr="00A740FD">
        <w:rPr>
          <w:i/>
          <w:iCs/>
        </w:rPr>
        <w:t>should</w:t>
      </w:r>
      <w:r w:rsidR="00631D6A" w:rsidRPr="00A740FD">
        <w:t xml:space="preserve"> have the same number of cells</w:t>
      </w:r>
      <w:r w:rsidR="00983239" w:rsidRPr="00A740FD">
        <w:t xml:space="preserve">; if not, the </w:t>
      </w:r>
      <w:r w:rsidR="00DB2BD7" w:rsidRPr="00A740FD">
        <w:t xml:space="preserve">horizontal </w:t>
      </w:r>
      <w:r w:rsidR="00536518" w:rsidRPr="00A740FD">
        <w:t>cell separation is always the default separation</w:t>
      </w:r>
      <w:r w:rsidR="00DB2BD7" w:rsidRPr="00A740FD">
        <w:t xml:space="preserve"> (the column and row separation can be adjusted, see below)</w:t>
      </w:r>
      <w:r w:rsidR="00631D6A" w:rsidRPr="00A740FD">
        <w:t>.</w:t>
      </w:r>
    </w:p>
    <w:p w14:paraId="36C07145" w14:textId="7A5274D1" w:rsidR="0057404C" w:rsidRPr="00A740FD" w:rsidRDefault="00EF3892" w:rsidP="0057404C">
      <w:r w:rsidRPr="00A740FD">
        <w:lastRenderedPageBreak/>
        <w:t>Cell contents may be empty. A “show cell outline” editing mode may show the cell boundaries</w:t>
      </w:r>
      <w:r w:rsidR="00B74128" w:rsidRPr="00A740FD">
        <w:t>, rectangular ou</w:t>
      </w:r>
      <w:r w:rsidR="00983239" w:rsidRPr="00A740FD">
        <w:t>t</w:t>
      </w:r>
      <w:r w:rsidR="00B74128" w:rsidRPr="00A740FD">
        <w:t>line,</w:t>
      </w:r>
      <w:r w:rsidRPr="00A740FD">
        <w:t xml:space="preserve"> to help in editing a math expression</w:t>
      </w:r>
      <w:r w:rsidR="00B74128" w:rsidRPr="00A740FD">
        <w:t xml:space="preserve"> (this may be automatically engaged when the “insert marker” is within a math matrix)</w:t>
      </w:r>
      <w:r w:rsidRPr="00A740FD">
        <w:t>; normally the cell outline</w:t>
      </w:r>
      <w:r w:rsidR="00B74128" w:rsidRPr="00A740FD">
        <w:t>s</w:t>
      </w:r>
      <w:r w:rsidRPr="00A740FD">
        <w:t xml:space="preserve"> </w:t>
      </w:r>
      <w:r w:rsidR="00B74128" w:rsidRPr="00A740FD">
        <w:t>are</w:t>
      </w:r>
      <w:r w:rsidRPr="00A740FD">
        <w:t xml:space="preserve"> not shown.</w:t>
      </w:r>
    </w:p>
    <w:p w14:paraId="3396166E" w14:textId="174FCB48" w:rsidR="00E904B2" w:rsidRPr="00A740FD" w:rsidRDefault="00971751" w:rsidP="0057404C">
      <w:r w:rsidRPr="00A740FD">
        <w:t>The</w:t>
      </w:r>
      <w:r w:rsidR="00001CE6" w:rsidRPr="00A740FD">
        <w:t xml:space="preserve"> start and end matrix layout</w:t>
      </w:r>
      <w:r w:rsidR="008022CE" w:rsidRPr="00A740FD">
        <w:t xml:space="preserve"> </w:t>
      </w:r>
      <w:r w:rsidRPr="00A740FD">
        <w:t>brackets nest</w:t>
      </w:r>
      <w:r w:rsidR="00836108" w:rsidRPr="00A740FD">
        <w:t>,</w:t>
      </w:r>
      <w:r w:rsidR="00753521" w:rsidRPr="00A740FD">
        <w:t xml:space="preserve"> including that </w:t>
      </w:r>
      <w:r w:rsidR="000D7137" w:rsidRPr="00A740FD">
        <w:rPr>
          <w:b/>
          <w:bCs/>
        </w:rPr>
        <w:t>SME</w:t>
      </w:r>
      <w:r w:rsidR="00753521" w:rsidRPr="00A740FD">
        <w:t>…</w:t>
      </w:r>
      <w:r w:rsidR="000D7137" w:rsidRPr="00A740FD">
        <w:rPr>
          <w:b/>
          <w:bCs/>
        </w:rPr>
        <w:t>EME</w:t>
      </w:r>
      <w:r w:rsidR="00753521" w:rsidRPr="00A740FD">
        <w:t xml:space="preserve"> also nest (in the same “nest”, not two separate “nests”)</w:t>
      </w:r>
      <w:r w:rsidR="00001CE6" w:rsidRPr="00A740FD">
        <w:t xml:space="preserve">, though </w:t>
      </w:r>
      <w:r w:rsidR="00BD648D" w:rsidRPr="00A740FD">
        <w:t>it</w:t>
      </w:r>
      <w:r w:rsidR="00001CE6" w:rsidRPr="00A740FD">
        <w:t xml:space="preserve"> would be unusual</w:t>
      </w:r>
      <w:r w:rsidR="00BD648D" w:rsidRPr="00A740FD">
        <w:t xml:space="preserve"> to have a matrix inside a matrix</w:t>
      </w:r>
      <w:r w:rsidR="00001CE6" w:rsidRPr="00A740FD">
        <w:t>.</w:t>
      </w:r>
    </w:p>
    <w:p w14:paraId="60B74C26" w14:textId="2CC006B4" w:rsidR="005D0B91" w:rsidRPr="00A740FD" w:rsidRDefault="00001CE6" w:rsidP="0057404C">
      <w:r w:rsidRPr="00A740FD">
        <w:t xml:space="preserve">If there are </w:t>
      </w:r>
      <w:r w:rsidR="000D7137" w:rsidRPr="00A740FD">
        <w:rPr>
          <w:b/>
          <w:bCs/>
        </w:rPr>
        <w:t>SME</w:t>
      </w:r>
      <w:r w:rsidRPr="00A740FD">
        <w:t xml:space="preserve">:s that are not closed within the matrix layout, they are all closed by the end matrix layout </w:t>
      </w:r>
      <w:r w:rsidRPr="00A740FD">
        <w:rPr>
          <w:b/>
          <w:bCs/>
        </w:rPr>
        <w:t>SCI</w:t>
      </w:r>
      <w:r w:rsidR="00836108" w:rsidRPr="00A740FD">
        <w:rPr>
          <w:b/>
          <w:bCs/>
        </w:rPr>
        <w:t>#</w:t>
      </w:r>
      <w:r w:rsidRPr="00A740FD">
        <w:t xml:space="preserve"> control. Any “surplus” </w:t>
      </w:r>
      <w:r w:rsidR="000D7137" w:rsidRPr="00A740FD">
        <w:rPr>
          <w:b/>
          <w:bCs/>
        </w:rPr>
        <w:t>EME</w:t>
      </w:r>
      <w:r w:rsidRPr="00A740FD">
        <w:t xml:space="preserve"> control</w:t>
      </w:r>
      <w:r w:rsidR="00836108" w:rsidRPr="00A740FD">
        <w:t>s</w:t>
      </w:r>
      <w:r w:rsidRPr="00A740FD">
        <w:t xml:space="preserve"> in a matrix layout</w:t>
      </w:r>
      <w:r w:rsidR="00A705A8" w:rsidRPr="00A740FD">
        <w:t xml:space="preserve"> cell</w:t>
      </w:r>
      <w:r w:rsidRPr="00A740FD">
        <w:t xml:space="preserve"> </w:t>
      </w:r>
      <w:r w:rsidR="00E43C72" w:rsidRPr="00A740FD">
        <w:t>are</w:t>
      </w:r>
      <w:r w:rsidRPr="00A740FD">
        <w:t xml:space="preserve"> ignored (i.e.</w:t>
      </w:r>
      <w:r w:rsidR="008022CE" w:rsidRPr="00A740FD">
        <w:t>, they</w:t>
      </w:r>
      <w:r w:rsidRPr="00A740FD">
        <w:t xml:space="preserve"> cannot close an </w:t>
      </w:r>
      <w:r w:rsidR="000D7137" w:rsidRPr="00A740FD">
        <w:rPr>
          <w:b/>
          <w:bCs/>
        </w:rPr>
        <w:t>SME</w:t>
      </w:r>
      <w:r w:rsidRPr="00A740FD">
        <w:t xml:space="preserve"> from outside the matrix layout</w:t>
      </w:r>
      <w:r w:rsidR="00A705A8" w:rsidRPr="00A740FD">
        <w:t>, indeed not outside the cell</w:t>
      </w:r>
      <w:r w:rsidRPr="00A740FD">
        <w:t>).</w:t>
      </w:r>
      <w:r w:rsidR="00C048DC" w:rsidRPr="00A740FD">
        <w:t xml:space="preserve"> Note that this is </w:t>
      </w:r>
      <w:r w:rsidR="00C048DC" w:rsidRPr="00A740FD">
        <w:rPr>
          <w:i/>
          <w:iCs/>
        </w:rPr>
        <w:t>error recovery</w:t>
      </w:r>
      <w:r w:rsidR="00C048DC" w:rsidRPr="00A740FD">
        <w:t xml:space="preserve"> and should be associated with some kind o</w:t>
      </w:r>
      <w:r w:rsidR="00962669" w:rsidRPr="00A740FD">
        <w:t>f</w:t>
      </w:r>
      <w:r w:rsidR="00C048DC" w:rsidRPr="00A740FD">
        <w:t xml:space="preserve"> error indication. It shall not happen in a well-formed math expression as defined here.</w:t>
      </w:r>
      <w:r w:rsidR="00383B6F" w:rsidRPr="00A740FD">
        <w:t xml:space="preserve"> For the XML/HTML compatible variant, the XML/HTML parsing handles the nesting, and in XML any imbalance is an error, and in HTML would cause a similar error recovery.</w:t>
      </w:r>
    </w:p>
    <w:p w14:paraId="2F62BBCE" w14:textId="487FC897" w:rsidR="0057404C" w:rsidRPr="00A740FD" w:rsidRDefault="0057404C" w:rsidP="0057404C">
      <w:r w:rsidRPr="00A740FD">
        <w:t xml:space="preserve">Note that visible brackets, parentheses and similar </w:t>
      </w:r>
      <w:r w:rsidR="008022CE" w:rsidRPr="00A740FD">
        <w:t xml:space="preserve">visible </w:t>
      </w:r>
      <w:r w:rsidRPr="00A740FD">
        <w:t>“grouping” characters (“fences”) must be explicit</w:t>
      </w:r>
      <w:r w:rsidR="00836108" w:rsidRPr="00A740FD">
        <w:t xml:space="preserve"> and never imply any </w:t>
      </w:r>
      <w:r w:rsidR="000D7137" w:rsidRPr="00A740FD">
        <w:rPr>
          <w:b/>
          <w:bCs/>
        </w:rPr>
        <w:t>SME</w:t>
      </w:r>
      <w:r w:rsidR="00836108" w:rsidRPr="00A740FD">
        <w:t>…</w:t>
      </w:r>
      <w:r w:rsidR="000D7137" w:rsidRPr="00A740FD">
        <w:rPr>
          <w:b/>
          <w:bCs/>
        </w:rPr>
        <w:t>EME</w:t>
      </w:r>
      <w:r w:rsidR="00836108" w:rsidRPr="00A740FD">
        <w:t xml:space="preserve"> bracketing</w:t>
      </w:r>
      <w:r w:rsidRPr="00A740FD">
        <w:t>; the</w:t>
      </w:r>
      <w:r w:rsidR="008022CE" w:rsidRPr="00A740FD">
        <w:t xml:space="preserve"> (invisible)</w:t>
      </w:r>
      <w:r w:rsidRPr="00A740FD">
        <w:t xml:space="preserve"> bracket</w:t>
      </w:r>
      <w:r w:rsidR="008022CE" w:rsidRPr="00A740FD">
        <w:t>ing</w:t>
      </w:r>
      <w:r w:rsidRPr="00A740FD">
        <w:t xml:space="preserve"> control sequences </w:t>
      </w:r>
      <w:r w:rsidRPr="00A740FD">
        <w:rPr>
          <w:i/>
          <w:iCs/>
        </w:rPr>
        <w:t>never</w:t>
      </w:r>
      <w:r w:rsidRPr="00A740FD">
        <w:t xml:space="preserve"> generate </w:t>
      </w:r>
      <w:r w:rsidR="00836108" w:rsidRPr="00A740FD">
        <w:t>visible fences (a “show invisibles” editing mode not counted)</w:t>
      </w:r>
      <w:r w:rsidRPr="00A740FD">
        <w:t>.</w:t>
      </w:r>
    </w:p>
    <w:p w14:paraId="79CBA2BA" w14:textId="3BF8D7A9" w:rsidR="0057404C" w:rsidRPr="00A740FD" w:rsidRDefault="00E904B2" w:rsidP="0057404C">
      <w:r w:rsidRPr="00A740FD">
        <w:t>T</w:t>
      </w:r>
      <w:r w:rsidR="0057404C" w:rsidRPr="00A740FD">
        <w:t xml:space="preserve">he “elements” of a matrix layout need not be regular math expressions, it may be fragments like “= </w:t>
      </w:r>
      <w:r w:rsidR="0057404C" w:rsidRPr="00A740FD">
        <w:rPr>
          <w:i/>
          <w:iCs/>
        </w:rPr>
        <w:t>x</w:t>
      </w:r>
      <w:r w:rsidR="0057404C" w:rsidRPr="00A740FD">
        <w:t xml:space="preserve"> + </w:t>
      </w:r>
      <w:r w:rsidR="0057404C" w:rsidRPr="00A740FD">
        <w:rPr>
          <w:i/>
          <w:iCs/>
        </w:rPr>
        <w:t>y</w:t>
      </w:r>
      <w:r w:rsidR="0057404C" w:rsidRPr="00A740FD">
        <w:t>” or “</w:t>
      </w:r>
      <w:r w:rsidR="0057404C" w:rsidRPr="00A740FD">
        <w:rPr>
          <w:b/>
          <w:bCs/>
        </w:rPr>
        <w:t>if</w:t>
      </w:r>
      <w:r w:rsidR="0057404C" w:rsidRPr="00A740FD">
        <w:t xml:space="preserve"> </w:t>
      </w:r>
      <w:r w:rsidR="0057404C" w:rsidRPr="00A740FD">
        <w:rPr>
          <w:i/>
          <w:iCs/>
        </w:rPr>
        <w:t>x</w:t>
      </w:r>
      <w:r w:rsidR="0057404C" w:rsidRPr="00A740FD">
        <w:t xml:space="preserve"> &lt; 10 </w:t>
      </w:r>
      <w:r w:rsidR="0057404C" w:rsidRPr="00A740FD">
        <w:rPr>
          <w:b/>
          <w:bCs/>
        </w:rPr>
        <w:t>and</w:t>
      </w:r>
      <w:r w:rsidR="0057404C" w:rsidRPr="00A740FD">
        <w:t xml:space="preserve"> </w:t>
      </w:r>
      <w:r w:rsidR="0057404C" w:rsidRPr="00A740FD">
        <w:rPr>
          <w:i/>
          <w:iCs/>
        </w:rPr>
        <w:t>y</w:t>
      </w:r>
      <w:r w:rsidR="0057404C" w:rsidRPr="00A740FD">
        <w:t xml:space="preserve"> &lt; 5”.</w:t>
      </w:r>
    </w:p>
    <w:p w14:paraId="142EB20F" w14:textId="30193603" w:rsidR="0057404C" w:rsidRPr="00A740FD" w:rsidRDefault="0057404C" w:rsidP="0057404C">
      <w:r w:rsidRPr="00A740FD">
        <w:t>Note again that there is absolutely no semantics implied by this system for math layout</w:t>
      </w:r>
      <w:r w:rsidR="00836108" w:rsidRPr="00A740FD">
        <w:t xml:space="preserve"> and </w:t>
      </w:r>
      <w:r w:rsidRPr="00A740FD">
        <w:t xml:space="preserve">formatting. The author </w:t>
      </w:r>
      <w:r w:rsidR="00836108" w:rsidRPr="00A740FD">
        <w:t xml:space="preserve">of a “math expression” </w:t>
      </w:r>
      <w:r w:rsidRPr="00A740FD">
        <w:t xml:space="preserve">may lay out a bunch of arbitrary graphical symbols in math expressions, </w:t>
      </w:r>
      <w:r w:rsidR="00383B6F" w:rsidRPr="00A740FD">
        <w:t xml:space="preserve">as defined here, </w:t>
      </w:r>
      <w:r w:rsidRPr="00A740FD">
        <w:t>or a concoction of just left ‘fences’</w:t>
      </w:r>
      <w:r w:rsidR="002713C7" w:rsidRPr="00A740FD">
        <w:t xml:space="preserve"> (no need for visible bracketing to match in any way)</w:t>
      </w:r>
      <w:r w:rsidRPr="00A740FD">
        <w:t>, if it suits the author.</w:t>
      </w:r>
    </w:p>
    <w:p w14:paraId="67CBE9D7" w14:textId="2BA77F13" w:rsidR="00DB1811" w:rsidRPr="00A740FD" w:rsidRDefault="000460FD" w:rsidP="00B12086">
      <w:pPr>
        <w:pStyle w:val="Rubrik3"/>
      </w:pPr>
      <w:bookmarkStart w:id="24" w:name="_Ref107343051"/>
      <w:r w:rsidRPr="00A740FD">
        <w:t>Using HTML/XML</w:t>
      </w:r>
      <w:r w:rsidR="0087470F" w:rsidRPr="00A740FD">
        <w:t>/SVG</w:t>
      </w:r>
      <w:r w:rsidRPr="00A740FD">
        <w:t xml:space="preserve"> compatible control tags</w:t>
      </w:r>
      <w:bookmarkEnd w:id="24"/>
    </w:p>
    <w:p w14:paraId="79D20744" w14:textId="601B1B86" w:rsidR="000460FD" w:rsidRPr="00A740FD" w:rsidRDefault="005D0B91" w:rsidP="005D0B91">
      <w:r w:rsidRPr="00A740FD">
        <w:t>For the HTML/XML</w:t>
      </w:r>
      <w:r w:rsidR="0087470F" w:rsidRPr="00A740FD">
        <w:t>/SVG</w:t>
      </w:r>
      <w:r w:rsidRPr="00A740FD">
        <w:t xml:space="preserve"> compatible version, we will use </w:t>
      </w:r>
      <w:r w:rsidRPr="00A740FD">
        <w:rPr>
          <w:b/>
          <w:bCs/>
        </w:rPr>
        <w:t>&lt;mx&gt;</w:t>
      </w:r>
      <w:r w:rsidRPr="00A740FD">
        <w:t>…</w:t>
      </w:r>
      <w:r w:rsidRPr="00A740FD">
        <w:rPr>
          <w:b/>
          <w:bCs/>
        </w:rPr>
        <w:t>&lt;/mx&gt;</w:t>
      </w:r>
      <w:r w:rsidRPr="00A740FD">
        <w:t xml:space="preserve"> for matrices. The content is a sequence of rows: </w:t>
      </w:r>
      <w:r w:rsidRPr="00A740FD">
        <w:rPr>
          <w:b/>
          <w:bCs/>
        </w:rPr>
        <w:t>&lt;mr&gt;</w:t>
      </w:r>
      <w:r w:rsidRPr="00A740FD">
        <w:t>…</w:t>
      </w:r>
      <w:r w:rsidRPr="00A740FD">
        <w:rPr>
          <w:b/>
          <w:bCs/>
        </w:rPr>
        <w:t>&lt;/mr&gt;</w:t>
      </w:r>
      <w:r w:rsidR="00E752DA" w:rsidRPr="00A740FD">
        <w:t xml:space="preserve">. The content of a math matrix row is a sequence of cells: </w:t>
      </w:r>
      <w:r w:rsidR="00E752DA" w:rsidRPr="00A740FD">
        <w:rPr>
          <w:b/>
          <w:bCs/>
        </w:rPr>
        <w:t>&lt;mc&gt;</w:t>
      </w:r>
      <w:r w:rsidR="00E752DA" w:rsidRPr="00A740FD">
        <w:t>…</w:t>
      </w:r>
      <w:r w:rsidR="00E752DA" w:rsidRPr="00A740FD">
        <w:rPr>
          <w:b/>
          <w:bCs/>
        </w:rPr>
        <w:t>&lt;/mc&gt;</w:t>
      </w:r>
      <w:r w:rsidR="00E752DA" w:rsidRPr="00A740FD">
        <w:t xml:space="preserve">. </w:t>
      </w:r>
      <w:r w:rsidR="00E752DA" w:rsidRPr="00A740FD">
        <w:rPr>
          <w:b/>
          <w:bCs/>
        </w:rPr>
        <w:t>&lt;mx&gt;</w:t>
      </w:r>
      <w:r w:rsidR="00383B6F" w:rsidRPr="00A740FD">
        <w:t xml:space="preserve">, </w:t>
      </w:r>
      <w:r w:rsidR="00E752DA" w:rsidRPr="00A740FD">
        <w:rPr>
          <w:b/>
          <w:bCs/>
        </w:rPr>
        <w:t>&lt;m</w:t>
      </w:r>
      <w:r w:rsidR="00383B6F" w:rsidRPr="00A740FD">
        <w:rPr>
          <w:b/>
          <w:bCs/>
        </w:rPr>
        <w:t>r</w:t>
      </w:r>
      <w:r w:rsidR="00E752DA" w:rsidRPr="00A740FD">
        <w:rPr>
          <w:b/>
          <w:bCs/>
        </w:rPr>
        <w:t>&gt;</w:t>
      </w:r>
      <w:r w:rsidR="00383B6F" w:rsidRPr="00A740FD">
        <w:rPr>
          <w:b/>
          <w:bCs/>
        </w:rPr>
        <w:t xml:space="preserve"> </w:t>
      </w:r>
      <w:r w:rsidR="00383B6F" w:rsidRPr="00A740FD">
        <w:t>and</w:t>
      </w:r>
      <w:r w:rsidR="00383B6F" w:rsidRPr="00A740FD">
        <w:rPr>
          <w:b/>
          <w:bCs/>
        </w:rPr>
        <w:t xml:space="preserve"> &lt;mc&gt;</w:t>
      </w:r>
      <w:r w:rsidR="00E752DA" w:rsidRPr="00A740FD">
        <w:t xml:space="preserve"> have attributes related to horizontal alignment</w:t>
      </w:r>
      <w:r w:rsidR="00383B6F" w:rsidRPr="00A740FD">
        <w:t xml:space="preserve"> and row and column spacing</w:t>
      </w:r>
      <w:r w:rsidR="00255221" w:rsidRPr="00A740FD">
        <w:t xml:space="preserve"> (the latter will be detailed further below)</w:t>
      </w:r>
      <w:r w:rsidR="00E752DA" w:rsidRPr="00A740FD">
        <w:t>.</w:t>
      </w:r>
    </w:p>
    <w:p w14:paraId="109861C1" w14:textId="11234ADE" w:rsidR="0068678F" w:rsidRPr="00A740FD" w:rsidRDefault="007F0AC6" w:rsidP="007F0AC6">
      <w:r w:rsidRPr="00A740FD">
        <w:t>A math matrix row has cells that have horizontal alignment attributes:</w:t>
      </w:r>
      <w:r w:rsidRPr="00A740FD">
        <w:br/>
        <w:t xml:space="preserve">    </w:t>
      </w:r>
      <w:r w:rsidR="000460FD" w:rsidRPr="00A740FD">
        <w:t xml:space="preserve"> </w:t>
      </w:r>
      <w:r w:rsidR="000460FD" w:rsidRPr="00A740FD">
        <w:rPr>
          <w:b/>
          <w:bCs/>
        </w:rPr>
        <w:t>&lt;mr&gt;&lt;mc h="</w:t>
      </w:r>
      <w:r w:rsidR="000460FD" w:rsidRPr="00A740FD">
        <w:rPr>
          <w:i/>
          <w:iCs/>
        </w:rPr>
        <w:t>(</w:t>
      </w:r>
      <w:r w:rsidR="000460FD" w:rsidRPr="00A740FD">
        <w:rPr>
          <w:b/>
          <w:bCs/>
          <w:i/>
          <w:iCs/>
        </w:rPr>
        <w:t>l</w:t>
      </w:r>
      <w:r w:rsidR="000460FD" w:rsidRPr="00A740FD">
        <w:rPr>
          <w:i/>
          <w:iCs/>
        </w:rPr>
        <w:t>|r|c|n)</w:t>
      </w:r>
      <w:r w:rsidR="000460FD" w:rsidRPr="00A740FD">
        <w:rPr>
          <w:b/>
          <w:bCs/>
        </w:rPr>
        <w:t>"&gt;</w:t>
      </w:r>
      <w:r w:rsidR="000460FD" w:rsidRPr="00A740FD">
        <w:t>…</w:t>
      </w:r>
      <w:r w:rsidR="000460FD" w:rsidRPr="00A740FD">
        <w:rPr>
          <w:b/>
          <w:bCs/>
        </w:rPr>
        <w:t>&lt;/mc&gt;</w:t>
      </w:r>
      <w:r w:rsidR="000460FD" w:rsidRPr="00A740FD">
        <w:t>…</w:t>
      </w:r>
      <w:r w:rsidR="000460FD" w:rsidRPr="00A740FD">
        <w:rPr>
          <w:b/>
          <w:bCs/>
        </w:rPr>
        <w:t>&lt;mc h="</w:t>
      </w:r>
      <w:r w:rsidR="000460FD" w:rsidRPr="00A740FD">
        <w:rPr>
          <w:i/>
          <w:iCs/>
        </w:rPr>
        <w:t>(</w:t>
      </w:r>
      <w:r w:rsidR="000460FD" w:rsidRPr="00A740FD">
        <w:rPr>
          <w:b/>
          <w:bCs/>
          <w:i/>
          <w:iCs/>
        </w:rPr>
        <w:t>l</w:t>
      </w:r>
      <w:r w:rsidR="000460FD" w:rsidRPr="00A740FD">
        <w:rPr>
          <w:i/>
          <w:iCs/>
        </w:rPr>
        <w:t>|r|c|n)</w:t>
      </w:r>
      <w:r w:rsidR="000460FD" w:rsidRPr="00A740FD">
        <w:rPr>
          <w:b/>
          <w:bCs/>
        </w:rPr>
        <w:t>"&gt;&lt;/mr&gt;</w:t>
      </w:r>
      <w:r w:rsidR="000460FD" w:rsidRPr="00A740FD">
        <w:t>.</w:t>
      </w:r>
    </w:p>
    <w:p w14:paraId="7736A5B5" w14:textId="1D6DA28B" w:rsidR="00B5057E" w:rsidRPr="00A740FD" w:rsidRDefault="00797035" w:rsidP="007F0AC6">
      <w:r w:rsidRPr="00A740FD">
        <w:t xml:space="preserve">For the </w:t>
      </w:r>
      <w:r w:rsidRPr="00A740FD">
        <w:rPr>
          <w:i/>
          <w:iCs/>
        </w:rPr>
        <w:t>h</w:t>
      </w:r>
      <w:r w:rsidRPr="00A740FD">
        <w:t xml:space="preserve"> attribute, “l” means left align</w:t>
      </w:r>
      <w:r w:rsidR="001B1D53" w:rsidRPr="00A740FD">
        <w:t xml:space="preserve"> (default)</w:t>
      </w:r>
      <w:r w:rsidRPr="00A740FD">
        <w:t>, “c”</w:t>
      </w:r>
      <w:r w:rsidR="001B1D53" w:rsidRPr="00A740FD">
        <w:t xml:space="preserve">, horizontal </w:t>
      </w:r>
      <w:r w:rsidRPr="00A740FD">
        <w:t>centre align, “r” right align, and “n” numerical alignment in the column (</w:t>
      </w:r>
      <w:r w:rsidR="008E26D7" w:rsidRPr="00A740FD">
        <w:t xml:space="preserve">comma or full stop as decimal mark as per the attribute to </w:t>
      </w:r>
      <w:r w:rsidR="008E26D7" w:rsidRPr="00A740FD">
        <w:rPr>
          <w:b/>
          <w:bCs/>
        </w:rPr>
        <w:t>&lt;mx&gt;</w:t>
      </w:r>
      <w:r w:rsidR="008E26D7" w:rsidRPr="00A740FD">
        <w:t>.</w:t>
      </w:r>
    </w:p>
    <w:p w14:paraId="7CCA86F9" w14:textId="21FF31F1" w:rsidR="00E43C72" w:rsidRPr="00A740FD" w:rsidRDefault="007F0AC6" w:rsidP="000460FD">
      <w:r w:rsidRPr="00A740FD">
        <w:t>A math matrix</w:t>
      </w:r>
      <w:r w:rsidR="00797035" w:rsidRPr="00A740FD">
        <w:t xml:space="preserve"> tag</w:t>
      </w:r>
      <w:r w:rsidR="00657A16" w:rsidRPr="00A740FD">
        <w:t xml:space="preserve">, </w:t>
      </w:r>
      <w:r w:rsidR="00657A16" w:rsidRPr="00A740FD">
        <w:rPr>
          <w:b/>
          <w:bCs/>
        </w:rPr>
        <w:t>&lt;mx&gt;</w:t>
      </w:r>
      <w:r w:rsidR="00657A16" w:rsidRPr="00A740FD">
        <w:t>,</w:t>
      </w:r>
      <w:r w:rsidRPr="00A740FD">
        <w:t xml:space="preserve"> has an attribute saying on which decimal mark to align numbers (for cells that have numerical alignment). It also has an attribute that gives the </w:t>
      </w:r>
      <w:r w:rsidR="00177B15" w:rsidRPr="00A740FD">
        <w:t xml:space="preserve">default </w:t>
      </w:r>
      <w:r w:rsidRPr="00A740FD">
        <w:t xml:space="preserve">horizontal </w:t>
      </w:r>
      <w:r w:rsidR="00177B15" w:rsidRPr="00A740FD">
        <w:t>column</w:t>
      </w:r>
      <w:r w:rsidRPr="00A740FD">
        <w:t xml:space="preserve"> separation, </w:t>
      </w:r>
      <w:r w:rsidR="00657A16" w:rsidRPr="00A740FD">
        <w:t>none</w:t>
      </w:r>
      <w:r w:rsidRPr="00A740FD">
        <w:t xml:space="preserve"> or </w:t>
      </w:r>
      <w:r w:rsidR="00657A16" w:rsidRPr="00A740FD">
        <w:t xml:space="preserve">“about </w:t>
      </w:r>
      <w:r w:rsidR="008816B1" w:rsidRPr="00A740FD">
        <w:t xml:space="preserve">1.5 </w:t>
      </w:r>
      <w:r w:rsidR="00657A16" w:rsidRPr="00A740FD">
        <w:t>em”</w:t>
      </w:r>
      <w:r w:rsidRPr="00A740FD">
        <w:t>.</w:t>
      </w:r>
      <w:r w:rsidR="00E43C72" w:rsidRPr="00A740FD">
        <w:t xml:space="preserve"> See the DTD fragment below for more details about attributes to </w:t>
      </w:r>
      <w:r w:rsidR="00E43C72" w:rsidRPr="00A740FD">
        <w:rPr>
          <w:b/>
          <w:bCs/>
        </w:rPr>
        <w:t>&lt;mx&gt;</w:t>
      </w:r>
      <w:r w:rsidR="00E43C72" w:rsidRPr="00A740FD">
        <w:t xml:space="preserve">, </w:t>
      </w:r>
      <w:r w:rsidR="00E43C72" w:rsidRPr="00A740FD">
        <w:rPr>
          <w:b/>
          <w:bCs/>
        </w:rPr>
        <w:t>&lt;mr&gt;</w:t>
      </w:r>
      <w:r w:rsidR="00E43C72" w:rsidRPr="00A740FD">
        <w:t xml:space="preserve">, and </w:t>
      </w:r>
      <w:r w:rsidR="00E43C72" w:rsidRPr="00A740FD">
        <w:rPr>
          <w:b/>
          <w:bCs/>
        </w:rPr>
        <w:t>&lt;mc&gt;</w:t>
      </w:r>
      <w:r w:rsidR="00E43C72" w:rsidRPr="00A740FD">
        <w:t>.</w:t>
      </w:r>
    </w:p>
    <w:bookmarkEnd w:id="22"/>
    <w:p w14:paraId="7A4E36DA" w14:textId="20D290CA" w:rsidR="004860B4" w:rsidRPr="00A740FD" w:rsidRDefault="004860B4" w:rsidP="005D4948">
      <w:pPr>
        <w:pStyle w:val="Rubrik2"/>
      </w:pPr>
      <w:r w:rsidRPr="00A740FD">
        <w:t>Vertically stretched layout</w:t>
      </w:r>
    </w:p>
    <w:p w14:paraId="259B32FF" w14:textId="76407F66" w:rsidR="004860B4" w:rsidRPr="00A740FD" w:rsidRDefault="004860B4" w:rsidP="004860B4">
      <w:r w:rsidRPr="00A740FD">
        <w:t>Sometimes, in math expressions, some symbols should be stretched compared to their non-math expression size (raw size from font). This may happen both above or below an expression</w:t>
      </w:r>
      <w:r w:rsidR="00E343BA" w:rsidRPr="00A740FD">
        <w:t xml:space="preserve"> (which we have already dealt with, section </w:t>
      </w:r>
      <w:r w:rsidR="0023666B" w:rsidRPr="00A740FD">
        <w:fldChar w:fldCharType="begin"/>
      </w:r>
      <w:r w:rsidR="0023666B" w:rsidRPr="00A740FD">
        <w:instrText xml:space="preserve"> REF _Ref105618602 \r \h </w:instrText>
      </w:r>
      <w:r w:rsidR="0023666B" w:rsidRPr="00A740FD">
        <w:fldChar w:fldCharType="separate"/>
      </w:r>
      <w:r w:rsidR="00865DEB">
        <w:t>4.6</w:t>
      </w:r>
      <w:r w:rsidR="0023666B" w:rsidRPr="00A740FD">
        <w:fldChar w:fldCharType="end"/>
      </w:r>
      <w:r w:rsidR="00E343BA" w:rsidRPr="00A740FD">
        <w:t>)</w:t>
      </w:r>
      <w:r w:rsidRPr="00A740FD">
        <w:t>, as well as to the left of or the right of an expressions</w:t>
      </w:r>
      <w:r w:rsidR="0023666B" w:rsidRPr="00A740FD">
        <w:t xml:space="preserve"> (this section)</w:t>
      </w:r>
      <w:r w:rsidRPr="00A740FD">
        <w:t xml:space="preserve">. We here </w:t>
      </w:r>
      <w:r w:rsidR="0023666B" w:rsidRPr="00A740FD">
        <w:t>add</w:t>
      </w:r>
      <w:r w:rsidRPr="00A740FD">
        <w:t xml:space="preserve"> an operator for left side vertical stretch and an operator for right side vertical stretch.</w:t>
      </w:r>
    </w:p>
    <w:p w14:paraId="4E002665" w14:textId="78DBF240" w:rsidR="004860B4" w:rsidRPr="00A740FD" w:rsidRDefault="006938AC" w:rsidP="004860B4">
      <w:r w:rsidRPr="00A740FD">
        <w:lastRenderedPageBreak/>
        <w:t>Vertical s</w:t>
      </w:r>
      <w:r w:rsidR="004860B4" w:rsidRPr="00A740FD">
        <w:t>tretching</w:t>
      </w:r>
      <w:r w:rsidR="0023666B" w:rsidRPr="00A740FD">
        <w:t xml:space="preserve"> often applies to</w:t>
      </w:r>
      <w:r w:rsidR="004860B4" w:rsidRPr="00A740FD">
        <w:t xml:space="preserve"> fences (parentheses, brackets, …) and “big” operators, like sum, integral, product, on the left side and on the right side</w:t>
      </w:r>
      <w:r w:rsidR="00817143" w:rsidRPr="00A740FD">
        <w:t>, as well as the root symbol</w:t>
      </w:r>
      <w:r w:rsidR="004860B4" w:rsidRPr="00A740FD">
        <w:t>.</w:t>
      </w:r>
      <w:r w:rsidR="00E343BA" w:rsidRPr="00A740FD">
        <w:t xml:space="preserve"> Compare \</w:t>
      </w:r>
      <w:r w:rsidR="00E343BA" w:rsidRPr="00A740FD">
        <w:rPr>
          <w:i/>
          <w:iCs/>
        </w:rPr>
        <w:t>left</w:t>
      </w:r>
      <w:r w:rsidR="00E343BA" w:rsidRPr="00A740FD">
        <w:t xml:space="preserve"> and \</w:t>
      </w:r>
      <w:r w:rsidR="00E343BA" w:rsidRPr="00A740FD">
        <w:rPr>
          <w:i/>
          <w:iCs/>
        </w:rPr>
        <w:t>right</w:t>
      </w:r>
      <w:r w:rsidR="00E343BA" w:rsidRPr="00A740FD">
        <w:t xml:space="preserve"> in (La)</w:t>
      </w:r>
      <w:r w:rsidR="005653C7" w:rsidRPr="00A740FD">
        <w:t>TeX</w:t>
      </w:r>
      <w:r w:rsidR="00E343BA" w:rsidRPr="00A740FD">
        <w:t>.</w:t>
      </w:r>
    </w:p>
    <w:p w14:paraId="76CDCEA6" w14:textId="2FE954D7" w:rsidR="004860B4" w:rsidRPr="00A740FD" w:rsidRDefault="004860B4" w:rsidP="00B12086">
      <w:pPr>
        <w:pStyle w:val="Rubrik3"/>
      </w:pPr>
      <w:bookmarkStart w:id="25" w:name="_Ref129556557"/>
      <w:r w:rsidRPr="00A740FD">
        <w:t>Using C1 control characters</w:t>
      </w:r>
      <w:bookmarkEnd w:id="25"/>
    </w:p>
    <w:p w14:paraId="25687BA6" w14:textId="4A88414A" w:rsidR="00072A8A" w:rsidRPr="00A740FD" w:rsidRDefault="00914A24" w:rsidP="00072A8A">
      <w:r w:rsidRPr="00A740FD">
        <w:t xml:space="preserve">We will use a number of </w:t>
      </w:r>
      <w:r w:rsidRPr="00A740FD">
        <w:rPr>
          <w:b/>
          <w:bCs/>
        </w:rPr>
        <w:t>SCI</w:t>
      </w:r>
      <w:r w:rsidRPr="00A740FD">
        <w:t>-based controls with (ASCII) parentheses/brackets as single character part of the control. The left side stretch controls (stretch operator) use (, [, [, and &lt;</w:t>
      </w:r>
      <w:r w:rsidR="00BB2EE8" w:rsidRPr="00A740FD">
        <w:t xml:space="preserve"> after the </w:t>
      </w:r>
      <w:r w:rsidR="00BB2EE8" w:rsidRPr="00A740FD">
        <w:rPr>
          <w:b/>
          <w:bCs/>
        </w:rPr>
        <w:t>SCI</w:t>
      </w:r>
      <w:r w:rsidRPr="00A740FD">
        <w:t>, and the right side stretch controls (stretch operator) use ), ], }, and &gt;</w:t>
      </w:r>
      <w:r w:rsidR="00BB2EE8" w:rsidRPr="00A740FD">
        <w:t xml:space="preserve"> after the </w:t>
      </w:r>
      <w:r w:rsidR="00BB2EE8" w:rsidRPr="00A740FD">
        <w:rPr>
          <w:b/>
          <w:bCs/>
        </w:rPr>
        <w:t>SCI</w:t>
      </w:r>
      <w:r w:rsidRPr="00A740FD">
        <w:t>.</w:t>
      </w:r>
    </w:p>
    <w:p w14:paraId="507DADF7" w14:textId="6436C787" w:rsidR="004860B4" w:rsidRPr="00A740FD" w:rsidRDefault="004860B4" w:rsidP="004860B4">
      <w:pPr>
        <w:pStyle w:val="Liststycke"/>
        <w:numPr>
          <w:ilvl w:val="0"/>
          <w:numId w:val="29"/>
        </w:numPr>
      </w:pPr>
      <w:r w:rsidRPr="00A740FD">
        <w:rPr>
          <w:b/>
          <w:bCs/>
        </w:rPr>
        <w:t>SCI (</w:t>
      </w:r>
      <w:r w:rsidRPr="00A740FD">
        <w:t xml:space="preserve">     LSS</w:t>
      </w:r>
      <w:r w:rsidRPr="00A740FD">
        <w:tab/>
        <w:t xml:space="preserve">(cmp. </w:t>
      </w:r>
      <w:r w:rsidR="005653C7" w:rsidRPr="00A740FD">
        <w:t>TeX</w:t>
      </w:r>
      <w:r w:rsidR="00BB1B7D" w:rsidRPr="00A740FD">
        <w:t>’</w:t>
      </w:r>
      <w:r w:rsidRPr="00A740FD">
        <w:t>s \</w:t>
      </w:r>
      <w:r w:rsidRPr="00A740FD">
        <w:rPr>
          <w:i/>
          <w:iCs/>
        </w:rPr>
        <w:t>left</w:t>
      </w:r>
      <w:r w:rsidRPr="00A740FD">
        <w:t xml:space="preserve">) Vertically stretch the left operand to cover the size of the right operand. Useful for left-side fences (parentheses, brackets, braces, …) and similar; note that a left side fence need not </w:t>
      </w:r>
      <w:r w:rsidR="006938AC" w:rsidRPr="00A740FD">
        <w:t xml:space="preserve">be </w:t>
      </w:r>
      <w:r w:rsidRPr="00A740FD">
        <w:t xml:space="preserve">a Ps, it can be a Pe or something else, like a vertical line or a vertical arrow, or just contain something vertically stretchable (like an integral sign with super- and subscripts). The method for the stretching is not specified here, but more than about 3 </w:t>
      </w:r>
      <w:r w:rsidRPr="00A740FD">
        <w:rPr>
          <w:i/>
          <w:iCs/>
        </w:rPr>
        <w:t>em</w:t>
      </w:r>
      <w:r w:rsidRPr="00A740FD">
        <w:t xml:space="preserve"> in height stretched parentheses are rounded only at the ends. If the left side is a root sign (possibly with left superscript), the root sign is stretched vertically </w:t>
      </w:r>
      <w:r w:rsidRPr="00A740FD">
        <w:rPr>
          <w:i/>
          <w:iCs/>
        </w:rPr>
        <w:t>and</w:t>
      </w:r>
      <w:r w:rsidRPr="00A740FD">
        <w:t xml:space="preserve"> horizontally </w:t>
      </w:r>
      <w:r w:rsidR="007B32E1" w:rsidRPr="00A740FD">
        <w:t xml:space="preserve">stretched </w:t>
      </w:r>
      <w:r w:rsidRPr="00A740FD">
        <w:t>to “cover”</w:t>
      </w:r>
      <w:r w:rsidR="00E05B99" w:rsidRPr="00A740FD">
        <w:t xml:space="preserve"> over</w:t>
      </w:r>
      <w:r w:rsidRPr="00A740FD">
        <w:t xml:space="preserve"> the </w:t>
      </w:r>
      <w:r w:rsidR="00CB5974" w:rsidRPr="00A740FD">
        <w:t>right-side</w:t>
      </w:r>
      <w:r w:rsidR="00E05B99" w:rsidRPr="00A740FD">
        <w:t xml:space="preserve"> operand</w:t>
      </w:r>
      <w:r w:rsidRPr="00A740FD">
        <w:t>.</w:t>
      </w:r>
      <w:r w:rsidR="00E05B99" w:rsidRPr="00A740FD">
        <w:t xml:space="preserve"> </w:t>
      </w:r>
      <w:r w:rsidR="007B32E1" w:rsidRPr="00A740FD">
        <w:t>(Note that presuperscripted root signs should not be used.)</w:t>
      </w:r>
    </w:p>
    <w:p w14:paraId="0087B9B8" w14:textId="77777777" w:rsidR="004860B4" w:rsidRPr="00A740FD" w:rsidRDefault="004860B4" w:rsidP="004860B4">
      <w:pPr>
        <w:pStyle w:val="Liststycke"/>
        <w:numPr>
          <w:ilvl w:val="0"/>
          <w:numId w:val="29"/>
        </w:numPr>
      </w:pPr>
      <w:r w:rsidRPr="00A740FD">
        <w:rPr>
          <w:b/>
          <w:bCs/>
        </w:rPr>
        <w:t>SCI [</w:t>
      </w:r>
      <w:r w:rsidRPr="00A740FD">
        <w:t xml:space="preserve">     LSST</w:t>
      </w:r>
      <w:r w:rsidRPr="00A740FD">
        <w:tab/>
        <w:t>Like LSS but with 5% extra stretch.</w:t>
      </w:r>
    </w:p>
    <w:p w14:paraId="71EC8B47" w14:textId="77777777" w:rsidR="004860B4" w:rsidRPr="00A740FD" w:rsidRDefault="004860B4" w:rsidP="004860B4">
      <w:pPr>
        <w:pStyle w:val="Liststycke"/>
        <w:numPr>
          <w:ilvl w:val="0"/>
          <w:numId w:val="29"/>
        </w:numPr>
      </w:pPr>
      <w:r w:rsidRPr="00A740FD">
        <w:rPr>
          <w:b/>
          <w:bCs/>
        </w:rPr>
        <w:t>SCI {</w:t>
      </w:r>
      <w:r w:rsidRPr="00A740FD">
        <w:t xml:space="preserve">     LSSU</w:t>
      </w:r>
      <w:r w:rsidRPr="00A740FD">
        <w:tab/>
        <w:t>Like LSS but with 10% extra stretch.</w:t>
      </w:r>
    </w:p>
    <w:p w14:paraId="1AA80EEB" w14:textId="77777777" w:rsidR="004860B4" w:rsidRPr="00A740FD" w:rsidRDefault="004860B4" w:rsidP="004860B4">
      <w:pPr>
        <w:pStyle w:val="Liststycke"/>
        <w:numPr>
          <w:ilvl w:val="0"/>
          <w:numId w:val="29"/>
        </w:numPr>
      </w:pPr>
      <w:r w:rsidRPr="00A740FD">
        <w:rPr>
          <w:b/>
          <w:bCs/>
        </w:rPr>
        <w:t>SCI &lt;</w:t>
      </w:r>
      <w:r w:rsidRPr="00A740FD">
        <w:t xml:space="preserve">    LSSV</w:t>
      </w:r>
      <w:r w:rsidRPr="00A740FD">
        <w:tab/>
        <w:t>Like LSS but with 15% extra stretch.</w:t>
      </w:r>
      <w:r w:rsidRPr="00A740FD">
        <w:br/>
      </w:r>
    </w:p>
    <w:p w14:paraId="3C511095" w14:textId="66FB0A3F" w:rsidR="004860B4" w:rsidRPr="00A740FD" w:rsidRDefault="004860B4" w:rsidP="004860B4">
      <w:pPr>
        <w:pStyle w:val="Liststycke"/>
        <w:numPr>
          <w:ilvl w:val="0"/>
          <w:numId w:val="29"/>
        </w:numPr>
      </w:pPr>
      <w:r w:rsidRPr="00A740FD">
        <w:rPr>
          <w:b/>
          <w:bCs/>
        </w:rPr>
        <w:t>SCI )</w:t>
      </w:r>
      <w:r w:rsidRPr="00A740FD">
        <w:t xml:space="preserve">     RSS</w:t>
      </w:r>
      <w:r w:rsidRPr="00A740FD">
        <w:tab/>
        <w:t xml:space="preserve">(cmp. </w:t>
      </w:r>
      <w:r w:rsidR="005653C7" w:rsidRPr="00A740FD">
        <w:t>TeX</w:t>
      </w:r>
      <w:r w:rsidR="00BB1B7D" w:rsidRPr="00A740FD">
        <w:t>’</w:t>
      </w:r>
      <w:r w:rsidRPr="00A740FD">
        <w:t>s \</w:t>
      </w:r>
      <w:r w:rsidRPr="00A740FD">
        <w:rPr>
          <w:i/>
          <w:iCs/>
        </w:rPr>
        <w:t>right</w:t>
      </w:r>
      <w:r w:rsidRPr="00A740FD">
        <w:t xml:space="preserve">) Vertically stretch the right operand to cover the size of the left operand. Useful for right-side fences (parentheses, brackets, braces, …) and similar; note that a left side fence need not be a Pe, it can be a Ps or something else, like a vertical line or a vertical arrow, or just contain something vertically stretchable (like a mirrored integral sign with leftsuper- and leftsubscripts). The method for the stretching is not specified here, but more than about 3 </w:t>
      </w:r>
      <w:r w:rsidRPr="00A740FD">
        <w:rPr>
          <w:i/>
          <w:iCs/>
        </w:rPr>
        <w:t>em</w:t>
      </w:r>
      <w:r w:rsidRPr="00A740FD">
        <w:t xml:space="preserve"> in height stretched parentheses are rounded only at the ends. If the right side is a mirrored root sign (possibly with a right superscript), the root sign is stretched vertically </w:t>
      </w:r>
      <w:r w:rsidRPr="00A740FD">
        <w:rPr>
          <w:i/>
          <w:iCs/>
        </w:rPr>
        <w:t>and</w:t>
      </w:r>
      <w:r w:rsidRPr="00A740FD">
        <w:t xml:space="preserve"> horizontally to “cover” the left side.</w:t>
      </w:r>
      <w:r w:rsidR="007B32E1" w:rsidRPr="00A740FD">
        <w:t xml:space="preserve"> (Note that presuperscripted “mirrored” root signs should not be used.)</w:t>
      </w:r>
    </w:p>
    <w:p w14:paraId="0CF5FB59" w14:textId="77777777" w:rsidR="004860B4" w:rsidRPr="00A740FD" w:rsidRDefault="004860B4" w:rsidP="004860B4">
      <w:pPr>
        <w:pStyle w:val="Liststycke"/>
        <w:numPr>
          <w:ilvl w:val="0"/>
          <w:numId w:val="29"/>
        </w:numPr>
      </w:pPr>
      <w:r w:rsidRPr="00A740FD">
        <w:rPr>
          <w:b/>
          <w:bCs/>
        </w:rPr>
        <w:t>SCI ]</w:t>
      </w:r>
      <w:r w:rsidRPr="00A740FD">
        <w:t xml:space="preserve">     RSST</w:t>
      </w:r>
      <w:r w:rsidRPr="00A740FD">
        <w:tab/>
        <w:t>Like RSS but with 5% extra stretch.</w:t>
      </w:r>
    </w:p>
    <w:p w14:paraId="53B8494B" w14:textId="77777777" w:rsidR="004860B4" w:rsidRPr="00A740FD" w:rsidRDefault="004860B4" w:rsidP="004860B4">
      <w:pPr>
        <w:pStyle w:val="Liststycke"/>
        <w:numPr>
          <w:ilvl w:val="0"/>
          <w:numId w:val="29"/>
        </w:numPr>
      </w:pPr>
      <w:r w:rsidRPr="00A740FD">
        <w:rPr>
          <w:b/>
          <w:bCs/>
        </w:rPr>
        <w:t>SCI }</w:t>
      </w:r>
      <w:r w:rsidRPr="00A740FD">
        <w:t xml:space="preserve">     RSSU</w:t>
      </w:r>
      <w:r w:rsidRPr="00A740FD">
        <w:tab/>
        <w:t>Like RSS but with 10% extra stretch.</w:t>
      </w:r>
    </w:p>
    <w:p w14:paraId="2DB622F4" w14:textId="57A07D75" w:rsidR="00463EBA" w:rsidRPr="00A740FD" w:rsidRDefault="004860B4" w:rsidP="00463EBA">
      <w:pPr>
        <w:pStyle w:val="Liststycke"/>
        <w:numPr>
          <w:ilvl w:val="0"/>
          <w:numId w:val="29"/>
        </w:numPr>
      </w:pPr>
      <w:r w:rsidRPr="00A740FD">
        <w:rPr>
          <w:b/>
          <w:bCs/>
        </w:rPr>
        <w:t>SCI &gt;</w:t>
      </w:r>
      <w:r w:rsidRPr="00A740FD">
        <w:t xml:space="preserve">    RSSV</w:t>
      </w:r>
      <w:r w:rsidRPr="00A740FD">
        <w:tab/>
        <w:t>Like RSS but with 15% extra stretch.</w:t>
      </w:r>
    </w:p>
    <w:p w14:paraId="556A5116" w14:textId="15229822" w:rsidR="00A129D4" w:rsidRPr="00A740FD" w:rsidRDefault="004069EC" w:rsidP="004069EC">
      <w:r w:rsidRPr="00A740FD">
        <w:t>Left/right side stretch:</w:t>
      </w:r>
      <w:r w:rsidRPr="00A740FD">
        <w:br/>
        <w:t xml:space="preserve">     (</w:t>
      </w:r>
      <w:r w:rsidRPr="00A740FD">
        <w:rPr>
          <w:i/>
          <w:iCs/>
        </w:rPr>
        <w:t xml:space="preserve">x </w:t>
      </w:r>
      <w:r w:rsidR="0026054D" w:rsidRPr="00A740FD">
        <w:t>(</w:t>
      </w:r>
      <w:r w:rsidR="002A6DC0" w:rsidRPr="00A740FD">
        <w:rPr>
          <w:b/>
          <w:bCs/>
        </w:rPr>
        <w:t>LSS</w:t>
      </w:r>
      <w:r w:rsidR="002A6DC0" w:rsidRPr="00A740FD">
        <w:t>|</w:t>
      </w:r>
      <w:r w:rsidR="002A6DC0" w:rsidRPr="00A740FD">
        <w:rPr>
          <w:b/>
          <w:bCs/>
        </w:rPr>
        <w:t>LSST</w:t>
      </w:r>
      <w:r w:rsidR="002A6DC0" w:rsidRPr="00A740FD">
        <w:t>|</w:t>
      </w:r>
      <w:r w:rsidR="002A6DC0" w:rsidRPr="00A740FD">
        <w:rPr>
          <w:b/>
          <w:bCs/>
        </w:rPr>
        <w:t>LSS</w:t>
      </w:r>
      <w:r w:rsidR="0026054D" w:rsidRPr="00A740FD">
        <w:rPr>
          <w:b/>
          <w:bCs/>
        </w:rPr>
        <w:t>U</w:t>
      </w:r>
      <w:r w:rsidR="0026054D" w:rsidRPr="00A740FD">
        <w:t>|</w:t>
      </w:r>
      <w:r w:rsidR="002A6DC0" w:rsidRPr="00A740FD">
        <w:rPr>
          <w:b/>
          <w:bCs/>
        </w:rPr>
        <w:t>LSS</w:t>
      </w:r>
      <w:r w:rsidR="0026054D" w:rsidRPr="00A740FD">
        <w:rPr>
          <w:b/>
          <w:bCs/>
        </w:rPr>
        <w:t>V</w:t>
      </w:r>
      <w:r w:rsidR="0026054D" w:rsidRPr="00A740FD">
        <w:t>)</w:t>
      </w:r>
      <w:r w:rsidRPr="00A740FD">
        <w:t>)</w:t>
      </w:r>
      <w:r w:rsidR="00A129D4" w:rsidRPr="00A740FD">
        <w:t>*</w:t>
      </w:r>
      <w:r w:rsidRPr="00A740FD">
        <w:rPr>
          <w:i/>
          <w:iCs/>
        </w:rPr>
        <w:t>base</w:t>
      </w:r>
      <w:r w:rsidRPr="00A740FD">
        <w:t>(</w:t>
      </w:r>
      <w:r w:rsidR="0026054D" w:rsidRPr="00A740FD">
        <w:t>(</w:t>
      </w:r>
      <w:r w:rsidR="002A6DC0" w:rsidRPr="00A740FD">
        <w:rPr>
          <w:b/>
          <w:bCs/>
        </w:rPr>
        <w:t>RSS</w:t>
      </w:r>
      <w:r w:rsidR="002A6DC0" w:rsidRPr="00A740FD">
        <w:t>|</w:t>
      </w:r>
      <w:r w:rsidR="002A6DC0" w:rsidRPr="00A740FD">
        <w:rPr>
          <w:b/>
          <w:bCs/>
        </w:rPr>
        <w:t>RSS</w:t>
      </w:r>
      <w:r w:rsidR="0026054D" w:rsidRPr="00A740FD">
        <w:rPr>
          <w:b/>
          <w:bCs/>
        </w:rPr>
        <w:t>T</w:t>
      </w:r>
      <w:r w:rsidR="0026054D" w:rsidRPr="00A740FD">
        <w:t>|</w:t>
      </w:r>
      <w:r w:rsidR="002A6DC0" w:rsidRPr="00A740FD">
        <w:rPr>
          <w:b/>
          <w:bCs/>
        </w:rPr>
        <w:t>RSS</w:t>
      </w:r>
      <w:r w:rsidR="0026054D" w:rsidRPr="00A740FD">
        <w:rPr>
          <w:b/>
          <w:bCs/>
        </w:rPr>
        <w:t>U</w:t>
      </w:r>
      <w:r w:rsidR="0026054D" w:rsidRPr="00A740FD">
        <w:t>|</w:t>
      </w:r>
      <w:r w:rsidR="002A6DC0" w:rsidRPr="00A740FD">
        <w:rPr>
          <w:b/>
          <w:bCs/>
        </w:rPr>
        <w:t>RSS</w:t>
      </w:r>
      <w:r w:rsidR="0026054D" w:rsidRPr="00A740FD">
        <w:rPr>
          <w:b/>
          <w:bCs/>
        </w:rPr>
        <w:t>V</w:t>
      </w:r>
      <w:r w:rsidR="0026054D" w:rsidRPr="00A740FD">
        <w:t>)</w:t>
      </w:r>
      <w:r w:rsidRPr="00A740FD">
        <w:rPr>
          <w:i/>
          <w:iCs/>
        </w:rPr>
        <w:t>y</w:t>
      </w:r>
      <w:r w:rsidRPr="00A740FD">
        <w:t>)</w:t>
      </w:r>
      <w:r w:rsidR="00A129D4" w:rsidRPr="00A740FD">
        <w:t>*</w:t>
      </w:r>
      <w:r w:rsidR="00F15CEC" w:rsidRPr="00A740FD">
        <w:br/>
        <w:t xml:space="preserve">where </w:t>
      </w:r>
      <w:r w:rsidR="00F15CEC" w:rsidRPr="00A740FD">
        <w:rPr>
          <w:i/>
          <w:iCs/>
        </w:rPr>
        <w:t>base</w:t>
      </w:r>
      <w:r w:rsidR="00F15CEC" w:rsidRPr="00A740FD">
        <w:t xml:space="preserve"> is as defined in section </w:t>
      </w:r>
      <w:r w:rsidR="00E22F25" w:rsidRPr="00A740FD">
        <w:fldChar w:fldCharType="begin"/>
      </w:r>
      <w:r w:rsidR="00E22F25" w:rsidRPr="00A740FD">
        <w:instrText xml:space="preserve"> REF _Ref105970152 \r \h  \* MERGEFORMAT </w:instrText>
      </w:r>
      <w:r w:rsidR="00E22F25" w:rsidRPr="00A740FD">
        <w:fldChar w:fldCharType="separate"/>
      </w:r>
      <w:r w:rsidR="00865DEB">
        <w:t>4.10.1</w:t>
      </w:r>
      <w:r w:rsidR="00E22F25" w:rsidRPr="00A740FD">
        <w:fldChar w:fldCharType="end"/>
      </w:r>
      <w:r w:rsidR="00F15CEC" w:rsidRPr="00A740FD">
        <w:t xml:space="preserve">, and </w:t>
      </w:r>
      <w:r w:rsidR="00F15CEC" w:rsidRPr="00A740FD">
        <w:rPr>
          <w:i/>
          <w:iCs/>
        </w:rPr>
        <w:t>x</w:t>
      </w:r>
      <w:r w:rsidR="00F15CEC" w:rsidRPr="00A740FD">
        <w:t xml:space="preserve">, </w:t>
      </w:r>
      <w:r w:rsidR="00F15CEC" w:rsidRPr="00A740FD">
        <w:rPr>
          <w:i/>
          <w:iCs/>
        </w:rPr>
        <w:t>y</w:t>
      </w:r>
      <w:r w:rsidR="00F15CEC" w:rsidRPr="00A740FD">
        <w:t xml:space="preserve"> are as defined in </w:t>
      </w:r>
      <w:r w:rsidR="00F15CEC" w:rsidRPr="00A740FD">
        <w:fldChar w:fldCharType="begin"/>
      </w:r>
      <w:r w:rsidR="00F15CEC" w:rsidRPr="00A740FD">
        <w:instrText xml:space="preserve"> REF _Ref105419911 \r \h </w:instrText>
      </w:r>
      <w:r w:rsidR="00F15CEC" w:rsidRPr="00A740FD">
        <w:fldChar w:fldCharType="separate"/>
      </w:r>
      <w:r w:rsidR="00865DEB">
        <w:t>4.2.1</w:t>
      </w:r>
      <w:r w:rsidR="00F15CEC" w:rsidRPr="00A740FD">
        <w:fldChar w:fldCharType="end"/>
      </w:r>
      <w:r w:rsidR="00F15CEC" w:rsidRPr="00A740FD">
        <w:t xml:space="preserve"> or </w:t>
      </w:r>
      <w:r w:rsidR="00F15CEC" w:rsidRPr="00A740FD">
        <w:fldChar w:fldCharType="begin"/>
      </w:r>
      <w:r w:rsidR="00F15CEC" w:rsidRPr="00A740FD">
        <w:instrText xml:space="preserve"> REF _Ref103030369 \r \h </w:instrText>
      </w:r>
      <w:r w:rsidR="00F15CEC" w:rsidRPr="00A740FD">
        <w:fldChar w:fldCharType="separate"/>
      </w:r>
      <w:r w:rsidR="00865DEB">
        <w:t>4.3.1</w:t>
      </w:r>
      <w:r w:rsidR="00F15CEC" w:rsidRPr="00A740FD">
        <w:fldChar w:fldCharType="end"/>
      </w:r>
      <w:r w:rsidR="00F15CEC" w:rsidRPr="00A740FD">
        <w:t xml:space="preserve"> or </w:t>
      </w:r>
      <w:r w:rsidR="00F15CEC" w:rsidRPr="00A740FD">
        <w:fldChar w:fldCharType="begin"/>
      </w:r>
      <w:r w:rsidR="00F15CEC" w:rsidRPr="00A740FD">
        <w:instrText xml:space="preserve"> REF _Ref105420012 \r \h </w:instrText>
      </w:r>
      <w:r w:rsidR="00F15CEC" w:rsidRPr="00A740FD">
        <w:fldChar w:fldCharType="separate"/>
      </w:r>
      <w:r w:rsidR="00865DEB">
        <w:t>4.4.1</w:t>
      </w:r>
      <w:r w:rsidR="00F15CEC" w:rsidRPr="00A740FD">
        <w:fldChar w:fldCharType="end"/>
      </w:r>
      <w:r w:rsidR="00F15CEC" w:rsidRPr="00A740FD">
        <w:t>.</w:t>
      </w:r>
    </w:p>
    <w:p w14:paraId="455DFA59" w14:textId="04048289" w:rsidR="004860B4" w:rsidRPr="00A740FD" w:rsidRDefault="004860B4" w:rsidP="00B12086">
      <w:pPr>
        <w:pStyle w:val="Rubrik3"/>
      </w:pPr>
      <w:bookmarkStart w:id="26" w:name="_Ref129556828"/>
      <w:r w:rsidRPr="00A740FD">
        <w:t>Using HTML/XML compatible control tags</w:t>
      </w:r>
      <w:bookmarkEnd w:id="26"/>
    </w:p>
    <w:p w14:paraId="5DB76976" w14:textId="2FF65F37" w:rsidR="00432C6E" w:rsidRPr="00A740FD" w:rsidRDefault="00432C6E" w:rsidP="00432C6E">
      <w:r w:rsidRPr="00A740FD">
        <w:t>We will use one operator (as a tag) for left side stretch (like TeXs \</w:t>
      </w:r>
      <w:r w:rsidRPr="00A740FD">
        <w:rPr>
          <w:i/>
          <w:iCs/>
        </w:rPr>
        <w:t>left</w:t>
      </w:r>
      <w:r w:rsidRPr="00A740FD">
        <w:t>, but with an attribute for extra stretch) and one for right side stretch (like TeXs \</w:t>
      </w:r>
      <w:r w:rsidRPr="00A740FD">
        <w:rPr>
          <w:i/>
          <w:iCs/>
        </w:rPr>
        <w:t>right</w:t>
      </w:r>
      <w:r w:rsidRPr="00A740FD">
        <w:t>).</w:t>
      </w:r>
    </w:p>
    <w:p w14:paraId="3B933ED6" w14:textId="0FE294F3" w:rsidR="002A5126" w:rsidRPr="00A740FD" w:rsidRDefault="004860B4" w:rsidP="002A5126">
      <w:r w:rsidRPr="00A740FD">
        <w:t>Left/right side stretch:</w:t>
      </w:r>
      <w:r w:rsidRPr="00A740FD">
        <w:br/>
        <w:t xml:space="preserve">     </w:t>
      </w:r>
      <w:r w:rsidR="003A6CD2" w:rsidRPr="00A740FD">
        <w:t>(</w:t>
      </w:r>
      <w:r w:rsidR="003A6CD2" w:rsidRPr="00A740FD">
        <w:rPr>
          <w:i/>
          <w:iCs/>
        </w:rPr>
        <w:t>x</w:t>
      </w:r>
      <w:r w:rsidRPr="00A740FD">
        <w:rPr>
          <w:b/>
          <w:bCs/>
        </w:rPr>
        <w:t>&lt;</w:t>
      </w:r>
      <w:r w:rsidR="00432C6E" w:rsidRPr="00A740FD">
        <w:rPr>
          <w:b/>
          <w:bCs/>
        </w:rPr>
        <w:t>lss</w:t>
      </w:r>
      <w:r w:rsidRPr="00A740FD">
        <w:rPr>
          <w:b/>
          <w:bCs/>
        </w:rPr>
        <w:t xml:space="preserve"> </w:t>
      </w:r>
      <w:r w:rsidR="003A6CD2" w:rsidRPr="00A740FD">
        <w:rPr>
          <w:b/>
          <w:bCs/>
        </w:rPr>
        <w:t>s</w:t>
      </w:r>
      <w:r w:rsidRPr="00A740FD">
        <w:rPr>
          <w:b/>
          <w:bCs/>
        </w:rPr>
        <w:t>="</w:t>
      </w:r>
      <w:r w:rsidRPr="00A740FD">
        <w:rPr>
          <w:i/>
          <w:iCs/>
        </w:rPr>
        <w:t>(</w:t>
      </w:r>
      <w:r w:rsidR="00432C6E" w:rsidRPr="00A740FD">
        <w:rPr>
          <w:b/>
          <w:bCs/>
          <w:i/>
          <w:iCs/>
        </w:rPr>
        <w:t>n</w:t>
      </w:r>
      <w:r w:rsidRPr="00A740FD">
        <w:rPr>
          <w:i/>
          <w:iCs/>
        </w:rPr>
        <w:t>|</w:t>
      </w:r>
      <w:r w:rsidR="00432C6E" w:rsidRPr="00A740FD">
        <w:rPr>
          <w:i/>
          <w:iCs/>
        </w:rPr>
        <w:t>t</w:t>
      </w:r>
      <w:r w:rsidRPr="00A740FD">
        <w:rPr>
          <w:i/>
          <w:iCs/>
        </w:rPr>
        <w:t>|</w:t>
      </w:r>
      <w:r w:rsidR="00432C6E" w:rsidRPr="00A740FD">
        <w:rPr>
          <w:i/>
          <w:iCs/>
        </w:rPr>
        <w:t>u</w:t>
      </w:r>
      <w:r w:rsidRPr="00A740FD">
        <w:rPr>
          <w:i/>
          <w:iCs/>
        </w:rPr>
        <w:t>|</w:t>
      </w:r>
      <w:r w:rsidR="00432C6E" w:rsidRPr="00A740FD">
        <w:rPr>
          <w:i/>
          <w:iCs/>
        </w:rPr>
        <w:t>v</w:t>
      </w:r>
      <w:r w:rsidRPr="00A740FD">
        <w:rPr>
          <w:i/>
          <w:iCs/>
        </w:rPr>
        <w:t>)</w:t>
      </w:r>
      <w:r w:rsidRPr="00A740FD">
        <w:rPr>
          <w:b/>
          <w:bCs/>
        </w:rPr>
        <w:t>"</w:t>
      </w:r>
      <w:r w:rsidR="003A6CD2" w:rsidRPr="00A740FD">
        <w:rPr>
          <w:b/>
          <w:bCs/>
        </w:rPr>
        <w:t>/</w:t>
      </w:r>
      <w:r w:rsidRPr="00A740FD">
        <w:rPr>
          <w:b/>
          <w:bCs/>
        </w:rPr>
        <w:t>&gt;</w:t>
      </w:r>
      <w:r w:rsidR="003A6CD2" w:rsidRPr="00A740FD">
        <w:t>)</w:t>
      </w:r>
      <w:r w:rsidR="00A129D4" w:rsidRPr="00A740FD">
        <w:t>*</w:t>
      </w:r>
      <w:r w:rsidRPr="00A740FD">
        <w:rPr>
          <w:i/>
          <w:iCs/>
        </w:rPr>
        <w:t>base</w:t>
      </w:r>
      <w:r w:rsidR="003A6CD2" w:rsidRPr="00A740FD">
        <w:t>(</w:t>
      </w:r>
      <w:r w:rsidRPr="00A740FD">
        <w:rPr>
          <w:b/>
          <w:bCs/>
        </w:rPr>
        <w:t>&lt;</w:t>
      </w:r>
      <w:r w:rsidR="007B32E1" w:rsidRPr="00A740FD">
        <w:rPr>
          <w:b/>
          <w:bCs/>
        </w:rPr>
        <w:t xml:space="preserve">rss </w:t>
      </w:r>
      <w:r w:rsidR="006441AA" w:rsidRPr="00A740FD">
        <w:rPr>
          <w:b/>
          <w:bCs/>
        </w:rPr>
        <w:t>s</w:t>
      </w:r>
      <w:r w:rsidRPr="00A740FD">
        <w:rPr>
          <w:b/>
          <w:bCs/>
        </w:rPr>
        <w:t>="</w:t>
      </w:r>
      <w:r w:rsidRPr="00A740FD">
        <w:rPr>
          <w:i/>
          <w:iCs/>
        </w:rPr>
        <w:t>(</w:t>
      </w:r>
      <w:r w:rsidR="00432C6E" w:rsidRPr="00A740FD">
        <w:rPr>
          <w:b/>
          <w:bCs/>
          <w:i/>
          <w:iCs/>
        </w:rPr>
        <w:t>n</w:t>
      </w:r>
      <w:r w:rsidRPr="00A740FD">
        <w:rPr>
          <w:i/>
          <w:iCs/>
        </w:rPr>
        <w:t>|</w:t>
      </w:r>
      <w:r w:rsidR="00432C6E" w:rsidRPr="00A740FD">
        <w:rPr>
          <w:i/>
          <w:iCs/>
        </w:rPr>
        <w:t>t</w:t>
      </w:r>
      <w:r w:rsidRPr="00A740FD">
        <w:rPr>
          <w:i/>
          <w:iCs/>
        </w:rPr>
        <w:t>|</w:t>
      </w:r>
      <w:r w:rsidR="00432C6E" w:rsidRPr="00A740FD">
        <w:rPr>
          <w:i/>
          <w:iCs/>
        </w:rPr>
        <w:t>u</w:t>
      </w:r>
      <w:r w:rsidRPr="00A740FD">
        <w:rPr>
          <w:i/>
          <w:iCs/>
        </w:rPr>
        <w:t>|</w:t>
      </w:r>
      <w:r w:rsidR="00432C6E" w:rsidRPr="00A740FD">
        <w:rPr>
          <w:i/>
          <w:iCs/>
        </w:rPr>
        <w:t>v</w:t>
      </w:r>
      <w:r w:rsidRPr="00A740FD">
        <w:rPr>
          <w:i/>
          <w:iCs/>
        </w:rPr>
        <w:t>)</w:t>
      </w:r>
      <w:r w:rsidRPr="00A740FD">
        <w:rPr>
          <w:b/>
          <w:bCs/>
        </w:rPr>
        <w:t>"</w:t>
      </w:r>
      <w:r w:rsidR="003A6CD2" w:rsidRPr="00A740FD">
        <w:rPr>
          <w:b/>
          <w:bCs/>
        </w:rPr>
        <w:t>/</w:t>
      </w:r>
      <w:r w:rsidRPr="00A740FD">
        <w:rPr>
          <w:b/>
          <w:bCs/>
        </w:rPr>
        <w:t>&gt;</w:t>
      </w:r>
      <w:r w:rsidRPr="00A740FD">
        <w:rPr>
          <w:i/>
          <w:iCs/>
        </w:rPr>
        <w:t>y</w:t>
      </w:r>
      <w:r w:rsidR="003A6CD2" w:rsidRPr="00A740FD">
        <w:t>)</w:t>
      </w:r>
      <w:r w:rsidR="00A129D4" w:rsidRPr="00A740FD">
        <w:t>*</w:t>
      </w:r>
      <w:r w:rsidR="002A5126" w:rsidRPr="00A740FD">
        <w:br/>
        <w:t xml:space="preserve">where </w:t>
      </w:r>
      <w:r w:rsidR="002A5126" w:rsidRPr="00A740FD">
        <w:rPr>
          <w:i/>
          <w:iCs/>
        </w:rPr>
        <w:t>base</w:t>
      </w:r>
      <w:r w:rsidR="002A5126" w:rsidRPr="00A740FD">
        <w:t xml:space="preserve"> is as defined in section </w:t>
      </w:r>
      <w:r w:rsidR="002A5126" w:rsidRPr="00A740FD">
        <w:fldChar w:fldCharType="begin"/>
      </w:r>
      <w:r w:rsidR="002A5126" w:rsidRPr="00A740FD">
        <w:instrText xml:space="preserve"> REF _Ref107343051 \r \h </w:instrText>
      </w:r>
      <w:r w:rsidR="002A5126" w:rsidRPr="00A740FD">
        <w:fldChar w:fldCharType="separate"/>
      </w:r>
      <w:r w:rsidR="00865DEB">
        <w:t>4.10.2</w:t>
      </w:r>
      <w:r w:rsidR="002A5126" w:rsidRPr="00A740FD">
        <w:fldChar w:fldCharType="end"/>
      </w:r>
      <w:r w:rsidR="002A5126" w:rsidRPr="00A740FD">
        <w:t xml:space="preserve">, and </w:t>
      </w:r>
      <w:r w:rsidR="002A5126" w:rsidRPr="00A740FD">
        <w:rPr>
          <w:i/>
          <w:iCs/>
        </w:rPr>
        <w:t>x</w:t>
      </w:r>
      <w:r w:rsidR="002A5126" w:rsidRPr="00A740FD">
        <w:t xml:space="preserve">, </w:t>
      </w:r>
      <w:r w:rsidR="002A5126" w:rsidRPr="00A740FD">
        <w:rPr>
          <w:i/>
          <w:iCs/>
        </w:rPr>
        <w:t>y</w:t>
      </w:r>
      <w:r w:rsidR="002A5126" w:rsidRPr="00A740FD">
        <w:t xml:space="preserve"> are as defined in </w:t>
      </w:r>
      <w:r w:rsidR="00BB4493" w:rsidRPr="00A740FD">
        <w:fldChar w:fldCharType="begin"/>
      </w:r>
      <w:r w:rsidR="00BB4493" w:rsidRPr="00A740FD">
        <w:instrText xml:space="preserve"> REF _Ref129516342 \r \h </w:instrText>
      </w:r>
      <w:r w:rsidR="00BB4493" w:rsidRPr="00A740FD">
        <w:fldChar w:fldCharType="separate"/>
      </w:r>
      <w:r w:rsidR="00865DEB">
        <w:t>4.2.2</w:t>
      </w:r>
      <w:r w:rsidR="00BB4493" w:rsidRPr="00A740FD">
        <w:fldChar w:fldCharType="end"/>
      </w:r>
      <w:r w:rsidR="002A5126" w:rsidRPr="00A740FD">
        <w:t xml:space="preserve"> or </w:t>
      </w:r>
      <w:r w:rsidR="002A5126" w:rsidRPr="00A740FD">
        <w:fldChar w:fldCharType="begin"/>
      </w:r>
      <w:r w:rsidR="002A5126" w:rsidRPr="00A740FD">
        <w:instrText xml:space="preserve"> REF _Ref105413244 \r \h </w:instrText>
      </w:r>
      <w:r w:rsidR="002A5126" w:rsidRPr="00A740FD">
        <w:fldChar w:fldCharType="separate"/>
      </w:r>
      <w:r w:rsidR="00865DEB">
        <w:t>4.3.2</w:t>
      </w:r>
      <w:r w:rsidR="002A5126" w:rsidRPr="00A740FD">
        <w:fldChar w:fldCharType="end"/>
      </w:r>
      <w:r w:rsidR="002A5126" w:rsidRPr="00A740FD">
        <w:t xml:space="preserve"> or </w:t>
      </w:r>
      <w:r w:rsidR="002A5126" w:rsidRPr="00A740FD">
        <w:fldChar w:fldCharType="begin"/>
      </w:r>
      <w:r w:rsidR="002A5126" w:rsidRPr="00A740FD">
        <w:instrText xml:space="preserve"> REF _Ref105413259 \r \h </w:instrText>
      </w:r>
      <w:r w:rsidR="002A5126" w:rsidRPr="00A740FD">
        <w:fldChar w:fldCharType="separate"/>
      </w:r>
      <w:r w:rsidR="00865DEB">
        <w:t>4.4.2</w:t>
      </w:r>
      <w:r w:rsidR="002A5126" w:rsidRPr="00A740FD">
        <w:fldChar w:fldCharType="end"/>
      </w:r>
      <w:r w:rsidR="002A5126" w:rsidRPr="00A740FD">
        <w:t>.</w:t>
      </w:r>
    </w:p>
    <w:p w14:paraId="410F92A2" w14:textId="7B17491A" w:rsidR="006D2F22" w:rsidRPr="00A740FD" w:rsidRDefault="006D2F22" w:rsidP="005D4948">
      <w:pPr>
        <w:pStyle w:val="Rubrik2"/>
      </w:pPr>
      <w:r w:rsidRPr="00A740FD">
        <w:lastRenderedPageBreak/>
        <w:t>LTR layout</w:t>
      </w:r>
    </w:p>
    <w:p w14:paraId="0D7921ED" w14:textId="019ACF40" w:rsidR="006D2F22" w:rsidRPr="00A740FD" w:rsidRDefault="00422698" w:rsidP="006D2F22">
      <w:r w:rsidRPr="00A740FD">
        <w:t xml:space="preserve">Math expressions are always laid out left-to-right. That holds also for RTL </w:t>
      </w:r>
      <w:r w:rsidR="002173B5" w:rsidRPr="00A740FD">
        <w:t>math</w:t>
      </w:r>
      <w:r w:rsidRPr="00A740FD">
        <w:t xml:space="preserve"> expressions. Bidi is </w:t>
      </w:r>
      <w:r w:rsidRPr="00A740FD">
        <w:rPr>
          <w:i/>
          <w:iCs/>
        </w:rPr>
        <w:t>never</w:t>
      </w:r>
      <w:r w:rsidRPr="00A740FD">
        <w:t xml:space="preserve"> applied to a math expression</w:t>
      </w:r>
      <w:r w:rsidR="002173B5" w:rsidRPr="00A740FD">
        <w:t xml:space="preserve"> as a hole</w:t>
      </w:r>
      <w:r w:rsidRPr="00A740FD">
        <w:t xml:space="preserve">, </w:t>
      </w:r>
      <w:r w:rsidR="002173B5" w:rsidRPr="00A740FD">
        <w:rPr>
          <w:i/>
          <w:iCs/>
        </w:rPr>
        <w:t>only</w:t>
      </w:r>
      <w:r w:rsidRPr="00A740FD">
        <w:t xml:space="preserve"> to </w:t>
      </w:r>
      <w:r w:rsidR="00CF6BB6" w:rsidRPr="00A740FD">
        <w:rPr>
          <w:i/>
          <w:iCs/>
        </w:rPr>
        <w:t>individual</w:t>
      </w:r>
      <w:r w:rsidR="00CF6BB6" w:rsidRPr="00A740FD">
        <w:t xml:space="preserve"> identifier</w:t>
      </w:r>
      <w:r w:rsidR="00450685" w:rsidRPr="00A740FD">
        <w:t>s (and numerals, though very few scripts have RTL numerals),</w:t>
      </w:r>
      <w:r w:rsidR="00CF6BB6" w:rsidRPr="00A740FD">
        <w:t xml:space="preserve"> in an RTL script.</w:t>
      </w:r>
      <w:r w:rsidR="00CB1CA3" w:rsidRPr="00A740FD">
        <w:t xml:space="preserve"> In particular, </w:t>
      </w:r>
      <w:r w:rsidR="002173B5" w:rsidRPr="00A740FD">
        <w:rPr>
          <w:i/>
          <w:iCs/>
        </w:rPr>
        <w:t>automatic</w:t>
      </w:r>
      <w:r w:rsidR="002173B5" w:rsidRPr="00A740FD">
        <w:t xml:space="preserve"> </w:t>
      </w:r>
      <w:r w:rsidR="00CB1CA3" w:rsidRPr="00A740FD">
        <w:t xml:space="preserve">bidi mirroring is </w:t>
      </w:r>
      <w:r w:rsidR="00CB1CA3" w:rsidRPr="00A740FD">
        <w:rPr>
          <w:i/>
          <w:iCs/>
        </w:rPr>
        <w:t>absolutely never</w:t>
      </w:r>
      <w:r w:rsidR="00CB1CA3" w:rsidRPr="00A740FD">
        <w:t xml:space="preserve"> applied in math expression</w:t>
      </w:r>
      <w:r w:rsidR="00152DCB" w:rsidRPr="00A740FD">
        <w:t>s</w:t>
      </w:r>
      <w:r w:rsidR="002173B5" w:rsidRPr="00A740FD">
        <w:t xml:space="preserve"> (that still allows for </w:t>
      </w:r>
      <w:r w:rsidR="002173B5" w:rsidRPr="00A740FD">
        <w:rPr>
          <w:i/>
          <w:iCs/>
        </w:rPr>
        <w:t>explicit</w:t>
      </w:r>
      <w:r w:rsidR="002173B5" w:rsidRPr="00A740FD">
        <w:t xml:space="preserve"> mirroring using a math</w:t>
      </w:r>
      <w:r w:rsidR="00023859" w:rsidRPr="00A740FD">
        <w:t xml:space="preserve"> control</w:t>
      </w:r>
      <w:r w:rsidR="00D5457B" w:rsidRPr="00A740FD">
        <w:t>, see below</w:t>
      </w:r>
      <w:r w:rsidR="00152DCB" w:rsidRPr="00A740FD">
        <w:t>)</w:t>
      </w:r>
      <w:r w:rsidR="00023859" w:rsidRPr="00A740FD">
        <w:t>.</w:t>
      </w:r>
    </w:p>
    <w:p w14:paraId="0A729F78" w14:textId="766F3AB7" w:rsidR="00023859" w:rsidRPr="00A740FD" w:rsidRDefault="00023859" w:rsidP="006D2F22">
      <w:r w:rsidRPr="00A740FD">
        <w:t xml:space="preserve">The LTR </w:t>
      </w:r>
      <w:r w:rsidR="002A6DC0" w:rsidRPr="00A740FD">
        <w:t>laid</w:t>
      </w:r>
      <w:r w:rsidRPr="00A740FD">
        <w:t xml:space="preserve"> out sequence of “components” is what goes between the invisible math open control and the invisible math close control</w:t>
      </w:r>
      <w:r w:rsidR="00D5457B" w:rsidRPr="00A740FD">
        <w:t xml:space="preserve">: </w:t>
      </w:r>
      <w:r w:rsidR="006E6206" w:rsidRPr="00A740FD">
        <w:rPr>
          <w:b/>
          <w:bCs/>
        </w:rPr>
        <w:t>S</w:t>
      </w:r>
      <w:r w:rsidR="000D7137" w:rsidRPr="00A740FD">
        <w:rPr>
          <w:b/>
          <w:bCs/>
        </w:rPr>
        <w:t>ME</w:t>
      </w:r>
      <w:r w:rsidRPr="00A740FD">
        <w:t>…</w:t>
      </w:r>
      <w:r w:rsidR="000D7137" w:rsidRPr="00A740FD">
        <w:rPr>
          <w:b/>
          <w:bCs/>
        </w:rPr>
        <w:t>EME</w:t>
      </w:r>
      <w:r w:rsidRPr="00A740FD">
        <w:t xml:space="preserve"> or </w:t>
      </w:r>
      <w:r w:rsidRPr="00A740FD">
        <w:rPr>
          <w:b/>
          <w:bCs/>
        </w:rPr>
        <w:t>&lt;me&gt;</w:t>
      </w:r>
      <w:r w:rsidRPr="00A740FD">
        <w:t>…</w:t>
      </w:r>
      <w:r w:rsidRPr="00A740FD">
        <w:rPr>
          <w:b/>
          <w:bCs/>
        </w:rPr>
        <w:t>&lt;/me&gt;</w:t>
      </w:r>
      <w:r w:rsidRPr="00A740FD">
        <w:t>.</w:t>
      </w:r>
    </w:p>
    <w:p w14:paraId="1C2C3648" w14:textId="45F7DD57" w:rsidR="00023859" w:rsidRPr="00A740FD" w:rsidRDefault="00023859" w:rsidP="006D2F22">
      <w:r w:rsidRPr="00A740FD">
        <w:t xml:space="preserve">There is no parsing of parenthesis or other </w:t>
      </w:r>
      <w:r w:rsidR="006E6206" w:rsidRPr="00A740FD">
        <w:t xml:space="preserve">visible </w:t>
      </w:r>
      <w:r w:rsidRPr="00A740FD">
        <w:t xml:space="preserve">fences, no parsing </w:t>
      </w:r>
      <w:r w:rsidR="00D17B95" w:rsidRPr="00A740FD">
        <w:t>using (visible)</w:t>
      </w:r>
      <w:r w:rsidRPr="00A740FD">
        <w:t xml:space="preserve"> operator </w:t>
      </w:r>
      <w:r w:rsidR="00D17B95" w:rsidRPr="00A740FD">
        <w:t>precedence</w:t>
      </w:r>
      <w:r w:rsidR="006E6206" w:rsidRPr="00A740FD">
        <w:t>s</w:t>
      </w:r>
      <w:r w:rsidRPr="00A740FD">
        <w:t xml:space="preserve">. The reason is that there are multiple non-trivial conventions for fences, and that there are also many potential operators, </w:t>
      </w:r>
      <w:r w:rsidR="004E18CB" w:rsidRPr="00A740FD">
        <w:t xml:space="preserve">and multiple conventions for </w:t>
      </w:r>
      <w:r w:rsidR="00D07DFC" w:rsidRPr="00A740FD">
        <w:t xml:space="preserve">visible </w:t>
      </w:r>
      <w:r w:rsidR="004E18CB" w:rsidRPr="00A740FD">
        <w:t xml:space="preserve">operator </w:t>
      </w:r>
      <w:r w:rsidR="000667AA" w:rsidRPr="00A740FD">
        <w:t>precedencies</w:t>
      </w:r>
      <w:r w:rsidR="00D07DFC" w:rsidRPr="00A740FD">
        <w:t xml:space="preserve"> and </w:t>
      </w:r>
      <w:r w:rsidR="000667AA" w:rsidRPr="00A740FD">
        <w:t>associativities</w:t>
      </w:r>
      <w:r w:rsidR="004E18CB" w:rsidRPr="00A740FD">
        <w:t xml:space="preserve">. Staying out of non-layout parsing is nothing unique for the proposal here. </w:t>
      </w:r>
      <w:r w:rsidR="005653C7" w:rsidRPr="00A740FD">
        <w:t>TeX</w:t>
      </w:r>
      <w:r w:rsidR="004E18CB" w:rsidRPr="00A740FD">
        <w:t xml:space="preserve"> does the same, as well as any other reasonable (and generally useful) math expression coding for traditional math layout. Doing parsing that recognises fences, operators and their </w:t>
      </w:r>
      <w:r w:rsidR="000667AA" w:rsidRPr="00A740FD">
        <w:t>precedences</w:t>
      </w:r>
      <w:r w:rsidR="004E18CB" w:rsidRPr="00A740FD">
        <w:t xml:space="preserve"> </w:t>
      </w:r>
      <w:r w:rsidR="00D07DFC" w:rsidRPr="00A740FD">
        <w:t xml:space="preserve">etc. </w:t>
      </w:r>
      <w:r w:rsidR="004E18CB" w:rsidRPr="00A740FD">
        <w:t>are left to an additional layer of parsing that is specific to the conventions of interest. These will of course differ considering which conventions are used and are out of scope for this specification.</w:t>
      </w:r>
    </w:p>
    <w:p w14:paraId="3CE7B156" w14:textId="4FB82C09" w:rsidR="006D2F22" w:rsidRPr="00A740FD" w:rsidRDefault="007C3820" w:rsidP="00B12086">
      <w:pPr>
        <w:pStyle w:val="Rubrik3"/>
      </w:pPr>
      <w:bookmarkStart w:id="27" w:name="_Ref129444412"/>
      <w:r w:rsidRPr="00A740FD">
        <w:t>Using C1 control characters</w:t>
      </w:r>
      <w:bookmarkEnd w:id="27"/>
    </w:p>
    <w:p w14:paraId="677E41FD" w14:textId="0606BA98" w:rsidR="007C3820" w:rsidRPr="00A740FD" w:rsidRDefault="007C3820" w:rsidP="007C3820">
      <w:r w:rsidRPr="00A740FD">
        <w:t xml:space="preserve">A sequence of zero or more </w:t>
      </w:r>
      <w:r w:rsidR="000D0F41" w:rsidRPr="00A740FD">
        <w:t xml:space="preserve">math expressions according to </w:t>
      </w:r>
      <w:r w:rsidR="006E6206" w:rsidRPr="00A740FD">
        <w:fldChar w:fldCharType="begin"/>
      </w:r>
      <w:r w:rsidR="006E6206" w:rsidRPr="00A740FD">
        <w:instrText xml:space="preserve"> REF _Ref105419911 \r \h </w:instrText>
      </w:r>
      <w:r w:rsidR="006E6206" w:rsidRPr="00A740FD">
        <w:fldChar w:fldCharType="separate"/>
      </w:r>
      <w:r w:rsidR="00865DEB">
        <w:t>4.2.1</w:t>
      </w:r>
      <w:r w:rsidR="006E6206" w:rsidRPr="00A740FD">
        <w:fldChar w:fldCharType="end"/>
      </w:r>
      <w:r w:rsidR="006E6206" w:rsidRPr="00A740FD">
        <w:t xml:space="preserve">, </w:t>
      </w:r>
      <w:r w:rsidR="006E6206" w:rsidRPr="00A740FD">
        <w:fldChar w:fldCharType="begin"/>
      </w:r>
      <w:r w:rsidR="006E6206" w:rsidRPr="00A740FD">
        <w:instrText xml:space="preserve"> REF _Ref103030369 \r \h </w:instrText>
      </w:r>
      <w:r w:rsidR="006E6206" w:rsidRPr="00A740FD">
        <w:fldChar w:fldCharType="separate"/>
      </w:r>
      <w:r w:rsidR="00865DEB">
        <w:t>4.3.1</w:t>
      </w:r>
      <w:r w:rsidR="006E6206" w:rsidRPr="00A740FD">
        <w:fldChar w:fldCharType="end"/>
      </w:r>
      <w:r w:rsidR="006E6206" w:rsidRPr="00A740FD">
        <w:t xml:space="preserve">, </w:t>
      </w:r>
      <w:r w:rsidR="006E6206" w:rsidRPr="00A740FD">
        <w:fldChar w:fldCharType="begin"/>
      </w:r>
      <w:r w:rsidR="006E6206" w:rsidRPr="00A740FD">
        <w:instrText xml:space="preserve"> REF _Ref105420012 \r \h </w:instrText>
      </w:r>
      <w:r w:rsidR="006E6206" w:rsidRPr="00A740FD">
        <w:fldChar w:fldCharType="separate"/>
      </w:r>
      <w:r w:rsidR="00865DEB">
        <w:t>4.4.1</w:t>
      </w:r>
      <w:r w:rsidR="006E6206" w:rsidRPr="00A740FD">
        <w:fldChar w:fldCharType="end"/>
      </w:r>
      <w:r w:rsidR="006E6206" w:rsidRPr="00A740FD">
        <w:t xml:space="preserve">, </w:t>
      </w:r>
      <w:r w:rsidR="006E6206" w:rsidRPr="00A740FD">
        <w:fldChar w:fldCharType="begin"/>
      </w:r>
      <w:r w:rsidR="006E6206" w:rsidRPr="00A740FD">
        <w:instrText xml:space="preserve"> REF _Ref105419940 \r \h </w:instrText>
      </w:r>
      <w:r w:rsidR="006E6206" w:rsidRPr="00A740FD">
        <w:fldChar w:fldCharType="separate"/>
      </w:r>
      <w:r w:rsidR="00865DEB">
        <w:t>4.6.1</w:t>
      </w:r>
      <w:r w:rsidR="006E6206" w:rsidRPr="00A740FD">
        <w:fldChar w:fldCharType="end"/>
      </w:r>
      <w:r w:rsidR="006E6206" w:rsidRPr="00A740FD">
        <w:t xml:space="preserve">, </w:t>
      </w:r>
      <w:r w:rsidR="006E6206" w:rsidRPr="00A740FD">
        <w:fldChar w:fldCharType="begin"/>
      </w:r>
      <w:r w:rsidR="006E6206" w:rsidRPr="00A740FD">
        <w:instrText xml:space="preserve"> REF _Ref105970107 \r \h </w:instrText>
      </w:r>
      <w:r w:rsidR="006E6206" w:rsidRPr="00A740FD">
        <w:fldChar w:fldCharType="separate"/>
      </w:r>
      <w:r w:rsidR="00865DEB">
        <w:t>4.7.1</w:t>
      </w:r>
      <w:r w:rsidR="006E6206" w:rsidRPr="00A740FD">
        <w:fldChar w:fldCharType="end"/>
      </w:r>
      <w:r w:rsidR="006E6206" w:rsidRPr="00A740FD">
        <w:t xml:space="preserve">, </w:t>
      </w:r>
      <w:r w:rsidR="006E6206" w:rsidRPr="00A740FD">
        <w:fldChar w:fldCharType="begin"/>
      </w:r>
      <w:r w:rsidR="006E6206" w:rsidRPr="00A740FD">
        <w:instrText xml:space="preserve"> REF _Ref105969824 \r \h </w:instrText>
      </w:r>
      <w:r w:rsidR="006E6206" w:rsidRPr="00A740FD">
        <w:fldChar w:fldCharType="separate"/>
      </w:r>
      <w:r w:rsidR="00865DEB">
        <w:t>4.8.1</w:t>
      </w:r>
      <w:r w:rsidR="006E6206" w:rsidRPr="00A740FD">
        <w:fldChar w:fldCharType="end"/>
      </w:r>
      <w:r w:rsidR="006E6206" w:rsidRPr="00A740FD">
        <w:t xml:space="preserve">, </w:t>
      </w:r>
      <w:r w:rsidR="006E6206" w:rsidRPr="00A740FD">
        <w:fldChar w:fldCharType="begin"/>
      </w:r>
      <w:r w:rsidR="006E6206" w:rsidRPr="00A740FD">
        <w:instrText xml:space="preserve"> REF _Ref105970152 \r \h </w:instrText>
      </w:r>
      <w:r w:rsidR="006E6206" w:rsidRPr="00A740FD">
        <w:fldChar w:fldCharType="separate"/>
      </w:r>
      <w:r w:rsidR="00865DEB">
        <w:t>4.10.1</w:t>
      </w:r>
      <w:r w:rsidR="006E6206" w:rsidRPr="00A740FD">
        <w:fldChar w:fldCharType="end"/>
      </w:r>
      <w:r w:rsidR="006E6206" w:rsidRPr="00A740FD">
        <w:t xml:space="preserve">, </w:t>
      </w:r>
      <w:r w:rsidR="006E6206" w:rsidRPr="00A740FD">
        <w:fldChar w:fldCharType="begin"/>
      </w:r>
      <w:r w:rsidR="006E6206" w:rsidRPr="00A740FD">
        <w:instrText xml:space="preserve"> REF _Ref129556557 \r \h </w:instrText>
      </w:r>
      <w:r w:rsidR="006E6206" w:rsidRPr="00A740FD">
        <w:fldChar w:fldCharType="separate"/>
      </w:r>
      <w:r w:rsidR="00865DEB">
        <w:t>4.11.1</w:t>
      </w:r>
      <w:r w:rsidR="006E6206" w:rsidRPr="00A740FD">
        <w:fldChar w:fldCharType="end"/>
      </w:r>
      <w:r w:rsidR="000D0F41" w:rsidRPr="00A740FD">
        <w:t xml:space="preserve">. Whitespace, </w:t>
      </w:r>
      <w:r w:rsidR="000D0F41" w:rsidRPr="00A740FD">
        <w:rPr>
          <w:b/>
          <w:bCs/>
        </w:rPr>
        <w:t>SP</w:t>
      </w:r>
      <w:r w:rsidR="000D0F41" w:rsidRPr="00A740FD">
        <w:t xml:space="preserve">, </w:t>
      </w:r>
      <w:r w:rsidR="000D0F41" w:rsidRPr="00A740FD">
        <w:rPr>
          <w:b/>
          <w:bCs/>
        </w:rPr>
        <w:t>HT</w:t>
      </w:r>
      <w:r w:rsidR="000D0F41" w:rsidRPr="00A740FD">
        <w:t xml:space="preserve">, </w:t>
      </w:r>
      <w:r w:rsidR="000D0F41" w:rsidRPr="00A740FD">
        <w:rPr>
          <w:i/>
          <w:iCs/>
        </w:rPr>
        <w:t>NLF</w:t>
      </w:r>
      <w:r w:rsidR="000D0F41" w:rsidRPr="00A740FD">
        <w:t>, may occur around the math expressions</w:t>
      </w:r>
      <w:r w:rsidR="00D75CD3" w:rsidRPr="00A740FD">
        <w:t xml:space="preserve"> in the sequence</w:t>
      </w:r>
      <w:r w:rsidR="000D0F41" w:rsidRPr="00A740FD">
        <w:t>, and may be needed to break</w:t>
      </w:r>
      <w:r w:rsidR="00684095" w:rsidRPr="00A740FD">
        <w:t>,</w:t>
      </w:r>
      <w:r w:rsidR="000D0F41" w:rsidRPr="00A740FD">
        <w:t xml:space="preserve"> </w:t>
      </w:r>
      <w:r w:rsidR="00684095" w:rsidRPr="00A740FD">
        <w:t>e.g.,</w:t>
      </w:r>
      <w:r w:rsidR="000D0F41" w:rsidRPr="00A740FD">
        <w:t xml:space="preserve"> letter sequences into multiple letter sequences. Whitespace is collapsed, effectively though maybe not explicitly, to a single WJ.</w:t>
      </w:r>
    </w:p>
    <w:p w14:paraId="621DBC7C" w14:textId="331BA3EF" w:rsidR="005B3D87" w:rsidRPr="00A740FD" w:rsidRDefault="00837537" w:rsidP="007C3820">
      <w:r w:rsidRPr="00A740FD">
        <w:t>T</w:t>
      </w:r>
      <w:r w:rsidR="005B3D87" w:rsidRPr="00A740FD">
        <w:t>he items in the list are aligned on the</w:t>
      </w:r>
      <w:r w:rsidR="00684095" w:rsidRPr="00A740FD">
        <w:t>ir</w:t>
      </w:r>
      <w:r w:rsidR="005B3D87" w:rsidRPr="00A740FD">
        <w:t xml:space="preserve"> vertical math centre</w:t>
      </w:r>
      <w:r w:rsidR="00684095" w:rsidRPr="00A740FD">
        <w:t>s</w:t>
      </w:r>
      <w:r w:rsidR="005B3D87" w:rsidRPr="00A740FD">
        <w:t>.</w:t>
      </w:r>
    </w:p>
    <w:p w14:paraId="3073E2D1" w14:textId="7B23E97D" w:rsidR="006D2F22" w:rsidRPr="00A740FD" w:rsidRDefault="007C3820" w:rsidP="00B12086">
      <w:pPr>
        <w:pStyle w:val="Rubrik3"/>
      </w:pPr>
      <w:bookmarkStart w:id="28" w:name="_Ref129444747"/>
      <w:r w:rsidRPr="00A740FD">
        <w:t>Using HTML/XML compatible control tags</w:t>
      </w:r>
      <w:bookmarkEnd w:id="28"/>
    </w:p>
    <w:p w14:paraId="628CD728" w14:textId="2868BB50" w:rsidR="00290BAB" w:rsidRPr="00A740FD" w:rsidRDefault="000D0F41" w:rsidP="00CF336F">
      <w:r w:rsidRPr="00A740FD">
        <w:t xml:space="preserve">A sequence of zero or more math expressions according to </w:t>
      </w:r>
      <w:r w:rsidR="001757AE" w:rsidRPr="00A740FD">
        <w:fldChar w:fldCharType="begin"/>
      </w:r>
      <w:r w:rsidR="001757AE" w:rsidRPr="00A740FD">
        <w:instrText xml:space="preserve"> REF _Ref129516342 \r \h </w:instrText>
      </w:r>
      <w:r w:rsidR="001757AE" w:rsidRPr="00A740FD">
        <w:fldChar w:fldCharType="separate"/>
      </w:r>
      <w:r w:rsidR="00865DEB">
        <w:t>4.2.2</w:t>
      </w:r>
      <w:r w:rsidR="001757AE" w:rsidRPr="00A740FD">
        <w:fldChar w:fldCharType="end"/>
      </w:r>
      <w:r w:rsidR="001757AE" w:rsidRPr="00A740FD">
        <w:t xml:space="preserve">, </w:t>
      </w:r>
      <w:r w:rsidR="001757AE" w:rsidRPr="00A740FD">
        <w:fldChar w:fldCharType="begin"/>
      </w:r>
      <w:r w:rsidR="001757AE" w:rsidRPr="00A740FD">
        <w:instrText xml:space="preserve"> REF _Ref105413244 \r \h </w:instrText>
      </w:r>
      <w:r w:rsidR="001757AE" w:rsidRPr="00A740FD">
        <w:fldChar w:fldCharType="separate"/>
      </w:r>
      <w:r w:rsidR="00865DEB">
        <w:t>4.3.2</w:t>
      </w:r>
      <w:r w:rsidR="001757AE" w:rsidRPr="00A740FD">
        <w:fldChar w:fldCharType="end"/>
      </w:r>
      <w:r w:rsidR="001757AE" w:rsidRPr="00A740FD">
        <w:t xml:space="preserve">, </w:t>
      </w:r>
      <w:r w:rsidR="001757AE" w:rsidRPr="00A740FD">
        <w:fldChar w:fldCharType="begin"/>
      </w:r>
      <w:r w:rsidR="001757AE" w:rsidRPr="00A740FD">
        <w:instrText xml:space="preserve"> REF _Ref105413259 \r \h </w:instrText>
      </w:r>
      <w:r w:rsidR="001757AE" w:rsidRPr="00A740FD">
        <w:fldChar w:fldCharType="separate"/>
      </w:r>
      <w:r w:rsidR="00865DEB">
        <w:t>4.4.2</w:t>
      </w:r>
      <w:r w:rsidR="001757AE" w:rsidRPr="00A740FD">
        <w:fldChar w:fldCharType="end"/>
      </w:r>
      <w:r w:rsidR="001757AE" w:rsidRPr="00A740FD">
        <w:t xml:space="preserve">, </w:t>
      </w:r>
      <w:r w:rsidR="001757AE" w:rsidRPr="00A740FD">
        <w:fldChar w:fldCharType="begin"/>
      </w:r>
      <w:r w:rsidR="001757AE" w:rsidRPr="00A740FD">
        <w:instrText xml:space="preserve"> REF _Ref105420119 \r \h </w:instrText>
      </w:r>
      <w:r w:rsidR="001757AE" w:rsidRPr="00A740FD">
        <w:fldChar w:fldCharType="separate"/>
      </w:r>
      <w:r w:rsidR="00865DEB">
        <w:t>4.6.2</w:t>
      </w:r>
      <w:r w:rsidR="001757AE" w:rsidRPr="00A740FD">
        <w:fldChar w:fldCharType="end"/>
      </w:r>
      <w:r w:rsidR="001757AE" w:rsidRPr="00A740FD">
        <w:t xml:space="preserve">, </w:t>
      </w:r>
      <w:r w:rsidR="001757AE" w:rsidRPr="00A740FD">
        <w:fldChar w:fldCharType="begin"/>
      </w:r>
      <w:r w:rsidR="001757AE" w:rsidRPr="00A740FD">
        <w:instrText xml:space="preserve"> REF _Ref129542792 \r \h </w:instrText>
      </w:r>
      <w:r w:rsidR="001757AE" w:rsidRPr="00A740FD">
        <w:fldChar w:fldCharType="separate"/>
      </w:r>
      <w:r w:rsidR="00865DEB">
        <w:t>4.7.2</w:t>
      </w:r>
      <w:r w:rsidR="001757AE" w:rsidRPr="00A740FD">
        <w:fldChar w:fldCharType="end"/>
      </w:r>
      <w:r w:rsidR="001757AE" w:rsidRPr="00A740FD">
        <w:t xml:space="preserve">, </w:t>
      </w:r>
      <w:r w:rsidR="001757AE" w:rsidRPr="00A740FD">
        <w:fldChar w:fldCharType="begin"/>
      </w:r>
      <w:r w:rsidR="001757AE" w:rsidRPr="00A740FD">
        <w:instrText xml:space="preserve"> REF _Ref129556817 \r \h </w:instrText>
      </w:r>
      <w:r w:rsidR="001757AE" w:rsidRPr="00A740FD">
        <w:fldChar w:fldCharType="separate"/>
      </w:r>
      <w:r w:rsidR="00865DEB">
        <w:t>4.8.2</w:t>
      </w:r>
      <w:r w:rsidR="001757AE" w:rsidRPr="00A740FD">
        <w:fldChar w:fldCharType="end"/>
      </w:r>
      <w:r w:rsidR="001757AE" w:rsidRPr="00A740FD">
        <w:t xml:space="preserve">, </w:t>
      </w:r>
      <w:r w:rsidR="001757AE" w:rsidRPr="00A740FD">
        <w:fldChar w:fldCharType="begin"/>
      </w:r>
      <w:r w:rsidR="001757AE" w:rsidRPr="00A740FD">
        <w:instrText xml:space="preserve"> REF _Ref107343051 \r \h </w:instrText>
      </w:r>
      <w:r w:rsidR="001757AE" w:rsidRPr="00A740FD">
        <w:fldChar w:fldCharType="separate"/>
      </w:r>
      <w:r w:rsidR="00865DEB">
        <w:t>4.10.2</w:t>
      </w:r>
      <w:r w:rsidR="001757AE" w:rsidRPr="00A740FD">
        <w:fldChar w:fldCharType="end"/>
      </w:r>
      <w:r w:rsidR="001757AE" w:rsidRPr="00A740FD">
        <w:t xml:space="preserve">, </w:t>
      </w:r>
      <w:r w:rsidR="001757AE" w:rsidRPr="00A740FD">
        <w:fldChar w:fldCharType="begin"/>
      </w:r>
      <w:r w:rsidR="001757AE" w:rsidRPr="00A740FD">
        <w:instrText xml:space="preserve"> REF _Ref129556828 \r \h </w:instrText>
      </w:r>
      <w:r w:rsidR="001757AE" w:rsidRPr="00A740FD">
        <w:fldChar w:fldCharType="separate"/>
      </w:r>
      <w:r w:rsidR="00865DEB">
        <w:t>4.11.2</w:t>
      </w:r>
      <w:r w:rsidR="001757AE" w:rsidRPr="00A740FD">
        <w:fldChar w:fldCharType="end"/>
      </w:r>
      <w:r w:rsidRPr="00A740FD">
        <w:t xml:space="preserve">. Whitespace, </w:t>
      </w:r>
      <w:r w:rsidRPr="00A740FD">
        <w:rPr>
          <w:b/>
          <w:bCs/>
        </w:rPr>
        <w:t>SP</w:t>
      </w:r>
      <w:r w:rsidRPr="00A740FD">
        <w:t xml:space="preserve">, </w:t>
      </w:r>
      <w:r w:rsidRPr="00A740FD">
        <w:rPr>
          <w:b/>
          <w:bCs/>
        </w:rPr>
        <w:t>HT</w:t>
      </w:r>
      <w:r w:rsidRPr="00A740FD">
        <w:t xml:space="preserve">, </w:t>
      </w:r>
      <w:r w:rsidRPr="00A740FD">
        <w:rPr>
          <w:i/>
          <w:iCs/>
        </w:rPr>
        <w:t>NLF</w:t>
      </w:r>
      <w:r w:rsidRPr="00A740FD">
        <w:t>, may occur around the math expressions, and may be needed to break letter sequences into multiple letter sequences. Whitespace is collapsed, effectively though maybe not explicitly, to a single WJ</w:t>
      </w:r>
      <w:r w:rsidR="002A137C" w:rsidRPr="00A740FD">
        <w:t xml:space="preserve"> (which is actually a word </w:t>
      </w:r>
      <w:r w:rsidR="002A137C" w:rsidRPr="00A740FD">
        <w:rPr>
          <w:i/>
          <w:iCs/>
        </w:rPr>
        <w:t>separator</w:t>
      </w:r>
      <w:r w:rsidR="002A137C" w:rsidRPr="00A740FD">
        <w:t>)</w:t>
      </w:r>
      <w:r w:rsidRPr="00A740FD">
        <w:t>.</w:t>
      </w:r>
    </w:p>
    <w:p w14:paraId="74157AC1" w14:textId="78AB5DA7" w:rsidR="00F006FE" w:rsidRPr="00A740FD" w:rsidRDefault="00F006FE" w:rsidP="00F522CC">
      <w:pPr>
        <w:pStyle w:val="Rubrik1"/>
      </w:pPr>
      <w:bookmarkStart w:id="29" w:name="_Ref108722482"/>
      <w:bookmarkStart w:id="30" w:name="_Ref100789899"/>
      <w:r w:rsidRPr="00A740FD">
        <w:t>Spacing</w:t>
      </w:r>
      <w:bookmarkEnd w:id="29"/>
    </w:p>
    <w:p w14:paraId="6134C3F4" w14:textId="5068F444" w:rsidR="00C22FFF" w:rsidRPr="00A740FD" w:rsidRDefault="00C22FFF" w:rsidP="00C22FFF">
      <w:r w:rsidRPr="00A740FD">
        <w:t>Ideally, the spacing (both vertical and horizontal) should be “just right”. However, that may be difficult to achieve, and here we do not have the goal of enabling all possible desires in how to space parts of math expressions. But we will specify some basic spacings and some spacing tweaks.</w:t>
      </w:r>
    </w:p>
    <w:p w14:paraId="01A455C4" w14:textId="6109C972" w:rsidR="005D4948" w:rsidRPr="00A740FD" w:rsidRDefault="005D4948" w:rsidP="005D4948">
      <w:r w:rsidRPr="00A740FD">
        <w:t>Unicode has several space characters, there are currently 17 characters with general category Zs. Most of them are no-break fixed width.</w:t>
      </w:r>
      <w:r w:rsidR="00631E73" w:rsidRPr="00A740FD">
        <w:t xml:space="preserve"> </w:t>
      </w:r>
      <w:r w:rsidRPr="00A740FD">
        <w:t xml:space="preserve">But in order not to have to explicitly insert lots of fixed width space characters, we will define some heuristics (like done in </w:t>
      </w:r>
      <w:r w:rsidR="005653C7" w:rsidRPr="00A740FD">
        <w:t>TeX</w:t>
      </w:r>
      <w:r w:rsidRPr="00A740FD">
        <w:t xml:space="preserve"> and other systems)</w:t>
      </w:r>
      <w:r w:rsidR="00E6396E" w:rsidRPr="00A740FD">
        <w:t>.</w:t>
      </w:r>
    </w:p>
    <w:p w14:paraId="656FB56F" w14:textId="238E1D54" w:rsidR="003A6CD2" w:rsidRPr="00A740FD" w:rsidRDefault="003A6CD2" w:rsidP="00C22FFF">
      <w:r w:rsidRPr="00A740FD">
        <w:t>First</w:t>
      </w:r>
      <w:r w:rsidR="005D4948" w:rsidRPr="00A740FD">
        <w:t>,</w:t>
      </w:r>
      <w:r w:rsidRPr="00A740FD">
        <w:t xml:space="preserve"> we split the basic elements of math expressions into subclasses:</w:t>
      </w:r>
    </w:p>
    <w:p w14:paraId="4C14D9DD" w14:textId="77777777" w:rsidR="003A6CD2" w:rsidRPr="00A740FD" w:rsidRDefault="003A6CD2" w:rsidP="003A6CD2">
      <w:pPr>
        <w:pStyle w:val="Liststycke"/>
        <w:numPr>
          <w:ilvl w:val="0"/>
          <w:numId w:val="32"/>
        </w:numPr>
      </w:pPr>
      <w:r w:rsidRPr="00A740FD">
        <w:t>We already have identifiers and numbers.</w:t>
      </w:r>
    </w:p>
    <w:p w14:paraId="64FAB4BD" w14:textId="7262DD0C" w:rsidR="00E6396E" w:rsidRPr="00A740FD" w:rsidRDefault="003A6CD2" w:rsidP="003A6CD2">
      <w:pPr>
        <w:pStyle w:val="Liststycke"/>
        <w:numPr>
          <w:ilvl w:val="0"/>
          <w:numId w:val="32"/>
        </w:numPr>
      </w:pPr>
      <w:r w:rsidRPr="00A740FD">
        <w:t>Split up the symbols into disjoint sets</w:t>
      </w:r>
      <w:r w:rsidR="00EC5F71" w:rsidRPr="00A740FD">
        <w:t xml:space="preserve"> (a. to e. are excluded from the heuristic)</w:t>
      </w:r>
      <w:r w:rsidRPr="00A740FD">
        <w:t>:</w:t>
      </w:r>
    </w:p>
    <w:p w14:paraId="090337EF" w14:textId="612EF509" w:rsidR="00E6396E" w:rsidRPr="00A740FD" w:rsidRDefault="003A6CD2" w:rsidP="00E6396E">
      <w:pPr>
        <w:pStyle w:val="Liststycke"/>
        <w:numPr>
          <w:ilvl w:val="1"/>
          <w:numId w:val="32"/>
        </w:numPr>
      </w:pPr>
      <w:r w:rsidRPr="00A740FD">
        <w:lastRenderedPageBreak/>
        <w:t>letter-like symbols</w:t>
      </w:r>
      <w:r w:rsidR="007800C1" w:rsidRPr="00A740FD">
        <w:t xml:space="preserve"> (general category Sm and So that are based on letters),</w:t>
      </w:r>
    </w:p>
    <w:p w14:paraId="71A7FFB7" w14:textId="47E38666" w:rsidR="00E6396E" w:rsidRPr="00A740FD" w:rsidRDefault="0007144C" w:rsidP="00E6396E">
      <w:pPr>
        <w:pStyle w:val="Liststycke"/>
        <w:numPr>
          <w:ilvl w:val="1"/>
          <w:numId w:val="32"/>
        </w:numPr>
      </w:pPr>
      <w:r w:rsidRPr="00A740FD">
        <w:t xml:space="preserve">default </w:t>
      </w:r>
      <w:r w:rsidR="003A6CD2" w:rsidRPr="00A740FD">
        <w:t>opening fences</w:t>
      </w:r>
      <w:r w:rsidR="007800C1" w:rsidRPr="00A740FD">
        <w:t xml:space="preserve"> (general category Po)</w:t>
      </w:r>
      <w:r w:rsidR="003A6CD2" w:rsidRPr="00A740FD">
        <w:t>,</w:t>
      </w:r>
    </w:p>
    <w:p w14:paraId="5E9B89A9" w14:textId="4160A108" w:rsidR="00E6396E" w:rsidRPr="00A740FD" w:rsidRDefault="0007144C" w:rsidP="00E6396E">
      <w:pPr>
        <w:pStyle w:val="Liststycke"/>
        <w:numPr>
          <w:ilvl w:val="1"/>
          <w:numId w:val="32"/>
        </w:numPr>
      </w:pPr>
      <w:r w:rsidRPr="00A740FD">
        <w:t xml:space="preserve">default </w:t>
      </w:r>
      <w:r w:rsidR="003A6CD2" w:rsidRPr="00A740FD">
        <w:t>closing fences</w:t>
      </w:r>
      <w:r w:rsidR="007800C1" w:rsidRPr="00A740FD">
        <w:t xml:space="preserve"> (general category Pe)</w:t>
      </w:r>
      <w:r w:rsidR="003A6CD2" w:rsidRPr="00A740FD">
        <w:t>,</w:t>
      </w:r>
    </w:p>
    <w:p w14:paraId="348DFFB0" w14:textId="087109D1" w:rsidR="00E6396E" w:rsidRPr="00A740FD" w:rsidRDefault="003A6CD2" w:rsidP="00E6396E">
      <w:pPr>
        <w:pStyle w:val="Liststycke"/>
        <w:numPr>
          <w:ilvl w:val="1"/>
          <w:numId w:val="32"/>
        </w:numPr>
      </w:pPr>
      <w:r w:rsidRPr="00A740FD">
        <w:t>list item separators</w:t>
      </w:r>
      <w:r w:rsidR="007800C1" w:rsidRPr="00A740FD">
        <w:t xml:space="preserve"> (comma, semicolon, and like characters)</w:t>
      </w:r>
      <w:r w:rsidRPr="00A740FD">
        <w:t>,</w:t>
      </w:r>
    </w:p>
    <w:p w14:paraId="37A2DA13" w14:textId="1B842103" w:rsidR="00E6396E" w:rsidRPr="00A740FD" w:rsidRDefault="00197E59" w:rsidP="00E6396E">
      <w:pPr>
        <w:pStyle w:val="Liststycke"/>
        <w:numPr>
          <w:ilvl w:val="1"/>
          <w:numId w:val="32"/>
        </w:numPr>
      </w:pPr>
      <w:r w:rsidRPr="00A740FD">
        <w:t>slashes: /, \,</w:t>
      </w:r>
      <w:r w:rsidR="003A6CD2" w:rsidRPr="00A740FD">
        <w:t xml:space="preserve"> </w:t>
      </w:r>
      <w:r w:rsidR="0007144C" w:rsidRPr="00A740FD">
        <w:t xml:space="preserve">… </w:t>
      </w:r>
      <w:r w:rsidR="00E6396E" w:rsidRPr="00A740FD">
        <w:t>(</w:t>
      </w:r>
      <w:r w:rsidR="007800C1" w:rsidRPr="00A740FD">
        <w:t>including vertical bar, |): t</w:t>
      </w:r>
      <w:r w:rsidR="00E6396E" w:rsidRPr="00A740FD">
        <w:t xml:space="preserve">hough often used as binary operators, they do not </w:t>
      </w:r>
      <w:r w:rsidR="007800C1" w:rsidRPr="00A740FD">
        <w:t xml:space="preserve">by default </w:t>
      </w:r>
      <w:r w:rsidR="00E6396E" w:rsidRPr="00A740FD">
        <w:t>get binary operator extra spacing,</w:t>
      </w:r>
      <w:r w:rsidR="007800C1" w:rsidRPr="00A740FD">
        <w:t xml:space="preserve"> some are sometimes used as fences, such as |; note that the “slashes” that we here classify as controls are (here) not symbols (like “big solidus”),</w:t>
      </w:r>
    </w:p>
    <w:p w14:paraId="702ECB2E" w14:textId="77777777" w:rsidR="00631E73" w:rsidRPr="00A740FD" w:rsidRDefault="003A6CD2" w:rsidP="00631E73">
      <w:pPr>
        <w:pStyle w:val="Liststycke"/>
        <w:numPr>
          <w:ilvl w:val="1"/>
          <w:numId w:val="32"/>
        </w:numPr>
        <w:spacing w:after="0"/>
      </w:pPr>
      <w:r w:rsidRPr="00A740FD">
        <w:t>all other symbols (potential unary or binary operator</w:t>
      </w:r>
      <w:r w:rsidR="0007144C" w:rsidRPr="00A740FD">
        <w:t xml:space="preserve"> symbols</w:t>
      </w:r>
      <w:r w:rsidRPr="00A740FD">
        <w:t>).</w:t>
      </w:r>
    </w:p>
    <w:p w14:paraId="40F5C7EF" w14:textId="13D2AC7B" w:rsidR="008B2CA6" w:rsidRPr="00A740FD" w:rsidRDefault="00631E73" w:rsidP="00631E73">
      <w:pPr>
        <w:spacing w:after="0"/>
      </w:pPr>
      <w:r w:rsidRPr="00A740FD">
        <w:t>Note that the “binary operator extra space” must never be included in the glyphs in the (math) font</w:t>
      </w:r>
      <w:r w:rsidR="00EC5F71" w:rsidRPr="00A740FD">
        <w:t>s</w:t>
      </w:r>
      <w:r w:rsidRPr="00A740FD">
        <w:t>. Whether to have that extra spacing is either computed via the heuristic, or explicitly requested or unrequested by controls. The glyph</w:t>
      </w:r>
      <w:r w:rsidR="00EC5F71" w:rsidRPr="00A740FD">
        <w:t>s</w:t>
      </w:r>
      <w:r w:rsidRPr="00A740FD">
        <w:t xml:space="preserve"> in the font</w:t>
      </w:r>
      <w:r w:rsidR="00EC5F71" w:rsidRPr="00A740FD">
        <w:t>s</w:t>
      </w:r>
      <w:r w:rsidRPr="00A740FD">
        <w:t xml:space="preserve"> </w:t>
      </w:r>
      <w:r w:rsidR="00EC5F71" w:rsidRPr="00A740FD">
        <w:t>are</w:t>
      </w:r>
      <w:r w:rsidRPr="00A740FD">
        <w:t xml:space="preserve"> always without the extra space.</w:t>
      </w:r>
    </w:p>
    <w:p w14:paraId="27B085AD" w14:textId="1AE792C1" w:rsidR="007E0B8B" w:rsidRPr="00A740FD" w:rsidRDefault="007E0B8B" w:rsidP="005D4948">
      <w:pPr>
        <w:pStyle w:val="Rubrik2"/>
      </w:pPr>
      <w:r w:rsidRPr="00A740FD">
        <w:t>Bounding boxes</w:t>
      </w:r>
    </w:p>
    <w:p w14:paraId="33562EE7" w14:textId="2606B9FD" w:rsidR="007E0B8B" w:rsidRPr="00A740FD" w:rsidRDefault="007E0B8B" w:rsidP="007E0B8B">
      <w:r w:rsidRPr="00A740FD">
        <w:t xml:space="preserve">For each layout subexpression, a bounding box is calculated. A bounding box here is a trapezoid with horizontal bottom and horizontal top. The bounding boxes are used to position </w:t>
      </w:r>
      <w:r w:rsidR="007C155C" w:rsidRPr="00A740FD">
        <w:t>above</w:t>
      </w:r>
      <w:r w:rsidRPr="00A740FD">
        <w:t xml:space="preserve">- and </w:t>
      </w:r>
      <w:r w:rsidR="007C155C" w:rsidRPr="00A740FD">
        <w:t>below-</w:t>
      </w:r>
      <w:r w:rsidRPr="00A740FD">
        <w:t>scripts, including their stretch, position superscripts and subscripts, and position and stretch stretched left/right components.</w:t>
      </w:r>
    </w:p>
    <w:p w14:paraId="249C8511" w14:textId="7FA1A7BC" w:rsidR="007E0B8B" w:rsidRPr="00A740FD" w:rsidRDefault="007E0B8B" w:rsidP="007E0B8B">
      <w:r w:rsidRPr="00A740FD">
        <w:t xml:space="preserve">The bounding box should “closely </w:t>
      </w:r>
      <w:r w:rsidR="00265E01" w:rsidRPr="00A740FD">
        <w:t>circumscribe</w:t>
      </w:r>
      <w:r w:rsidRPr="00A740FD">
        <w:t xml:space="preserve">” the </w:t>
      </w:r>
      <w:r w:rsidR="00837F3A" w:rsidRPr="00A740FD">
        <w:t>(would be, if phantom) display of the enclosed math expression. It should</w:t>
      </w:r>
      <w:r w:rsidR="00465AD7" w:rsidRPr="00A740FD">
        <w:t xml:space="preserve"> not</w:t>
      </w:r>
      <w:r w:rsidR="00837F3A" w:rsidRPr="00A740FD">
        <w:t xml:space="preserve"> be too tight, needing a little bit if typographical spacing.</w:t>
      </w:r>
    </w:p>
    <w:p w14:paraId="20EF2520" w14:textId="322F3884" w:rsidR="00C63BFD" w:rsidRPr="00A740FD" w:rsidRDefault="00837F3A" w:rsidP="007E0B8B">
      <w:r w:rsidRPr="00A740FD">
        <w:t>Sometimes may want to use a rectangle instead of a trapezoid. There is a control attribute for requesting that (</w:t>
      </w:r>
      <w:r w:rsidR="000E4040" w:rsidRPr="00A740FD">
        <w:rPr>
          <w:b/>
          <w:bCs/>
        </w:rPr>
        <w:t>SCI @</w:t>
      </w:r>
      <w:r w:rsidRPr="00A740FD">
        <w:t>, t="RECT").</w:t>
      </w:r>
      <w:r w:rsidR="00A20AD6" w:rsidRPr="00A740FD">
        <w:t xml:space="preserve"> See</w:t>
      </w:r>
      <w:r w:rsidR="000E4040" w:rsidRPr="00A740FD">
        <w:t xml:space="preserve"> section</w:t>
      </w:r>
      <w:r w:rsidR="00A20AD6" w:rsidRPr="00A740FD">
        <w:t xml:space="preserve"> </w:t>
      </w:r>
      <w:r w:rsidR="00197E59" w:rsidRPr="00A740FD">
        <w:fldChar w:fldCharType="begin"/>
      </w:r>
      <w:r w:rsidR="00197E59" w:rsidRPr="00A740FD">
        <w:instrText xml:space="preserve"> REF _Ref108722159 \r \h </w:instrText>
      </w:r>
      <w:r w:rsidR="00197E59" w:rsidRPr="00A740FD">
        <w:fldChar w:fldCharType="separate"/>
      </w:r>
      <w:r w:rsidR="00865DEB">
        <w:t>5.6</w:t>
      </w:r>
      <w:r w:rsidR="00197E59" w:rsidRPr="00A740FD">
        <w:fldChar w:fldCharType="end"/>
      </w:r>
      <w:r w:rsidR="00A20AD6" w:rsidRPr="00A740FD">
        <w:t xml:space="preserve"> below.</w:t>
      </w:r>
    </w:p>
    <w:p w14:paraId="4893B027" w14:textId="05B9384E" w:rsidR="00837F3A" w:rsidRPr="00A740FD" w:rsidRDefault="0098289C" w:rsidP="007E0B8B">
      <w:r w:rsidRPr="00A740FD">
        <w:t xml:space="preserve">The bounding box for a component that has a “division stroke” (either with </w:t>
      </w:r>
      <w:r w:rsidRPr="00A740FD">
        <w:rPr>
          <w:b/>
          <w:bCs/>
        </w:rPr>
        <w:t>MHD</w:t>
      </w:r>
      <w:r w:rsidRPr="00A740FD">
        <w:t xml:space="preserve"> or the slash alternatives) </w:t>
      </w:r>
      <w:r w:rsidR="002023D7" w:rsidRPr="00A740FD">
        <w:t xml:space="preserve">as main layout operator is </w:t>
      </w:r>
      <w:r w:rsidRPr="00A740FD">
        <w:t>always rectangular</w:t>
      </w:r>
      <w:r w:rsidR="00C63BFD" w:rsidRPr="00A740FD">
        <w:t>.</w:t>
      </w:r>
      <w:r w:rsidRPr="00A740FD">
        <w:t xml:space="preserve"> </w:t>
      </w:r>
      <w:r w:rsidR="00C63BFD" w:rsidRPr="00A740FD">
        <w:t>T</w:t>
      </w:r>
      <w:r w:rsidRPr="00A740FD">
        <w:t xml:space="preserve">he same goes for a component that has </w:t>
      </w:r>
      <w:r w:rsidR="00A06A19" w:rsidRPr="00A740FD">
        <w:t xml:space="preserve">an actual </w:t>
      </w:r>
      <w:r w:rsidRPr="00A740FD">
        <w:t xml:space="preserve">vertical stretch as main </w:t>
      </w:r>
      <w:r w:rsidR="002023D7" w:rsidRPr="00A740FD">
        <w:t>layout</w:t>
      </w:r>
      <w:r w:rsidRPr="00A740FD">
        <w:t xml:space="preserve"> operator</w:t>
      </w:r>
      <w:r w:rsidR="00C63BFD" w:rsidRPr="00A740FD">
        <w:t>, as well as for math matrices</w:t>
      </w:r>
      <w:r w:rsidRPr="00A740FD">
        <w:t>.</w:t>
      </w:r>
    </w:p>
    <w:p w14:paraId="7FFC09EF" w14:textId="168FDA25" w:rsidR="00F006FE" w:rsidRPr="00A740FD" w:rsidRDefault="00F006FE" w:rsidP="005D4948">
      <w:pPr>
        <w:pStyle w:val="Rubrik2"/>
      </w:pPr>
      <w:r w:rsidRPr="00A740FD">
        <w:t>Binary operators</w:t>
      </w:r>
    </w:p>
    <w:p w14:paraId="7C373668" w14:textId="44F975EF" w:rsidR="00FA45B8" w:rsidRPr="00A740FD" w:rsidRDefault="00FA45B8" w:rsidP="00FA45B8">
      <w:r w:rsidRPr="00A740FD">
        <w:t>Conventionally, binary operators</w:t>
      </w:r>
      <w:r w:rsidR="006D0573" w:rsidRPr="00A740FD">
        <w:t>, except division operators and set minus,</w:t>
      </w:r>
      <w:r w:rsidRPr="00A740FD">
        <w:t xml:space="preserve"> in a math expression get a little bit of extra spacing before and after it. This </w:t>
      </w:r>
      <w:r w:rsidR="00AC3477" w:rsidRPr="00A740FD">
        <w:t>must</w:t>
      </w:r>
      <w:r w:rsidRPr="00A740FD">
        <w:t xml:space="preserve"> not be </w:t>
      </w:r>
      <w:r w:rsidR="00673A47" w:rsidRPr="00A740FD">
        <w:t>built</w:t>
      </w:r>
      <w:r w:rsidRPr="00A740FD">
        <w:t xml:space="preserve"> into the “glyphs” in fonts, since the same symbol may be used as prefix or postfix operator, and then </w:t>
      </w:r>
      <w:r w:rsidRPr="00A740FD">
        <w:rPr>
          <w:i/>
          <w:iCs/>
        </w:rPr>
        <w:t>not</w:t>
      </w:r>
      <w:r w:rsidRPr="00A740FD">
        <w:t xml:space="preserve"> get the extra spacing.</w:t>
      </w:r>
    </w:p>
    <w:p w14:paraId="3F858933" w14:textId="43F7C9B1" w:rsidR="005312B4" w:rsidRPr="00A740FD" w:rsidRDefault="00AC3477" w:rsidP="00FA45B8">
      <w:r w:rsidRPr="00A740FD">
        <w:t xml:space="preserve">In order not to have to deal with the extra spacing for binary operators explicitly all the time, we will use a heuristic. It is intended to often get it right, but when it does not, there are controls to turn on binary operator extra spacing for a symbol, as well as turn it off. </w:t>
      </w:r>
      <w:r w:rsidR="000D5F37" w:rsidRPr="00A740FD">
        <w:t xml:space="preserve">The heuristic will be applied to class (f) symbols, per above. </w:t>
      </w:r>
      <w:r w:rsidR="005312B4" w:rsidRPr="00A740FD">
        <w:t>For a class (</w:t>
      </w:r>
      <w:r w:rsidR="00197E59" w:rsidRPr="00A740FD">
        <w:t>f</w:t>
      </w:r>
      <w:r w:rsidR="005312B4" w:rsidRPr="00A740FD">
        <w:t>) symbol, we consider it binary if both:</w:t>
      </w:r>
    </w:p>
    <w:p w14:paraId="60BAA7BA" w14:textId="0A2062F7" w:rsidR="005312B4" w:rsidRPr="00A740FD" w:rsidRDefault="005312B4" w:rsidP="005312B4">
      <w:pPr>
        <w:pStyle w:val="Liststycke"/>
        <w:numPr>
          <w:ilvl w:val="0"/>
          <w:numId w:val="29"/>
        </w:numPr>
      </w:pPr>
      <w:r w:rsidRPr="00A740FD">
        <w:t>just before it</w:t>
      </w:r>
      <w:r w:rsidR="000D5F37" w:rsidRPr="00A740FD">
        <w:t xml:space="preserve"> (skipping “ignored whitespace</w:t>
      </w:r>
      <w:r w:rsidR="00120845" w:rsidRPr="00A740FD">
        <w:t>”</w:t>
      </w:r>
      <w:r w:rsidR="000D5F37" w:rsidRPr="00A740FD">
        <w:t xml:space="preserve"> in between)</w:t>
      </w:r>
      <w:r w:rsidRPr="00A740FD">
        <w:t xml:space="preserve"> is either a </w:t>
      </w:r>
      <w:r w:rsidR="00712A2B" w:rsidRPr="00A740FD">
        <w:t xml:space="preserve">default </w:t>
      </w:r>
      <w:r w:rsidRPr="00A740FD">
        <w:t>closing fence</w:t>
      </w:r>
      <w:r w:rsidR="00712A2B" w:rsidRPr="00A740FD">
        <w:t xml:space="preserve"> (</w:t>
      </w:r>
      <w:r w:rsidR="000D5F37" w:rsidRPr="00A740FD">
        <w:t xml:space="preserve">i.e., </w:t>
      </w:r>
      <w:r w:rsidR="00712A2B" w:rsidRPr="00A740FD">
        <w:t>general category P</w:t>
      </w:r>
      <w:r w:rsidR="0052212E" w:rsidRPr="00A740FD">
        <w:t>e</w:t>
      </w:r>
      <w:r w:rsidR="00712A2B" w:rsidRPr="00A740FD">
        <w:t>)</w:t>
      </w:r>
      <w:r w:rsidRPr="00A740FD">
        <w:t xml:space="preserve">, an </w:t>
      </w:r>
      <w:r w:rsidR="000D7137" w:rsidRPr="00A740FD">
        <w:rPr>
          <w:b/>
          <w:bCs/>
        </w:rPr>
        <w:t>EME</w:t>
      </w:r>
      <w:r w:rsidRPr="00A740FD">
        <w:t xml:space="preserve"> or an </w:t>
      </w:r>
      <w:r w:rsidRPr="00A740FD">
        <w:rPr>
          <w:b/>
          <w:bCs/>
        </w:rPr>
        <w:t>&lt;/me&gt;</w:t>
      </w:r>
      <w:r w:rsidR="00DB1D70" w:rsidRPr="00A740FD">
        <w:t xml:space="preserve"> (depending on C1 or XML</w:t>
      </w:r>
      <w:r w:rsidR="00634CFB" w:rsidRPr="00A740FD">
        <w:t>/HTML</w:t>
      </w:r>
      <w:r w:rsidR="00DB1D70" w:rsidRPr="00A740FD">
        <w:t xml:space="preserve"> variant)</w:t>
      </w:r>
      <w:r w:rsidRPr="00A740FD">
        <w:t>, a number</w:t>
      </w:r>
      <w:r w:rsidR="00DB1D70" w:rsidRPr="00A740FD">
        <w:t>,</w:t>
      </w:r>
      <w:r w:rsidRPr="00A740FD">
        <w:t xml:space="preserve"> an identifier</w:t>
      </w:r>
      <w:r w:rsidR="006D0D34" w:rsidRPr="00A740FD">
        <w:t>, or a non-leftmost matrix cell start</w:t>
      </w:r>
      <w:r w:rsidR="00120845" w:rsidRPr="00A740FD">
        <w:t>, and</w:t>
      </w:r>
    </w:p>
    <w:p w14:paraId="6DA14BE9" w14:textId="3EBDA17B" w:rsidR="005312B4" w:rsidRPr="00A740FD" w:rsidRDefault="005312B4" w:rsidP="005312B4">
      <w:pPr>
        <w:pStyle w:val="Liststycke"/>
        <w:numPr>
          <w:ilvl w:val="0"/>
          <w:numId w:val="29"/>
        </w:numPr>
      </w:pPr>
      <w:r w:rsidRPr="00A740FD">
        <w:t>just after it</w:t>
      </w:r>
      <w:r w:rsidR="000D5F37" w:rsidRPr="00A740FD">
        <w:t xml:space="preserve"> (skipping “ignored whitespace</w:t>
      </w:r>
      <w:r w:rsidR="00120845" w:rsidRPr="00A740FD">
        <w:t>”</w:t>
      </w:r>
      <w:r w:rsidR="000D5F37" w:rsidRPr="00A740FD">
        <w:t xml:space="preserve"> in between)</w:t>
      </w:r>
      <w:r w:rsidRPr="00A740FD">
        <w:t xml:space="preserve"> is either a</w:t>
      </w:r>
      <w:r w:rsidR="00712A2B" w:rsidRPr="00A740FD">
        <w:t xml:space="preserve"> default </w:t>
      </w:r>
      <w:r w:rsidRPr="00A740FD">
        <w:t>opening fence</w:t>
      </w:r>
      <w:r w:rsidR="00712A2B" w:rsidRPr="00A740FD">
        <w:t xml:space="preserve"> (general category P</w:t>
      </w:r>
      <w:r w:rsidR="0052212E" w:rsidRPr="00A740FD">
        <w:t>s</w:t>
      </w:r>
      <w:r w:rsidR="00712A2B" w:rsidRPr="00A740FD">
        <w:t>)</w:t>
      </w:r>
      <w:r w:rsidRPr="00A740FD">
        <w:t xml:space="preserve">, an </w:t>
      </w:r>
      <w:r w:rsidR="000D7137" w:rsidRPr="00A740FD">
        <w:rPr>
          <w:b/>
          <w:bCs/>
        </w:rPr>
        <w:t>SME</w:t>
      </w:r>
      <w:r w:rsidRPr="00A740FD">
        <w:t xml:space="preserve"> or an </w:t>
      </w:r>
      <w:r w:rsidRPr="00A740FD">
        <w:rPr>
          <w:b/>
          <w:bCs/>
        </w:rPr>
        <w:t>&lt;</w:t>
      </w:r>
      <w:r w:rsidR="001B28DA" w:rsidRPr="00A740FD">
        <w:rPr>
          <w:b/>
          <w:bCs/>
        </w:rPr>
        <w:t>me&gt;</w:t>
      </w:r>
      <w:r w:rsidR="00DB1D70" w:rsidRPr="00A740FD">
        <w:t xml:space="preserve"> (depending on C1 or XML</w:t>
      </w:r>
      <w:r w:rsidR="00634CFB" w:rsidRPr="00A740FD">
        <w:t>/HTML</w:t>
      </w:r>
      <w:r w:rsidR="00DB1D70" w:rsidRPr="00A740FD">
        <w:t xml:space="preserve"> variant)</w:t>
      </w:r>
      <w:r w:rsidR="001B28DA" w:rsidRPr="00A740FD">
        <w:t>, a number</w:t>
      </w:r>
      <w:r w:rsidR="00DB1D70" w:rsidRPr="00A740FD">
        <w:t xml:space="preserve">, </w:t>
      </w:r>
      <w:r w:rsidR="001B28DA" w:rsidRPr="00A740FD">
        <w:t>an identifier</w:t>
      </w:r>
      <w:r w:rsidR="006D0D34" w:rsidRPr="00A740FD">
        <w:t>, or a non-rightmost matrix cell end.</w:t>
      </w:r>
    </w:p>
    <w:p w14:paraId="218F52D7" w14:textId="7692DB4E" w:rsidR="001B28DA" w:rsidRPr="00A740FD" w:rsidRDefault="001B28DA" w:rsidP="001B28DA">
      <w:r w:rsidRPr="00A740FD">
        <w:lastRenderedPageBreak/>
        <w:t xml:space="preserve">Otherwise handle </w:t>
      </w:r>
      <w:r w:rsidR="00DB1D70" w:rsidRPr="00A740FD">
        <w:t>the symbol</w:t>
      </w:r>
      <w:r w:rsidRPr="00A740FD">
        <w:t xml:space="preserve"> as a unary operator</w:t>
      </w:r>
      <w:r w:rsidR="00F43C80" w:rsidRPr="00A740FD">
        <w:t xml:space="preserve"> (or a slash operator</w:t>
      </w:r>
      <w:r w:rsidR="000D5F37" w:rsidRPr="00A740FD">
        <w:t>, category e</w:t>
      </w:r>
      <w:r w:rsidR="00F43C80" w:rsidRPr="00A740FD">
        <w:t>)</w:t>
      </w:r>
      <w:r w:rsidR="005454BC" w:rsidRPr="00A740FD">
        <w:t>, not adding extra spacing.</w:t>
      </w:r>
    </w:p>
    <w:p w14:paraId="61F629B4" w14:textId="5AFE7B0E" w:rsidR="001B28DA" w:rsidRPr="00A740FD" w:rsidRDefault="001B28DA" w:rsidP="001B28DA">
      <w:r w:rsidRPr="00A740FD">
        <w:t xml:space="preserve">Note that this does not </w:t>
      </w:r>
      <w:r w:rsidR="006E0F21" w:rsidRPr="00A740FD">
        <w:t>consider</w:t>
      </w:r>
      <w:r w:rsidRPr="00A740FD">
        <w:t xml:space="preserve"> superscripts/subscripts/etc. </w:t>
      </w:r>
      <w:r w:rsidR="007530C9" w:rsidRPr="00A740FD">
        <w:t>I.e.,</w:t>
      </w:r>
      <w:r w:rsidRPr="00A740FD">
        <w:t xml:space="preserve"> this heuristic does not </w:t>
      </w:r>
      <w:r w:rsidR="000E4040" w:rsidRPr="00A740FD">
        <w:t>consider</w:t>
      </w:r>
      <w:r w:rsidRPr="00A740FD">
        <w:t xml:space="preserve"> the parsing into a layout structure. So it may “guess” wrong. Likewise, sometimes a</w:t>
      </w:r>
      <w:r w:rsidR="000D5F37" w:rsidRPr="00A740FD">
        <w:t xml:space="preserve"> default</w:t>
      </w:r>
      <w:r w:rsidRPr="00A740FD">
        <w:t xml:space="preserve"> opening fence is used as a closing fence and v.v. Thus, </w:t>
      </w:r>
      <w:r w:rsidR="00616155" w:rsidRPr="00A740FD">
        <w:t xml:space="preserve">trying to </w:t>
      </w:r>
      <w:r w:rsidR="006E0F21" w:rsidRPr="00A740FD">
        <w:t>consider</w:t>
      </w:r>
      <w:r w:rsidRPr="00A740FD">
        <w:t xml:space="preserve"> superscripts</w:t>
      </w:r>
      <w:r w:rsidR="00A0462D" w:rsidRPr="00A740FD">
        <w:t xml:space="preserve">, division etc. will still not make </w:t>
      </w:r>
      <w:r w:rsidR="00616155" w:rsidRPr="00A740FD">
        <w:t>this</w:t>
      </w:r>
      <w:r w:rsidR="00A0462D" w:rsidRPr="00A740FD">
        <w:t xml:space="preserve"> perfect. To correct a “wrong guess” (by that heuristic), one can add </w:t>
      </w:r>
      <w:r w:rsidR="000D7137" w:rsidRPr="00A740FD">
        <w:rPr>
          <w:b/>
          <w:bCs/>
        </w:rPr>
        <w:t>SME</w:t>
      </w:r>
      <w:r w:rsidR="00A0462D" w:rsidRPr="00A740FD">
        <w:t>/</w:t>
      </w:r>
      <w:r w:rsidR="000D7137" w:rsidRPr="00A740FD">
        <w:rPr>
          <w:b/>
          <w:bCs/>
        </w:rPr>
        <w:t>EME</w:t>
      </w:r>
      <w:r w:rsidR="00A0462D" w:rsidRPr="00A740FD">
        <w:t xml:space="preserve"> or </w:t>
      </w:r>
      <w:r w:rsidR="00A0462D" w:rsidRPr="00A740FD">
        <w:rPr>
          <w:b/>
          <w:bCs/>
        </w:rPr>
        <w:t>&lt;me&gt;</w:t>
      </w:r>
      <w:r w:rsidR="00A0462D" w:rsidRPr="00A740FD">
        <w:t>/</w:t>
      </w:r>
      <w:r w:rsidR="00A0462D" w:rsidRPr="00A740FD">
        <w:rPr>
          <w:b/>
          <w:bCs/>
        </w:rPr>
        <w:t>&lt;/me&gt;</w:t>
      </w:r>
      <w:r w:rsidR="00A0462D" w:rsidRPr="00A740FD">
        <w:t xml:space="preserve"> at places, or alternatively explicitly say to add or not “binary operator spacing” before</w:t>
      </w:r>
      <w:r w:rsidR="00065E10" w:rsidRPr="00A740FD">
        <w:t xml:space="preserve"> and </w:t>
      </w:r>
      <w:r w:rsidR="00A0462D" w:rsidRPr="00A740FD">
        <w:t>after a</w:t>
      </w:r>
      <w:r w:rsidR="003524A5" w:rsidRPr="00A740FD">
        <w:t xml:space="preserve"> symbol</w:t>
      </w:r>
      <w:r w:rsidR="00A0462D" w:rsidRPr="00A740FD">
        <w:t xml:space="preserve">. In the C1 version: </w:t>
      </w:r>
      <w:r w:rsidR="00A0462D" w:rsidRPr="00A740FD">
        <w:rPr>
          <w:b/>
          <w:bCs/>
        </w:rPr>
        <w:t xml:space="preserve">SCI </w:t>
      </w:r>
      <w:r w:rsidR="005454BC" w:rsidRPr="00A740FD">
        <w:rPr>
          <w:b/>
          <w:bCs/>
        </w:rPr>
        <w:t>-</w:t>
      </w:r>
      <w:r w:rsidR="00A0462D" w:rsidRPr="00A740FD">
        <w:t xml:space="preserve"> </w:t>
      </w:r>
      <w:r w:rsidR="005F5282" w:rsidRPr="00A740FD">
        <w:t xml:space="preserve">before </w:t>
      </w:r>
      <w:r w:rsidR="003524A5" w:rsidRPr="00A740FD">
        <w:t>a class (f)</w:t>
      </w:r>
      <w:r w:rsidR="005F5282" w:rsidRPr="00A740FD">
        <w:t xml:space="preserve"> symbol says not to add any binary operator extra spacing regardless of the result of the heuristic, and </w:t>
      </w:r>
      <w:r w:rsidR="005F5282" w:rsidRPr="00A740FD">
        <w:rPr>
          <w:b/>
          <w:bCs/>
        </w:rPr>
        <w:t>SCI +</w:t>
      </w:r>
      <w:r w:rsidR="005F5282" w:rsidRPr="00A740FD">
        <w:t xml:space="preserve"> before a </w:t>
      </w:r>
      <w:r w:rsidR="003524A5" w:rsidRPr="00A740FD">
        <w:t xml:space="preserve"> class (e) or class (f) symbol </w:t>
      </w:r>
      <w:r w:rsidR="005F5282" w:rsidRPr="00A740FD">
        <w:t>says to add binary operator extra spacing regardless of the result of the heuristic</w:t>
      </w:r>
      <w:r w:rsidR="00FD35D4" w:rsidRPr="00A740FD">
        <w:t xml:space="preserve"> (neither of these apply to fraction </w:t>
      </w:r>
      <w:r w:rsidR="003524A5" w:rsidRPr="00A740FD">
        <w:t>controls</w:t>
      </w:r>
      <w:r w:rsidR="00FD35D4" w:rsidRPr="00A740FD">
        <w:t>, which we regard as controls rather than symbols</w:t>
      </w:r>
      <w:r w:rsidR="00DA0395" w:rsidRPr="00A740FD">
        <w:t>, nor to default fences)</w:t>
      </w:r>
      <w:r w:rsidR="005F5282" w:rsidRPr="00A740FD">
        <w:t>.</w:t>
      </w:r>
      <w:r w:rsidR="00616155" w:rsidRPr="00A740FD">
        <w:t xml:space="preserve"> For the HTML/XML</w:t>
      </w:r>
      <w:r w:rsidR="0087470F" w:rsidRPr="00A740FD">
        <w:t>/SVG</w:t>
      </w:r>
      <w:r w:rsidR="00616155" w:rsidRPr="00A740FD">
        <w:t xml:space="preserve"> compatible version </w:t>
      </w:r>
      <w:r w:rsidR="00616155" w:rsidRPr="00A740FD">
        <w:rPr>
          <w:b/>
          <w:bCs/>
        </w:rPr>
        <w:t xml:space="preserve">&lt;st </w:t>
      </w:r>
      <w:r w:rsidR="00B04AE2" w:rsidRPr="00A740FD">
        <w:rPr>
          <w:b/>
          <w:bCs/>
        </w:rPr>
        <w:t>b</w:t>
      </w:r>
      <w:r w:rsidR="00616155" w:rsidRPr="00A740FD">
        <w:rPr>
          <w:b/>
          <w:bCs/>
        </w:rPr>
        <w:t>="</w:t>
      </w:r>
      <w:r w:rsidR="00B04AE2" w:rsidRPr="00A740FD">
        <w:rPr>
          <w:b/>
          <w:bCs/>
        </w:rPr>
        <w:t>y</w:t>
      </w:r>
      <w:r w:rsidR="00616155" w:rsidRPr="00A740FD">
        <w:rPr>
          <w:b/>
          <w:bCs/>
        </w:rPr>
        <w:t>"&gt;</w:t>
      </w:r>
      <w:r w:rsidR="00616155" w:rsidRPr="00A740FD">
        <w:t>..</w:t>
      </w:r>
      <w:r w:rsidR="00616155" w:rsidRPr="00A740FD">
        <w:rPr>
          <w:b/>
          <w:bCs/>
        </w:rPr>
        <w:t>&lt;/st&gt;</w:t>
      </w:r>
      <w:r w:rsidR="00616155" w:rsidRPr="00A740FD">
        <w:t xml:space="preserve"> says to add extra spacing, while </w:t>
      </w:r>
      <w:r w:rsidR="00616155" w:rsidRPr="00A740FD">
        <w:rPr>
          <w:b/>
          <w:bCs/>
        </w:rPr>
        <w:t xml:space="preserve">&lt;st </w:t>
      </w:r>
      <w:r w:rsidR="00B04AE2" w:rsidRPr="00A740FD">
        <w:rPr>
          <w:b/>
          <w:bCs/>
        </w:rPr>
        <w:t>b</w:t>
      </w:r>
      <w:r w:rsidR="00616155" w:rsidRPr="00A740FD">
        <w:rPr>
          <w:b/>
          <w:bCs/>
        </w:rPr>
        <w:t>="n"&gt;</w:t>
      </w:r>
      <w:r w:rsidR="00616155" w:rsidRPr="00A740FD">
        <w:t>..</w:t>
      </w:r>
      <w:r w:rsidR="00616155" w:rsidRPr="00A740FD">
        <w:rPr>
          <w:b/>
          <w:bCs/>
        </w:rPr>
        <w:t>&lt;/st&gt;</w:t>
      </w:r>
      <w:r w:rsidR="00616155" w:rsidRPr="00A740FD">
        <w:t xml:space="preserve"> says not to add extra spacing (</w:t>
      </w:r>
      <w:r w:rsidR="00B04AE2" w:rsidRPr="00A740FD">
        <w:t>b</w:t>
      </w:r>
      <w:r w:rsidR="00616155" w:rsidRPr="00A740FD">
        <w:t xml:space="preserve">="h", </w:t>
      </w:r>
      <w:r w:rsidR="003524A5" w:rsidRPr="00A740FD">
        <w:t xml:space="preserve">the </w:t>
      </w:r>
      <w:r w:rsidR="00616155" w:rsidRPr="00A740FD">
        <w:t>default, says to use the heuristic).</w:t>
      </w:r>
    </w:p>
    <w:p w14:paraId="77D641ED" w14:textId="1948B7FB" w:rsidR="00F006FE" w:rsidRPr="00A740FD" w:rsidRDefault="00F006FE" w:rsidP="005D4948">
      <w:pPr>
        <w:pStyle w:val="Rubrik2"/>
      </w:pPr>
      <w:r w:rsidRPr="00A740FD">
        <w:t>Fences</w:t>
      </w:r>
    </w:p>
    <w:p w14:paraId="15C6CAEA" w14:textId="20869096" w:rsidR="00AA2D0A" w:rsidRPr="00A740FD" w:rsidRDefault="00AA2D0A" w:rsidP="00AA2D0A">
      <w:r w:rsidRPr="00A740FD">
        <w:t xml:space="preserve">Fences </w:t>
      </w:r>
      <w:r w:rsidR="00AC2A28" w:rsidRPr="00A740FD">
        <w:t xml:space="preserve">that have general category Ps or </w:t>
      </w:r>
      <w:r w:rsidR="0052212E" w:rsidRPr="00A740FD">
        <w:t>P</w:t>
      </w:r>
      <w:r w:rsidR="00AC2A28" w:rsidRPr="00A740FD">
        <w:t xml:space="preserve">e </w:t>
      </w:r>
      <w:r w:rsidRPr="00A740FD">
        <w:t xml:space="preserve">do not get any extra </w:t>
      </w:r>
      <w:r w:rsidR="007530C9" w:rsidRPr="00A740FD">
        <w:t>spacing</w:t>
      </w:r>
      <w:r w:rsidR="00D12A39" w:rsidRPr="00A740FD">
        <w:t>.</w:t>
      </w:r>
      <w:r w:rsidR="007530C9" w:rsidRPr="00A740FD">
        <w:t xml:space="preserve"> </w:t>
      </w:r>
      <w:r w:rsidR="004D5753" w:rsidRPr="00A740FD">
        <w:t xml:space="preserve">Since, rarely, default fences can be used as binary operators, </w:t>
      </w:r>
      <w:r w:rsidR="00D12A39" w:rsidRPr="00A740FD">
        <w:t xml:space="preserve">one can </w:t>
      </w:r>
      <w:r w:rsidRPr="00A740FD">
        <w:t xml:space="preserve">give </w:t>
      </w:r>
      <w:r w:rsidR="004D5753" w:rsidRPr="00A740FD">
        <w:t>a fence</w:t>
      </w:r>
      <w:r w:rsidRPr="00A740FD">
        <w:t xml:space="preserve"> </w:t>
      </w:r>
      <w:r w:rsidR="00D12A39" w:rsidRPr="00A740FD">
        <w:t>binary operator spacing</w:t>
      </w:r>
      <w:r w:rsidRPr="00A740FD">
        <w:t xml:space="preserve"> via </w:t>
      </w:r>
      <w:r w:rsidRPr="00A740FD">
        <w:rPr>
          <w:b/>
          <w:bCs/>
        </w:rPr>
        <w:t>SCI +</w:t>
      </w:r>
      <w:r w:rsidRPr="00A740FD">
        <w:t xml:space="preserve"> </w:t>
      </w:r>
      <w:r w:rsidR="00103ABD" w:rsidRPr="00A740FD">
        <w:t xml:space="preserve">(or </w:t>
      </w:r>
      <w:r w:rsidR="00103ABD" w:rsidRPr="00A740FD">
        <w:rPr>
          <w:b/>
          <w:bCs/>
        </w:rPr>
        <w:t xml:space="preserve">&lt;st </w:t>
      </w:r>
      <w:r w:rsidR="00AC2A28" w:rsidRPr="00A740FD">
        <w:rPr>
          <w:b/>
          <w:bCs/>
        </w:rPr>
        <w:t>b</w:t>
      </w:r>
      <w:r w:rsidR="00103ABD" w:rsidRPr="00A740FD">
        <w:rPr>
          <w:b/>
          <w:bCs/>
        </w:rPr>
        <w:t>="</w:t>
      </w:r>
      <w:r w:rsidR="00AC2A28" w:rsidRPr="00A740FD">
        <w:rPr>
          <w:b/>
          <w:bCs/>
        </w:rPr>
        <w:t>y</w:t>
      </w:r>
      <w:r w:rsidR="00103ABD" w:rsidRPr="00A740FD">
        <w:rPr>
          <w:b/>
          <w:bCs/>
        </w:rPr>
        <w:t>"&gt;</w:t>
      </w:r>
      <w:r w:rsidR="00103ABD" w:rsidRPr="00A740FD">
        <w:t>)</w:t>
      </w:r>
      <w:r w:rsidRPr="00A740FD">
        <w:t>.</w:t>
      </w:r>
      <w:r w:rsidR="00AC2A28" w:rsidRPr="00A740FD">
        <w:t xml:space="preserve"> Other characters that may be used as fences may be given an extra spacing by the heuristic, but that can (and should if they are used as fences) be supressed by </w:t>
      </w:r>
      <w:r w:rsidR="00AC2A28" w:rsidRPr="00A740FD">
        <w:rPr>
          <w:b/>
          <w:bCs/>
        </w:rPr>
        <w:t xml:space="preserve">SCI </w:t>
      </w:r>
      <w:r w:rsidR="00121D98" w:rsidRPr="00A740FD">
        <w:rPr>
          <w:b/>
          <w:bCs/>
        </w:rPr>
        <w:t>-</w:t>
      </w:r>
      <w:r w:rsidR="00AC2A28" w:rsidRPr="00A740FD">
        <w:t xml:space="preserve"> (or </w:t>
      </w:r>
      <w:r w:rsidR="004D5753" w:rsidRPr="00A740FD">
        <w:br/>
      </w:r>
      <w:r w:rsidR="00AC2A28" w:rsidRPr="00A740FD">
        <w:rPr>
          <w:b/>
          <w:bCs/>
        </w:rPr>
        <w:t>&lt;st b="n"&gt;</w:t>
      </w:r>
      <w:r w:rsidR="00AC2A28" w:rsidRPr="00A740FD">
        <w:t>).</w:t>
      </w:r>
    </w:p>
    <w:p w14:paraId="6B9090B6" w14:textId="28E8D4C5" w:rsidR="00F006FE" w:rsidRPr="00A740FD" w:rsidRDefault="00F006FE" w:rsidP="005D4948">
      <w:pPr>
        <w:pStyle w:val="Rubrik2"/>
      </w:pPr>
      <w:r w:rsidRPr="00A740FD">
        <w:t xml:space="preserve">List </w:t>
      </w:r>
      <w:r w:rsidR="00AA2D0A" w:rsidRPr="00A740FD">
        <w:t xml:space="preserve">item </w:t>
      </w:r>
      <w:r w:rsidRPr="00A740FD">
        <w:t>separators</w:t>
      </w:r>
    </w:p>
    <w:p w14:paraId="338646E1" w14:textId="65C9BB4E" w:rsidR="00BA29C2" w:rsidRPr="00A740FD" w:rsidRDefault="00AA2D0A" w:rsidP="004B1288">
      <w:r w:rsidRPr="00A740FD">
        <w:t>List item separators</w:t>
      </w:r>
      <w:r w:rsidR="004B1288" w:rsidRPr="00A740FD">
        <w:t>, type d above,</w:t>
      </w:r>
      <w:r w:rsidRPr="00A740FD">
        <w:t xml:space="preserve"> automatically get a suitable </w:t>
      </w:r>
      <w:r w:rsidR="00392FE0" w:rsidRPr="00A740FD">
        <w:t xml:space="preserve">extra </w:t>
      </w:r>
      <w:r w:rsidRPr="00A740FD">
        <w:t>space “after” it</w:t>
      </w:r>
      <w:r w:rsidR="008B61D3" w:rsidRPr="00A740FD">
        <w:t xml:space="preserve"> (this extra space must not be included in the glyphs from the font, it is added as a part of the math expression layout)</w:t>
      </w:r>
      <w:r w:rsidRPr="00A740FD">
        <w:t xml:space="preserve">. For “,” and “;” “after” means </w:t>
      </w:r>
      <w:r w:rsidR="00563697" w:rsidRPr="00A740FD">
        <w:t>“</w:t>
      </w:r>
      <w:r w:rsidRPr="00A740FD">
        <w:t>on the right side of</w:t>
      </w:r>
      <w:r w:rsidR="00563697" w:rsidRPr="00A740FD">
        <w:t>”</w:t>
      </w:r>
      <w:r w:rsidRPr="00A740FD">
        <w:t>, for “</w:t>
      </w:r>
      <w:r w:rsidR="006E0F21" w:rsidRPr="00A740FD">
        <w:rPr>
          <w:rFonts w:ascii="Tahoma" w:hAnsi="Tahoma" w:cs="Tahoma"/>
          <w:sz w:val="16"/>
          <w:szCs w:val="16"/>
        </w:rPr>
        <w:t>⹁</w:t>
      </w:r>
      <w:r w:rsidRPr="00A740FD">
        <w:t>” and “</w:t>
      </w:r>
      <w:r w:rsidR="005141FA" w:rsidRPr="00A740FD">
        <w:rPr>
          <w:rFonts w:ascii="Segoe UI Symbol" w:hAnsi="Segoe UI Symbol" w:cs="Segoe UI Symbol"/>
          <w:sz w:val="21"/>
          <w:szCs w:val="21"/>
        </w:rPr>
        <w:t>⁏</w:t>
      </w:r>
      <w:r w:rsidRPr="00A740FD">
        <w:t xml:space="preserve">” </w:t>
      </w:r>
      <w:r w:rsidR="00103ABD" w:rsidRPr="00A740FD">
        <w:t xml:space="preserve">(suitable for RTL math expressions) </w:t>
      </w:r>
      <w:r w:rsidRPr="00A740FD">
        <w:t xml:space="preserve">“after” means </w:t>
      </w:r>
      <w:r w:rsidR="00563697" w:rsidRPr="00A740FD">
        <w:t>“</w:t>
      </w:r>
      <w:r w:rsidRPr="00A740FD">
        <w:t>on the left side of</w:t>
      </w:r>
      <w:r w:rsidR="00563697" w:rsidRPr="00A740FD">
        <w:t>”</w:t>
      </w:r>
      <w:r w:rsidRPr="00A740FD">
        <w:t>.</w:t>
      </w:r>
      <w:r w:rsidR="00313AD0" w:rsidRPr="00A740FD">
        <w:t xml:space="preserve"> Note that commas that occur in numerals are considered part of the numeral, not a separate symbol, and thus do not get any spacing after them.</w:t>
      </w:r>
      <w:r w:rsidR="004B1288" w:rsidRPr="00A740FD">
        <w:t xml:space="preserve"> </w:t>
      </w:r>
      <w:r w:rsidR="00BA29C2" w:rsidRPr="00A740FD">
        <w:rPr>
          <w:b/>
          <w:bCs/>
        </w:rPr>
        <w:t>SCI</w:t>
      </w:r>
      <w:r w:rsidR="00F03598" w:rsidRPr="00A740FD">
        <w:rPr>
          <w:b/>
          <w:bCs/>
        </w:rPr>
        <w:t xml:space="preserve"> -</w:t>
      </w:r>
      <w:r w:rsidR="00BA29C2" w:rsidRPr="00A740FD">
        <w:t xml:space="preserve"> </w:t>
      </w:r>
      <w:r w:rsidR="003524A5" w:rsidRPr="00A740FD">
        <w:t xml:space="preserve">can be used to remove this extra space </w:t>
      </w:r>
      <w:r w:rsidR="00BA29C2" w:rsidRPr="00A740FD">
        <w:t>for</w:t>
      </w:r>
      <w:r w:rsidR="003524A5" w:rsidRPr="00A740FD">
        <w:t xml:space="preserve"> a</w:t>
      </w:r>
      <w:r w:rsidR="00BA29C2" w:rsidRPr="00A740FD">
        <w:t xml:space="preserve"> list </w:t>
      </w:r>
      <w:r w:rsidR="00526423" w:rsidRPr="00A740FD">
        <w:t xml:space="preserve">item </w:t>
      </w:r>
      <w:r w:rsidR="00BA29C2" w:rsidRPr="00A740FD">
        <w:t>separator</w:t>
      </w:r>
      <w:r w:rsidR="00F03598" w:rsidRPr="00A740FD">
        <w:t xml:space="preserve"> </w:t>
      </w:r>
      <w:r w:rsidR="004B1288" w:rsidRPr="00A740FD">
        <w:t xml:space="preserve">punctuation </w:t>
      </w:r>
      <w:r w:rsidR="00F03598" w:rsidRPr="00A740FD">
        <w:t>symbol.</w:t>
      </w:r>
    </w:p>
    <w:p w14:paraId="233EC950" w14:textId="2B356725" w:rsidR="00313AD0" w:rsidRPr="00A740FD" w:rsidRDefault="00ED63A0" w:rsidP="00313AD0">
      <w:pPr>
        <w:pStyle w:val="Rubrik2"/>
      </w:pPr>
      <w:r w:rsidRPr="00A740FD">
        <w:t>Automatic space at certain</w:t>
      </w:r>
      <w:r w:rsidR="00335355" w:rsidRPr="00A740FD">
        <w:t xml:space="preserve"> boundaries</w:t>
      </w:r>
    </w:p>
    <w:p w14:paraId="63E4EB20" w14:textId="6423D52D" w:rsidR="00184E41" w:rsidRPr="00A740FD" w:rsidRDefault="008536E8" w:rsidP="008536E8">
      <w:pPr>
        <w:autoSpaceDE w:val="0"/>
        <w:autoSpaceDN w:val="0"/>
        <w:adjustRightInd w:val="0"/>
        <w:spacing w:after="0" w:line="240" w:lineRule="auto"/>
        <w:rPr>
          <w:rFonts w:ascii="MS Shell Dlg 2" w:hAnsi="MS Shell Dlg 2" w:cs="MS Shell Dlg 2"/>
          <w:sz w:val="17"/>
          <w:szCs w:val="17"/>
        </w:rPr>
      </w:pPr>
      <w:r w:rsidRPr="00A740FD">
        <w:t>In some cases, it is handy to get an automatic narrow/medium space. E.g., instead of “sin</w:t>
      </w:r>
      <m:oMath>
        <m:r>
          <w:rPr>
            <w:rFonts w:ascii="Cambria Math" w:hAnsi="Cambria Math"/>
          </w:rPr>
          <m:t>x</m:t>
        </m:r>
      </m:oMath>
      <w:r w:rsidRPr="00A740FD">
        <w:t>”</w:t>
      </w:r>
      <w:r w:rsidR="00F40C89" w:rsidRPr="00A740FD">
        <w:t>, automatically</w:t>
      </w:r>
      <w:r w:rsidRPr="00A740FD">
        <w:t xml:space="preserve"> get “sin</w:t>
      </w:r>
      <w:r w:rsidR="00261B1D" w:rsidRPr="00A740FD">
        <w:rPr>
          <w:rFonts w:ascii="Segoe UI Symbol" w:hAnsi="Segoe UI Symbol" w:cs="Segoe UI Symbol"/>
          <w:sz w:val="21"/>
          <w:szCs w:val="21"/>
        </w:rPr>
        <w:t> </w:t>
      </w:r>
      <m:oMath>
        <m:r>
          <w:rPr>
            <w:rFonts w:ascii="Cambria Math" w:hAnsi="Cambria Math"/>
          </w:rPr>
          <m:t>x</m:t>
        </m:r>
      </m:oMath>
      <w:r w:rsidRPr="00A740FD">
        <w:t>”</w:t>
      </w:r>
      <w:r w:rsidR="00F40C89" w:rsidRPr="00A740FD">
        <w:t xml:space="preserve"> (</w:t>
      </w:r>
      <w:r w:rsidR="00857059" w:rsidRPr="00A740FD">
        <w:t>automatically inserting</w:t>
      </w:r>
      <w:r w:rsidR="00F40C89" w:rsidRPr="00A740FD">
        <w:t xml:space="preserve"> a </w:t>
      </w:r>
      <w:r w:rsidR="00E6717E" w:rsidRPr="00A740FD">
        <w:t>four</w:t>
      </w:r>
      <w:r w:rsidR="00F40C89" w:rsidRPr="00A740FD">
        <w:t>-per-em space)</w:t>
      </w:r>
      <w:r w:rsidRPr="00A740FD">
        <w:t>.</w:t>
      </w:r>
      <w:r w:rsidR="00F40C89" w:rsidRPr="00A740FD">
        <w:t xml:space="preserve"> Likewise, instead of “6mm”, automatically get “6</w:t>
      </w:r>
      <w:r w:rsidR="00F40C89" w:rsidRPr="00A740FD">
        <w:rPr>
          <w:rFonts w:ascii="Segoe UI Symbol" w:hAnsi="Segoe UI Symbol" w:cs="Segoe UI Symbol"/>
          <w:sz w:val="21"/>
          <w:szCs w:val="21"/>
        </w:rPr>
        <w:t> </w:t>
      </w:r>
      <w:r w:rsidR="00F40C89" w:rsidRPr="00A740FD">
        <w:t xml:space="preserve">mm”. </w:t>
      </w:r>
    </w:p>
    <w:p w14:paraId="40EC2E26" w14:textId="4681FCC3" w:rsidR="00BF19D2" w:rsidRPr="00A740FD" w:rsidRDefault="00972872" w:rsidP="00BF19D2">
      <w:pPr>
        <w:pStyle w:val="Liststycke"/>
        <w:numPr>
          <w:ilvl w:val="0"/>
          <w:numId w:val="36"/>
        </w:numPr>
      </w:pPr>
      <w:r w:rsidRPr="00A740FD">
        <w:t>A</w:t>
      </w:r>
      <w:r w:rsidR="00335355" w:rsidRPr="00A740FD">
        <w:t xml:space="preserve"> numeral </w:t>
      </w:r>
      <w:r w:rsidRPr="00A740FD">
        <w:t>adjacent to</w:t>
      </w:r>
      <w:r w:rsidR="00392FE0" w:rsidRPr="00A740FD">
        <w:t xml:space="preserve"> (either order)</w:t>
      </w:r>
      <w:r w:rsidRPr="00A740FD">
        <w:t xml:space="preserve"> an</w:t>
      </w:r>
      <w:r w:rsidR="00335355" w:rsidRPr="00A740FD">
        <w:t xml:space="preserve"> upright identifier</w:t>
      </w:r>
      <w:r w:rsidR="00392FE0" w:rsidRPr="00A740FD">
        <w:t xml:space="preserve">, the symbols %, ‰, </w:t>
      </w:r>
      <w:r w:rsidR="00392FE0" w:rsidRPr="00A740FD">
        <w:rPr>
          <w:rFonts w:ascii="Segoe UI Symbol" w:hAnsi="Segoe UI Symbol" w:cs="Tahoma"/>
          <w:sz w:val="20"/>
          <w:szCs w:val="20"/>
        </w:rPr>
        <w:t>‱</w:t>
      </w:r>
      <w:r w:rsidR="00EA1D91" w:rsidRPr="00A740FD">
        <w:t xml:space="preserve"> or a currency symbol</w:t>
      </w:r>
      <w:r w:rsidR="00335355" w:rsidRPr="00A740FD">
        <w:t xml:space="preserve">: automatic </w:t>
      </w:r>
      <w:r w:rsidR="006D3414" w:rsidRPr="00A740FD">
        <w:t>four</w:t>
      </w:r>
      <w:r w:rsidR="00F40C89" w:rsidRPr="00A740FD">
        <w:t xml:space="preserve">-per-em space </w:t>
      </w:r>
      <w:r w:rsidR="00BF19D2" w:rsidRPr="00A740FD">
        <w:t>between.</w:t>
      </w:r>
    </w:p>
    <w:p w14:paraId="27B67C9F" w14:textId="7BB81039" w:rsidR="00BF19D2" w:rsidRPr="00A740FD" w:rsidRDefault="00BF19D2" w:rsidP="00335355">
      <w:pPr>
        <w:pStyle w:val="Liststycke"/>
        <w:numPr>
          <w:ilvl w:val="0"/>
          <w:numId w:val="36"/>
        </w:numPr>
      </w:pPr>
      <w:r w:rsidRPr="00A740FD">
        <w:t xml:space="preserve">Italic/slanted identifier </w:t>
      </w:r>
      <w:r w:rsidR="00184E41" w:rsidRPr="00A740FD">
        <w:t>adjacent to</w:t>
      </w:r>
      <w:r w:rsidR="008B61D3" w:rsidRPr="00A740FD">
        <w:t xml:space="preserve"> (either order)</w:t>
      </w:r>
      <w:r w:rsidR="00184E41" w:rsidRPr="00A740FD">
        <w:t xml:space="preserve"> an</w:t>
      </w:r>
      <w:r w:rsidRPr="00A740FD">
        <w:t xml:space="preserve"> upright identifier</w:t>
      </w:r>
      <w:r w:rsidR="008B61D3" w:rsidRPr="00A740FD">
        <w:t xml:space="preserve">, the symbols </w:t>
      </w:r>
      <w:r w:rsidR="00D24490" w:rsidRPr="00A740FD">
        <w:br/>
      </w:r>
      <w:r w:rsidR="008B61D3" w:rsidRPr="00A740FD">
        <w:t xml:space="preserve">%, ‰, </w:t>
      </w:r>
      <w:r w:rsidR="008B61D3" w:rsidRPr="00A740FD">
        <w:rPr>
          <w:rFonts w:ascii="Segoe UI Symbol" w:hAnsi="Segoe UI Symbol" w:cs="Tahoma"/>
          <w:sz w:val="20"/>
          <w:szCs w:val="20"/>
        </w:rPr>
        <w:t>‱</w:t>
      </w:r>
      <w:r w:rsidR="00EA1D91" w:rsidRPr="00A740FD">
        <w:t xml:space="preserve"> or a currency symbol</w:t>
      </w:r>
      <w:r w:rsidRPr="00A740FD">
        <w:t xml:space="preserve">: automatic </w:t>
      </w:r>
      <w:r w:rsidR="006D3414" w:rsidRPr="00A740FD">
        <w:t>four</w:t>
      </w:r>
      <w:r w:rsidR="00F40C89" w:rsidRPr="00A740FD">
        <w:t xml:space="preserve">-per-em space </w:t>
      </w:r>
      <w:r w:rsidRPr="00A740FD">
        <w:t>between.</w:t>
      </w:r>
    </w:p>
    <w:p w14:paraId="3AC67E07" w14:textId="047A7D66" w:rsidR="00AE40AF" w:rsidRPr="00A740FD" w:rsidRDefault="00F33C21" w:rsidP="00542D17">
      <w:pPr>
        <w:pStyle w:val="Liststycke"/>
        <w:numPr>
          <w:ilvl w:val="0"/>
          <w:numId w:val="36"/>
        </w:numPr>
      </w:pPr>
      <w:r w:rsidRPr="00A740FD">
        <w:t>A numeral adjacent to a numeral: automatic</w:t>
      </w:r>
      <w:r w:rsidR="00EA1D91" w:rsidRPr="00A740FD">
        <w:t xml:space="preserve"> </w:t>
      </w:r>
      <w:r w:rsidR="00AE40AF" w:rsidRPr="00A740FD">
        <w:t>1</w:t>
      </w:r>
      <w:r w:rsidR="00EA1D91" w:rsidRPr="00A740FD">
        <w:t xml:space="preserve"> em space between</w:t>
      </w:r>
      <w:r w:rsidR="00E11189" w:rsidRPr="00A740FD">
        <w:t>.</w:t>
      </w:r>
      <w:r w:rsidR="00542D17" w:rsidRPr="00A740FD">
        <w:t xml:space="preserve"> Placing numerals adjacent to each other without an explicit visible operator is not recommended.</w:t>
      </w:r>
    </w:p>
    <w:p w14:paraId="3AB46B8E" w14:textId="693AD4AA" w:rsidR="00BA29C2" w:rsidRPr="00A740FD" w:rsidRDefault="00BA29C2" w:rsidP="00BA29C2">
      <w:r w:rsidRPr="00A740FD">
        <w:t>If that automatic space is not desired, one can use, e.g., an empty math expression</w:t>
      </w:r>
      <w:r w:rsidR="00E33EFD" w:rsidRPr="00A740FD">
        <w:t xml:space="preserve"> (</w:t>
      </w:r>
      <w:r w:rsidR="00E33EFD" w:rsidRPr="00A740FD">
        <w:rPr>
          <w:b/>
          <w:bCs/>
        </w:rPr>
        <w:t>SME EME</w:t>
      </w:r>
      <w:r w:rsidR="00E33EFD" w:rsidRPr="00A740FD">
        <w:t xml:space="preserve">, </w:t>
      </w:r>
      <w:r w:rsidR="00E33EFD" w:rsidRPr="00A740FD">
        <w:rPr>
          <w:b/>
          <w:bCs/>
        </w:rPr>
        <w:t>&lt;me/&gt;</w:t>
      </w:r>
      <w:r w:rsidR="00E33EFD" w:rsidRPr="00A740FD">
        <w:t>)</w:t>
      </w:r>
      <w:r w:rsidRPr="00A740FD">
        <w:t xml:space="preserve"> in between.</w:t>
      </w:r>
    </w:p>
    <w:p w14:paraId="5CEFD48D" w14:textId="368F0705" w:rsidR="00AE40AF" w:rsidRPr="00A740FD" w:rsidRDefault="00AE40AF" w:rsidP="00AE40AF">
      <w:pPr>
        <w:autoSpaceDE w:val="0"/>
        <w:autoSpaceDN w:val="0"/>
        <w:adjustRightInd w:val="0"/>
        <w:spacing w:after="0" w:line="240" w:lineRule="auto"/>
      </w:pPr>
      <w:r w:rsidRPr="00A740FD">
        <w:t xml:space="preserve">Note that an upright numeral followed by an italic identifier does </w:t>
      </w:r>
      <w:r w:rsidRPr="00A740FD">
        <w:rPr>
          <w:i/>
          <w:iCs/>
        </w:rPr>
        <w:t>not</w:t>
      </w:r>
      <w:r w:rsidRPr="00A740FD">
        <w:t xml:space="preserve"> get extra space: </w:t>
      </w:r>
      <w:r w:rsidR="008B61D3" w:rsidRPr="00A740FD">
        <w:t>e.g.,</w:t>
      </w:r>
      <w:r w:rsidRPr="00A740FD">
        <w:t xml:space="preserve"> </w:t>
      </w:r>
      <m:oMath>
        <m:r>
          <w:rPr>
            <w:rFonts w:ascii="Cambria Math" w:hAnsi="Cambria Math"/>
          </w:rPr>
          <m:t>2x</m:t>
        </m:r>
      </m:oMath>
      <w:r w:rsidRPr="00A740FD">
        <w:rPr>
          <w:rFonts w:eastAsiaTheme="minorEastAsia"/>
        </w:rPr>
        <w:t>.</w:t>
      </w:r>
    </w:p>
    <w:p w14:paraId="053ED49F" w14:textId="5212ECD6" w:rsidR="00EB1D8D" w:rsidRPr="00A740FD" w:rsidRDefault="00EB1D8D" w:rsidP="005D4948">
      <w:pPr>
        <w:pStyle w:val="Rubrik2"/>
      </w:pPr>
      <w:bookmarkStart w:id="31" w:name="_Ref108722159"/>
      <w:r w:rsidRPr="00A740FD">
        <w:lastRenderedPageBreak/>
        <w:t>Trapezoid bounding box to rectangle bounding box</w:t>
      </w:r>
      <w:bookmarkEnd w:id="31"/>
    </w:p>
    <w:p w14:paraId="18944F66" w14:textId="77777777" w:rsidR="00B57C13" w:rsidRPr="00A740FD" w:rsidRDefault="009E0D10" w:rsidP="009E0D10">
      <w:r w:rsidRPr="00A740FD">
        <w:t>The bounding box, which helps to position a math subexpression with other subexpressions, is not always a rectangle. It is often a parallelogram (for italic/slanted ids, numbers, letter</w:t>
      </w:r>
      <w:r w:rsidR="00B57C13" w:rsidRPr="00A740FD">
        <w:t>-</w:t>
      </w:r>
      <w:r w:rsidRPr="00A740FD">
        <w:t>like symbols), or even a trapezoid with horizontal top and base (of which a parallelogram, with horizontal top and base, is a special case). This is used to place superscripts and subscripts close to a variable or an (italic) letter</w:t>
      </w:r>
      <w:r w:rsidR="00B57C13" w:rsidRPr="00A740FD">
        <w:t>-</w:t>
      </w:r>
      <w:r w:rsidRPr="00A740FD">
        <w:t>like symbol.</w:t>
      </w:r>
    </w:p>
    <w:p w14:paraId="0B014BF8" w14:textId="24B227D5" w:rsidR="003D5BFF" w:rsidRPr="00A740FD" w:rsidRDefault="009E0D10" w:rsidP="009E0D10">
      <w:r w:rsidRPr="00A740FD">
        <w:t>But sometimes one may want to “straighten up” the trapezoid</w:t>
      </w:r>
      <w:r w:rsidR="003D5BFF" w:rsidRPr="00A740FD">
        <w:t xml:space="preserve"> by converting it to a closest enclosing rectangle. Thus positioning superscripts and subscripts as if the variable or (italic, letter</w:t>
      </w:r>
      <w:r w:rsidR="00B57C13" w:rsidRPr="00A740FD">
        <w:t>-</w:t>
      </w:r>
      <w:r w:rsidR="003D5BFF" w:rsidRPr="00A740FD">
        <w:t>like) symbol was rectangular.</w:t>
      </w:r>
      <w:r w:rsidR="00B57C13" w:rsidRPr="00A740FD">
        <w:t xml:space="preserve"> </w:t>
      </w:r>
      <w:r w:rsidR="003D5BFF" w:rsidRPr="00A740FD">
        <w:t xml:space="preserve">We here will do this by first enclosing the subexpression with </w:t>
      </w:r>
      <w:r w:rsidR="000D7137" w:rsidRPr="00A740FD">
        <w:rPr>
          <w:b/>
          <w:bCs/>
        </w:rPr>
        <w:t>SME</w:t>
      </w:r>
      <w:r w:rsidR="003D5BFF" w:rsidRPr="00A740FD">
        <w:t>…</w:t>
      </w:r>
      <w:r w:rsidR="000D7137" w:rsidRPr="00A740FD">
        <w:rPr>
          <w:b/>
          <w:bCs/>
        </w:rPr>
        <w:t>EME</w:t>
      </w:r>
      <w:r w:rsidR="003D5BFF" w:rsidRPr="00A740FD">
        <w:t xml:space="preserve">, and then have </w:t>
      </w:r>
      <w:r w:rsidR="003D5BFF" w:rsidRPr="00A740FD">
        <w:rPr>
          <w:b/>
          <w:bCs/>
        </w:rPr>
        <w:t xml:space="preserve">SCI </w:t>
      </w:r>
      <w:r w:rsidR="00E81EED" w:rsidRPr="00A740FD">
        <w:rPr>
          <w:b/>
          <w:bCs/>
        </w:rPr>
        <w:t>@</w:t>
      </w:r>
      <w:r w:rsidR="003D5BFF" w:rsidRPr="00A740FD">
        <w:t xml:space="preserve"> </w:t>
      </w:r>
      <w:r w:rsidR="006173B8" w:rsidRPr="00A740FD">
        <w:t>(REC</w:t>
      </w:r>
      <w:r w:rsidR="00AC3477" w:rsidRPr="00A740FD">
        <w:t>T</w:t>
      </w:r>
      <w:r w:rsidR="006173B8" w:rsidRPr="00A740FD">
        <w:t xml:space="preserve">) </w:t>
      </w:r>
      <w:r w:rsidR="003D5BFF" w:rsidRPr="00A740FD">
        <w:t xml:space="preserve">directly after the </w:t>
      </w:r>
      <w:r w:rsidR="000D7137" w:rsidRPr="00A740FD">
        <w:rPr>
          <w:b/>
          <w:bCs/>
        </w:rPr>
        <w:t>SME</w:t>
      </w:r>
      <w:r w:rsidR="003D5BFF" w:rsidRPr="00A740FD">
        <w:t>. For the HTML/XML compatible variant, we use the attribute</w:t>
      </w:r>
      <w:r w:rsidR="00C540DF" w:rsidRPr="00A740FD">
        <w:t xml:space="preserve"> to </w:t>
      </w:r>
      <w:r w:rsidR="00C540DF" w:rsidRPr="00A740FD">
        <w:rPr>
          <w:b/>
          <w:bCs/>
        </w:rPr>
        <w:t>&lt;me&gt;</w:t>
      </w:r>
      <w:r w:rsidR="00C540DF" w:rsidRPr="00A740FD">
        <w:t xml:space="preserve">: </w:t>
      </w:r>
      <w:r w:rsidR="00C540DF" w:rsidRPr="00A740FD">
        <w:rPr>
          <w:b/>
          <w:bCs/>
        </w:rPr>
        <w:t>&lt;me t="RECT"&gt;</w:t>
      </w:r>
      <w:r w:rsidR="003D5BFF" w:rsidRPr="00A740FD">
        <w:t>.</w:t>
      </w:r>
    </w:p>
    <w:p w14:paraId="5A6E5A31" w14:textId="67AA2448" w:rsidR="00F006FE" w:rsidRPr="00A740FD" w:rsidRDefault="00F006FE" w:rsidP="005D4948">
      <w:pPr>
        <w:pStyle w:val="Rubrik2"/>
      </w:pPr>
      <w:r w:rsidRPr="00A740FD">
        <w:t>Phantom</w:t>
      </w:r>
      <w:r w:rsidR="00BB391F" w:rsidRPr="00A740FD">
        <w:t xml:space="preserve"> expressions</w:t>
      </w:r>
    </w:p>
    <w:p w14:paraId="7D38E863" w14:textId="3768F7D8" w:rsidR="00103ABD" w:rsidRPr="00A740FD" w:rsidRDefault="00103ABD" w:rsidP="00103ABD">
      <w:r w:rsidRPr="00A740FD">
        <w:t xml:space="preserve">Sometimes one </w:t>
      </w:r>
      <w:r w:rsidR="005D30DA" w:rsidRPr="00A740FD">
        <w:t>wants</w:t>
      </w:r>
      <w:r w:rsidRPr="00A740FD">
        <w:t xml:space="preserve"> to try to get a </w:t>
      </w:r>
      <w:r w:rsidR="005D30DA" w:rsidRPr="00A740FD">
        <w:t>line-up</w:t>
      </w:r>
      <w:r w:rsidRPr="00A740FD">
        <w:t xml:space="preserve"> of some kind within a math expression. </w:t>
      </w:r>
      <w:r w:rsidR="00622D2D" w:rsidRPr="00A740FD">
        <w:t xml:space="preserve">Often, the best way to do that is to use a matrix layout. But sometimes that is not suitable. </w:t>
      </w:r>
      <w:r w:rsidRPr="00A740FD">
        <w:t xml:space="preserve">Then it is sometimes useful to just get the space of an expression, but not really include the expression in what is displayed (or, for that matter, formula manipulated). </w:t>
      </w:r>
      <w:r w:rsidR="005D30DA" w:rsidRPr="00A740FD">
        <w:t>Like</w:t>
      </w:r>
      <w:r w:rsidR="00912308" w:rsidRPr="00A740FD">
        <w:t xml:space="preserve"> MathML </w:t>
      </w:r>
      <w:r w:rsidR="00644E1B" w:rsidRPr="00A740FD">
        <w:t xml:space="preserve">and OMML </w:t>
      </w:r>
      <w:r w:rsidR="00912308" w:rsidRPr="00A740FD">
        <w:t>we allow parts of a math expression to just be converted to fixed size space, the size of that space being equal to the space the part would take if it had been included. This is not just transparent, it is more than transparent (transparent glyphs can still get a shadow, and they are still a part of the text).</w:t>
      </w:r>
    </w:p>
    <w:p w14:paraId="61174D9E" w14:textId="06D14A02" w:rsidR="00CC5C87" w:rsidRPr="00A740FD" w:rsidRDefault="00CC5C87" w:rsidP="00103ABD">
      <w:r w:rsidRPr="00A740FD">
        <w:t xml:space="preserve">In the case of italicised content, the spacing is actually a parallelogram, and in general </w:t>
      </w:r>
      <w:r w:rsidR="00644E1B" w:rsidRPr="00A740FD">
        <w:t xml:space="preserve">it is </w:t>
      </w:r>
      <w:r w:rsidRPr="00A740FD">
        <w:t>a trapezoid</w:t>
      </w:r>
      <w:r w:rsidR="00644E1B" w:rsidRPr="00A740FD">
        <w:t xml:space="preserve"> (with horizontal top and bottom)</w:t>
      </w:r>
      <w:r w:rsidRPr="00A740FD">
        <w:t>.</w:t>
      </w:r>
      <w:r w:rsidR="00C540DF" w:rsidRPr="00A740FD">
        <w:t xml:space="preserve"> </w:t>
      </w:r>
      <w:r w:rsidRPr="00A740FD">
        <w:t xml:space="preserve">This </w:t>
      </w:r>
      <w:r w:rsidR="00644E1B" w:rsidRPr="00A740FD">
        <w:t>affects</w:t>
      </w:r>
      <w:r w:rsidRPr="00A740FD">
        <w:t xml:space="preserve"> the positioning of superscripts and subscripts.</w:t>
      </w:r>
    </w:p>
    <w:p w14:paraId="25B5C493" w14:textId="57A8054D" w:rsidR="00CC5C87" w:rsidRPr="00A740FD" w:rsidRDefault="00CC5C87" w:rsidP="00CC5C87">
      <w:r w:rsidRPr="00A740FD">
        <w:t xml:space="preserve">In the C1 version, we use the prefix </w:t>
      </w:r>
      <w:r w:rsidRPr="00A740FD">
        <w:rPr>
          <w:b/>
          <w:bCs/>
        </w:rPr>
        <w:t xml:space="preserve">SCI </w:t>
      </w:r>
      <w:r w:rsidR="00E81EED" w:rsidRPr="00A740FD">
        <w:rPr>
          <w:b/>
          <w:bCs/>
        </w:rPr>
        <w:t>*</w:t>
      </w:r>
      <w:r w:rsidRPr="00A740FD">
        <w:t xml:space="preserve"> (PHA) just after </w:t>
      </w:r>
      <w:r w:rsidR="000D7137" w:rsidRPr="00A740FD">
        <w:rPr>
          <w:b/>
          <w:bCs/>
        </w:rPr>
        <w:t>SME</w:t>
      </w:r>
      <w:r w:rsidR="00BD70E9" w:rsidRPr="00A740FD">
        <w:t xml:space="preserve"> to keep j</w:t>
      </w:r>
      <w:r w:rsidR="00E50904" w:rsidRPr="00A740FD">
        <w:t>ust the trapezoid (with horizontal top and bottom) space, not displaying the math expression</w:t>
      </w:r>
      <w:r w:rsidRPr="00A740FD">
        <w:t>. For the HTML/XML</w:t>
      </w:r>
      <w:r w:rsidR="0087470F" w:rsidRPr="00A740FD">
        <w:t>/SVG</w:t>
      </w:r>
      <w:r w:rsidRPr="00A740FD">
        <w:t xml:space="preserve"> compatible version, we use an extra attribute to </w:t>
      </w:r>
      <w:r w:rsidRPr="00A740FD">
        <w:rPr>
          <w:b/>
          <w:bCs/>
        </w:rPr>
        <w:t>&lt;me&gt;</w:t>
      </w:r>
      <w:r w:rsidR="00C540DF" w:rsidRPr="00A740FD">
        <w:t>:</w:t>
      </w:r>
      <w:r w:rsidRPr="00A740FD">
        <w:t xml:space="preserve"> </w:t>
      </w:r>
      <w:r w:rsidRPr="00A740FD">
        <w:rPr>
          <w:b/>
          <w:bCs/>
        </w:rPr>
        <w:t>&lt;me d="PHANTOM"&gt;</w:t>
      </w:r>
      <w:r w:rsidRPr="00A740FD">
        <w:t>.</w:t>
      </w:r>
    </w:p>
    <w:p w14:paraId="135C4D68" w14:textId="264BA9C9" w:rsidR="00E8336A" w:rsidRPr="00A740FD" w:rsidRDefault="00CC5C87" w:rsidP="00103ABD">
      <w:r w:rsidRPr="00A740FD">
        <w:t xml:space="preserve">Sometimes one only </w:t>
      </w:r>
      <w:r w:rsidR="00BD70E9" w:rsidRPr="00A740FD">
        <w:t>wants</w:t>
      </w:r>
      <w:r w:rsidRPr="00A740FD">
        <w:t xml:space="preserve"> to keep the vertical component of the spacing</w:t>
      </w:r>
      <w:r w:rsidR="00BD70E9" w:rsidRPr="00A740FD">
        <w:t xml:space="preserve"> (pure vertical, no inclination)</w:t>
      </w:r>
      <w:r w:rsidRPr="00A740FD">
        <w:t xml:space="preserve">, letting the horizontal component have zero length. In the C1 version, we use the prefix </w:t>
      </w:r>
      <w:r w:rsidRPr="00A740FD">
        <w:rPr>
          <w:b/>
          <w:bCs/>
        </w:rPr>
        <w:t xml:space="preserve">SCI </w:t>
      </w:r>
      <w:r w:rsidR="00E81EED" w:rsidRPr="00A740FD">
        <w:rPr>
          <w:b/>
          <w:bCs/>
        </w:rPr>
        <w:t>|</w:t>
      </w:r>
      <w:r w:rsidRPr="00A740FD">
        <w:t xml:space="preserve"> (VPHA) just after </w:t>
      </w:r>
      <w:r w:rsidR="000D7137" w:rsidRPr="00A740FD">
        <w:rPr>
          <w:b/>
          <w:bCs/>
        </w:rPr>
        <w:t>SME</w:t>
      </w:r>
      <w:r w:rsidRPr="00A740FD">
        <w:t>. For the HTML/XML</w:t>
      </w:r>
      <w:r w:rsidR="0087470F" w:rsidRPr="00A740FD">
        <w:t>/SVG</w:t>
      </w:r>
      <w:r w:rsidRPr="00A740FD">
        <w:t xml:space="preserve"> compatible version, we use an extra attribute to </w:t>
      </w:r>
      <w:r w:rsidRPr="00A740FD">
        <w:rPr>
          <w:b/>
          <w:bCs/>
        </w:rPr>
        <w:t>&lt;me&gt;</w:t>
      </w:r>
      <w:r w:rsidR="00137A5A" w:rsidRPr="00A740FD">
        <w:t>:</w:t>
      </w:r>
      <w:r w:rsidRPr="00A740FD">
        <w:t xml:space="preserve"> </w:t>
      </w:r>
      <w:r w:rsidRPr="00A740FD">
        <w:rPr>
          <w:b/>
          <w:bCs/>
        </w:rPr>
        <w:t>&lt;me d="VPHANTOM"&gt;</w:t>
      </w:r>
      <w:r w:rsidRPr="00A740FD">
        <w:t>.</w:t>
      </w:r>
    </w:p>
    <w:p w14:paraId="735413E0" w14:textId="4E7AF661" w:rsidR="00761100" w:rsidRPr="00A740FD" w:rsidRDefault="004A5B54" w:rsidP="004A5B54">
      <w:pPr>
        <w:pStyle w:val="Rubrik2"/>
      </w:pPr>
      <w:r w:rsidRPr="00A740FD">
        <w:t>M</w:t>
      </w:r>
      <w:r w:rsidR="00505FA9" w:rsidRPr="00A740FD">
        <w:t>ath m</w:t>
      </w:r>
      <w:r w:rsidRPr="00A740FD">
        <w:t>atrix row</w:t>
      </w:r>
      <w:r w:rsidR="00761100" w:rsidRPr="00A740FD">
        <w:t xml:space="preserve"> spacing</w:t>
      </w:r>
    </w:p>
    <w:p w14:paraId="5E4AB7C9" w14:textId="26628D2B" w:rsidR="00505FA9" w:rsidRPr="00A740FD" w:rsidRDefault="00505FA9" w:rsidP="00505FA9">
      <w:r w:rsidRPr="00A740FD">
        <w:t xml:space="preserve">There are no cell margins other than the size adjustment for the row and the column for math matrices. However, there is a spacing between the rows and between the columns. The spacing here is </w:t>
      </w:r>
      <w:r w:rsidRPr="00A740FD">
        <w:rPr>
          <w:i/>
          <w:iCs/>
        </w:rPr>
        <w:t>between</w:t>
      </w:r>
      <w:r w:rsidRPr="00A740FD">
        <w:t xml:space="preserve"> rows, not before or after a row, and </w:t>
      </w:r>
      <w:r w:rsidRPr="00A740FD">
        <w:rPr>
          <w:i/>
          <w:iCs/>
        </w:rPr>
        <w:t>between</w:t>
      </w:r>
      <w:r w:rsidRPr="00A740FD">
        <w:t xml:space="preserve"> columns, not before or after a column.</w:t>
      </w:r>
    </w:p>
    <w:p w14:paraId="088B4339" w14:textId="11FF7828" w:rsidR="00E61E06" w:rsidRPr="00A740FD" w:rsidRDefault="00761100" w:rsidP="00761100">
      <w:r w:rsidRPr="00A740FD">
        <w:t>By default, rows in a math matrix have a</w:t>
      </w:r>
      <w:r w:rsidR="00D71B57" w:rsidRPr="00A740FD">
        <w:t xml:space="preserve"> </w:t>
      </w:r>
      <w:r w:rsidR="00304761" w:rsidRPr="00A740FD">
        <w:t>0.5 em</w:t>
      </w:r>
      <w:r w:rsidRPr="00A740FD">
        <w:t xml:space="preserve"> separation.</w:t>
      </w:r>
      <w:r w:rsidR="00505FA9" w:rsidRPr="00A740FD">
        <w:t xml:space="preserve"> </w:t>
      </w:r>
      <w:r w:rsidR="00E61E06" w:rsidRPr="00A740FD">
        <w:t>Sometimes one may want to have a somewhat smaller spacing between two rows. And sometimes one may want a somewhat larger spacing between two rows. However, one would usually want to make the same adjustment for all row pairs in a matrix, even though that is not required by the mechanism we will use.</w:t>
      </w:r>
    </w:p>
    <w:p w14:paraId="300AB1BA" w14:textId="6579748B" w:rsidR="00761100" w:rsidRPr="00A740FD" w:rsidRDefault="006D3A72" w:rsidP="00761100">
      <w:r w:rsidRPr="00A740FD">
        <w:t xml:space="preserve">For the C1 version: Use a sequence of </w:t>
      </w:r>
      <w:r w:rsidRPr="00A740FD">
        <w:rPr>
          <w:b/>
          <w:bCs/>
        </w:rPr>
        <w:t>PLU</w:t>
      </w:r>
      <w:r w:rsidRPr="00A740FD">
        <w:t xml:space="preserve"> directly after the </w:t>
      </w:r>
      <w:r w:rsidRPr="00A740FD">
        <w:rPr>
          <w:i/>
          <w:iCs/>
        </w:rPr>
        <w:t>NLF</w:t>
      </w:r>
      <w:r w:rsidRPr="00A740FD">
        <w:t xml:space="preserve"> between rows to decrease the spacing between th</w:t>
      </w:r>
      <w:r w:rsidR="007B702E" w:rsidRPr="00A740FD">
        <w:t>ose two</w:t>
      </w:r>
      <w:r w:rsidRPr="00A740FD">
        <w:t xml:space="preserve"> rows. Each </w:t>
      </w:r>
      <w:r w:rsidRPr="00A740FD">
        <w:rPr>
          <w:b/>
          <w:bCs/>
        </w:rPr>
        <w:t>PLU</w:t>
      </w:r>
      <w:r w:rsidRPr="00A740FD">
        <w:t xml:space="preserve"> decreases the spacing by 1/</w:t>
      </w:r>
      <w:r w:rsidR="005F6824" w:rsidRPr="00A740FD">
        <w:t>6</w:t>
      </w:r>
      <w:r w:rsidRPr="00A740FD">
        <w:t xml:space="preserve"> em. The resulting </w:t>
      </w:r>
      <w:r w:rsidRPr="00A740FD">
        <w:lastRenderedPageBreak/>
        <w:t>spacing must still be positive</w:t>
      </w:r>
      <w:r w:rsidR="006D767C" w:rsidRPr="00A740FD">
        <w:t>, so row</w:t>
      </w:r>
      <w:r w:rsidR="00304761" w:rsidRPr="00A740FD">
        <w:t>s</w:t>
      </w:r>
      <w:r w:rsidR="006D767C" w:rsidRPr="00A740FD">
        <w:t xml:space="preserve"> will never overlap</w:t>
      </w:r>
      <w:r w:rsidRPr="00A740FD">
        <w:t xml:space="preserve">. Instead use a sequence of </w:t>
      </w:r>
      <w:r w:rsidRPr="00A740FD">
        <w:rPr>
          <w:b/>
          <w:bCs/>
        </w:rPr>
        <w:t>PLD</w:t>
      </w:r>
      <w:r w:rsidRPr="00A740FD">
        <w:t xml:space="preserve"> directly after the </w:t>
      </w:r>
      <w:r w:rsidRPr="00A740FD">
        <w:rPr>
          <w:i/>
          <w:iCs/>
        </w:rPr>
        <w:t>NLF</w:t>
      </w:r>
      <w:r w:rsidRPr="00A740FD">
        <w:t xml:space="preserve"> between rows to increase the spacing between th</w:t>
      </w:r>
      <w:r w:rsidR="007B702E" w:rsidRPr="00A740FD">
        <w:t>ose two</w:t>
      </w:r>
      <w:r w:rsidRPr="00A740FD">
        <w:t xml:space="preserve"> rows. Each </w:t>
      </w:r>
      <w:r w:rsidRPr="00A740FD">
        <w:rPr>
          <w:b/>
          <w:bCs/>
        </w:rPr>
        <w:t>PLD</w:t>
      </w:r>
      <w:r w:rsidRPr="00A740FD">
        <w:t xml:space="preserve"> increases the spacing by 1/</w:t>
      </w:r>
      <w:r w:rsidR="005F6824" w:rsidRPr="00A740FD">
        <w:t>6</w:t>
      </w:r>
      <w:r w:rsidRPr="00A740FD">
        <w:t xml:space="preserve"> em. An implementation may limit the number of </w:t>
      </w:r>
      <w:r w:rsidRPr="00A740FD">
        <w:rPr>
          <w:b/>
          <w:bCs/>
        </w:rPr>
        <w:t>PLD</w:t>
      </w:r>
      <w:r w:rsidRPr="00A740FD">
        <w:t>s in the sequence that are interpreted.</w:t>
      </w:r>
      <w:r w:rsidR="00EB24BF" w:rsidRPr="00A740FD">
        <w:t xml:space="preserve"> All other occurrences of </w:t>
      </w:r>
      <w:r w:rsidR="00EB24BF" w:rsidRPr="00A740FD">
        <w:rPr>
          <w:b/>
          <w:bCs/>
        </w:rPr>
        <w:t>PLD</w:t>
      </w:r>
      <w:r w:rsidR="00EB24BF" w:rsidRPr="00A740FD">
        <w:t xml:space="preserve"> or </w:t>
      </w:r>
      <w:r w:rsidR="00EB24BF" w:rsidRPr="00A740FD">
        <w:rPr>
          <w:b/>
          <w:bCs/>
        </w:rPr>
        <w:t>PLU</w:t>
      </w:r>
      <w:r w:rsidR="00EB24BF" w:rsidRPr="00A740FD">
        <w:t xml:space="preserve"> (in a math expression) are ignored </w:t>
      </w:r>
      <w:r w:rsidR="00B3385B" w:rsidRPr="00A740FD">
        <w:t>or</w:t>
      </w:r>
      <w:r w:rsidR="00EB24BF" w:rsidRPr="00A740FD">
        <w:t xml:space="preserve"> may cause an error message.</w:t>
      </w:r>
    </w:p>
    <w:p w14:paraId="60448B53" w14:textId="1323B004" w:rsidR="00811C4B" w:rsidRPr="00A740FD" w:rsidRDefault="00811C4B" w:rsidP="00761100">
      <w:r w:rsidRPr="00A740FD">
        <w:t>For the HTML/XML</w:t>
      </w:r>
      <w:r w:rsidR="0087470F" w:rsidRPr="00A740FD">
        <w:t>/SVG</w:t>
      </w:r>
      <w:r w:rsidRPr="00A740FD">
        <w:t xml:space="preserve"> compatible version, we add an attribute to the </w:t>
      </w:r>
      <w:r w:rsidRPr="00A740FD">
        <w:rPr>
          <w:b/>
          <w:bCs/>
        </w:rPr>
        <w:t>&lt;mr&gt;</w:t>
      </w:r>
      <w:r w:rsidRPr="00A740FD">
        <w:t xml:space="preserve"> (</w:t>
      </w:r>
      <w:r w:rsidR="007169A4" w:rsidRPr="00A740FD">
        <w:t xml:space="preserve">math </w:t>
      </w:r>
      <w:r w:rsidRPr="00A740FD">
        <w:t xml:space="preserve">matrix row) tag: </w:t>
      </w:r>
      <w:r w:rsidR="00D71B57" w:rsidRPr="00A740FD">
        <w:rPr>
          <w:b/>
          <w:bCs/>
        </w:rPr>
        <w:t xml:space="preserve">&lt;mr </w:t>
      </w:r>
      <w:r w:rsidRPr="00A740FD">
        <w:rPr>
          <w:b/>
          <w:bCs/>
        </w:rPr>
        <w:t>a="</w:t>
      </w:r>
      <w:r w:rsidRPr="00A740FD">
        <w:rPr>
          <w:i/>
          <w:iCs/>
        </w:rPr>
        <w:t>n</w:t>
      </w:r>
      <w:r w:rsidRPr="00A740FD">
        <w:rPr>
          <w:b/>
          <w:bCs/>
        </w:rPr>
        <w:t>"</w:t>
      </w:r>
      <w:r w:rsidR="00D71B57" w:rsidRPr="00A740FD">
        <w:rPr>
          <w:b/>
          <w:bCs/>
        </w:rPr>
        <w:t>&gt;</w:t>
      </w:r>
      <w:r w:rsidRPr="00A740FD">
        <w:t xml:space="preserve">, where </w:t>
      </w:r>
      <w:r w:rsidRPr="00A740FD">
        <w:rPr>
          <w:i/>
          <w:iCs/>
        </w:rPr>
        <w:t>n</w:t>
      </w:r>
      <w:r w:rsidRPr="00A740FD">
        <w:t xml:space="preserve"> is a small integer number (including negative numbers), where the number corresponds to the number of </w:t>
      </w:r>
      <w:r w:rsidRPr="00A740FD">
        <w:rPr>
          <w:b/>
          <w:bCs/>
        </w:rPr>
        <w:t>PLD</w:t>
      </w:r>
      <w:r w:rsidRPr="00A740FD">
        <w:t xml:space="preserve">s (negative value refers to </w:t>
      </w:r>
      <w:r w:rsidRPr="00A740FD">
        <w:rPr>
          <w:b/>
          <w:bCs/>
        </w:rPr>
        <w:t>PLU</w:t>
      </w:r>
      <w:r w:rsidRPr="00A740FD">
        <w:t xml:space="preserve">) in the C1 version of this format, indicating the spacing adjustment </w:t>
      </w:r>
      <w:r w:rsidRPr="00A740FD">
        <w:rPr>
          <w:i/>
          <w:iCs/>
        </w:rPr>
        <w:t>between</w:t>
      </w:r>
      <w:r w:rsidRPr="00A740FD">
        <w:t xml:space="preserve"> the previous row and this row. If there is no previous row, the attribute has no effect.</w:t>
      </w:r>
      <w:r w:rsidR="00304761" w:rsidRPr="00A740FD">
        <w:t xml:space="preserve"> If the number is out of bounds, the effect is limited.</w:t>
      </w:r>
    </w:p>
    <w:p w14:paraId="21427CE8" w14:textId="0AD95412" w:rsidR="004A5B54" w:rsidRPr="00A740FD" w:rsidRDefault="00761100" w:rsidP="004A5B54">
      <w:pPr>
        <w:pStyle w:val="Rubrik2"/>
      </w:pPr>
      <w:r w:rsidRPr="00A740FD">
        <w:t>M</w:t>
      </w:r>
      <w:r w:rsidR="00505FA9" w:rsidRPr="00A740FD">
        <w:t>ath m</w:t>
      </w:r>
      <w:r w:rsidRPr="00A740FD">
        <w:t xml:space="preserve">atrix </w:t>
      </w:r>
      <w:r w:rsidR="004A5B54" w:rsidRPr="00A740FD">
        <w:t>column spacing</w:t>
      </w:r>
    </w:p>
    <w:p w14:paraId="6C4F3C1E" w14:textId="678A67C6" w:rsidR="00E61E06" w:rsidRPr="00A740FD" w:rsidRDefault="005D6ABB" w:rsidP="00E61E06">
      <w:r w:rsidRPr="00A740FD">
        <w:t xml:space="preserve">The default column spacing is either 0 em or 1.5 em (depending on the spacing setting for the matrix). </w:t>
      </w:r>
      <w:r w:rsidR="00DC1228" w:rsidRPr="00A740FD">
        <w:t xml:space="preserve">Like for rows, one may want to adjust the spacing </w:t>
      </w:r>
      <w:r w:rsidR="00DC1228" w:rsidRPr="00A740FD">
        <w:rPr>
          <w:i/>
          <w:iCs/>
        </w:rPr>
        <w:t>between</w:t>
      </w:r>
      <w:r w:rsidR="00DC1228" w:rsidRPr="00A740FD">
        <w:t xml:space="preserve"> columns</w:t>
      </w:r>
      <w:r w:rsidR="00AC36F0" w:rsidRPr="00A740FD">
        <w:t xml:space="preserve"> (there is no margins for cells)</w:t>
      </w:r>
      <w:r w:rsidR="00DC1228" w:rsidRPr="00A740FD">
        <w:t>.</w:t>
      </w:r>
      <w:r w:rsidR="00EB24BF" w:rsidRPr="00A740FD">
        <w:t xml:space="preserve"> One could do that by </w:t>
      </w:r>
      <w:r w:rsidR="00307E74" w:rsidRPr="00A740FD">
        <w:t>u</w:t>
      </w:r>
      <w:r w:rsidR="00EB24BF" w:rsidRPr="00A740FD">
        <w:t xml:space="preserve">sing no-break spaces or phantom expressions. But that is </w:t>
      </w:r>
      <w:r w:rsidR="00307E74" w:rsidRPr="00A740FD">
        <w:t>cumbersome,</w:t>
      </w:r>
      <w:r w:rsidR="00EB24BF" w:rsidRPr="00A740FD">
        <w:t xml:space="preserve"> and </w:t>
      </w:r>
      <w:r w:rsidR="0008657D" w:rsidRPr="00A740FD">
        <w:t xml:space="preserve">it </w:t>
      </w:r>
      <w:r w:rsidR="00EB24BF" w:rsidRPr="00A740FD">
        <w:t>may be hard to get the extra spacing desired. So we introduce another mechanism.</w:t>
      </w:r>
    </w:p>
    <w:p w14:paraId="256CD108" w14:textId="727284AA" w:rsidR="00DC1228" w:rsidRPr="00A740FD" w:rsidRDefault="00DC1228" w:rsidP="00E61E06">
      <w:pPr>
        <w:rPr>
          <w:b/>
          <w:bCs/>
        </w:rPr>
      </w:pPr>
      <w:r w:rsidRPr="00A740FD">
        <w:t xml:space="preserve">For the C1 version: Use </w:t>
      </w:r>
      <w:r w:rsidR="009F3CB3" w:rsidRPr="00A740FD">
        <w:t xml:space="preserve">a sequence of </w:t>
      </w:r>
      <w:r w:rsidR="009F3CB3" w:rsidRPr="00A740FD">
        <w:rPr>
          <w:b/>
          <w:bCs/>
        </w:rPr>
        <w:t>SCI SP</w:t>
      </w:r>
      <w:r w:rsidR="00307E74" w:rsidRPr="00A740FD">
        <w:rPr>
          <w:b/>
          <w:bCs/>
        </w:rPr>
        <w:t xml:space="preserve">, </w:t>
      </w:r>
      <w:r w:rsidR="00307E74" w:rsidRPr="00A740FD">
        <w:t xml:space="preserve">just after the tabulation </w:t>
      </w:r>
      <w:r w:rsidR="00AC36F0" w:rsidRPr="00A740FD">
        <w:t>terminating</w:t>
      </w:r>
      <w:r w:rsidR="00307E74" w:rsidRPr="00A740FD">
        <w:t xml:space="preserve"> cell</w:t>
      </w:r>
      <w:r w:rsidR="00AC36F0" w:rsidRPr="00A740FD">
        <w:t>s in the top row, but not after the last cell the row</w:t>
      </w:r>
      <w:r w:rsidR="00307E74" w:rsidRPr="00A740FD">
        <w:t>,</w:t>
      </w:r>
      <w:r w:rsidR="009F3CB3" w:rsidRPr="00A740FD">
        <w:rPr>
          <w:b/>
          <w:bCs/>
        </w:rPr>
        <w:t xml:space="preserve"> </w:t>
      </w:r>
      <w:r w:rsidR="009F3CB3" w:rsidRPr="00A740FD">
        <w:t xml:space="preserve">to increase the spacing </w:t>
      </w:r>
      <w:r w:rsidR="009F3CB3" w:rsidRPr="00A740FD">
        <w:rPr>
          <w:i/>
          <w:iCs/>
        </w:rPr>
        <w:t>between</w:t>
      </w:r>
      <w:r w:rsidR="009F3CB3" w:rsidRPr="00A740FD">
        <w:t xml:space="preserve"> columns. 1/</w:t>
      </w:r>
      <w:r w:rsidR="007B702E" w:rsidRPr="00A740FD">
        <w:t>6</w:t>
      </w:r>
      <w:r w:rsidR="009F3CB3" w:rsidRPr="00A740FD">
        <w:t xml:space="preserve"> em</w:t>
      </w:r>
      <w:r w:rsidR="00AC36F0" w:rsidRPr="00A740FD">
        <w:t xml:space="preserve"> (1/</w:t>
      </w:r>
      <w:r w:rsidR="007B702E" w:rsidRPr="00A740FD">
        <w:t>3</w:t>
      </w:r>
      <w:r w:rsidR="00AC36F0" w:rsidRPr="00A740FD">
        <w:t xml:space="preserve"> en)</w:t>
      </w:r>
      <w:r w:rsidR="009F3CB3" w:rsidRPr="00A740FD">
        <w:t xml:space="preserve"> per </w:t>
      </w:r>
      <w:r w:rsidR="009F3CB3" w:rsidRPr="00A740FD">
        <w:rPr>
          <w:b/>
          <w:bCs/>
        </w:rPr>
        <w:t>SCI SP</w:t>
      </w:r>
      <w:r w:rsidR="009F3CB3" w:rsidRPr="00A740FD">
        <w:t>. It is interpreted only when occurring on the top row of a matrix</w:t>
      </w:r>
      <w:r w:rsidR="00307E74" w:rsidRPr="00A740FD">
        <w:t>,</w:t>
      </w:r>
      <w:r w:rsidR="009F3CB3" w:rsidRPr="00A740FD">
        <w:t xml:space="preserve"> and also only when the matrix has columns (i.e., equal number of cells on all rows of the matrix)</w:t>
      </w:r>
      <w:r w:rsidR="0008657D" w:rsidRPr="00A740FD">
        <w:t xml:space="preserve">. </w:t>
      </w:r>
      <w:r w:rsidR="009F3CB3" w:rsidRPr="00A740FD">
        <w:t xml:space="preserve">For </w:t>
      </w:r>
      <w:r w:rsidR="009F3CB3" w:rsidRPr="00A740FD">
        <w:rPr>
          <w:b/>
          <w:bCs/>
        </w:rPr>
        <w:t>SCI :</w:t>
      </w:r>
      <w:r w:rsidR="009F3CB3" w:rsidRPr="00A740FD">
        <w:t xml:space="preserve"> or </w:t>
      </w:r>
      <w:r w:rsidR="009F3CB3" w:rsidRPr="00A740FD">
        <w:rPr>
          <w:b/>
          <w:bCs/>
        </w:rPr>
        <w:t>SCI ;</w:t>
      </w:r>
      <w:r w:rsidR="009F3CB3" w:rsidRPr="00A740FD">
        <w:t xml:space="preserve"> matrices, one may use a sequence of </w:t>
      </w:r>
      <w:r w:rsidR="009F3CB3" w:rsidRPr="00A740FD">
        <w:rPr>
          <w:b/>
          <w:bCs/>
        </w:rPr>
        <w:t>SCI BS</w:t>
      </w:r>
      <w:r w:rsidR="009F3CB3" w:rsidRPr="00A740FD">
        <w:t xml:space="preserve"> to decrease the spacing between </w:t>
      </w:r>
      <w:r w:rsidR="00EB24BF" w:rsidRPr="00A740FD">
        <w:t xml:space="preserve">the </w:t>
      </w:r>
      <w:r w:rsidR="009F3CB3" w:rsidRPr="00A740FD">
        <w:t>columns by 1/</w:t>
      </w:r>
      <w:r w:rsidR="007B702E" w:rsidRPr="00A740FD">
        <w:t>6</w:t>
      </w:r>
      <w:r w:rsidR="009F3CB3" w:rsidRPr="00A740FD">
        <w:t xml:space="preserve"> em per </w:t>
      </w:r>
      <w:r w:rsidR="009F3CB3" w:rsidRPr="00A740FD">
        <w:rPr>
          <w:b/>
          <w:bCs/>
        </w:rPr>
        <w:t>SCI BS</w:t>
      </w:r>
      <w:r w:rsidR="007B3206" w:rsidRPr="00A740FD">
        <w:t xml:space="preserve">; but using </w:t>
      </w:r>
      <w:r w:rsidR="007B3206" w:rsidRPr="00A740FD">
        <w:rPr>
          <w:b/>
          <w:bCs/>
        </w:rPr>
        <w:t xml:space="preserve">SCI . </w:t>
      </w:r>
      <w:r w:rsidR="007B3206" w:rsidRPr="00A740FD">
        <w:t xml:space="preserve">or </w:t>
      </w:r>
      <w:r w:rsidR="007B3206" w:rsidRPr="00A740FD">
        <w:rPr>
          <w:b/>
          <w:bCs/>
        </w:rPr>
        <w:t>SCI ,</w:t>
      </w:r>
      <w:r w:rsidR="007B3206" w:rsidRPr="00A740FD">
        <w:t xml:space="preserve"> with </w:t>
      </w:r>
      <w:r w:rsidR="007B3206" w:rsidRPr="00A740FD">
        <w:rPr>
          <w:b/>
          <w:bCs/>
        </w:rPr>
        <w:t>SCI SP</w:t>
      </w:r>
      <w:r w:rsidR="007B3206" w:rsidRPr="00A740FD">
        <w:t xml:space="preserve"> is preferred</w:t>
      </w:r>
      <w:r w:rsidR="005C40B3" w:rsidRPr="00A740FD">
        <w:t xml:space="preserve"> in this case</w:t>
      </w:r>
      <w:r w:rsidR="007B3206" w:rsidRPr="00A740FD">
        <w:t xml:space="preserve">, avoiding to use </w:t>
      </w:r>
      <w:r w:rsidR="007B3206" w:rsidRPr="00A740FD">
        <w:rPr>
          <w:b/>
          <w:bCs/>
        </w:rPr>
        <w:t>SCI BS</w:t>
      </w:r>
      <w:r w:rsidR="009F3CB3" w:rsidRPr="00A740FD">
        <w:t>. However, the spacing will never be negative</w:t>
      </w:r>
      <w:r w:rsidR="006D767C" w:rsidRPr="00A740FD">
        <w:t>, so cells will never overlap</w:t>
      </w:r>
      <w:r w:rsidR="009F3CB3" w:rsidRPr="00A740FD">
        <w:t>.</w:t>
      </w:r>
      <w:r w:rsidR="00EB24BF" w:rsidRPr="00A740FD">
        <w:t xml:space="preserve"> All other occurrences of </w:t>
      </w:r>
      <w:r w:rsidR="00EB24BF" w:rsidRPr="00A740FD">
        <w:rPr>
          <w:b/>
          <w:bCs/>
        </w:rPr>
        <w:t>SCI SP</w:t>
      </w:r>
      <w:r w:rsidR="00EB24BF" w:rsidRPr="00A740FD">
        <w:t xml:space="preserve"> or </w:t>
      </w:r>
      <w:r w:rsidR="00EB24BF" w:rsidRPr="00A740FD">
        <w:rPr>
          <w:b/>
          <w:bCs/>
        </w:rPr>
        <w:t>SCI BS</w:t>
      </w:r>
      <w:r w:rsidR="00EB24BF" w:rsidRPr="00A740FD">
        <w:t xml:space="preserve"> (in a math expression) are ignored and may cause an error message</w:t>
      </w:r>
      <w:r w:rsidR="0008657D" w:rsidRPr="00A740FD">
        <w:t xml:space="preserve">. </w:t>
      </w:r>
      <w:r w:rsidR="003C20B2" w:rsidRPr="00A740FD">
        <w:t xml:space="preserve">These controls </w:t>
      </w:r>
      <w:r w:rsidR="0008657D" w:rsidRPr="00A740FD">
        <w:t>terminate</w:t>
      </w:r>
      <w:r w:rsidR="003C20B2" w:rsidRPr="00A740FD">
        <w:t>, rather than separate,</w:t>
      </w:r>
      <w:r w:rsidR="0008657D" w:rsidRPr="00A740FD">
        <w:t xml:space="preserve"> cells in math expressions as defined here, but for the rightmost column any </w:t>
      </w:r>
      <w:r w:rsidR="0008657D" w:rsidRPr="00A740FD">
        <w:rPr>
          <w:b/>
          <w:bCs/>
        </w:rPr>
        <w:t>SCI SP</w:t>
      </w:r>
      <w:r w:rsidR="0008657D" w:rsidRPr="00A740FD">
        <w:t xml:space="preserve"> or </w:t>
      </w:r>
      <w:r w:rsidR="0008657D" w:rsidRPr="00A740FD">
        <w:rPr>
          <w:b/>
          <w:bCs/>
        </w:rPr>
        <w:t>SCI BS</w:t>
      </w:r>
      <w:r w:rsidR="0008657D" w:rsidRPr="00A740FD">
        <w:t xml:space="preserve"> are ignored.</w:t>
      </w:r>
      <w:r w:rsidR="000D7137" w:rsidRPr="00A740FD">
        <w:t xml:space="preserve"> As shortcuts, </w:t>
      </w:r>
      <w:r w:rsidR="000D7137" w:rsidRPr="00A740FD">
        <w:rPr>
          <w:b/>
          <w:bCs/>
        </w:rPr>
        <w:t>SCI '</w:t>
      </w:r>
      <w:r w:rsidR="000D7137" w:rsidRPr="00A740FD">
        <w:t xml:space="preserve"> gives an increase of 1 em (6 </w:t>
      </w:r>
      <w:r w:rsidR="000D7137" w:rsidRPr="00A740FD">
        <w:rPr>
          <w:b/>
          <w:bCs/>
        </w:rPr>
        <w:t>SCI SP</w:t>
      </w:r>
      <w:r w:rsidR="000D7137" w:rsidRPr="00A740FD">
        <w:t xml:space="preserve">), and </w:t>
      </w:r>
      <w:r w:rsidR="000D7137" w:rsidRPr="00A740FD">
        <w:rPr>
          <w:b/>
          <w:bCs/>
        </w:rPr>
        <w:t>SCI "</w:t>
      </w:r>
      <w:r w:rsidR="000D7137" w:rsidRPr="00A740FD">
        <w:t xml:space="preserve"> gives an increase of 3 em (18 </w:t>
      </w:r>
      <w:r w:rsidR="000D7137" w:rsidRPr="00A740FD">
        <w:rPr>
          <w:b/>
          <w:bCs/>
        </w:rPr>
        <w:t>SCI SP</w:t>
      </w:r>
      <w:r w:rsidR="000D7137" w:rsidRPr="00A740FD">
        <w:t>).</w:t>
      </w:r>
    </w:p>
    <w:p w14:paraId="7638C4F8" w14:textId="5AD79D0F" w:rsidR="004A5B54" w:rsidRPr="00A740FD" w:rsidRDefault="007169A4" w:rsidP="004A5B54">
      <w:r w:rsidRPr="00A740FD">
        <w:t>For the HTML/XML</w:t>
      </w:r>
      <w:r w:rsidR="0087470F" w:rsidRPr="00A740FD">
        <w:t>/SVG</w:t>
      </w:r>
      <w:r w:rsidRPr="00A740FD">
        <w:t xml:space="preserve"> compatible version, we add an attribute to the </w:t>
      </w:r>
      <w:r w:rsidRPr="00A740FD">
        <w:rPr>
          <w:b/>
          <w:bCs/>
        </w:rPr>
        <w:t>&lt;mc&gt;</w:t>
      </w:r>
      <w:r w:rsidRPr="00A740FD">
        <w:t xml:space="preserve"> (math matrix cell) tag: </w:t>
      </w:r>
      <w:r w:rsidR="00DD06B0" w:rsidRPr="00A740FD">
        <w:rPr>
          <w:b/>
          <w:bCs/>
        </w:rPr>
        <w:t xml:space="preserve">&lt;mc </w:t>
      </w:r>
      <w:r w:rsidRPr="00A740FD">
        <w:rPr>
          <w:b/>
          <w:bCs/>
        </w:rPr>
        <w:t>a="</w:t>
      </w:r>
      <w:r w:rsidRPr="00A740FD">
        <w:rPr>
          <w:i/>
          <w:iCs/>
        </w:rPr>
        <w:t>n</w:t>
      </w:r>
      <w:r w:rsidRPr="00A740FD">
        <w:rPr>
          <w:b/>
          <w:bCs/>
        </w:rPr>
        <w:t>"</w:t>
      </w:r>
      <w:r w:rsidR="00DD06B0" w:rsidRPr="00A740FD">
        <w:rPr>
          <w:b/>
          <w:bCs/>
        </w:rPr>
        <w:t>&gt;</w:t>
      </w:r>
      <w:r w:rsidRPr="00A740FD">
        <w:t xml:space="preserve">, where </w:t>
      </w:r>
      <w:r w:rsidRPr="00A740FD">
        <w:rPr>
          <w:i/>
          <w:iCs/>
        </w:rPr>
        <w:t>n</w:t>
      </w:r>
      <w:r w:rsidRPr="00A740FD">
        <w:t xml:space="preserve"> is a small integer number (including negative numbers), where the number corresponds to the number of </w:t>
      </w:r>
      <w:r w:rsidRPr="00A740FD">
        <w:rPr>
          <w:b/>
          <w:bCs/>
        </w:rPr>
        <w:t>SCI SP</w:t>
      </w:r>
      <w:r w:rsidRPr="00A740FD">
        <w:t xml:space="preserve">s (negative value refers to </w:t>
      </w:r>
      <w:r w:rsidRPr="00A740FD">
        <w:rPr>
          <w:b/>
          <w:bCs/>
        </w:rPr>
        <w:t>SCI BS</w:t>
      </w:r>
      <w:r w:rsidRPr="00A740FD">
        <w:t>) in the C1 version of this format, indicating the spacing adjustment between the previous column and this column. If there is no previous column, there are no columns or the cell is not in the top row, the attribute has no effect.</w:t>
      </w:r>
      <w:r w:rsidR="005C40B3" w:rsidRPr="00A740FD">
        <w:t xml:space="preserve"> If the number is out of bounds, the effect is limited.</w:t>
      </w:r>
    </w:p>
    <w:p w14:paraId="4734F4E4" w14:textId="63A60B89" w:rsidR="001F1EF8" w:rsidRPr="00A740FD" w:rsidRDefault="001F1EF8" w:rsidP="00F522CC">
      <w:pPr>
        <w:pStyle w:val="Rubrik1"/>
      </w:pPr>
      <w:r w:rsidRPr="00A740FD">
        <w:t>Math expression vertical math centre</w:t>
      </w:r>
    </w:p>
    <w:p w14:paraId="6948A529" w14:textId="4808D783" w:rsidR="001F1EF8" w:rsidRPr="00A740FD" w:rsidRDefault="00F45C32" w:rsidP="001F1EF8">
      <w:r w:rsidRPr="00A740FD">
        <w:t>While the horizontal centre of a math expression coincides with the true horizontal centre</w:t>
      </w:r>
      <w:r w:rsidR="003F3415" w:rsidRPr="00A740FD">
        <w:t xml:space="preserve">, the vertical </w:t>
      </w:r>
      <w:r w:rsidR="00F06CBA" w:rsidRPr="00A740FD">
        <w:t xml:space="preserve">math </w:t>
      </w:r>
      <w:r w:rsidR="003F3415" w:rsidRPr="00A740FD">
        <w:t>centre of a math expression is often not coincident with the true vertical centre.</w:t>
      </w:r>
    </w:p>
    <w:p w14:paraId="300D8433" w14:textId="152CFDBE" w:rsidR="008A21DE" w:rsidRPr="00A740FD" w:rsidRDefault="008A21DE" w:rsidP="00380297">
      <w:pPr>
        <w:pStyle w:val="Rubrik2"/>
      </w:pPr>
      <w:r w:rsidRPr="00A740FD">
        <w:t>Vertical math centre for styled elements</w:t>
      </w:r>
    </w:p>
    <w:p w14:paraId="7A0F2262" w14:textId="52329E5C" w:rsidR="008A21DE" w:rsidRPr="00A740FD" w:rsidRDefault="003F3415" w:rsidP="008A21DE">
      <w:r w:rsidRPr="00A740FD">
        <w:t xml:space="preserve">The vertical </w:t>
      </w:r>
      <w:r w:rsidR="00F06CBA" w:rsidRPr="00A740FD">
        <w:t xml:space="preserve">math </w:t>
      </w:r>
      <w:r w:rsidRPr="00A740FD">
        <w:t>centre</w:t>
      </w:r>
      <w:r w:rsidR="004A79E8" w:rsidRPr="00A740FD">
        <w:t xml:space="preserve"> for styled elements (identifiers, decimal numerals, symbols)</w:t>
      </w:r>
      <w:r w:rsidRPr="00A740FD">
        <w:t xml:space="preserve"> </w:t>
      </w:r>
      <w:r w:rsidR="00455F61" w:rsidRPr="00A740FD">
        <w:t>and for embedded texts</w:t>
      </w:r>
      <w:r w:rsidR="003C20B2" w:rsidRPr="00A740FD">
        <w:t xml:space="preserve"> (which are each single line, since any </w:t>
      </w:r>
      <w:r w:rsidR="003C20B2" w:rsidRPr="00A740FD">
        <w:rPr>
          <w:i/>
          <w:iCs/>
        </w:rPr>
        <w:t>NLF</w:t>
      </w:r>
      <w:r w:rsidR="003C20B2" w:rsidRPr="00A740FD">
        <w:t xml:space="preserve"> inside a text block is interpreted as SP, and there is no automatic line breaking in a text block)</w:t>
      </w:r>
      <w:r w:rsidR="00455F61" w:rsidRPr="00A740FD">
        <w:t xml:space="preserve"> </w:t>
      </w:r>
      <w:r w:rsidRPr="00A740FD">
        <w:t xml:space="preserve">is </w:t>
      </w:r>
      <w:r w:rsidR="004A79E8" w:rsidRPr="00A740FD">
        <w:t xml:space="preserve">the vertical position of the </w:t>
      </w:r>
      <w:r w:rsidRPr="00A740FD">
        <w:t xml:space="preserve">MINUS SIGN </w:t>
      </w:r>
      <w:r w:rsidR="004A79E8" w:rsidRPr="00A740FD">
        <w:lastRenderedPageBreak/>
        <w:t>glyph (at the current font size)</w:t>
      </w:r>
      <w:r w:rsidRPr="00A740FD">
        <w:t>.</w:t>
      </w:r>
      <w:r w:rsidR="003C20B2" w:rsidRPr="00A740FD">
        <w:t xml:space="preserve"> This should also coincide with the vertical position of the horizontal line part of the PLUS SIGN and of the horizontal single arrows and the vertical mid-point of .</w:t>
      </w:r>
      <w:r w:rsidR="00C945E6" w:rsidRPr="00A740FD">
        <w:t>many other symbols like equals sign, horizontal double arrows, and more.</w:t>
      </w:r>
    </w:p>
    <w:p w14:paraId="23258AF2" w14:textId="0AD528A3" w:rsidR="0012122A" w:rsidRPr="00A740FD" w:rsidRDefault="0012122A" w:rsidP="00380297">
      <w:pPr>
        <w:pStyle w:val="Rubrik2"/>
      </w:pPr>
      <w:r w:rsidRPr="00A740FD">
        <w:t>Vertical math centre for sequences</w:t>
      </w:r>
    </w:p>
    <w:p w14:paraId="2E84A300" w14:textId="0AB35A87" w:rsidR="0012122A" w:rsidRPr="00A740FD" w:rsidRDefault="0012122A" w:rsidP="0012122A">
      <w:r w:rsidRPr="00A740FD">
        <w:t xml:space="preserve">The sequences of math expressions that occur inside </w:t>
      </w:r>
      <w:r w:rsidR="000D7137" w:rsidRPr="00A740FD">
        <w:rPr>
          <w:b/>
          <w:bCs/>
        </w:rPr>
        <w:t>SME</w:t>
      </w:r>
      <w:r w:rsidRPr="00A740FD">
        <w:t>…</w:t>
      </w:r>
      <w:r w:rsidR="000D7137" w:rsidRPr="00A740FD">
        <w:rPr>
          <w:b/>
          <w:bCs/>
        </w:rPr>
        <w:t>EME</w:t>
      </w:r>
      <w:r w:rsidRPr="00A740FD">
        <w:t>/</w:t>
      </w:r>
      <w:r w:rsidRPr="00A740FD">
        <w:rPr>
          <w:b/>
          <w:bCs/>
        </w:rPr>
        <w:t>&lt;me&gt;</w:t>
      </w:r>
      <w:r w:rsidRPr="00A740FD">
        <w:t>...</w:t>
      </w:r>
      <w:r w:rsidRPr="00A740FD">
        <w:rPr>
          <w:b/>
          <w:bCs/>
        </w:rPr>
        <w:t>&lt;/me&gt;</w:t>
      </w:r>
      <w:r w:rsidRPr="00A740FD">
        <w:t xml:space="preserve"> are aligned on their vertical math centre, which </w:t>
      </w:r>
      <w:r w:rsidR="00F51220" w:rsidRPr="00A740FD">
        <w:t>b</w:t>
      </w:r>
      <w:r w:rsidRPr="00A740FD">
        <w:t>ecomes the</w:t>
      </w:r>
      <w:r w:rsidR="00F51220" w:rsidRPr="00A740FD">
        <w:t xml:space="preserve"> vertical math centre of the sequence. The same goes for the sequences in matrix cells, and indeed each row of cells.</w:t>
      </w:r>
    </w:p>
    <w:p w14:paraId="48A2F86F" w14:textId="05BC4812" w:rsidR="008A21DE" w:rsidRPr="00A740FD" w:rsidRDefault="008A21DE" w:rsidP="00380297">
      <w:pPr>
        <w:pStyle w:val="Rubrik2"/>
      </w:pPr>
      <w:r w:rsidRPr="00A740FD">
        <w:t>Vertical math centre for superscripted/subscripted expressions</w:t>
      </w:r>
    </w:p>
    <w:p w14:paraId="48EE6EAE" w14:textId="3E31E127" w:rsidR="008A21DE" w:rsidRPr="00A740FD" w:rsidRDefault="0014600A" w:rsidP="008A21DE">
      <w:r w:rsidRPr="00A740FD">
        <w:t xml:space="preserve">When superscripting/subscripting (to the left or to the right) or </w:t>
      </w:r>
      <w:r w:rsidR="00561A15" w:rsidRPr="00A740FD">
        <w:t>above</w:t>
      </w:r>
      <w:r w:rsidRPr="00A740FD">
        <w:t xml:space="preserve">- or </w:t>
      </w:r>
      <w:r w:rsidR="00561A15" w:rsidRPr="00A740FD">
        <w:t>below-</w:t>
      </w:r>
      <w:r w:rsidRPr="00A740FD">
        <w:t xml:space="preserve">scripting, the vertical </w:t>
      </w:r>
      <w:r w:rsidR="00F06CBA" w:rsidRPr="00A740FD">
        <w:t xml:space="preserve">math </w:t>
      </w:r>
      <w:r w:rsidRPr="00A740FD">
        <w:t xml:space="preserve">centre is the vertical </w:t>
      </w:r>
      <w:r w:rsidR="00F06CBA" w:rsidRPr="00A740FD">
        <w:t xml:space="preserve">math </w:t>
      </w:r>
      <w:r w:rsidRPr="00A740FD">
        <w:t>centre of the “base” of the super/sub/</w:t>
      </w:r>
      <w:r w:rsidR="00561A15" w:rsidRPr="00A740FD">
        <w:t>above</w:t>
      </w:r>
      <w:r w:rsidRPr="00A740FD">
        <w:t>/</w:t>
      </w:r>
      <w:r w:rsidR="00561A15" w:rsidRPr="00A740FD">
        <w:t>below</w:t>
      </w:r>
      <w:r w:rsidRPr="00A740FD">
        <w:t>-scripting.</w:t>
      </w:r>
    </w:p>
    <w:p w14:paraId="1C32B6BE" w14:textId="59559192" w:rsidR="008A21DE" w:rsidRPr="00A740FD" w:rsidRDefault="008A21DE" w:rsidP="008A21DE">
      <w:pPr>
        <w:pStyle w:val="Rubrik2"/>
      </w:pPr>
      <w:r w:rsidRPr="00A740FD">
        <w:t>Vertical math centre for fractions</w:t>
      </w:r>
    </w:p>
    <w:p w14:paraId="42BE73B8" w14:textId="1AA1B368" w:rsidR="008A21DE" w:rsidRPr="00A740FD" w:rsidRDefault="0014600A" w:rsidP="008A21DE">
      <w:r w:rsidRPr="00A740FD">
        <w:t xml:space="preserve">For horizontal line fractions, the vertical </w:t>
      </w:r>
      <w:r w:rsidR="00455F61" w:rsidRPr="00A740FD">
        <w:t xml:space="preserve">math </w:t>
      </w:r>
      <w:r w:rsidRPr="00A740FD">
        <w:t xml:space="preserve">centre is the position of the horizontal line. For fractions that use </w:t>
      </w:r>
      <w:r w:rsidR="00455F61" w:rsidRPr="00A740FD">
        <w:t xml:space="preserve">the </w:t>
      </w:r>
      <w:r w:rsidRPr="00A740FD">
        <w:t>DIVISION SLASH or BIG SOLIDUS</w:t>
      </w:r>
      <w:r w:rsidR="00455F61" w:rsidRPr="00A740FD">
        <w:t xml:space="preserve"> controls (or the </w:t>
      </w:r>
      <w:r w:rsidR="00455F61" w:rsidRPr="00A740FD">
        <w:rPr>
          <w:b/>
          <w:bCs/>
        </w:rPr>
        <w:t>&lt;dv/&gt;</w:t>
      </w:r>
      <w:r w:rsidR="00455F61" w:rsidRPr="00A740FD">
        <w:t xml:space="preserve"> tag control</w:t>
      </w:r>
      <w:r w:rsidR="00FE735F" w:rsidRPr="00A740FD">
        <w:t>, with attribute</w:t>
      </w:r>
      <w:r w:rsidR="00455F61" w:rsidRPr="00A740FD">
        <w:t>)</w:t>
      </w:r>
      <w:r w:rsidRPr="00A740FD">
        <w:t xml:space="preserve">, the math vertical centre is at the </w:t>
      </w:r>
      <w:r w:rsidR="00F06CBA" w:rsidRPr="00A740FD">
        <w:t>vertical</w:t>
      </w:r>
      <w:r w:rsidRPr="00A740FD">
        <w:t xml:space="preserve"> centre of the slash line.</w:t>
      </w:r>
      <w:r w:rsidR="00F06CBA" w:rsidRPr="00A740FD">
        <w:t xml:space="preserve"> (The exact way to draw and position this generated vertical line is not specified here but should be done according to “conventional math expression typographical practice”).</w:t>
      </w:r>
    </w:p>
    <w:p w14:paraId="486C696F" w14:textId="5534B98F" w:rsidR="00C945E6" w:rsidRPr="00A740FD" w:rsidRDefault="00C945E6" w:rsidP="008A21DE">
      <w:r w:rsidRPr="00A740FD">
        <w:t>However, this can be altered; see below.</w:t>
      </w:r>
    </w:p>
    <w:p w14:paraId="0EA2D06F" w14:textId="76187A70" w:rsidR="008A21DE" w:rsidRPr="00A740FD" w:rsidRDefault="008A21DE" w:rsidP="008A21DE">
      <w:pPr>
        <w:pStyle w:val="Rubrik2"/>
      </w:pPr>
      <w:r w:rsidRPr="00A740FD">
        <w:t>Vertical math centre for matrices</w:t>
      </w:r>
    </w:p>
    <w:p w14:paraId="13180BAE" w14:textId="689E91FB" w:rsidR="00590655" w:rsidRPr="00A740FD" w:rsidRDefault="00590655" w:rsidP="008A21DE">
      <w:r w:rsidRPr="00A740FD">
        <w:t xml:space="preserve">The </w:t>
      </w:r>
      <w:r w:rsidR="00C945E6" w:rsidRPr="00A740FD">
        <w:t xml:space="preserve">default </w:t>
      </w:r>
      <w:r w:rsidRPr="00A740FD">
        <w:t xml:space="preserve">vertical </w:t>
      </w:r>
      <w:r w:rsidR="00C945E6" w:rsidRPr="00A740FD">
        <w:t xml:space="preserve">math </w:t>
      </w:r>
      <w:r w:rsidRPr="00A740FD">
        <w:t>centre of a math matrix layout is the true vertical centre of the matrix layout.</w:t>
      </w:r>
      <w:r w:rsidR="00C945E6" w:rsidRPr="00A740FD">
        <w:t xml:space="preserve"> However, this can be altered; see below.</w:t>
      </w:r>
    </w:p>
    <w:p w14:paraId="487813B5" w14:textId="65C19616" w:rsidR="00AD6E73" w:rsidRPr="00A740FD" w:rsidRDefault="00AD6E73" w:rsidP="00380297">
      <w:pPr>
        <w:pStyle w:val="Rubrik2"/>
      </w:pPr>
      <w:r w:rsidRPr="00A740FD">
        <w:t>Stretched side elements</w:t>
      </w:r>
    </w:p>
    <w:p w14:paraId="2B863C72" w14:textId="209D88E4" w:rsidR="00AD6E73" w:rsidRPr="00A740FD" w:rsidRDefault="00AD6E73" w:rsidP="00AD6E73">
      <w:r w:rsidRPr="00A740FD">
        <w:t xml:space="preserve">Adding (stretched) side elements, like square root </w:t>
      </w:r>
      <w:r w:rsidR="00181099" w:rsidRPr="00A740FD">
        <w:t>or fences,</w:t>
      </w:r>
      <w:r w:rsidR="00E2662B" w:rsidRPr="00A740FD">
        <w:t xml:space="preserve"> the combined vertical math centre</w:t>
      </w:r>
      <w:r w:rsidR="00181099" w:rsidRPr="00A740FD">
        <w:t xml:space="preserve"> inherits the math vertical centre of the base math expression</w:t>
      </w:r>
      <w:r w:rsidR="007D3D39" w:rsidRPr="00A740FD">
        <w:t xml:space="preserve"> (what is </w:t>
      </w:r>
      <w:r w:rsidR="00B11FE5" w:rsidRPr="00A740FD">
        <w:t>“</w:t>
      </w:r>
      <w:r w:rsidR="007D3D39" w:rsidRPr="00A740FD">
        <w:t>inside</w:t>
      </w:r>
      <w:r w:rsidR="00B11FE5" w:rsidRPr="00A740FD">
        <w:t>”</w:t>
      </w:r>
      <w:r w:rsidR="007D3D39" w:rsidRPr="00A740FD">
        <w:t xml:space="preserve"> the side elements)</w:t>
      </w:r>
      <w:r w:rsidR="00181099" w:rsidRPr="00A740FD">
        <w:t>.</w:t>
      </w:r>
    </w:p>
    <w:p w14:paraId="4370D154" w14:textId="13FE5031" w:rsidR="00380297" w:rsidRPr="00A740FD" w:rsidRDefault="00462B41" w:rsidP="00380297">
      <w:pPr>
        <w:pStyle w:val="Rubrik2"/>
      </w:pPr>
      <w:r w:rsidRPr="00A740FD">
        <w:t>Selecting alternate</w:t>
      </w:r>
      <w:r w:rsidR="00E06D72" w:rsidRPr="00A740FD">
        <w:t xml:space="preserve"> vertical </w:t>
      </w:r>
      <w:r w:rsidRPr="00A740FD">
        <w:t xml:space="preserve">math </w:t>
      </w:r>
      <w:r w:rsidR="00E06D72" w:rsidRPr="00A740FD">
        <w:t>centre</w:t>
      </w:r>
    </w:p>
    <w:p w14:paraId="615FA903" w14:textId="0E809ACB" w:rsidR="007D3D39" w:rsidRPr="00A740FD" w:rsidRDefault="005C0185" w:rsidP="00BD70E9">
      <w:r w:rsidRPr="00A740FD">
        <w:t>Two types of math expressions, as defined here, allow for picking another vertical math centre than the one computed as above. It is fractions and matrices.</w:t>
      </w:r>
      <w:r w:rsidR="00106804" w:rsidRPr="00A740FD">
        <w:t xml:space="preserve"> For fractions one can select either the nominator’s vertical math centre or the denominator’s</w:t>
      </w:r>
      <w:r w:rsidR="00603AC0" w:rsidRPr="00A740FD">
        <w:t xml:space="preserve"> vertical math centre</w:t>
      </w:r>
      <w:r w:rsidR="00106804" w:rsidRPr="00A740FD">
        <w:t xml:space="preserve">, as alternative to the division line position. For matrices one can select the math centre of one of the rows’s (0 (bottom row), …, 9 only) vertical math centre as the vertical math centre of the matrix instead of the </w:t>
      </w:r>
      <w:r w:rsidR="00603AC0" w:rsidRPr="00A740FD">
        <w:t>true vertical centre of the matrix layout</w:t>
      </w:r>
      <w:r w:rsidR="00106804" w:rsidRPr="00A740FD">
        <w:t>.</w:t>
      </w:r>
    </w:p>
    <w:p w14:paraId="39DC2C45" w14:textId="2A8E317C" w:rsidR="00956A92" w:rsidRPr="00A740FD" w:rsidRDefault="00956A92" w:rsidP="00B12086">
      <w:pPr>
        <w:pStyle w:val="Rubrik3"/>
      </w:pPr>
      <w:r w:rsidRPr="00A740FD">
        <w:t>Using C1 control characters</w:t>
      </w:r>
    </w:p>
    <w:p w14:paraId="5A1B5137" w14:textId="4CCE93EC" w:rsidR="00380297" w:rsidRPr="00A740FD" w:rsidRDefault="00F46AEF" w:rsidP="00956A92">
      <w:pPr>
        <w:pStyle w:val="Liststycke"/>
        <w:numPr>
          <w:ilvl w:val="0"/>
          <w:numId w:val="38"/>
        </w:numPr>
      </w:pPr>
      <w:r w:rsidRPr="00A740FD">
        <w:t xml:space="preserve">For fraction control characters, </w:t>
      </w:r>
      <w:r w:rsidRPr="00A740FD">
        <w:rPr>
          <w:rFonts w:cstheme="minorHAnsi"/>
          <w:b/>
          <w:bCs/>
        </w:rPr>
        <w:t>MHD</w:t>
      </w:r>
      <w:r w:rsidRPr="00A740FD">
        <w:rPr>
          <w:rFonts w:cstheme="minorHAnsi"/>
        </w:rPr>
        <w:t>, U+2215, U+29F5, U+29F8, U+29F9</w:t>
      </w:r>
      <w:r w:rsidRPr="00A740FD">
        <w:t>, a</w:t>
      </w:r>
      <w:r w:rsidR="00982931" w:rsidRPr="00A740FD">
        <w:t>n</w:t>
      </w:r>
      <w:r w:rsidRPr="00A740FD">
        <w:t xml:space="preserve"> </w:t>
      </w:r>
      <w:r w:rsidRPr="00A740FD">
        <w:rPr>
          <w:b/>
          <w:bCs/>
        </w:rPr>
        <w:t>SCI 0</w:t>
      </w:r>
      <w:r w:rsidRPr="00A740FD">
        <w:t xml:space="preserve"> after the fraction control character selects the denominator’s vertical math centre as the vertical math centre for the fraction. A</w:t>
      </w:r>
      <w:r w:rsidR="00982931" w:rsidRPr="00A740FD">
        <w:t>n</w:t>
      </w:r>
      <w:r w:rsidRPr="00A740FD">
        <w:t xml:space="preserve"> </w:t>
      </w:r>
      <w:r w:rsidRPr="00A740FD">
        <w:rPr>
          <w:b/>
          <w:bCs/>
        </w:rPr>
        <w:t>SCI 1</w:t>
      </w:r>
      <w:r w:rsidRPr="00A740FD">
        <w:t xml:space="preserve"> instead selects the nominator’s </w:t>
      </w:r>
      <w:r w:rsidR="00B35A66" w:rsidRPr="00A740FD">
        <w:t xml:space="preserve">vertical </w:t>
      </w:r>
      <w:r w:rsidR="00B35A66" w:rsidRPr="00A740FD">
        <w:lastRenderedPageBreak/>
        <w:t>math centre.</w:t>
      </w:r>
      <w:r w:rsidR="005A6CA5" w:rsidRPr="00A740FD">
        <w:t xml:space="preserve"> </w:t>
      </w:r>
      <w:r w:rsidR="00603AC0" w:rsidRPr="00A740FD">
        <w:t xml:space="preserve">One can use a matrix layout with just one </w:t>
      </w:r>
      <w:r w:rsidR="00BB6F39" w:rsidRPr="00A740FD">
        <w:t>cell</w:t>
      </w:r>
      <w:r w:rsidR="005A6CA5" w:rsidRPr="00A740FD">
        <w:t xml:space="preserve"> to use the </w:t>
      </w:r>
      <w:r w:rsidR="00603AC0" w:rsidRPr="00A740FD">
        <w:t xml:space="preserve">true </w:t>
      </w:r>
      <w:r w:rsidR="005A6CA5" w:rsidRPr="00A740FD">
        <w:t>vertical centre as the vertical math centre</w:t>
      </w:r>
      <w:r w:rsidR="00603AC0" w:rsidRPr="00A740FD">
        <w:t xml:space="preserve"> of the fraction</w:t>
      </w:r>
      <w:r w:rsidR="005A6CA5" w:rsidRPr="00A740FD">
        <w:t>.</w:t>
      </w:r>
    </w:p>
    <w:p w14:paraId="60C30F32" w14:textId="23FBE2E2" w:rsidR="00530871" w:rsidRPr="00A740FD" w:rsidRDefault="00B35A66" w:rsidP="00165ED8">
      <w:pPr>
        <w:pStyle w:val="Liststycke"/>
        <w:numPr>
          <w:ilvl w:val="0"/>
          <w:numId w:val="38"/>
        </w:numPr>
      </w:pPr>
      <w:r w:rsidRPr="00A740FD">
        <w:t>For matrices, a</w:t>
      </w:r>
      <w:r w:rsidR="00982931" w:rsidRPr="00A740FD">
        <w:t>n</w:t>
      </w:r>
      <w:r w:rsidRPr="00A740FD">
        <w:t xml:space="preserve"> </w:t>
      </w:r>
      <w:r w:rsidRPr="00A740FD">
        <w:rPr>
          <w:b/>
          <w:bCs/>
        </w:rPr>
        <w:t>SCI 0</w:t>
      </w:r>
      <w:r w:rsidRPr="00A740FD">
        <w:t xml:space="preserve"> after the (start) </w:t>
      </w:r>
      <w:r w:rsidRPr="00A740FD">
        <w:rPr>
          <w:b/>
          <w:bCs/>
        </w:rPr>
        <w:t>SCI</w:t>
      </w:r>
      <w:r w:rsidRPr="00A740FD">
        <w:t xml:space="preserve"> [</w:t>
      </w:r>
      <w:r w:rsidRPr="00A740FD">
        <w:rPr>
          <w:b/>
          <w:bCs/>
        </w:rPr>
        <w:t>,.;:</w:t>
      </w:r>
      <w:r w:rsidRPr="00A740FD">
        <w:t xml:space="preserve">] selects the bottom row’s </w:t>
      </w:r>
      <w:r w:rsidR="00105EC2" w:rsidRPr="00A740FD">
        <w:t>vertical math centre as the vertical math centre for the matrix instead of the matrix. A</w:t>
      </w:r>
      <w:r w:rsidR="00982931" w:rsidRPr="00A740FD">
        <w:t>n</w:t>
      </w:r>
      <w:r w:rsidR="00105EC2" w:rsidRPr="00A740FD">
        <w:t xml:space="preserve"> </w:t>
      </w:r>
      <w:r w:rsidR="00105EC2" w:rsidRPr="00A740FD">
        <w:rPr>
          <w:b/>
          <w:bCs/>
        </w:rPr>
        <w:t>SCI 1</w:t>
      </w:r>
      <w:r w:rsidR="00105EC2" w:rsidRPr="00A740FD">
        <w:t xml:space="preserve"> selects the vertical math centre of the second row from bottom. Similarly for </w:t>
      </w:r>
      <w:r w:rsidR="00105EC2" w:rsidRPr="00A740FD">
        <w:rPr>
          <w:b/>
          <w:bCs/>
        </w:rPr>
        <w:t>SCI 2</w:t>
      </w:r>
      <w:r w:rsidR="00105EC2" w:rsidRPr="00A740FD">
        <w:t xml:space="preserve"> to </w:t>
      </w:r>
      <w:r w:rsidR="00105EC2" w:rsidRPr="00A740FD">
        <w:rPr>
          <w:b/>
          <w:bCs/>
        </w:rPr>
        <w:t>SCI 9</w:t>
      </w:r>
      <w:r w:rsidR="00105EC2" w:rsidRPr="00A740FD">
        <w:t>, assuming that the matrix has enough rows. Selecting a row that does not exist has no effect, and the vertical math centre is computed as per default.</w:t>
      </w:r>
    </w:p>
    <w:p w14:paraId="62B476AD" w14:textId="63C2F248" w:rsidR="00956A92" w:rsidRPr="00A740FD" w:rsidRDefault="00956A92" w:rsidP="00B12086">
      <w:pPr>
        <w:pStyle w:val="Rubrik3"/>
      </w:pPr>
      <w:r w:rsidRPr="00A740FD">
        <w:t>Using HTML/XML compatible control</w:t>
      </w:r>
      <w:r w:rsidR="00776379" w:rsidRPr="00A740FD">
        <w:t xml:space="preserve"> tag</w:t>
      </w:r>
      <w:r w:rsidRPr="00A740FD">
        <w:t>s</w:t>
      </w:r>
    </w:p>
    <w:p w14:paraId="666DC18D" w14:textId="6DDCA2F8" w:rsidR="00956A92" w:rsidRPr="00A740FD" w:rsidRDefault="007725EA" w:rsidP="00956A92">
      <w:r w:rsidRPr="00A740FD">
        <w:t xml:space="preserve">We use an additional attribute to the </w:t>
      </w:r>
      <w:r w:rsidRPr="00A740FD">
        <w:rPr>
          <w:b/>
          <w:bCs/>
        </w:rPr>
        <w:t>&lt;</w:t>
      </w:r>
      <w:r w:rsidR="00AB71A0" w:rsidRPr="00A740FD">
        <w:rPr>
          <w:b/>
          <w:bCs/>
        </w:rPr>
        <w:t>dv</w:t>
      </w:r>
      <w:r w:rsidRPr="00A740FD">
        <w:rPr>
          <w:b/>
          <w:bCs/>
        </w:rPr>
        <w:t>&gt;</w:t>
      </w:r>
      <w:r w:rsidR="00165ED8" w:rsidRPr="00A740FD">
        <w:t xml:space="preserve"> and</w:t>
      </w:r>
      <w:r w:rsidR="00AC744F" w:rsidRPr="00A740FD">
        <w:t xml:space="preserve"> </w:t>
      </w:r>
      <w:r w:rsidR="00AB71A0" w:rsidRPr="00A740FD">
        <w:rPr>
          <w:b/>
          <w:bCs/>
        </w:rPr>
        <w:t>&lt;mx&gt;</w:t>
      </w:r>
      <w:r w:rsidR="00AC744F" w:rsidRPr="00A740FD">
        <w:t xml:space="preserve"> </w:t>
      </w:r>
      <w:r w:rsidRPr="00A740FD">
        <w:t>tag</w:t>
      </w:r>
      <w:r w:rsidR="00AB71A0" w:rsidRPr="00A740FD">
        <w:t>s</w:t>
      </w:r>
      <w:r w:rsidRPr="00A740FD">
        <w:t xml:space="preserve">: the </w:t>
      </w:r>
      <w:r w:rsidRPr="00A740FD">
        <w:rPr>
          <w:b/>
          <w:bCs/>
        </w:rPr>
        <w:t>v</w:t>
      </w:r>
      <w:r w:rsidRPr="00A740FD">
        <w:t xml:space="preserve"> attribute, with allowe</w:t>
      </w:r>
      <w:r w:rsidR="00AB71A0" w:rsidRPr="00A740FD">
        <w:t>d</w:t>
      </w:r>
      <w:r w:rsidRPr="00A740FD">
        <w:t xml:space="preserve"> values </w:t>
      </w:r>
      <w:r w:rsidR="00982931" w:rsidRPr="00A740FD">
        <w:t>“</w:t>
      </w:r>
      <w:r w:rsidRPr="00A740FD">
        <w:t>c</w:t>
      </w:r>
      <w:r w:rsidR="00982931" w:rsidRPr="00A740FD">
        <w:t>”</w:t>
      </w:r>
      <w:r w:rsidRPr="00A740FD">
        <w:t xml:space="preserve"> (math vertical centre as default), </w:t>
      </w:r>
      <w:r w:rsidR="00AB71A0" w:rsidRPr="00A740FD">
        <w:t xml:space="preserve">and </w:t>
      </w:r>
      <w:r w:rsidR="00982931" w:rsidRPr="00A740FD">
        <w:t>“</w:t>
      </w:r>
      <w:r w:rsidR="00AB71A0" w:rsidRPr="00A740FD">
        <w:t>c0</w:t>
      </w:r>
      <w:r w:rsidR="00982931" w:rsidRPr="00A740FD">
        <w:t>”</w:t>
      </w:r>
      <w:r w:rsidR="00AB71A0" w:rsidRPr="00A740FD">
        <w:t xml:space="preserve">, …, </w:t>
      </w:r>
      <w:r w:rsidR="00982931" w:rsidRPr="00A740FD">
        <w:t>“</w:t>
      </w:r>
      <w:r w:rsidR="00AB71A0" w:rsidRPr="00A740FD">
        <w:t>c9</w:t>
      </w:r>
      <w:r w:rsidR="00982931" w:rsidRPr="00A740FD">
        <w:t>”</w:t>
      </w:r>
      <w:r w:rsidR="00AB71A0" w:rsidRPr="00A740FD">
        <w:t xml:space="preserve"> reference a row as per previous section</w:t>
      </w:r>
      <w:r w:rsidR="005A6CA5" w:rsidRPr="00A740FD">
        <w:t xml:space="preserve">. </w:t>
      </w:r>
      <w:r w:rsidR="00AB71A0" w:rsidRPr="00A740FD">
        <w:t xml:space="preserve">For </w:t>
      </w:r>
      <w:r w:rsidR="00AB71A0" w:rsidRPr="00A740FD">
        <w:rPr>
          <w:b/>
          <w:bCs/>
        </w:rPr>
        <w:t>&lt;dv&gt;</w:t>
      </w:r>
      <w:r w:rsidR="00AB71A0" w:rsidRPr="00A740FD">
        <w:t xml:space="preserve"> only </w:t>
      </w:r>
      <w:r w:rsidR="00982931" w:rsidRPr="00A740FD">
        <w:t>“</w:t>
      </w:r>
      <w:r w:rsidR="00AB71A0" w:rsidRPr="00A740FD">
        <w:t>c</w:t>
      </w:r>
      <w:r w:rsidR="00982931" w:rsidRPr="00A740FD">
        <w:t>”</w:t>
      </w:r>
      <w:r w:rsidR="00AB71A0" w:rsidRPr="00A740FD">
        <w:t xml:space="preserve">, </w:t>
      </w:r>
      <w:r w:rsidR="00982931" w:rsidRPr="00A740FD">
        <w:t>“</w:t>
      </w:r>
      <w:r w:rsidR="00AB71A0" w:rsidRPr="00A740FD">
        <w:t>c0</w:t>
      </w:r>
      <w:r w:rsidR="00982931" w:rsidRPr="00A740FD">
        <w:t>”</w:t>
      </w:r>
      <w:r w:rsidR="00C1526E" w:rsidRPr="00A740FD">
        <w:t xml:space="preserve"> and</w:t>
      </w:r>
      <w:r w:rsidR="005A6CA5" w:rsidRPr="00A740FD">
        <w:t xml:space="preserve"> </w:t>
      </w:r>
      <w:r w:rsidR="00982931" w:rsidRPr="00A740FD">
        <w:t>“</w:t>
      </w:r>
      <w:r w:rsidR="005A6CA5" w:rsidRPr="00A740FD">
        <w:t>c1</w:t>
      </w:r>
      <w:r w:rsidR="00982931" w:rsidRPr="00A740FD">
        <w:t>”</w:t>
      </w:r>
      <w:r w:rsidR="00AB71A0" w:rsidRPr="00A740FD">
        <w:t xml:space="preserve"> are allowed</w:t>
      </w:r>
      <w:r w:rsidR="00AC744F" w:rsidRPr="00A740FD">
        <w:t>.</w:t>
      </w:r>
      <w:r w:rsidR="005A6CA5" w:rsidRPr="00A740FD">
        <w:t xml:space="preserve"> </w:t>
      </w:r>
      <w:r w:rsidR="00776379" w:rsidRPr="00A740FD">
        <w:t>R</w:t>
      </w:r>
      <w:r w:rsidR="00AB71A0" w:rsidRPr="00A740FD">
        <w:t>eferring to a non-existent row results in default calculation of math vertical centre</w:t>
      </w:r>
      <w:r w:rsidRPr="00A740FD">
        <w:t>.</w:t>
      </w:r>
    </w:p>
    <w:p w14:paraId="1CDE48C6" w14:textId="0AAD6763" w:rsidR="00F522CC" w:rsidRPr="00A740FD" w:rsidRDefault="00F522CC" w:rsidP="00F522CC">
      <w:pPr>
        <w:pStyle w:val="Rubrik1"/>
      </w:pPr>
      <w:r w:rsidRPr="00A740FD">
        <w:t>Bi</w:t>
      </w:r>
      <w:r w:rsidR="008B12AF" w:rsidRPr="00A740FD">
        <w:t>d</w:t>
      </w:r>
      <w:r w:rsidRPr="00A740FD">
        <w:t xml:space="preserve">i and </w:t>
      </w:r>
      <w:r w:rsidR="00BB391F" w:rsidRPr="00A740FD">
        <w:t xml:space="preserve">RTL </w:t>
      </w:r>
      <w:r w:rsidRPr="00A740FD">
        <w:t>math expressions</w:t>
      </w:r>
      <w:bookmarkEnd w:id="30"/>
    </w:p>
    <w:p w14:paraId="4844D6C3" w14:textId="2817F62F" w:rsidR="00684793" w:rsidRPr="00A740FD" w:rsidRDefault="00684793" w:rsidP="00684793">
      <w:r w:rsidRPr="00A740FD">
        <w:t xml:space="preserve">In modern Unicode text support, it is common to also support the </w:t>
      </w:r>
      <w:r w:rsidR="008B12AF" w:rsidRPr="00A740FD">
        <w:t>bidi</w:t>
      </w:r>
      <w:r w:rsidRPr="00A740FD">
        <w:t xml:space="preserve"> algorithm, for supporting scripts that are (normally) written right-to-left, like Arabic, Hebrew and a few other scripts.</w:t>
      </w:r>
    </w:p>
    <w:p w14:paraId="0D9A024E" w14:textId="4866F309" w:rsidR="00684793" w:rsidRPr="00A740FD" w:rsidRDefault="00684793" w:rsidP="00684793">
      <w:r w:rsidRPr="00A740FD">
        <w:t xml:space="preserve">One cannot </w:t>
      </w:r>
      <w:r w:rsidR="002C60A8" w:rsidRPr="00A740FD">
        <w:t>directly</w:t>
      </w:r>
      <w:r w:rsidRPr="00A740FD">
        <w:t xml:space="preserve"> apply the </w:t>
      </w:r>
      <w:r w:rsidR="008B12AF" w:rsidRPr="00A740FD">
        <w:t>bidi</w:t>
      </w:r>
      <w:r w:rsidRPr="00A740FD">
        <w:t xml:space="preserve"> algorithm on text that contain math expressions. It has to be applied with great caution, to preserve the integrity of the math expression as written and </w:t>
      </w:r>
      <w:r w:rsidR="00786F06" w:rsidRPr="00A740FD">
        <w:t xml:space="preserve">to be </w:t>
      </w:r>
      <w:r w:rsidRPr="00A740FD">
        <w:t xml:space="preserve">presented. There cannot be an unreliable change of </w:t>
      </w:r>
      <w:r w:rsidR="00786F06" w:rsidRPr="00A740FD">
        <w:t xml:space="preserve">order of </w:t>
      </w:r>
      <w:r w:rsidRPr="00A740FD">
        <w:t>arguments, nor an unreliable change in which operator or fence is used. This means that the bidi algorithm has to be strongly restricted</w:t>
      </w:r>
      <w:r w:rsidR="00786F06" w:rsidRPr="00A740FD">
        <w:t xml:space="preserve"> in a math expression</w:t>
      </w:r>
      <w:r w:rsidRPr="00A740FD">
        <w:t xml:space="preserve">, and </w:t>
      </w:r>
      <w:r w:rsidR="00B03F29" w:rsidRPr="00A740FD">
        <w:t xml:space="preserve">so-called bidi mirroring </w:t>
      </w:r>
      <w:r w:rsidR="00786F06" w:rsidRPr="00A740FD">
        <w:t xml:space="preserve">(via the bidi algorithm) </w:t>
      </w:r>
      <w:r w:rsidR="00B03F29" w:rsidRPr="00A740FD">
        <w:t>must be completely ruled out in math expressions.</w:t>
      </w:r>
    </w:p>
    <w:p w14:paraId="3EA7AA17" w14:textId="2B6A8F22" w:rsidR="00786F06" w:rsidRPr="00A740FD" w:rsidRDefault="00786F06" w:rsidP="00684793">
      <w:r w:rsidRPr="00A740FD">
        <w:t>That is, change of order of arguments and change of symbol (for instance to a corresponding mirrored</w:t>
      </w:r>
      <w:r w:rsidR="00F90F1E" w:rsidRPr="00A740FD">
        <w:t xml:space="preserve"> symbol) are </w:t>
      </w:r>
      <w:r w:rsidR="00F90F1E" w:rsidRPr="00A740FD">
        <w:rPr>
          <w:i/>
          <w:iCs/>
        </w:rPr>
        <w:t>editing</w:t>
      </w:r>
      <w:r w:rsidR="00F90F1E" w:rsidRPr="00A740FD">
        <w:t xml:space="preserve"> operations, </w:t>
      </w:r>
      <w:r w:rsidR="00F90F1E" w:rsidRPr="00A740FD">
        <w:rPr>
          <w:i/>
          <w:iCs/>
        </w:rPr>
        <w:t>not</w:t>
      </w:r>
      <w:r w:rsidR="00F90F1E" w:rsidRPr="00A740FD">
        <w:t xml:space="preserve"> display operations.</w:t>
      </w:r>
    </w:p>
    <w:p w14:paraId="5468B8DB" w14:textId="4CDDD852" w:rsidR="007A1D74" w:rsidRPr="00A740FD" w:rsidRDefault="007A1D74" w:rsidP="007A1D74">
      <w:pPr>
        <w:pStyle w:val="Rubrik2"/>
      </w:pPr>
      <w:r w:rsidRPr="00A740FD">
        <w:t xml:space="preserve">Insulation from </w:t>
      </w:r>
      <w:r w:rsidR="00440AF2" w:rsidRPr="00A740FD">
        <w:t>text bidi algorithm</w:t>
      </w:r>
    </w:p>
    <w:p w14:paraId="5DC1D48A" w14:textId="5314ADFB" w:rsidR="00D07879" w:rsidRPr="00A740FD" w:rsidRDefault="006806E0" w:rsidP="006806E0">
      <w:r w:rsidRPr="00A740FD">
        <w:t xml:space="preserve">Math expressions shall be </w:t>
      </w:r>
      <w:r w:rsidRPr="00A740FD">
        <w:rPr>
          <w:i/>
          <w:iCs/>
        </w:rPr>
        <w:t>insulated from (overall) bidi processing</w:t>
      </w:r>
      <w:r w:rsidRPr="00A740FD">
        <w:t xml:space="preserve">. </w:t>
      </w:r>
      <w:r w:rsidR="00D07879" w:rsidRPr="00A740FD">
        <w:t xml:space="preserve">A math expression shall be seen as an atomic object for the bidi algorithm. Inside of a math expression, bidi applies </w:t>
      </w:r>
      <w:r w:rsidR="00D07879" w:rsidRPr="00A740FD">
        <w:rPr>
          <w:i/>
          <w:iCs/>
        </w:rPr>
        <w:t>only</w:t>
      </w:r>
      <w:r w:rsidR="00D07879" w:rsidRPr="00A740FD">
        <w:t xml:space="preserve"> to individual identifiers (and numerals)</w:t>
      </w:r>
      <w:r w:rsidR="00342EC7" w:rsidRPr="00A740FD">
        <w:t xml:space="preserve"> as well as embedded text items (</w:t>
      </w:r>
      <w:r w:rsidR="000D7137" w:rsidRPr="00A740FD">
        <w:rPr>
          <w:b/>
          <w:bCs/>
        </w:rPr>
        <w:t>STX</w:t>
      </w:r>
      <w:r w:rsidR="00342EC7" w:rsidRPr="00A740FD">
        <w:rPr>
          <w:b/>
          <w:bCs/>
        </w:rPr>
        <w:t xml:space="preserve"> … </w:t>
      </w:r>
      <w:r w:rsidR="000D7137" w:rsidRPr="00A740FD">
        <w:rPr>
          <w:b/>
          <w:bCs/>
        </w:rPr>
        <w:t>ETX</w:t>
      </w:r>
      <w:r w:rsidR="002C60A8" w:rsidRPr="00A740FD">
        <w:t xml:space="preserve">; </w:t>
      </w:r>
      <w:r w:rsidR="00342EC7" w:rsidRPr="00A740FD">
        <w:rPr>
          <w:b/>
          <w:bCs/>
        </w:rPr>
        <w:t>&lt;txt&gt;</w:t>
      </w:r>
      <w:r w:rsidR="00342EC7" w:rsidRPr="00A740FD">
        <w:t>…</w:t>
      </w:r>
      <w:r w:rsidR="00342EC7" w:rsidRPr="00A740FD">
        <w:rPr>
          <w:b/>
          <w:bCs/>
        </w:rPr>
        <w:t>&lt;/txt&gt;</w:t>
      </w:r>
      <w:r w:rsidR="00342EC7" w:rsidRPr="00A740FD">
        <w:t>)</w:t>
      </w:r>
      <w:r w:rsidR="00D07879" w:rsidRPr="00A740FD">
        <w:t xml:space="preserve">, </w:t>
      </w:r>
      <w:r w:rsidR="00D07879" w:rsidRPr="00A740FD">
        <w:rPr>
          <w:i/>
          <w:iCs/>
        </w:rPr>
        <w:t>each in isolation</w:t>
      </w:r>
      <w:r w:rsidR="00D07879" w:rsidRPr="00A740FD">
        <w:t>. And,</w:t>
      </w:r>
      <w:r w:rsidRPr="00A740FD">
        <w:t xml:space="preserve"> bidi mirroring shall </w:t>
      </w:r>
      <w:r w:rsidRPr="00A740FD">
        <w:rPr>
          <w:i/>
          <w:iCs/>
        </w:rPr>
        <w:t>never</w:t>
      </w:r>
      <w:r w:rsidRPr="00A740FD">
        <w:t xml:space="preserve"> be applied inside a math expression, not even in</w:t>
      </w:r>
      <w:r w:rsidR="00D07879" w:rsidRPr="00A740FD">
        <w:t>side</w:t>
      </w:r>
      <w:r w:rsidRPr="00A740FD">
        <w:t xml:space="preserve"> </w:t>
      </w:r>
      <w:r w:rsidR="000D7137" w:rsidRPr="00A740FD">
        <w:rPr>
          <w:b/>
          <w:bCs/>
        </w:rPr>
        <w:t>STX</w:t>
      </w:r>
      <w:r w:rsidR="00D615DF" w:rsidRPr="00A740FD">
        <w:rPr>
          <w:b/>
          <w:bCs/>
        </w:rPr>
        <w:t xml:space="preserve"> … </w:t>
      </w:r>
      <w:r w:rsidR="000D7137" w:rsidRPr="00A740FD">
        <w:rPr>
          <w:b/>
          <w:bCs/>
        </w:rPr>
        <w:t>ETX</w:t>
      </w:r>
      <w:r w:rsidRPr="00A740FD">
        <w:t xml:space="preserve"> </w:t>
      </w:r>
      <w:r w:rsidR="00D07879" w:rsidRPr="00A740FD">
        <w:t>(</w:t>
      </w:r>
      <w:r w:rsidR="00D07879" w:rsidRPr="00A740FD">
        <w:rPr>
          <w:b/>
          <w:bCs/>
        </w:rPr>
        <w:t>&lt;txt&gt;</w:t>
      </w:r>
      <w:r w:rsidR="00D07879" w:rsidRPr="00A740FD">
        <w:t>…</w:t>
      </w:r>
      <w:r w:rsidR="00D07879" w:rsidRPr="00A740FD">
        <w:rPr>
          <w:b/>
          <w:bCs/>
        </w:rPr>
        <w:t>&lt;/txt&gt;</w:t>
      </w:r>
      <w:r w:rsidR="00D07879" w:rsidRPr="00A740FD">
        <w:t xml:space="preserve">) embedded text </w:t>
      </w:r>
      <w:r w:rsidRPr="00A740FD">
        <w:t>blocks. That goes for all kinds of symbols, whether “operators”, arrows (or arrow-like), or “fences” (parentheses, brackets, etc.)</w:t>
      </w:r>
      <w:r w:rsidR="00C24115" w:rsidRPr="00A740FD">
        <w:t xml:space="preserve"> or other punctuation.</w:t>
      </w:r>
      <w:r w:rsidRPr="00A740FD">
        <w:t xml:space="preserve"> There must be </w:t>
      </w:r>
      <w:r w:rsidRPr="00A740FD">
        <w:rPr>
          <w:i/>
          <w:iCs/>
        </w:rPr>
        <w:t>absolute</w:t>
      </w:r>
      <w:r w:rsidRPr="00A740FD">
        <w:t xml:space="preserve"> reliability </w:t>
      </w:r>
      <w:r w:rsidR="00D07879" w:rsidRPr="00A740FD">
        <w:t>about</w:t>
      </w:r>
      <w:r w:rsidRPr="00A740FD">
        <w:t xml:space="preserve"> which mirror version is displayed, since there is a radical change of semantics when mirroring a symbol.</w:t>
      </w:r>
    </w:p>
    <w:p w14:paraId="11789096" w14:textId="48C25461" w:rsidR="006806E0" w:rsidRPr="00A740FD" w:rsidRDefault="006806E0" w:rsidP="006806E0">
      <w:r w:rsidRPr="00A740FD">
        <w:t xml:space="preserve">Indeed this of course applies to the math expression as a whole; swapping arguments around radically changes the semantics of a math expression. While the here proposed math layout and styling system does not imply any semantics, the styling and layout must of course respect the integrity of all and any semantics that may be applied. Hence no overall bidi processing or swapping of arguments, and no </w:t>
      </w:r>
      <w:r w:rsidR="0007698C" w:rsidRPr="00A740FD">
        <w:t xml:space="preserve">automatic </w:t>
      </w:r>
      <w:r w:rsidRPr="00A740FD">
        <w:t>mirroring</w:t>
      </w:r>
      <w:r w:rsidR="00860322" w:rsidRPr="00A740FD">
        <w:t>, for display,</w:t>
      </w:r>
      <w:r w:rsidRPr="00A740FD">
        <w:t xml:space="preserve"> of symbols of any kind inside a math expression.</w:t>
      </w:r>
    </w:p>
    <w:p w14:paraId="3789EE90" w14:textId="0D49791D" w:rsidR="00EC4FC5" w:rsidRPr="00A740FD" w:rsidRDefault="006806E0" w:rsidP="00F522CC">
      <w:r w:rsidRPr="00A740FD">
        <w:lastRenderedPageBreak/>
        <w:t>Thus</w:t>
      </w:r>
      <w:r w:rsidR="00B157C6" w:rsidRPr="00A740FD">
        <w:t>, bidi does not apply to math expressions, with two exceptions</w:t>
      </w:r>
      <w:r w:rsidR="00EC4FC5" w:rsidRPr="00A740FD">
        <w:t xml:space="preserve"> and </w:t>
      </w:r>
      <w:r w:rsidR="00EC4FC5" w:rsidRPr="00A740FD">
        <w:rPr>
          <w:i/>
          <w:iCs/>
        </w:rPr>
        <w:t>only</w:t>
      </w:r>
      <w:r w:rsidR="00EC4FC5" w:rsidRPr="00A740FD">
        <w:t xml:space="preserve"> if bidi is enabled outside of the math expression</w:t>
      </w:r>
      <w:r w:rsidR="005052D2" w:rsidRPr="00A740FD">
        <w:t xml:space="preserve">. The paragraph direction for bidi is always LTR </w:t>
      </w:r>
      <w:r w:rsidR="00FE208F" w:rsidRPr="00A740FD">
        <w:t>for an identifier/</w:t>
      </w:r>
      <w:r w:rsidR="00FE208F" w:rsidRPr="00A740FD">
        <w:br/>
        <w:t>numeral</w:t>
      </w:r>
      <w:r w:rsidR="00C24115" w:rsidRPr="00A740FD">
        <w:t xml:space="preserve"> as well as for embedded texts (each individually)</w:t>
      </w:r>
      <w:r w:rsidR="005052D2" w:rsidRPr="00A740FD">
        <w:t>.</w:t>
      </w:r>
    </w:p>
    <w:p w14:paraId="1E949B37" w14:textId="20570EAF" w:rsidR="00B157C6" w:rsidRPr="00A740FD" w:rsidRDefault="008B12AF" w:rsidP="00F522CC">
      <w:pPr>
        <w:pStyle w:val="Liststycke"/>
        <w:numPr>
          <w:ilvl w:val="0"/>
          <w:numId w:val="23"/>
        </w:numPr>
      </w:pPr>
      <w:r w:rsidRPr="00A740FD">
        <w:t>Individual m</w:t>
      </w:r>
      <w:r w:rsidR="00EC4FC5" w:rsidRPr="00A740FD">
        <w:t>ath styled parts</w:t>
      </w:r>
      <w:r w:rsidRPr="00A740FD">
        <w:t xml:space="preserve"> (in isolation)</w:t>
      </w:r>
      <w:r w:rsidR="00EC4FC5" w:rsidRPr="00A740FD">
        <w:t xml:space="preserve">, whether explicit or default. The entire name </w:t>
      </w:r>
      <w:r w:rsidR="00D07879" w:rsidRPr="00A740FD">
        <w:t xml:space="preserve">(or numeral) </w:t>
      </w:r>
      <w:r w:rsidR="00EC4FC5" w:rsidRPr="00A740FD">
        <w:t>will either be left as is or totally reversed (a variable/function name in Arabic for instance)</w:t>
      </w:r>
      <w:r w:rsidR="00376B38" w:rsidRPr="00A740FD">
        <w:t>; note that identifiers and numerals must have letters of the same bidi class or (respectively) have digits in the same script</w:t>
      </w:r>
      <w:r w:rsidRPr="00A740FD">
        <w:t xml:space="preserve"> (and hence the same bidi class)</w:t>
      </w:r>
      <w:r w:rsidR="00376B38" w:rsidRPr="00A740FD">
        <w:t>.</w:t>
      </w:r>
    </w:p>
    <w:p w14:paraId="295C4D4B" w14:textId="071B85BD" w:rsidR="00EC4FC5" w:rsidRPr="00A740FD" w:rsidRDefault="000D7137" w:rsidP="00F522CC">
      <w:pPr>
        <w:pStyle w:val="Liststycke"/>
        <w:numPr>
          <w:ilvl w:val="0"/>
          <w:numId w:val="23"/>
        </w:numPr>
      </w:pPr>
      <w:r w:rsidRPr="00A740FD">
        <w:rPr>
          <w:b/>
          <w:bCs/>
        </w:rPr>
        <w:t>STX</w:t>
      </w:r>
      <w:r w:rsidR="00EC4FC5" w:rsidRPr="00A740FD">
        <w:rPr>
          <w:b/>
          <w:bCs/>
        </w:rPr>
        <w:t xml:space="preserve"> </w:t>
      </w:r>
      <w:r w:rsidR="00D615DF" w:rsidRPr="00A740FD">
        <w:rPr>
          <w:b/>
          <w:bCs/>
        </w:rPr>
        <w:t xml:space="preserve">… </w:t>
      </w:r>
      <w:r w:rsidRPr="00A740FD">
        <w:rPr>
          <w:b/>
          <w:bCs/>
        </w:rPr>
        <w:t>ETX</w:t>
      </w:r>
      <w:r w:rsidR="00D615DF" w:rsidRPr="00A740FD">
        <w:t xml:space="preserve"> </w:t>
      </w:r>
      <w:r w:rsidR="00EC4FC5" w:rsidRPr="00A740FD">
        <w:t>blocks</w:t>
      </w:r>
      <w:r w:rsidR="006806E0" w:rsidRPr="00A740FD">
        <w:t xml:space="preserve">, where bidi controls are </w:t>
      </w:r>
      <w:r w:rsidR="006806E0" w:rsidRPr="00A740FD">
        <w:rPr>
          <w:i/>
          <w:iCs/>
        </w:rPr>
        <w:t>not</w:t>
      </w:r>
      <w:r w:rsidR="006806E0" w:rsidRPr="00A740FD">
        <w:t xml:space="preserve"> interpreted</w:t>
      </w:r>
      <w:r w:rsidR="00373826" w:rsidRPr="00A740FD">
        <w:t xml:space="preserve"> (or even allowed)</w:t>
      </w:r>
      <w:r w:rsidR="006806E0" w:rsidRPr="00A740FD">
        <w:t xml:space="preserve">, and bidi mirroring is </w:t>
      </w:r>
      <w:r w:rsidR="006806E0" w:rsidRPr="00A740FD">
        <w:rPr>
          <w:i/>
          <w:iCs/>
        </w:rPr>
        <w:t>not</w:t>
      </w:r>
      <w:r w:rsidR="006806E0" w:rsidRPr="00A740FD">
        <w:t xml:space="preserve"> applied.</w:t>
      </w:r>
      <w:r w:rsidR="00373826" w:rsidRPr="00A740FD">
        <w:t xml:space="preserve"> HTML bidi attributes</w:t>
      </w:r>
      <w:r w:rsidR="00103387" w:rsidRPr="00A740FD">
        <w:t>, in tags in the text block</w:t>
      </w:r>
      <w:r w:rsidR="00FE74D0" w:rsidRPr="00A740FD">
        <w:t xml:space="preserve"> (</w:t>
      </w:r>
      <w:r w:rsidR="00FE74D0" w:rsidRPr="00A740FD">
        <w:rPr>
          <w:b/>
          <w:bCs/>
        </w:rPr>
        <w:t>&lt;txt&gt;</w:t>
      </w:r>
      <w:r w:rsidR="00FE74D0" w:rsidRPr="00A740FD">
        <w:t>…</w:t>
      </w:r>
      <w:r w:rsidR="00FE74D0" w:rsidRPr="00A740FD">
        <w:rPr>
          <w:b/>
          <w:bCs/>
        </w:rPr>
        <w:t>&lt;/txt&gt;</w:t>
      </w:r>
      <w:r w:rsidR="00FE74D0" w:rsidRPr="00A740FD">
        <w:t>)</w:t>
      </w:r>
      <w:r w:rsidR="00103387" w:rsidRPr="00A740FD">
        <w:t>,</w:t>
      </w:r>
      <w:r w:rsidR="00373826" w:rsidRPr="00A740FD">
        <w:t xml:space="preserve"> are </w:t>
      </w:r>
      <w:r w:rsidR="00373826" w:rsidRPr="00A740FD">
        <w:rPr>
          <w:i/>
          <w:iCs/>
        </w:rPr>
        <w:t>not</w:t>
      </w:r>
      <w:r w:rsidR="00373826" w:rsidRPr="00A740FD">
        <w:t xml:space="preserve"> </w:t>
      </w:r>
      <w:r w:rsidR="006B462A" w:rsidRPr="00A740FD">
        <w:t>interpreted</w:t>
      </w:r>
      <w:r w:rsidR="00373826" w:rsidRPr="00A740FD">
        <w:t>.</w:t>
      </w:r>
      <w:r w:rsidR="00FE74D0" w:rsidRPr="00A740FD">
        <w:t xml:space="preserve"> Note that (longest) sequences of P*, S*, Z*</w:t>
      </w:r>
      <w:r w:rsidR="004D3627" w:rsidRPr="00A740FD">
        <w:t xml:space="preserve">, except for </w:t>
      </w:r>
      <w:r w:rsidR="00C24115" w:rsidRPr="00A740FD">
        <w:t>Z*</w:t>
      </w:r>
      <w:r w:rsidR="004D3627" w:rsidRPr="00A740FD">
        <w:t>+</w:t>
      </w:r>
      <w:r w:rsidR="00C24115" w:rsidRPr="00A740FD">
        <w:t>,</w:t>
      </w:r>
      <w:r w:rsidR="004D3627" w:rsidRPr="00A740FD">
        <w:t xml:space="preserve"> between letters/digits (</w:t>
      </w:r>
      <w:r w:rsidR="004D3627" w:rsidRPr="00A740FD">
        <w:rPr>
          <w:i/>
          <w:iCs/>
        </w:rPr>
        <w:t>NLF</w:t>
      </w:r>
      <w:r w:rsidR="004D3627" w:rsidRPr="00A740FD">
        <w:t>s are counted as SP),</w:t>
      </w:r>
      <w:r w:rsidR="00FE74D0" w:rsidRPr="00A740FD">
        <w:t xml:space="preserve"> are implicitly embraced by </w:t>
      </w:r>
      <w:r w:rsidRPr="00A740FD">
        <w:rPr>
          <w:b/>
          <w:bCs/>
        </w:rPr>
        <w:t>SME</w:t>
      </w:r>
      <w:r w:rsidR="00FE74D0" w:rsidRPr="00A740FD">
        <w:t>…</w:t>
      </w:r>
      <w:r w:rsidRPr="00A740FD">
        <w:rPr>
          <w:b/>
          <w:bCs/>
        </w:rPr>
        <w:t>EME</w:t>
      </w:r>
      <w:r w:rsidR="00FE74D0" w:rsidRPr="00A740FD">
        <w:t xml:space="preserve"> or </w:t>
      </w:r>
      <w:r w:rsidR="00FE74D0" w:rsidRPr="00A740FD">
        <w:rPr>
          <w:b/>
          <w:bCs/>
        </w:rPr>
        <w:t>&lt;me&gt;</w:t>
      </w:r>
      <w:r w:rsidR="00FE74D0" w:rsidRPr="00A740FD">
        <w:t>…</w:t>
      </w:r>
      <w:r w:rsidR="00C24115" w:rsidRPr="00A740FD">
        <w:rPr>
          <w:b/>
          <w:bCs/>
        </w:rPr>
        <w:t>&lt;</w:t>
      </w:r>
      <w:r w:rsidR="00FE74D0" w:rsidRPr="00A740FD">
        <w:rPr>
          <w:b/>
          <w:bCs/>
        </w:rPr>
        <w:t>/me&gt;</w:t>
      </w:r>
      <w:r w:rsidR="00FE74D0" w:rsidRPr="00A740FD">
        <w:t xml:space="preserve"> inside the text block (even if those characters are coded as HTML/XML character escapes).</w:t>
      </w:r>
    </w:p>
    <w:p w14:paraId="35EC1A67" w14:textId="1B2BCF3E" w:rsidR="00F300AB" w:rsidRPr="00A740FD" w:rsidRDefault="00F300AB" w:rsidP="005D4948">
      <w:pPr>
        <w:pStyle w:val="Rubrik2"/>
      </w:pPr>
      <w:r w:rsidRPr="00A740FD">
        <w:t>RTL math expressions</w:t>
      </w:r>
    </w:p>
    <w:p w14:paraId="28C19A3D" w14:textId="45F3651D" w:rsidR="006E2194" w:rsidRPr="00A740FD" w:rsidRDefault="00B6357C" w:rsidP="00F522CC">
      <w:r w:rsidRPr="00A740FD">
        <w:t>That math expressions in the systems presented here are always laid out in LTR direction</w:t>
      </w:r>
      <w:r w:rsidR="00F522CC" w:rsidRPr="00A740FD">
        <w:t xml:space="preserve"> does not prevent so-called right to left math expressions</w:t>
      </w:r>
      <w:r w:rsidR="00361934" w:rsidRPr="00A740FD">
        <w:t>. RTL math expressions</w:t>
      </w:r>
      <w:r w:rsidR="00F522CC" w:rsidRPr="00A740FD">
        <w:t xml:space="preserve"> is sometimes used in Arabic or Hebrew script contexts</w:t>
      </w:r>
      <w:r w:rsidR="00361934" w:rsidRPr="00A740FD">
        <w:t>, or when using another script that is generally written right to left</w:t>
      </w:r>
      <w:r w:rsidR="00F522CC" w:rsidRPr="00A740FD">
        <w:t>. It is just that the math expression is given in “visual order”</w:t>
      </w:r>
      <w:r w:rsidR="00EE49DF" w:rsidRPr="00A740FD">
        <w:t>, and that is in order to guarantee semantic stability of the math expression, likewise for never applying automatic symbol mirroring</w:t>
      </w:r>
      <w:r w:rsidR="00F522CC" w:rsidRPr="00A740FD">
        <w:t xml:space="preserve">. Left side of an operation is always the left side, etc. Bidi can be applied </w:t>
      </w:r>
      <w:r w:rsidR="00361934" w:rsidRPr="00A740FD">
        <w:t xml:space="preserve">in math expressions, but only </w:t>
      </w:r>
      <w:r w:rsidR="00F522CC" w:rsidRPr="00A740FD">
        <w:t>to identifiers</w:t>
      </w:r>
      <w:r w:rsidR="00361934" w:rsidRPr="00A740FD">
        <w:t xml:space="preserve"> and numerals in isolation</w:t>
      </w:r>
      <w:r w:rsidR="00F522CC" w:rsidRPr="00A740FD">
        <w:t xml:space="preserve">, </w:t>
      </w:r>
      <w:r w:rsidR="00361934" w:rsidRPr="00A740FD">
        <w:t>and, with restrictions, to embedded texts (</w:t>
      </w:r>
      <w:r w:rsidR="000D7137" w:rsidRPr="00A740FD">
        <w:rPr>
          <w:b/>
          <w:bCs/>
        </w:rPr>
        <w:t>STX</w:t>
      </w:r>
      <w:r w:rsidR="00361934" w:rsidRPr="00A740FD">
        <w:t>…</w:t>
      </w:r>
      <w:r w:rsidR="000D7137" w:rsidRPr="00A740FD">
        <w:rPr>
          <w:b/>
          <w:bCs/>
        </w:rPr>
        <w:t>ETX</w:t>
      </w:r>
      <w:r w:rsidR="00361934" w:rsidRPr="00A740FD">
        <w:t xml:space="preserve">, </w:t>
      </w:r>
      <w:r w:rsidR="00361934" w:rsidRPr="00A740FD">
        <w:rPr>
          <w:b/>
          <w:bCs/>
        </w:rPr>
        <w:t>&lt;txt&gt;</w:t>
      </w:r>
      <w:r w:rsidR="00361934" w:rsidRPr="00A740FD">
        <w:t>…</w:t>
      </w:r>
      <w:r w:rsidR="006E2194" w:rsidRPr="00A740FD">
        <w:rPr>
          <w:b/>
          <w:bCs/>
        </w:rPr>
        <w:t>&lt;/txt&gt;</w:t>
      </w:r>
      <w:r w:rsidR="006E2194" w:rsidRPr="00A740FD">
        <w:t>)</w:t>
      </w:r>
      <w:r w:rsidR="00F522CC" w:rsidRPr="00A740FD">
        <w:t xml:space="preserve">. </w:t>
      </w:r>
      <w:r w:rsidR="00361934" w:rsidRPr="00A740FD">
        <w:t>S</w:t>
      </w:r>
      <w:r w:rsidR="00F522CC" w:rsidRPr="00A740FD">
        <w:t>ymbols</w:t>
      </w:r>
      <w:r w:rsidR="00361934" w:rsidRPr="00A740FD">
        <w:t xml:space="preserve"> (including punctuation), in math expressions,</w:t>
      </w:r>
      <w:r w:rsidR="00F522CC" w:rsidRPr="00A740FD">
        <w:t xml:space="preserve"> always </w:t>
      </w:r>
      <w:r w:rsidR="00EE49DF" w:rsidRPr="00A740FD">
        <w:t>are in</w:t>
      </w:r>
      <w:r w:rsidR="00F7632F" w:rsidRPr="00A740FD">
        <w:t xml:space="preserve"> math style</w:t>
      </w:r>
      <w:r w:rsidR="00F522CC" w:rsidRPr="00A740FD">
        <w:t>, and are never mirrored</w:t>
      </w:r>
      <w:r w:rsidR="006E2194" w:rsidRPr="00A740FD">
        <w:t>, not even in embedded texts</w:t>
      </w:r>
      <w:r w:rsidR="00F522CC" w:rsidRPr="00A740FD">
        <w:t>.</w:t>
      </w:r>
    </w:p>
    <w:p w14:paraId="3D9CB3FB" w14:textId="31EFA64D" w:rsidR="009A59D8" w:rsidRPr="00A740FD" w:rsidRDefault="00F522CC" w:rsidP="00F522CC">
      <w:r w:rsidRPr="00A740FD">
        <w:t>Note that while many math symbols do have the bidi-mirrored property set to “true”, and likewise for most “fences”, arrows and arrowlike symbols have bidi-mirrored set to “false”. For math expression use, that is, well, incongruent. But as mentioned, that is solved by never bidi-mirror any symbol</w:t>
      </w:r>
      <w:r w:rsidR="009A59D8" w:rsidRPr="00A740FD">
        <w:t xml:space="preserve"> (S*, P*)</w:t>
      </w:r>
      <w:r w:rsidRPr="00A740FD">
        <w:t xml:space="preserve"> at all.</w:t>
      </w:r>
      <w:r w:rsidR="00F659F5" w:rsidRPr="00A740FD">
        <w:t xml:space="preserve"> Further, we cannot allow any “display time” mirroring of any symbols</w:t>
      </w:r>
      <w:r w:rsidR="009A59D8" w:rsidRPr="00A740FD">
        <w:t xml:space="preserve"> because t</w:t>
      </w:r>
      <w:r w:rsidR="00F659F5" w:rsidRPr="00A740FD">
        <w:t xml:space="preserve">hat is </w:t>
      </w:r>
      <w:r w:rsidR="009A59D8" w:rsidRPr="00A740FD">
        <w:t xml:space="preserve">way </w:t>
      </w:r>
      <w:r w:rsidR="00F659F5" w:rsidRPr="00A740FD">
        <w:t>too unreliable and may inadvertently change the semantics of a math expression.</w:t>
      </w:r>
      <w:r w:rsidRPr="00A740FD">
        <w:t xml:space="preserve"> Any mirroring must be done as an </w:t>
      </w:r>
      <w:r w:rsidRPr="00A740FD">
        <w:rPr>
          <w:i/>
          <w:iCs/>
        </w:rPr>
        <w:t>edit</w:t>
      </w:r>
      <w:r w:rsidRPr="00A740FD">
        <w:t xml:space="preserve"> replacement operation (which may have software support, whether bidi-mirrored or not, to make it easier for the math expression author).</w:t>
      </w:r>
    </w:p>
    <w:p w14:paraId="44E708CF" w14:textId="1EAA10EA" w:rsidR="00F522CC" w:rsidRPr="00A740FD" w:rsidRDefault="00126028" w:rsidP="00F522CC">
      <w:r w:rsidRPr="00A740FD">
        <w:t>Another reason for not doing argument “reversal” and symbol mirroring automatically is a</w:t>
      </w:r>
      <w:r w:rsidR="00F522CC" w:rsidRPr="00A740FD">
        <w:t>nother quirk for right to left math expressions</w:t>
      </w:r>
      <w:r w:rsidRPr="00A740FD">
        <w:t>.</w:t>
      </w:r>
      <w:r w:rsidR="00F522CC" w:rsidRPr="00A740FD">
        <w:t xml:space="preserve"> </w:t>
      </w:r>
      <w:r w:rsidRPr="00A740FD">
        <w:t>S</w:t>
      </w:r>
      <w:r w:rsidR="00F522CC" w:rsidRPr="00A740FD">
        <w:t xml:space="preserve">ome operations never </w:t>
      </w:r>
      <w:r w:rsidR="006E2194" w:rsidRPr="00A740FD">
        <w:t>should be</w:t>
      </w:r>
      <w:r w:rsidR="00F522CC" w:rsidRPr="00A740FD">
        <w:t xml:space="preserve"> </w:t>
      </w:r>
      <w:r w:rsidR="009A59D8" w:rsidRPr="00A740FD">
        <w:t xml:space="preserve">argument </w:t>
      </w:r>
      <w:r w:rsidR="00F522CC" w:rsidRPr="00A740FD">
        <w:t xml:space="preserve">swapped and operator mirrored: in particular minus, where the operator is </w:t>
      </w:r>
      <w:r w:rsidR="008060B0" w:rsidRPr="00A740FD">
        <w:t>symmetric,</w:t>
      </w:r>
      <w:r w:rsidR="00F522CC" w:rsidRPr="00A740FD">
        <w:t xml:space="preserve"> </w:t>
      </w:r>
      <w:r w:rsidR="008060B0" w:rsidRPr="00A740FD">
        <w:t>so</w:t>
      </w:r>
      <w:r w:rsidR="00F522CC" w:rsidRPr="00A740FD">
        <w:t xml:space="preserve"> an argument swap would be utterly confusing</w:t>
      </w:r>
      <w:r w:rsidR="006E2194" w:rsidRPr="00A740FD">
        <w:t xml:space="preserve">. Often the same applies to </w:t>
      </w:r>
      <w:r w:rsidR="00F522CC" w:rsidRPr="00A740FD">
        <w:t>division</w:t>
      </w:r>
      <w:r w:rsidR="006E2194" w:rsidRPr="00A740FD">
        <w:t>, definitely when using a horizontal line</w:t>
      </w:r>
      <w:r w:rsidR="00496671" w:rsidRPr="00A740FD">
        <w:t>, where swapping the augments would be utterly confusing. B</w:t>
      </w:r>
      <w:r w:rsidR="006E2194" w:rsidRPr="00A740FD">
        <w:t xml:space="preserve">ut </w:t>
      </w:r>
      <w:r w:rsidR="00496671" w:rsidRPr="00A740FD">
        <w:t xml:space="preserve">it </w:t>
      </w:r>
      <w:r w:rsidR="006E2194" w:rsidRPr="00A740FD">
        <w:t xml:space="preserve">often also </w:t>
      </w:r>
      <w:r w:rsidR="00496671" w:rsidRPr="00A740FD">
        <w:t xml:space="preserve">applies </w:t>
      </w:r>
      <w:r w:rsidR="006E2194" w:rsidRPr="00A740FD">
        <w:t>when</w:t>
      </w:r>
      <w:r w:rsidR="00F522CC" w:rsidRPr="00A740FD">
        <w:t xml:space="preserve"> using a slash</w:t>
      </w:r>
      <w:r w:rsidR="00496671" w:rsidRPr="00A740FD">
        <w:t xml:space="preserve"> for division</w:t>
      </w:r>
      <w:r w:rsidR="006E2194" w:rsidRPr="00A740FD">
        <w:t xml:space="preserve">. For the latter, however, we allow (if the math expression author so wishes) to use mirror </w:t>
      </w:r>
      <w:r w:rsidR="006E2194" w:rsidRPr="00A740FD">
        <w:rPr>
          <w:i/>
          <w:iCs/>
        </w:rPr>
        <w:t>control</w:t>
      </w:r>
      <w:r w:rsidR="006E2194" w:rsidRPr="00A740FD">
        <w:t xml:space="preserve"> characters</w:t>
      </w:r>
      <w:r w:rsidR="00496671" w:rsidRPr="00A740FD">
        <w:t xml:space="preserve"> (in the C1 version)</w:t>
      </w:r>
      <w:r w:rsidR="006E2194" w:rsidRPr="00A740FD">
        <w:t xml:space="preserve">: </w:t>
      </w:r>
      <w:r w:rsidR="00496671" w:rsidRPr="00A740FD">
        <w:t>U+29F5 (REVERSE SOLIDUS OPERATOR), U+29F8 (BIG REVERSE SOLIDUS), or use</w:t>
      </w:r>
      <w:r w:rsidR="00F14468" w:rsidRPr="00A740FD">
        <w:t xml:space="preserve"> the symbol</w:t>
      </w:r>
      <w:r w:rsidR="00496671" w:rsidRPr="00A740FD">
        <w:t xml:space="preserve"> \ (REVERSE SOLIDUS) (and then likely use </w:t>
      </w:r>
      <w:r w:rsidR="000A67E1" w:rsidRPr="00A740FD">
        <w:t xml:space="preserve">/ </w:t>
      </w:r>
      <w:r w:rsidR="009A59D8" w:rsidRPr="00A740FD">
        <w:t>(</w:t>
      </w:r>
      <w:r w:rsidR="00515DE8" w:rsidRPr="00A740FD">
        <w:t>SOLIDUS</w:t>
      </w:r>
      <w:r w:rsidR="009A59D8" w:rsidRPr="00A740FD">
        <w:t xml:space="preserve">) </w:t>
      </w:r>
      <w:r w:rsidR="000A67E1" w:rsidRPr="00A740FD">
        <w:t>for set minus with swapped</w:t>
      </w:r>
      <w:r w:rsidR="008060B0" w:rsidRPr="00A740FD">
        <w:t xml:space="preserve"> (by the author)</w:t>
      </w:r>
      <w:r w:rsidR="000A67E1" w:rsidRPr="00A740FD">
        <w:t xml:space="preserve"> arguments).</w:t>
      </w:r>
    </w:p>
    <w:p w14:paraId="78469791" w14:textId="7BA41DE3" w:rsidR="00F522CC" w:rsidRPr="00A740FD" w:rsidRDefault="00B8213D" w:rsidP="00F522CC">
      <w:r w:rsidRPr="00A740FD">
        <w:t xml:space="preserve">“Automatic” </w:t>
      </w:r>
      <w:r w:rsidR="005D25AE" w:rsidRPr="00A740FD">
        <w:t>bidi</w:t>
      </w:r>
      <w:r w:rsidR="00F522CC" w:rsidRPr="00A740FD">
        <w:t xml:space="preserve"> symbol mirroring </w:t>
      </w:r>
      <w:r w:rsidR="00F522CC" w:rsidRPr="00A740FD">
        <w:rPr>
          <w:i/>
          <w:iCs/>
        </w:rPr>
        <w:t>must</w:t>
      </w:r>
      <w:r w:rsidR="00F522CC" w:rsidRPr="00A740FD">
        <w:t xml:space="preserve"> </w:t>
      </w:r>
      <w:r w:rsidR="00F522CC" w:rsidRPr="00A740FD">
        <w:rPr>
          <w:i/>
          <w:iCs/>
        </w:rPr>
        <w:t>never</w:t>
      </w:r>
      <w:r w:rsidR="00F522CC" w:rsidRPr="00A740FD">
        <w:t xml:space="preserve"> </w:t>
      </w:r>
      <w:r w:rsidR="00D4536D" w:rsidRPr="00A740FD">
        <w:t>be used when displaying</w:t>
      </w:r>
      <w:r w:rsidR="00F522CC" w:rsidRPr="00A740FD">
        <w:t xml:space="preserve"> a math expression. Note that arrows in Unicode are not formally mirroring anyway. For consistency</w:t>
      </w:r>
      <w:r w:rsidR="00EB6377" w:rsidRPr="00A740FD">
        <w:t xml:space="preserve">, and, importantly, </w:t>
      </w:r>
      <w:r w:rsidR="00EB6377" w:rsidRPr="00A740FD">
        <w:lastRenderedPageBreak/>
        <w:t>reliability in display</w:t>
      </w:r>
      <w:r w:rsidR="00F522CC" w:rsidRPr="00A740FD">
        <w:t xml:space="preserve">, automatic mirroring is </w:t>
      </w:r>
      <w:r w:rsidR="00F522CC" w:rsidRPr="00A740FD">
        <w:rPr>
          <w:i/>
          <w:iCs/>
        </w:rPr>
        <w:t>not ever</w:t>
      </w:r>
      <w:r w:rsidR="00F522CC" w:rsidRPr="00A740FD">
        <w:t xml:space="preserve"> applied to any symbols within a math expression. Furthermore, bidi control characters are </w:t>
      </w:r>
      <w:r w:rsidR="00F522CC" w:rsidRPr="00A740FD">
        <w:rPr>
          <w:i/>
          <w:iCs/>
        </w:rPr>
        <w:t>ignored</w:t>
      </w:r>
      <w:r w:rsidR="00F522CC" w:rsidRPr="00A740FD">
        <w:t xml:space="preserve"> within a math expression.</w:t>
      </w:r>
    </w:p>
    <w:p w14:paraId="473197E7" w14:textId="0DE19AA6" w:rsidR="00F522CC" w:rsidRPr="00A740FD" w:rsidRDefault="00F522CC" w:rsidP="00DF3FD6">
      <w:r w:rsidRPr="00A740FD">
        <w:t>For the bidi algorithm, a math expression (from outer start bracket to outer end brac</w:t>
      </w:r>
      <w:r w:rsidR="00EB6377" w:rsidRPr="00A740FD">
        <w:t>k</w:t>
      </w:r>
      <w:r w:rsidRPr="00A740FD">
        <w:t xml:space="preserve">et) </w:t>
      </w:r>
      <w:r w:rsidR="00AD75B0" w:rsidRPr="00A740FD">
        <w:t xml:space="preserve">must </w:t>
      </w:r>
      <w:r w:rsidRPr="00A740FD">
        <w:t>be regarded as a single</w:t>
      </w:r>
      <w:r w:rsidR="008D4196" w:rsidRPr="00A740FD">
        <w:t>(!</w:t>
      </w:r>
      <w:r w:rsidRPr="00A740FD">
        <w:t xml:space="preserve">) “character” with bidi class ON (Other_Neutral). This is like how embedded images or embedded line drawings should be handled. Inside the math expression, it is only inside </w:t>
      </w:r>
      <w:r w:rsidR="00AD75B0" w:rsidRPr="00A740FD">
        <w:t>embedded texts and for individual identifiers and numerals (</w:t>
      </w:r>
      <w:r w:rsidR="008D4196" w:rsidRPr="00A740FD">
        <w:t xml:space="preserve">each </w:t>
      </w:r>
      <w:r w:rsidR="00AD75B0" w:rsidRPr="00A740FD">
        <w:t>in isolation)</w:t>
      </w:r>
      <w:r w:rsidRPr="00A740FD">
        <w:t xml:space="preserve"> that the bidi algorithm may be invoked (and then without bidi mirroring), if it is enabled outside of the math expression.</w:t>
      </w:r>
    </w:p>
    <w:p w14:paraId="3739D98D" w14:textId="12CD7815" w:rsidR="00BD7F86" w:rsidRPr="00A740FD" w:rsidRDefault="00BD7F86" w:rsidP="005D4948">
      <w:pPr>
        <w:pStyle w:val="Rubrik2"/>
      </w:pPr>
      <w:bookmarkStart w:id="32" w:name="_Ref105969970"/>
      <w:r w:rsidRPr="00A740FD">
        <w:t>Glyph mirroring</w:t>
      </w:r>
      <w:bookmarkEnd w:id="32"/>
      <w:r w:rsidR="003C4F2C" w:rsidRPr="00A740FD">
        <w:t xml:space="preserve"> (an edit operation)</w:t>
      </w:r>
    </w:p>
    <w:p w14:paraId="70012786" w14:textId="0E282FF9" w:rsidR="009313D2" w:rsidRPr="00A740FD" w:rsidRDefault="00F80B1E" w:rsidP="009313D2">
      <w:r w:rsidRPr="00A740FD">
        <w:t>As explained above all mirroring must be done as character substitutions, as edit operations.</w:t>
      </w:r>
      <w:r w:rsidR="00ED7334" w:rsidRPr="00A740FD">
        <w:t xml:space="preserve"> To aid in this mirroring</w:t>
      </w:r>
      <w:r w:rsidR="002221F1" w:rsidRPr="00A740FD">
        <w:t xml:space="preserve"> edit</w:t>
      </w:r>
      <w:r w:rsidR="00ED7334" w:rsidRPr="00A740FD">
        <w:t xml:space="preserve">, one can use the data in the </w:t>
      </w:r>
      <w:r w:rsidR="00ED7334" w:rsidRPr="00A740FD">
        <w:rPr>
          <w:i/>
          <w:iCs/>
        </w:rPr>
        <w:t>BidiMirroring.txt</w:t>
      </w:r>
      <w:r w:rsidR="00ED7334" w:rsidRPr="00A740FD">
        <w:t xml:space="preserve"> file and the </w:t>
      </w:r>
      <w:r w:rsidR="00ED7334" w:rsidRPr="00A740FD">
        <w:rPr>
          <w:i/>
          <w:iCs/>
        </w:rPr>
        <w:t>ExtraMirroring.txt</w:t>
      </w:r>
      <w:r w:rsidR="00ED7334" w:rsidRPr="00A740FD">
        <w:t xml:space="preserve"> file.</w:t>
      </w:r>
      <w:r w:rsidR="009313D2" w:rsidRPr="00A740FD">
        <w:t xml:space="preserve"> For instance, use the entry (from </w:t>
      </w:r>
      <w:r w:rsidR="009313D2" w:rsidRPr="00A740FD">
        <w:rPr>
          <w:i/>
          <w:iCs/>
        </w:rPr>
        <w:t>ExtraMirroring.txt</w:t>
      </w:r>
      <w:r w:rsidR="009313D2" w:rsidRPr="00A740FD">
        <w:t>)</w:t>
      </w:r>
      <w:r w:rsidR="009313D2" w:rsidRPr="00A740FD">
        <w:br/>
      </w:r>
      <w:r w:rsidR="009313D2" w:rsidRPr="00A740FD">
        <w:tab/>
      </w:r>
      <w:r w:rsidR="009313D2" w:rsidRPr="00A740FD">
        <w:rPr>
          <w:rFonts w:ascii="Courier New" w:hAnsi="Courier New" w:cs="Courier New"/>
          <w:sz w:val="16"/>
          <w:szCs w:val="16"/>
        </w:rPr>
        <w:t>21F6;2B31 # THREE RIGHTWARDS ARROWS</w:t>
      </w:r>
      <w:r w:rsidR="009313D2" w:rsidRPr="00A740FD">
        <w:br/>
        <w:t xml:space="preserve">to map </w:t>
      </w:r>
      <w:r w:rsidR="009313D2" w:rsidRPr="00A740FD">
        <w:rPr>
          <w:sz w:val="18"/>
          <w:szCs w:val="18"/>
        </w:rPr>
        <w:t>U+21F6</w:t>
      </w:r>
      <w:r w:rsidR="009313D2" w:rsidRPr="00A740FD">
        <w:t xml:space="preserve"> </w:t>
      </w:r>
      <w:r w:rsidR="009313D2" w:rsidRPr="00A740FD">
        <w:rPr>
          <w:rFonts w:ascii="Courier New" w:hAnsi="Courier New" w:cs="Courier New"/>
          <w:sz w:val="16"/>
          <w:szCs w:val="16"/>
        </w:rPr>
        <w:t>THREE RIGHTWARDS ARROWS</w:t>
      </w:r>
      <w:r w:rsidR="009313D2" w:rsidRPr="00A740FD">
        <w:rPr>
          <w:sz w:val="16"/>
          <w:szCs w:val="16"/>
        </w:rPr>
        <w:t xml:space="preserve"> </w:t>
      </w:r>
      <w:r w:rsidR="009313D2" w:rsidRPr="00A740FD">
        <w:t>(</w:t>
      </w:r>
      <w:r w:rsidR="009313D2" w:rsidRPr="00A740FD">
        <w:rPr>
          <w:rFonts w:ascii="Cambria Math" w:hAnsi="Cambria Math" w:cs="Cambria Math"/>
        </w:rPr>
        <w:t>⇶</w:t>
      </w:r>
      <w:r w:rsidR="009313D2" w:rsidRPr="00A740FD">
        <w:t xml:space="preserve">) to its mirror, </w:t>
      </w:r>
      <w:r w:rsidR="009313D2" w:rsidRPr="00A740FD">
        <w:rPr>
          <w:sz w:val="18"/>
          <w:szCs w:val="18"/>
        </w:rPr>
        <w:t>U+2B31</w:t>
      </w:r>
      <w:r w:rsidR="009313D2" w:rsidRPr="00A740FD">
        <w:t xml:space="preserve"> </w:t>
      </w:r>
      <w:r w:rsidR="009313D2" w:rsidRPr="00A740FD">
        <w:rPr>
          <w:rFonts w:ascii="Courier New" w:hAnsi="Courier New" w:cs="Courier New"/>
          <w:sz w:val="16"/>
          <w:szCs w:val="16"/>
        </w:rPr>
        <w:t>THREE LEFTWARDS ARROWS</w:t>
      </w:r>
      <w:r w:rsidR="009313D2" w:rsidRPr="00A740FD">
        <w:rPr>
          <w:sz w:val="16"/>
          <w:szCs w:val="16"/>
        </w:rPr>
        <w:t xml:space="preserve"> </w:t>
      </w:r>
      <w:r w:rsidR="009313D2" w:rsidRPr="00A740FD">
        <w:t>(</w:t>
      </w:r>
      <w:r w:rsidR="009313D2" w:rsidRPr="00A740FD">
        <w:rPr>
          <w:rFonts w:ascii="Segoe UI Symbol" w:hAnsi="Segoe UI Symbol" w:cs="Segoe UI Symbol"/>
        </w:rPr>
        <w:t>⬱</w:t>
      </w:r>
      <w:r w:rsidR="009313D2" w:rsidRPr="00A740FD">
        <w:t xml:space="preserve">). This may well have programmatic support, but it is </w:t>
      </w:r>
      <w:r w:rsidR="009313D2" w:rsidRPr="00A740FD">
        <w:rPr>
          <w:i/>
          <w:iCs/>
        </w:rPr>
        <w:t>not</w:t>
      </w:r>
      <w:r w:rsidR="009313D2" w:rsidRPr="00A740FD">
        <w:t xml:space="preserve"> a display operation.</w:t>
      </w:r>
    </w:p>
    <w:p w14:paraId="6CE09D25" w14:textId="07DD03B1" w:rsidR="00292B89" w:rsidRPr="00A740FD" w:rsidRDefault="00DF3FD6" w:rsidP="00DF3FD6">
      <w:r w:rsidRPr="00A740FD">
        <w:t xml:space="preserve">This does leave a small problem </w:t>
      </w:r>
      <w:r w:rsidR="00736893" w:rsidRPr="00A740FD">
        <w:t xml:space="preserve">mostly </w:t>
      </w:r>
      <w:r w:rsidRPr="00A740FD">
        <w:t>for right to left math expressions: Some symbols (</w:t>
      </w:r>
      <w:r w:rsidR="00D13810" w:rsidRPr="00A740FD">
        <w:t xml:space="preserve">here we </w:t>
      </w:r>
      <w:r w:rsidRPr="00A740FD">
        <w:t>includ</w:t>
      </w:r>
      <w:r w:rsidR="00D13810" w:rsidRPr="00A740FD">
        <w:t>e</w:t>
      </w:r>
      <w:r w:rsidRPr="00A740FD">
        <w:t xml:space="preserve"> </w:t>
      </w:r>
      <w:r w:rsidR="00D13810" w:rsidRPr="00A740FD">
        <w:t>punctuation</w:t>
      </w:r>
      <w:r w:rsidRPr="00A740FD">
        <w:t xml:space="preserve"> and arrows) do not have an allocated “mirror character”</w:t>
      </w:r>
      <w:r w:rsidR="00D13810" w:rsidRPr="00A740FD">
        <w:t>, even though most do</w:t>
      </w:r>
      <w:r w:rsidRPr="00A740FD">
        <w:t>. This holds for some bidi-mirrored characters as well as some that do not have bidi-mirror</w:t>
      </w:r>
      <w:r w:rsidR="00CF64A6" w:rsidRPr="00A740FD">
        <w:t>ed</w:t>
      </w:r>
      <w:r w:rsidRPr="00A740FD">
        <w:t xml:space="preserve"> set to “true”. </w:t>
      </w:r>
      <w:r w:rsidR="00292B89" w:rsidRPr="00A740FD">
        <w:t xml:space="preserve">These are called out in </w:t>
      </w:r>
      <w:r w:rsidR="00292B89" w:rsidRPr="00A740FD">
        <w:rPr>
          <w:i/>
          <w:iCs/>
        </w:rPr>
        <w:t>BidiMirroring.txt</w:t>
      </w:r>
      <w:r w:rsidR="00292B89" w:rsidRPr="00A740FD">
        <w:t xml:space="preserve"> </w:t>
      </w:r>
      <w:r w:rsidR="00736893" w:rsidRPr="00A740FD">
        <w:t xml:space="preserve">and in </w:t>
      </w:r>
      <w:r w:rsidR="00736893" w:rsidRPr="00A740FD">
        <w:rPr>
          <w:i/>
          <w:iCs/>
        </w:rPr>
        <w:t xml:space="preserve">ExtraMirroring.txt </w:t>
      </w:r>
      <w:r w:rsidR="00292B89" w:rsidRPr="00A740FD">
        <w:t>as comments at the end of the file.</w:t>
      </w:r>
    </w:p>
    <w:p w14:paraId="2A0A3D7C" w14:textId="1EE53BE4" w:rsidR="0092058B" w:rsidRPr="00A740FD" w:rsidRDefault="00656F62" w:rsidP="00D70967">
      <w:r w:rsidRPr="00A740FD">
        <w:t>O</w:t>
      </w:r>
      <w:r w:rsidR="00CF64A6" w:rsidRPr="00A740FD">
        <w:t xml:space="preserve">ne would expect </w:t>
      </w:r>
      <w:r w:rsidR="00736893" w:rsidRPr="00A740FD">
        <w:t xml:space="preserve">to </w:t>
      </w:r>
      <w:r w:rsidR="00323B64" w:rsidRPr="00A740FD">
        <w:t xml:space="preserve">use </w:t>
      </w:r>
      <w:r w:rsidR="00CF64A6" w:rsidRPr="00A740FD">
        <w:t xml:space="preserve">only </w:t>
      </w:r>
      <w:r w:rsidR="00CF64A6" w:rsidRPr="00A740FD">
        <w:rPr>
          <w:rFonts w:ascii="Cambria Math" w:hAnsi="Cambria Math" w:cstheme="minorHAnsi"/>
        </w:rPr>
        <w:t>∫</w:t>
      </w:r>
      <w:r w:rsidR="00CF64A6" w:rsidRPr="00A740FD">
        <w:t xml:space="preserve"> in a</w:t>
      </w:r>
      <w:r w:rsidR="00323B64" w:rsidRPr="00A740FD">
        <w:t>n LTR</w:t>
      </w:r>
      <w:r w:rsidR="00CF64A6" w:rsidRPr="00A740FD">
        <w:t xml:space="preserve"> </w:t>
      </w:r>
      <w:r w:rsidRPr="00A740FD">
        <w:t xml:space="preserve">(left-to-right) </w:t>
      </w:r>
      <w:r w:rsidR="00CF64A6" w:rsidRPr="00A740FD">
        <w:t>math expression</w:t>
      </w:r>
      <w:r w:rsidR="00323B64" w:rsidRPr="00A740FD">
        <w:t>, not the mirror of that</w:t>
      </w:r>
      <w:r w:rsidR="00CF64A6" w:rsidRPr="00A740FD">
        <w:t xml:space="preserve">. And there is no mirror character for </w:t>
      </w:r>
      <w:r w:rsidR="00CF64A6" w:rsidRPr="00A740FD">
        <w:rPr>
          <w:rFonts w:ascii="Cambria Math" w:hAnsi="Cambria Math" w:cstheme="minorHAnsi"/>
        </w:rPr>
        <w:t>∫</w:t>
      </w:r>
      <w:r w:rsidR="00CF64A6" w:rsidRPr="00A740FD">
        <w:t xml:space="preserve"> </w:t>
      </w:r>
      <w:r w:rsidR="00CF64A6" w:rsidRPr="00A740FD">
        <w:rPr>
          <w:rFonts w:cstheme="minorHAnsi"/>
        </w:rPr>
        <w:t xml:space="preserve">encoded. However, in a right-to-left </w:t>
      </w:r>
      <w:r w:rsidR="00323B64" w:rsidRPr="00A740FD">
        <w:rPr>
          <w:rFonts w:cstheme="minorHAnsi"/>
        </w:rPr>
        <w:t xml:space="preserve">(RTL) </w:t>
      </w:r>
      <w:r w:rsidR="00CF64A6" w:rsidRPr="00A740FD">
        <w:rPr>
          <w:rFonts w:cstheme="minorHAnsi"/>
        </w:rPr>
        <w:t xml:space="preserve">math expression one may use the mirror of </w:t>
      </w:r>
      <w:r w:rsidR="00CF64A6" w:rsidRPr="00A740FD">
        <w:rPr>
          <w:rFonts w:ascii="Cambria Math" w:hAnsi="Cambria Math" w:cstheme="minorHAnsi"/>
        </w:rPr>
        <w:t>∫</w:t>
      </w:r>
      <w:r w:rsidR="00CF64A6" w:rsidRPr="00A740FD">
        <w:rPr>
          <w:rFonts w:cstheme="minorHAnsi"/>
        </w:rPr>
        <w:t>.</w:t>
      </w:r>
      <w:r w:rsidR="00A77EC8" w:rsidRPr="00A740FD">
        <w:rPr>
          <w:rFonts w:cstheme="minorHAnsi"/>
        </w:rPr>
        <w:t xml:space="preserve"> We will use a control code for doing mirroring of symbols that do not have a mirror character allocated.</w:t>
      </w:r>
      <w:r w:rsidR="00CF64A6" w:rsidRPr="00A740FD">
        <w:rPr>
          <w:rFonts w:cstheme="minorHAnsi"/>
        </w:rPr>
        <w:t xml:space="preserve"> </w:t>
      </w:r>
      <w:r w:rsidR="00A77EC8" w:rsidRPr="00A740FD">
        <w:rPr>
          <w:rFonts w:cstheme="minorHAnsi"/>
        </w:rPr>
        <w:t xml:space="preserve">We will use </w:t>
      </w:r>
      <w:r w:rsidR="00426273" w:rsidRPr="00A740FD">
        <w:rPr>
          <w:b/>
          <w:bCs/>
        </w:rPr>
        <w:t>MMS</w:t>
      </w:r>
      <w:r w:rsidR="00426273" w:rsidRPr="00A740FD">
        <w:t xml:space="preserve"> </w:t>
      </w:r>
      <w:r w:rsidRPr="00A740FD">
        <w:t xml:space="preserve">(MATH MIRROR SYMBOL) </w:t>
      </w:r>
      <w:r w:rsidR="00A77EC8" w:rsidRPr="00A740FD">
        <w:t xml:space="preserve">which </w:t>
      </w:r>
      <w:r w:rsidRPr="00A740FD">
        <w:t>we here define as the control code</w:t>
      </w:r>
      <w:r w:rsidR="00426273" w:rsidRPr="00A740FD">
        <w:t xml:space="preserve"> U+0099, a hitherto undefined C1 control code. </w:t>
      </w:r>
      <w:r w:rsidR="00CF64A6" w:rsidRPr="00A740FD">
        <w:rPr>
          <w:rFonts w:cstheme="minorHAnsi"/>
        </w:rPr>
        <w:t xml:space="preserve">We will use </w:t>
      </w:r>
      <w:r w:rsidR="00736893" w:rsidRPr="00A740FD">
        <w:rPr>
          <w:rFonts w:cstheme="minorHAnsi"/>
        </w:rPr>
        <w:br/>
      </w:r>
      <w:r w:rsidR="00CF64A6" w:rsidRPr="00A740FD">
        <w:rPr>
          <w:rFonts w:cstheme="minorHAnsi"/>
          <w:b/>
          <w:bCs/>
        </w:rPr>
        <w:t>MMS</w:t>
      </w:r>
      <w:r w:rsidR="00CF64A6" w:rsidRPr="00A740FD">
        <w:rPr>
          <w:rFonts w:cstheme="minorHAnsi"/>
        </w:rPr>
        <w:t xml:space="preserve"> </w:t>
      </w:r>
      <w:r w:rsidR="00CF64A6" w:rsidRPr="00A740FD">
        <w:rPr>
          <w:rFonts w:ascii="Cambria Math" w:hAnsi="Cambria Math" w:cstheme="minorHAnsi"/>
          <w:b/>
          <w:bCs/>
        </w:rPr>
        <w:t>∫</w:t>
      </w:r>
      <w:r w:rsidR="00CF64A6" w:rsidRPr="00A740FD">
        <w:rPr>
          <w:rFonts w:cstheme="minorHAnsi"/>
        </w:rPr>
        <w:t xml:space="preserve"> for denoting a mirrored integral sign, and likewise for mirroring other symbols that do not have a mirror character encoded</w:t>
      </w:r>
      <w:r w:rsidR="00A77EC8" w:rsidRPr="00A740FD">
        <w:rPr>
          <w:rFonts w:cstheme="minorHAnsi"/>
        </w:rPr>
        <w:t xml:space="preserve"> (see Annex A)</w:t>
      </w:r>
      <w:r w:rsidR="00CF64A6" w:rsidRPr="00A740FD">
        <w:rPr>
          <w:rFonts w:cstheme="minorHAnsi"/>
        </w:rPr>
        <w:t xml:space="preserve">. </w:t>
      </w:r>
      <w:r w:rsidR="001C2349" w:rsidRPr="00A740FD">
        <w:t xml:space="preserve">Another example: To get the symbol </w:t>
      </w:r>
      <w:r w:rsidR="00736893" w:rsidRPr="00A740FD">
        <w:br/>
      </w:r>
      <w:r w:rsidR="001C2349" w:rsidRPr="00A740FD">
        <w:t>“lazy s”</w:t>
      </w:r>
      <w:r w:rsidR="00DD5572" w:rsidRPr="00A740FD">
        <w:t xml:space="preserve">, </w:t>
      </w:r>
      <w:sdt>
        <w:sdtPr>
          <w:id w:val="1674845357"/>
          <w:picture/>
        </w:sdtPr>
        <w:sdtContent>
          <w:r w:rsidR="00DD5572" w:rsidRPr="00A740FD">
            <w:drawing>
              <wp:inline distT="0" distB="0" distL="0" distR="0" wp14:anchorId="36F277F8" wp14:editId="78FE4540">
                <wp:extent cx="109538" cy="130796"/>
                <wp:effectExtent l="0" t="0" r="5080" b="317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flipH="1">
                          <a:off x="0" y="0"/>
                          <a:ext cx="113261" cy="135241"/>
                        </a:xfrm>
                        <a:prstGeom prst="rect">
                          <a:avLst/>
                        </a:prstGeom>
                      </pic:spPr>
                    </pic:pic>
                  </a:graphicData>
                </a:graphic>
              </wp:inline>
            </w:drawing>
          </w:r>
        </w:sdtContent>
      </w:sdt>
      <w:r w:rsidR="00DD5572" w:rsidRPr="00A740FD">
        <w:t>,</w:t>
      </w:r>
      <w:r w:rsidR="001C2349" w:rsidRPr="00A740FD">
        <w:t xml:space="preserve"> (which does </w:t>
      </w:r>
      <w:r w:rsidR="001C2349" w:rsidRPr="00A740FD">
        <w:rPr>
          <w:i/>
          <w:iCs/>
        </w:rPr>
        <w:t>not</w:t>
      </w:r>
      <w:r w:rsidR="001C2349" w:rsidRPr="00A740FD">
        <w:t xml:space="preserve"> have an encoding in Unicode), use </w:t>
      </w:r>
      <w:r w:rsidR="001C2349" w:rsidRPr="00A740FD">
        <w:rPr>
          <w:b/>
          <w:bCs/>
        </w:rPr>
        <w:t>MMS</w:t>
      </w:r>
      <w:r w:rsidR="001C2349" w:rsidRPr="00A740FD">
        <w:t xml:space="preserve"> with U+223E (INVERTED LAZY S, </w:t>
      </w:r>
      <w:r w:rsidR="001C2349" w:rsidRPr="00A740FD">
        <w:rPr>
          <w:rFonts w:ascii="Cambria Math" w:hAnsi="Cambria Math" w:cs="Cambria Math"/>
        </w:rPr>
        <w:t>∾</w:t>
      </w:r>
      <w:r w:rsidR="001C2349" w:rsidRPr="00A740FD">
        <w:t>), &lt;</w:t>
      </w:r>
      <w:r w:rsidR="001C2349" w:rsidRPr="00A740FD">
        <w:rPr>
          <w:b/>
          <w:bCs/>
        </w:rPr>
        <w:t>MMS</w:t>
      </w:r>
      <w:r w:rsidR="001C2349" w:rsidRPr="00A740FD">
        <w:t>, U+223E&gt;</w:t>
      </w:r>
      <w:r w:rsidR="00736893" w:rsidRPr="00A740FD">
        <w:t>:</w:t>
      </w:r>
      <w:r w:rsidR="001C2349" w:rsidRPr="00A740FD">
        <w:t xml:space="preserve"> </w:t>
      </w:r>
      <w:r w:rsidR="001C2349" w:rsidRPr="00A740FD">
        <w:rPr>
          <w:b/>
          <w:bCs/>
        </w:rPr>
        <w:t>MMS</w:t>
      </w:r>
      <w:r w:rsidR="001C2349" w:rsidRPr="00A740FD">
        <w:t xml:space="preserve"> </w:t>
      </w:r>
      <w:r w:rsidR="001C2349" w:rsidRPr="00A740FD">
        <w:rPr>
          <w:rFonts w:ascii="Cambria Math" w:hAnsi="Cambria Math" w:cs="Cambria Math"/>
        </w:rPr>
        <w:t>∾</w:t>
      </w:r>
      <w:r w:rsidR="001C2349" w:rsidRPr="00A740FD">
        <w:t>.</w:t>
      </w:r>
    </w:p>
    <w:p w14:paraId="41493A40" w14:textId="77777777" w:rsidR="00F522CC" w:rsidRPr="00A740FD" w:rsidRDefault="00F522CC" w:rsidP="00BA57C6">
      <w:r w:rsidRPr="00A740FD">
        <w:t>A disadvantage with this “visual” encoding of math expressions is that it is a bit harder to do the input. However, an editor may move the current insertion point (when editing an RTL math expression) to before (left of) the inserted character, instead of the usual after (right of) the inserted character. Math expressions are not “running text” after all, so editing math expressions is a bit special anyway.</w:t>
      </w:r>
    </w:p>
    <w:p w14:paraId="6F45B815" w14:textId="1AC9D1A9" w:rsidR="00F522CC" w:rsidRPr="00A740FD" w:rsidRDefault="00426273" w:rsidP="00F522CC">
      <w:pPr>
        <w:rPr>
          <w:sz w:val="20"/>
          <w:szCs w:val="20"/>
        </w:rPr>
      </w:pPr>
      <w:r w:rsidRPr="00A740FD">
        <w:t xml:space="preserve">Annex A gives a list of </w:t>
      </w:r>
      <w:r w:rsidRPr="00A740FD">
        <w:rPr>
          <w:b/>
          <w:bCs/>
        </w:rPr>
        <w:t>MMS</w:t>
      </w:r>
      <w:r w:rsidRPr="00A740FD">
        <w:t>-mirrorable characters.</w:t>
      </w:r>
    </w:p>
    <w:p w14:paraId="1A693EB9" w14:textId="604D2C39" w:rsidR="00BB391F" w:rsidRPr="00A740FD" w:rsidRDefault="00AC4C73" w:rsidP="00BB391F">
      <w:pPr>
        <w:pStyle w:val="Rubrik1"/>
      </w:pPr>
      <w:bookmarkStart w:id="33" w:name="_Ref107261801"/>
      <w:r w:rsidRPr="00A740FD">
        <w:t>Mappings and variants</w:t>
      </w:r>
      <w:bookmarkEnd w:id="33"/>
      <w:r w:rsidR="00005ED8" w:rsidRPr="00A740FD">
        <w:t xml:space="preserve"> for symbols</w:t>
      </w:r>
    </w:p>
    <w:p w14:paraId="0BA6601A" w14:textId="1380C392" w:rsidR="00567E84" w:rsidRPr="00A740FD" w:rsidRDefault="00567E84" w:rsidP="00567E84">
      <w:r w:rsidRPr="00A740FD">
        <w:t xml:space="preserve">Unicode has a number of mappings, and above we basically proposed a new mapping: mirror symbol (which </w:t>
      </w:r>
      <w:r w:rsidR="00BA1757" w:rsidRPr="00A740FD">
        <w:t>is</w:t>
      </w:r>
      <w:r w:rsidRPr="00A740FD">
        <w:t xml:space="preserve"> applied only one symbol at the time) as an edit operation.</w:t>
      </w:r>
    </w:p>
    <w:p w14:paraId="4C3CFEE0" w14:textId="44989097" w:rsidR="00567E84" w:rsidRPr="00A740FD" w:rsidRDefault="00567E84" w:rsidP="00567E84">
      <w:r w:rsidRPr="00A740FD">
        <w:t>But there are several other mappings, plus (for editors that handle styled text) also style mappings (e.g., change to italic, change font, change colour, etc.).</w:t>
      </w:r>
    </w:p>
    <w:p w14:paraId="51DF38FC" w14:textId="2EA4443D" w:rsidR="000640A3" w:rsidRPr="00A740FD" w:rsidRDefault="000640A3" w:rsidP="005D4948">
      <w:pPr>
        <w:pStyle w:val="Rubrik2"/>
      </w:pPr>
      <w:r w:rsidRPr="00A740FD">
        <w:lastRenderedPageBreak/>
        <w:t>Case and style mappings</w:t>
      </w:r>
    </w:p>
    <w:p w14:paraId="6EDAA9AE" w14:textId="5D3F29E0" w:rsidR="009A4614" w:rsidRPr="00A740FD" w:rsidRDefault="009A4614" w:rsidP="009A4614">
      <w:r w:rsidRPr="00A740FD">
        <w:t>Case mapping can, in the case of document editing</w:t>
      </w:r>
      <w:r w:rsidR="00683F69" w:rsidRPr="00A740FD">
        <w:t xml:space="preserve"> and display</w:t>
      </w:r>
      <w:r w:rsidRPr="00A740FD">
        <w:t>, be done as an edit operation, or be done for display (though the latter, to be strict, is non-conforming to Unicode</w:t>
      </w:r>
      <w:r w:rsidR="00683F69" w:rsidRPr="00A740FD">
        <w:t>, it violates “character identity”</w:t>
      </w:r>
      <w:r w:rsidRPr="00A740FD">
        <w:t>).</w:t>
      </w:r>
    </w:p>
    <w:p w14:paraId="09D4C9CD" w14:textId="70640A3D" w:rsidR="00AC4C73" w:rsidRPr="00A740FD" w:rsidRDefault="00683F69" w:rsidP="000640A3">
      <w:r w:rsidRPr="00A740FD">
        <w:t>However, t</w:t>
      </w:r>
      <w:r w:rsidR="000640A3" w:rsidRPr="00A740FD">
        <w:t xml:space="preserve">here </w:t>
      </w:r>
      <w:r w:rsidR="00CD19F4" w:rsidRPr="00A740FD">
        <w:rPr>
          <w:i/>
          <w:iCs/>
        </w:rPr>
        <w:t>shall</w:t>
      </w:r>
      <w:r w:rsidR="000640A3" w:rsidRPr="00A740FD">
        <w:t xml:space="preserve"> be </w:t>
      </w:r>
      <w:r w:rsidR="000640A3" w:rsidRPr="00A740FD">
        <w:rPr>
          <w:b/>
          <w:bCs/>
          <w:i/>
          <w:iCs/>
          <w:u w:val="single"/>
        </w:rPr>
        <w:t>no</w:t>
      </w:r>
      <w:r w:rsidR="000640A3" w:rsidRPr="00A740FD">
        <w:rPr>
          <w:i/>
          <w:iCs/>
          <w:u w:val="single"/>
        </w:rPr>
        <w:t xml:space="preserve"> case mapping of any kind</w:t>
      </w:r>
      <w:r w:rsidR="000640A3" w:rsidRPr="00A740FD">
        <w:t xml:space="preserve"> inside a math expression.</w:t>
      </w:r>
      <w:r w:rsidR="00AC4C73" w:rsidRPr="00A740FD">
        <w:t xml:space="preserve"> This insulation from case mapping covers not only case mapping as an edit operation (on a selected part), but also style setting </w:t>
      </w:r>
      <w:r w:rsidR="00BA1757" w:rsidRPr="00A740FD">
        <w:t xml:space="preserve">based </w:t>
      </w:r>
      <w:r w:rsidR="00AC4C73" w:rsidRPr="00A740FD">
        <w:t>or font-based case mapping.</w:t>
      </w:r>
    </w:p>
    <w:p w14:paraId="7B99F169" w14:textId="5D1A1F1B" w:rsidR="000640A3" w:rsidRPr="00A740FD" w:rsidRDefault="000640A3" w:rsidP="000640A3">
      <w:r w:rsidRPr="00A740FD">
        <w:t>Of course, a letter may be replaced by another letter, including its case map. But that is a</w:t>
      </w:r>
      <w:r w:rsidR="00005ED8" w:rsidRPr="00A740FD">
        <w:t>n</w:t>
      </w:r>
      <w:r w:rsidRPr="00A740FD">
        <w:t xml:space="preserve"> </w:t>
      </w:r>
      <w:r w:rsidR="00B34173" w:rsidRPr="00A740FD">
        <w:t>substitution</w:t>
      </w:r>
      <w:r w:rsidRPr="00A740FD">
        <w:t xml:space="preserve"> operation that is not directly related to case mapping</w:t>
      </w:r>
      <w:r w:rsidR="00B34173" w:rsidRPr="00A740FD">
        <w:t>, except by happenstance</w:t>
      </w:r>
      <w:r w:rsidRPr="00A740FD">
        <w:t>.</w:t>
      </w:r>
    </w:p>
    <w:p w14:paraId="78CE35E4" w14:textId="19F66CB5" w:rsidR="00B34173" w:rsidRPr="00A740FD" w:rsidRDefault="000640A3" w:rsidP="000640A3">
      <w:r w:rsidRPr="00A740FD">
        <w:t xml:space="preserve">The reason is that the </w:t>
      </w:r>
      <w:r w:rsidR="00005ED8" w:rsidRPr="00A740FD">
        <w:t>“</w:t>
      </w:r>
      <w:r w:rsidRPr="00A740FD">
        <w:t>same</w:t>
      </w:r>
      <w:r w:rsidR="00005ED8" w:rsidRPr="00A740FD">
        <w:t>”</w:t>
      </w:r>
      <w:r w:rsidRPr="00A740FD">
        <w:t xml:space="preserve"> letter of </w:t>
      </w:r>
      <w:r w:rsidR="00B13B7C" w:rsidRPr="00A740FD">
        <w:t xml:space="preserve">but of </w:t>
      </w:r>
      <w:r w:rsidRPr="00A740FD">
        <w:t xml:space="preserve">different case are different “mathematical identifiers” (be that variables, constants, or unit designations, etc.). </w:t>
      </w:r>
      <w:r w:rsidR="00B13B7C" w:rsidRPr="00A740FD">
        <w:t>Also: the s</w:t>
      </w:r>
      <w:r w:rsidRPr="00A740FD">
        <w:t xml:space="preserve">ame letter (of </w:t>
      </w:r>
      <w:r w:rsidR="00B13B7C" w:rsidRPr="00A740FD">
        <w:t xml:space="preserve">the </w:t>
      </w:r>
      <w:r w:rsidRPr="00A740FD">
        <w:t xml:space="preserve">same case) but different style, </w:t>
      </w:r>
      <w:r w:rsidR="00005ED8" w:rsidRPr="00A740FD">
        <w:t xml:space="preserve">often </w:t>
      </w:r>
      <w:r w:rsidRPr="00A740FD">
        <w:t xml:space="preserve">signify different “mathematical identifiers”. That is why the </w:t>
      </w:r>
      <w:r w:rsidR="00005ED8" w:rsidRPr="00A740FD">
        <w:t xml:space="preserve">math </w:t>
      </w:r>
      <w:r w:rsidRPr="00A740FD">
        <w:t xml:space="preserve">styling operators (as defined here) are </w:t>
      </w:r>
      <w:r w:rsidRPr="00A740FD">
        <w:rPr>
          <w:i/>
          <w:iCs/>
        </w:rPr>
        <w:t>not</w:t>
      </w:r>
      <w:r w:rsidRPr="00A740FD">
        <w:t xml:space="preserve"> text styling in the ordinary sense.</w:t>
      </w:r>
    </w:p>
    <w:p w14:paraId="6131AE87" w14:textId="1DB51F6B" w:rsidR="005722B8" w:rsidRPr="00A740FD" w:rsidRDefault="005722B8" w:rsidP="000640A3">
      <w:r w:rsidRPr="00A740FD">
        <w:t xml:space="preserve">This should apply also to </w:t>
      </w:r>
      <w:r w:rsidR="00B13B7C" w:rsidRPr="00A740FD">
        <w:rPr>
          <w:b/>
          <w:bCs/>
        </w:rPr>
        <w:t>ST</w:t>
      </w:r>
      <w:r w:rsidRPr="00A740FD">
        <w:rPr>
          <w:b/>
          <w:bCs/>
        </w:rPr>
        <w:t>X</w:t>
      </w:r>
      <w:r w:rsidRPr="00A740FD">
        <w:t>/</w:t>
      </w:r>
      <w:r w:rsidRPr="00A740FD">
        <w:rPr>
          <w:b/>
          <w:bCs/>
        </w:rPr>
        <w:t>&lt;txt&gt;</w:t>
      </w:r>
      <w:r w:rsidRPr="00A740FD">
        <w:t xml:space="preserve"> embedded texts, though it might not be so clear-cut then.</w:t>
      </w:r>
    </w:p>
    <w:p w14:paraId="4883002C" w14:textId="4C143E9D" w:rsidR="00B34173" w:rsidRPr="00A740FD" w:rsidRDefault="00B34173" w:rsidP="000640A3">
      <w:r w:rsidRPr="00A740FD">
        <w:t xml:space="preserve">As mentioned above, identifiers in math expression have a math style (not related to the style of the text surrounding the math expression). A math editing program can map an identifier (one at the time) to another math style (replacing </w:t>
      </w:r>
      <w:r w:rsidRPr="00A740FD">
        <w:rPr>
          <w:b/>
          <w:bCs/>
        </w:rPr>
        <w:t>SCI</w:t>
      </w:r>
      <w:r w:rsidRPr="00A740FD">
        <w:t xml:space="preserve"> or </w:t>
      </w:r>
      <w:r w:rsidRPr="00A740FD">
        <w:rPr>
          <w:b/>
          <w:bCs/>
        </w:rPr>
        <w:t>&lt;st&gt;</w:t>
      </w:r>
      <w:r w:rsidRPr="00A740FD">
        <w:t xml:space="preserve"> for that identifier). But no style changes similar to that for non-math text, though that can be applied to embedded </w:t>
      </w:r>
      <w:r w:rsidRPr="00A740FD">
        <w:rPr>
          <w:b/>
          <w:bCs/>
        </w:rPr>
        <w:t>STX</w:t>
      </w:r>
      <w:r w:rsidRPr="00A740FD">
        <w:t>/</w:t>
      </w:r>
      <w:r w:rsidRPr="00A740FD">
        <w:rPr>
          <w:b/>
          <w:bCs/>
        </w:rPr>
        <w:t xml:space="preserve">&lt;txt&gt; </w:t>
      </w:r>
      <w:r w:rsidRPr="00A740FD">
        <w:t>content.</w:t>
      </w:r>
    </w:p>
    <w:p w14:paraId="6EEC0D1C" w14:textId="50B4C997" w:rsidR="000640A3" w:rsidRPr="00A740FD" w:rsidRDefault="000640A3" w:rsidP="005D4948">
      <w:pPr>
        <w:pStyle w:val="Rubrik2"/>
      </w:pPr>
      <w:r w:rsidRPr="00A740FD">
        <w:t xml:space="preserve">Unicode </w:t>
      </w:r>
      <w:r w:rsidR="001D21D8" w:rsidRPr="00A740FD">
        <w:t xml:space="preserve">normalisation </w:t>
      </w:r>
      <w:r w:rsidRPr="00A740FD">
        <w:t>mappings</w:t>
      </w:r>
    </w:p>
    <w:p w14:paraId="3E4F2E27" w14:textId="5290F377" w:rsidR="00EB4E3E" w:rsidRPr="00A740FD" w:rsidRDefault="000640A3" w:rsidP="000640A3">
      <w:r w:rsidRPr="00A740FD">
        <w:t xml:space="preserve">Mapping to and between Unicode normal forms </w:t>
      </w:r>
      <w:r w:rsidR="00D363D4" w:rsidRPr="00A740FD">
        <w:t>NFC</w:t>
      </w:r>
      <w:r w:rsidR="00AE7B10" w:rsidRPr="00A740FD">
        <w:t xml:space="preserve"> and</w:t>
      </w:r>
      <w:r w:rsidR="00D363D4" w:rsidRPr="00A740FD">
        <w:t xml:space="preserve"> NFD </w:t>
      </w:r>
      <w:r w:rsidRPr="00A740FD">
        <w:t>may be performed also for math expressions (as defined in this proposal)</w:t>
      </w:r>
      <w:r w:rsidR="00C07E02" w:rsidRPr="00A740FD">
        <w:t>, except that</w:t>
      </w:r>
      <w:r w:rsidR="00EB4E3E" w:rsidRPr="00A740FD">
        <w:t xml:space="preserve"> (for the XML/HTML</w:t>
      </w:r>
      <w:r w:rsidR="0087470F" w:rsidRPr="00A740FD">
        <w:t>/SVG</w:t>
      </w:r>
      <w:r w:rsidR="00EB4E3E" w:rsidRPr="00A740FD">
        <w:t xml:space="preserve"> compatible version)</w:t>
      </w:r>
      <w:r w:rsidR="00C07E02" w:rsidRPr="00A740FD">
        <w:t xml:space="preserve"> ‘&gt;’ need be shielded from a combining solidus stroke if the ‘&gt;’ is part of</w:t>
      </w:r>
      <w:r w:rsidR="00EB4E3E" w:rsidRPr="00A740FD">
        <w:t xml:space="preserve"> a</w:t>
      </w:r>
      <w:r w:rsidR="00C07E02" w:rsidRPr="00A740FD">
        <w:t xml:space="preserve"> tag. The latter “should not happen” (it is inappropriate according to this specification</w:t>
      </w:r>
      <w:r w:rsidR="00B13B7C" w:rsidRPr="00A740FD">
        <w:t>, as combining characters are for math expressions only allowed in properly formed combining sequences</w:t>
      </w:r>
      <w:r w:rsidR="00C07E02" w:rsidRPr="00A740FD">
        <w:t>)</w:t>
      </w:r>
      <w:r w:rsidR="00813565" w:rsidRPr="00A740FD">
        <w:t>.</w:t>
      </w:r>
    </w:p>
    <w:p w14:paraId="79BA8D60" w14:textId="5EDE6729" w:rsidR="00AE7B10" w:rsidRPr="00A740FD" w:rsidRDefault="00AE7B10" w:rsidP="000640A3">
      <w:r w:rsidRPr="00A740FD">
        <w:t xml:space="preserve">Note, however, that mapping to NFKD or NFKC may turn an unpermitted math expression into a permitted </w:t>
      </w:r>
      <w:r w:rsidR="00A21B6A" w:rsidRPr="00A740FD">
        <w:t>one or</w:t>
      </w:r>
      <w:r w:rsidR="00B13B7C" w:rsidRPr="00A740FD">
        <w:t xml:space="preserve"> </w:t>
      </w:r>
      <w:r w:rsidR="00584CDE" w:rsidRPr="00A740FD">
        <w:t xml:space="preserve">do </w:t>
      </w:r>
      <w:r w:rsidR="00466067" w:rsidRPr="00A740FD">
        <w:t>inappropriate mapping</w:t>
      </w:r>
      <w:r w:rsidR="00A21B6A" w:rsidRPr="00A740FD">
        <w:t>s</w:t>
      </w:r>
      <w:r w:rsidR="00466067" w:rsidRPr="00A740FD">
        <w:t xml:space="preserve"> for “GREEK * SYMBOL” and “HANGUL LETTER *”</w:t>
      </w:r>
      <w:r w:rsidR="00512360" w:rsidRPr="00A740FD">
        <w:t>, and may split some “composed” symbols</w:t>
      </w:r>
      <w:r w:rsidRPr="00A740FD">
        <w:t xml:space="preserve">. </w:t>
      </w:r>
      <w:r w:rsidR="000D7D29" w:rsidRPr="00A740FD">
        <w:t>(It also maps isolated form Arabic letter after a</w:t>
      </w:r>
      <w:r w:rsidR="00B13B7C" w:rsidRPr="00A740FD">
        <w:t>n</w:t>
      </w:r>
      <w:r w:rsidR="000D7D29" w:rsidRPr="00A740FD">
        <w:t xml:space="preserve"> </w:t>
      </w:r>
      <w:r w:rsidR="000D7D29" w:rsidRPr="00A740FD">
        <w:rPr>
          <w:b/>
          <w:bCs/>
        </w:rPr>
        <w:t>SCI</w:t>
      </w:r>
      <w:r w:rsidR="000D7D29" w:rsidRPr="00A740FD">
        <w:t xml:space="preserve"> to its nominal letter; but one may allow the nominal letter and not just the isolated form.) </w:t>
      </w:r>
      <w:r w:rsidRPr="00A740FD">
        <w:t xml:space="preserve">Recall that letters that have </w:t>
      </w:r>
      <w:r w:rsidR="005854A5" w:rsidRPr="00A740FD">
        <w:t xml:space="preserve">a </w:t>
      </w:r>
      <w:r w:rsidRPr="00A740FD">
        <w:t xml:space="preserve">compatibility decomposition are </w:t>
      </w:r>
      <w:r w:rsidR="00584CDE" w:rsidRPr="00A740FD">
        <w:t xml:space="preserve">in general (with some exceptions) </w:t>
      </w:r>
      <w:r w:rsidRPr="00A740FD">
        <w:t>not allowed in identifiers in the math expressions as defined here.</w:t>
      </w:r>
      <w:r w:rsidR="00512360" w:rsidRPr="00A740FD">
        <w:t xml:space="preserve"> Applying NFKD or NFKD is thus not recommended, since it may have undesirable effects</w:t>
      </w:r>
      <w:r w:rsidR="00B13B7C" w:rsidRPr="00A740FD">
        <w:t xml:space="preserve"> (even to the point of changing the semantics of the math expression)</w:t>
      </w:r>
      <w:r w:rsidR="00512360" w:rsidRPr="00A740FD">
        <w:t>.</w:t>
      </w:r>
    </w:p>
    <w:p w14:paraId="242DD31E" w14:textId="5F562E6D" w:rsidR="00EB4E3E" w:rsidRPr="00A740FD" w:rsidRDefault="00F94791" w:rsidP="001D21D8">
      <w:r w:rsidRPr="00A740FD">
        <w:t>The “context” of the math expression may have a mechanism for character references, like XML and HTML do. Whether the normalisation</w:t>
      </w:r>
      <w:r w:rsidR="00F15D29" w:rsidRPr="00A740FD">
        <w:t xml:space="preserve"> (NFD, NFC)</w:t>
      </w:r>
      <w:r w:rsidRPr="00A740FD">
        <w:t xml:space="preserve"> affect also the characters referenced via character references or not depends on the point when the normalisation is applied.</w:t>
      </w:r>
      <w:r w:rsidR="00F15D29" w:rsidRPr="00A740FD">
        <w:t xml:space="preserve"> </w:t>
      </w:r>
      <w:r w:rsidR="005854A5" w:rsidRPr="00A740FD">
        <w:t>F</w:t>
      </w:r>
      <w:r w:rsidR="00760E35" w:rsidRPr="00A740FD">
        <w:t>or t</w:t>
      </w:r>
      <w:r w:rsidR="00760E35" w:rsidRPr="00A740FD">
        <w:rPr>
          <w:rFonts w:cstheme="minorHAnsi"/>
        </w:rPr>
        <w:t>he HTML</w:t>
      </w:r>
      <w:r w:rsidR="00D363D4" w:rsidRPr="00A740FD">
        <w:rPr>
          <w:rFonts w:cstheme="minorHAnsi"/>
        </w:rPr>
        <w:t>/XML</w:t>
      </w:r>
      <w:r w:rsidR="00760E35" w:rsidRPr="00A740FD">
        <w:rPr>
          <w:rFonts w:cstheme="minorHAnsi"/>
        </w:rPr>
        <w:t xml:space="preserve"> compatible version</w:t>
      </w:r>
      <w:r w:rsidR="00813565" w:rsidRPr="00A740FD">
        <w:rPr>
          <w:rFonts w:cstheme="minorHAnsi"/>
        </w:rPr>
        <w:t xml:space="preserve">, </w:t>
      </w:r>
      <w:r w:rsidR="00813565" w:rsidRPr="00A740FD">
        <w:rPr>
          <w:rFonts w:cstheme="minorHAnsi"/>
          <w:b/>
          <w:bCs/>
        </w:rPr>
        <w:t>&amp;gt;</w:t>
      </w:r>
      <w:r w:rsidR="00813565" w:rsidRPr="00A740FD">
        <w:rPr>
          <w:rFonts w:cstheme="minorHAnsi"/>
        </w:rPr>
        <w:t xml:space="preserve"> (or </w:t>
      </w:r>
      <w:r w:rsidR="00813565" w:rsidRPr="00A740FD">
        <w:rPr>
          <w:rFonts w:cstheme="minorHAnsi"/>
          <w:b/>
          <w:bCs/>
        </w:rPr>
        <w:t>&amp;#x</w:t>
      </w:r>
      <w:r w:rsidR="00760E35" w:rsidRPr="00A740FD">
        <w:rPr>
          <w:rFonts w:cstheme="minorHAnsi"/>
          <w:b/>
          <w:bCs/>
        </w:rPr>
        <w:t>3E</w:t>
      </w:r>
      <w:r w:rsidR="00813565" w:rsidRPr="00A740FD">
        <w:rPr>
          <w:rFonts w:cstheme="minorHAnsi"/>
          <w:b/>
          <w:bCs/>
        </w:rPr>
        <w:t>;</w:t>
      </w:r>
      <w:r w:rsidR="00813565" w:rsidRPr="00A740FD">
        <w:rPr>
          <w:rFonts w:cstheme="minorHAnsi"/>
        </w:rPr>
        <w:t>) followed by combining solidus stroke</w:t>
      </w:r>
      <w:r w:rsidR="00760E35" w:rsidRPr="00A740FD">
        <w:rPr>
          <w:rFonts w:cstheme="minorHAnsi"/>
        </w:rPr>
        <w:t>,</w:t>
      </w:r>
      <w:r w:rsidR="00813565" w:rsidRPr="00A740FD">
        <w:rPr>
          <w:rFonts w:cstheme="minorHAnsi"/>
        </w:rPr>
        <w:t xml:space="preserve"> may, </w:t>
      </w:r>
      <w:r w:rsidR="00813565" w:rsidRPr="00A740FD">
        <w:rPr>
          <w:rFonts w:cstheme="minorHAnsi"/>
          <w:i/>
          <w:iCs/>
        </w:rPr>
        <w:t>by extension</w:t>
      </w:r>
      <w:r w:rsidR="00813565" w:rsidRPr="00A740FD">
        <w:rPr>
          <w:rFonts w:cstheme="minorHAnsi"/>
        </w:rPr>
        <w:t>, NF</w:t>
      </w:r>
      <w:r w:rsidR="00D363D4" w:rsidRPr="00A740FD">
        <w:rPr>
          <w:rFonts w:cstheme="minorHAnsi"/>
        </w:rPr>
        <w:t>C</w:t>
      </w:r>
      <w:r w:rsidR="00813565" w:rsidRPr="00A740FD">
        <w:rPr>
          <w:rFonts w:cstheme="minorHAnsi"/>
        </w:rPr>
        <w:t xml:space="preserve"> normalise to </w:t>
      </w:r>
      <w:r w:rsidR="001D21D8" w:rsidRPr="00A740FD">
        <w:rPr>
          <w:rFonts w:ascii="Cambria Math" w:hAnsi="Cambria Math" w:cs="Cambria Math"/>
        </w:rPr>
        <w:t>≯</w:t>
      </w:r>
      <w:r w:rsidR="001D21D8" w:rsidRPr="00A740FD">
        <w:rPr>
          <w:rFonts w:cstheme="minorHAnsi"/>
        </w:rPr>
        <w:t xml:space="preserve"> (</w:t>
      </w:r>
      <w:r w:rsidR="001D21D8" w:rsidRPr="00A740FD">
        <w:rPr>
          <w:rFonts w:cstheme="minorHAnsi"/>
          <w:b/>
          <w:bCs/>
        </w:rPr>
        <w:t>&amp;ngt;</w:t>
      </w:r>
      <w:r w:rsidR="001D21D8" w:rsidRPr="00A740FD">
        <w:rPr>
          <w:rFonts w:cstheme="minorHAnsi"/>
        </w:rPr>
        <w:t xml:space="preserve"> or </w:t>
      </w:r>
      <w:r w:rsidR="001D21D8" w:rsidRPr="00A740FD">
        <w:rPr>
          <w:rFonts w:cstheme="minorHAnsi"/>
          <w:b/>
          <w:bCs/>
        </w:rPr>
        <w:t>&amp;#8815;</w:t>
      </w:r>
      <w:r w:rsidR="001D21D8" w:rsidRPr="00A740FD">
        <w:rPr>
          <w:rFonts w:cstheme="minorHAnsi"/>
        </w:rPr>
        <w:t>)</w:t>
      </w:r>
      <w:r w:rsidR="00813565" w:rsidRPr="00A740FD">
        <w:rPr>
          <w:rFonts w:cstheme="minorHAnsi"/>
        </w:rPr>
        <w:t>.</w:t>
      </w:r>
    </w:p>
    <w:p w14:paraId="642657FF" w14:textId="494552A3" w:rsidR="00025D1B" w:rsidRPr="00A740FD" w:rsidRDefault="00025D1B" w:rsidP="005D4948">
      <w:pPr>
        <w:pStyle w:val="Rubrik2"/>
      </w:pPr>
      <w:r w:rsidRPr="00A740FD">
        <w:t>Mapping HT to SPs</w:t>
      </w:r>
      <w:r w:rsidR="003563F0" w:rsidRPr="00A740FD">
        <w:t xml:space="preserve"> (and sometimes v.v.)</w:t>
      </w:r>
    </w:p>
    <w:p w14:paraId="15AC83A1" w14:textId="2A5AA11C" w:rsidR="002D629F" w:rsidRPr="00A740FD" w:rsidRDefault="002D629F" w:rsidP="002D629F">
      <w:r w:rsidRPr="00A740FD">
        <w:t xml:space="preserve">In several contexts it is commonplace to replace </w:t>
      </w:r>
      <w:r w:rsidRPr="00A740FD">
        <w:rPr>
          <w:b/>
          <w:bCs/>
        </w:rPr>
        <w:t>HT</w:t>
      </w:r>
      <w:r w:rsidRPr="00A740FD">
        <w:t xml:space="preserve"> by a sequence of </w:t>
      </w:r>
      <w:r w:rsidRPr="00A740FD">
        <w:rPr>
          <w:b/>
          <w:bCs/>
        </w:rPr>
        <w:t>SP</w:t>
      </w:r>
      <w:r w:rsidRPr="00A740FD">
        <w:t xml:space="preserve"> characters. That is not always a good idea, since </w:t>
      </w:r>
      <w:r w:rsidRPr="00A740FD">
        <w:rPr>
          <w:b/>
          <w:bCs/>
        </w:rPr>
        <w:t>HT</w:t>
      </w:r>
      <w:r w:rsidRPr="00A740FD">
        <w:t xml:space="preserve"> often has a semantics beyond spaces</w:t>
      </w:r>
      <w:r w:rsidR="00F66EE9" w:rsidRPr="00A740FD">
        <w:t xml:space="preserve">, even if not moving to a tab </w:t>
      </w:r>
      <w:r w:rsidR="00F66EE9" w:rsidRPr="00A740FD">
        <w:lastRenderedPageBreak/>
        <w:t>stop</w:t>
      </w:r>
      <w:r w:rsidRPr="00A740FD">
        <w:t xml:space="preserve">. It is sometimes ok, or even a good idea, </w:t>
      </w:r>
      <w:r w:rsidR="00F66EE9" w:rsidRPr="00A740FD">
        <w:t xml:space="preserve">to replace </w:t>
      </w:r>
      <w:r w:rsidR="00F66EE9" w:rsidRPr="00A740FD">
        <w:rPr>
          <w:b/>
          <w:bCs/>
        </w:rPr>
        <w:t>HT</w:t>
      </w:r>
      <w:r w:rsidR="00F66EE9" w:rsidRPr="00A740FD">
        <w:t xml:space="preserve"> by a sequence of </w:t>
      </w:r>
      <w:r w:rsidR="00F66EE9" w:rsidRPr="00A740FD">
        <w:rPr>
          <w:b/>
          <w:bCs/>
        </w:rPr>
        <w:t>SP</w:t>
      </w:r>
      <w:r w:rsidR="00F66EE9" w:rsidRPr="00A740FD">
        <w:t xml:space="preserve">s, </w:t>
      </w:r>
      <w:r w:rsidRPr="00A740FD">
        <w:t xml:space="preserve">but one needs to be cautions. In many situations, </w:t>
      </w:r>
      <w:r w:rsidRPr="00A740FD">
        <w:rPr>
          <w:b/>
          <w:bCs/>
        </w:rPr>
        <w:t>HT</w:t>
      </w:r>
      <w:r w:rsidRPr="00A740FD">
        <w:t>s need to be kept, and not substituted away.</w:t>
      </w:r>
    </w:p>
    <w:p w14:paraId="4C9183B8" w14:textId="5ED7279B" w:rsidR="00025D1B" w:rsidRPr="00A740FD" w:rsidRDefault="00025D1B" w:rsidP="00025D1B">
      <w:r w:rsidRPr="00A740FD">
        <w:t xml:space="preserve">For the XML/HTML compatible version, mapping </w:t>
      </w:r>
      <w:r w:rsidRPr="00A740FD">
        <w:rPr>
          <w:b/>
          <w:bCs/>
        </w:rPr>
        <w:t>HT</w:t>
      </w:r>
      <w:r w:rsidRPr="00A740FD">
        <w:t xml:space="preserve"> to </w:t>
      </w:r>
      <w:r w:rsidRPr="00A740FD">
        <w:rPr>
          <w:b/>
          <w:bCs/>
        </w:rPr>
        <w:t>SP</w:t>
      </w:r>
      <w:r w:rsidRPr="00A740FD">
        <w:t xml:space="preserve">s is ok. </w:t>
      </w:r>
      <w:r w:rsidRPr="00A740FD">
        <w:rPr>
          <w:b/>
          <w:bCs/>
        </w:rPr>
        <w:t>HT</w:t>
      </w:r>
      <w:r w:rsidRPr="00A740FD">
        <w:t xml:space="preserve"> and </w:t>
      </w:r>
      <w:r w:rsidRPr="00A740FD">
        <w:rPr>
          <w:b/>
          <w:bCs/>
        </w:rPr>
        <w:t>SP</w:t>
      </w:r>
      <w:r w:rsidRPr="00A740FD">
        <w:t xml:space="preserve"> are always just “whitespace” and sequences of </w:t>
      </w:r>
      <w:r w:rsidRPr="00A740FD">
        <w:rPr>
          <w:b/>
          <w:bCs/>
        </w:rPr>
        <w:t>HT</w:t>
      </w:r>
      <w:r w:rsidRPr="00A740FD">
        <w:t xml:space="preserve"> are collapsed in display to either “nothing” (or effectively WS, WORD SEPARATOR), or to a single </w:t>
      </w:r>
      <w:r w:rsidRPr="00A740FD">
        <w:rPr>
          <w:b/>
          <w:bCs/>
        </w:rPr>
        <w:t>SP</w:t>
      </w:r>
      <w:r w:rsidRPr="00A740FD">
        <w:t xml:space="preserve"> (in </w:t>
      </w:r>
      <w:r w:rsidRPr="00A740FD">
        <w:rPr>
          <w:b/>
          <w:bCs/>
        </w:rPr>
        <w:t>&lt;txt&gt;</w:t>
      </w:r>
      <w:r w:rsidRPr="00A740FD">
        <w:t xml:space="preserve"> blocks) in display.</w:t>
      </w:r>
    </w:p>
    <w:p w14:paraId="7F173C26" w14:textId="1841BA8D" w:rsidR="00025D1B" w:rsidRPr="00A740FD" w:rsidRDefault="00025D1B" w:rsidP="00025D1B">
      <w:r w:rsidRPr="00A740FD">
        <w:t>For the C1 version of math expression</w:t>
      </w:r>
      <w:r w:rsidR="003563F0" w:rsidRPr="00A740FD">
        <w:t xml:space="preserve"> representations,</w:t>
      </w:r>
      <w:r w:rsidRPr="00A740FD">
        <w:t xml:space="preserve"> as defined here, </w:t>
      </w:r>
      <w:r w:rsidRPr="00A740FD">
        <w:rPr>
          <w:b/>
          <w:bCs/>
        </w:rPr>
        <w:t>HT</w:t>
      </w:r>
      <w:r w:rsidRPr="00A740FD">
        <w:t xml:space="preserve"> is used to terminate cell content in math matrices. So in the context of a math matrix, </w:t>
      </w:r>
      <w:r w:rsidRPr="00A740FD">
        <w:rPr>
          <w:b/>
          <w:bCs/>
        </w:rPr>
        <w:t>HT</w:t>
      </w:r>
      <w:r w:rsidRPr="00A740FD">
        <w:t xml:space="preserve"> </w:t>
      </w:r>
      <w:r w:rsidRPr="00A740FD">
        <w:rPr>
          <w:i/>
          <w:iCs/>
        </w:rPr>
        <w:t>cannot</w:t>
      </w:r>
      <w:r w:rsidRPr="00A740FD">
        <w:t xml:space="preserve"> be replaced by </w:t>
      </w:r>
      <w:r w:rsidRPr="00A740FD">
        <w:rPr>
          <w:b/>
          <w:bCs/>
        </w:rPr>
        <w:t>SP</w:t>
      </w:r>
      <w:r w:rsidRPr="00A740FD">
        <w:t>s</w:t>
      </w:r>
      <w:r w:rsidR="002D629F" w:rsidRPr="00A740FD">
        <w:t xml:space="preserve">, as that would mess up the </w:t>
      </w:r>
      <w:r w:rsidR="008D27AF" w:rsidRPr="00A740FD">
        <w:t xml:space="preserve">math </w:t>
      </w:r>
      <w:r w:rsidR="002D629F" w:rsidRPr="00A740FD">
        <w:t>matrix</w:t>
      </w:r>
      <w:r w:rsidR="003563F0" w:rsidRPr="00A740FD">
        <w:t xml:space="preserve"> (as represented in the C1 version proposed here).</w:t>
      </w:r>
    </w:p>
    <w:p w14:paraId="59E14BAC" w14:textId="4D7372E2" w:rsidR="008D27AF" w:rsidRPr="00A740FD" w:rsidRDefault="008D27AF" w:rsidP="008D27AF">
      <w:pPr>
        <w:pStyle w:val="Rubrik2"/>
      </w:pPr>
      <w:r w:rsidRPr="00A740FD">
        <w:t>NLF mapping</w:t>
      </w:r>
      <w:r w:rsidR="00D74DFE" w:rsidRPr="00A740FD">
        <w:t>s</w:t>
      </w:r>
    </w:p>
    <w:p w14:paraId="2855AF4E" w14:textId="04EE1F8B" w:rsidR="008D27AF" w:rsidRPr="00A740FD" w:rsidRDefault="008D27AF" w:rsidP="008D27AF">
      <w:r w:rsidRPr="00A740FD">
        <w:t xml:space="preserve">It is common to map between certain </w:t>
      </w:r>
      <w:r w:rsidRPr="00A740FD">
        <w:rPr>
          <w:i/>
          <w:iCs/>
        </w:rPr>
        <w:t>NLF</w:t>
      </w:r>
      <w:r w:rsidRPr="00A740FD">
        <w:t>s, in particular between &lt;</w:t>
      </w:r>
      <w:r w:rsidRPr="00A740FD">
        <w:rPr>
          <w:b/>
          <w:bCs/>
        </w:rPr>
        <w:t>CR</w:t>
      </w:r>
      <w:r w:rsidRPr="00A740FD">
        <w:t>,</w:t>
      </w:r>
      <w:r w:rsidRPr="00A740FD">
        <w:rPr>
          <w:b/>
          <w:bCs/>
        </w:rPr>
        <w:t>LF</w:t>
      </w:r>
      <w:r w:rsidRPr="00A740FD">
        <w:t xml:space="preserve">&gt; and </w:t>
      </w:r>
      <w:r w:rsidRPr="00A740FD">
        <w:rPr>
          <w:b/>
          <w:bCs/>
        </w:rPr>
        <w:t>LF</w:t>
      </w:r>
      <w:r w:rsidR="006020A1" w:rsidRPr="00A740FD">
        <w:t xml:space="preserve">, but sometimes also </w:t>
      </w:r>
      <w:r w:rsidR="006020A1" w:rsidRPr="00A740FD">
        <w:rPr>
          <w:b/>
          <w:bCs/>
        </w:rPr>
        <w:t>CR</w:t>
      </w:r>
      <w:r w:rsidR="006020A1" w:rsidRPr="00A740FD">
        <w:t xml:space="preserve">. </w:t>
      </w:r>
      <w:r w:rsidRPr="00A740FD">
        <w:t>This is unproblematic for both variants of math expression representation proposed here.</w:t>
      </w:r>
    </w:p>
    <w:p w14:paraId="3E3CBC5C" w14:textId="71293122" w:rsidR="006020A1" w:rsidRPr="00A740FD" w:rsidRDefault="006020A1" w:rsidP="008D27AF">
      <w:r w:rsidRPr="00A740FD">
        <w:rPr>
          <w:b/>
          <w:bCs/>
        </w:rPr>
        <w:t>VT</w:t>
      </w:r>
      <w:r w:rsidRPr="00A740FD">
        <w:t xml:space="preserve"> is nowadays sometimes used as a C0 alternative to </w:t>
      </w:r>
      <w:r w:rsidRPr="00A740FD">
        <w:rPr>
          <w:b/>
          <w:bCs/>
        </w:rPr>
        <w:t>LS</w:t>
      </w:r>
      <w:r w:rsidRPr="00A740FD">
        <w:t xml:space="preserve">, though that is not </w:t>
      </w:r>
      <w:r w:rsidRPr="00A740FD">
        <w:rPr>
          <w:b/>
          <w:bCs/>
        </w:rPr>
        <w:t>VT</w:t>
      </w:r>
      <w:r w:rsidRPr="00A740FD">
        <w:t xml:space="preserve">:s original semantics. By letting </w:t>
      </w:r>
      <w:r w:rsidRPr="00A740FD">
        <w:rPr>
          <w:b/>
          <w:bCs/>
        </w:rPr>
        <w:t>SCI LS</w:t>
      </w:r>
      <w:r w:rsidRPr="00A740FD">
        <w:t xml:space="preserve"> and </w:t>
      </w:r>
      <w:r w:rsidRPr="00A740FD">
        <w:rPr>
          <w:b/>
          <w:bCs/>
        </w:rPr>
        <w:t>SCI VT</w:t>
      </w:r>
      <w:r w:rsidRPr="00A740FD">
        <w:t xml:space="preserve"> be </w:t>
      </w:r>
      <w:r w:rsidR="006243E4" w:rsidRPr="00A740FD">
        <w:t>equivalent (and that (</w:t>
      </w:r>
      <w:r w:rsidR="006243E4" w:rsidRPr="00A740FD">
        <w:rPr>
          <w:b/>
          <w:bCs/>
        </w:rPr>
        <w:t>CR</w:t>
      </w:r>
      <w:r w:rsidR="006243E4" w:rsidRPr="00A740FD">
        <w:t>)</w:t>
      </w:r>
      <w:r w:rsidR="006243E4" w:rsidRPr="00A740FD">
        <w:rPr>
          <w:b/>
          <w:bCs/>
        </w:rPr>
        <w:t>VT</w:t>
      </w:r>
      <w:r w:rsidR="006243E4" w:rsidRPr="00A740FD">
        <w:t xml:space="preserve"> and </w:t>
      </w:r>
      <w:r w:rsidR="006243E4" w:rsidRPr="00A740FD">
        <w:rPr>
          <w:b/>
          <w:bCs/>
        </w:rPr>
        <w:t>LS</w:t>
      </w:r>
      <w:r w:rsidR="006243E4" w:rsidRPr="00A740FD">
        <w:t xml:space="preserve"> are both </w:t>
      </w:r>
      <w:r w:rsidR="006243E4" w:rsidRPr="00A740FD">
        <w:rPr>
          <w:i/>
          <w:iCs/>
        </w:rPr>
        <w:t>NLF</w:t>
      </w:r>
      <w:r w:rsidR="006243E4" w:rsidRPr="00A740FD">
        <w:t>s)</w:t>
      </w:r>
      <w:r w:rsidRPr="00A740FD">
        <w:t xml:space="preserve">, </w:t>
      </w:r>
      <w:r w:rsidR="006243E4" w:rsidRPr="00A740FD">
        <w:t>also a conversion, that is</w:t>
      </w:r>
      <w:r w:rsidR="005A4A41" w:rsidRPr="00A740FD">
        <w:t xml:space="preserve"> likely</w:t>
      </w:r>
      <w:r w:rsidR="006243E4" w:rsidRPr="00A740FD">
        <w:t xml:space="preserve"> “blind” to </w:t>
      </w:r>
      <w:r w:rsidR="006243E4" w:rsidRPr="00A740FD">
        <w:rPr>
          <w:b/>
          <w:bCs/>
        </w:rPr>
        <w:t>SCI</w:t>
      </w:r>
      <w:r w:rsidR="006243E4" w:rsidRPr="00A740FD">
        <w:t xml:space="preserve">, between </w:t>
      </w:r>
      <w:r w:rsidR="006243E4" w:rsidRPr="00A740FD">
        <w:rPr>
          <w:b/>
          <w:bCs/>
        </w:rPr>
        <w:t>LS</w:t>
      </w:r>
      <w:r w:rsidR="006243E4" w:rsidRPr="00A740FD">
        <w:t xml:space="preserve"> and </w:t>
      </w:r>
      <w:r w:rsidR="006243E4" w:rsidRPr="00A740FD">
        <w:rPr>
          <w:b/>
          <w:bCs/>
        </w:rPr>
        <w:t>VT</w:t>
      </w:r>
      <w:r w:rsidR="006243E4" w:rsidRPr="00A740FD">
        <w:t xml:space="preserve"> (though maybe rare) can be done without any problems w.r.t. the math expression representation in the C1 variant proposed here.</w:t>
      </w:r>
    </w:p>
    <w:p w14:paraId="40B03A8D" w14:textId="2CEEE726" w:rsidR="00F522CC" w:rsidRPr="00A740FD" w:rsidRDefault="00F522CC" w:rsidP="005D4948">
      <w:pPr>
        <w:pStyle w:val="Rubrik2"/>
      </w:pPr>
      <w:r w:rsidRPr="00A740FD">
        <w:t xml:space="preserve">Math symbol </w:t>
      </w:r>
      <w:r w:rsidR="00B01A05" w:rsidRPr="00A740FD">
        <w:t>U+</w:t>
      </w:r>
      <w:r w:rsidRPr="00A740FD">
        <w:t>FE00 variants</w:t>
      </w:r>
    </w:p>
    <w:p w14:paraId="43C313A8" w14:textId="556B8FA7" w:rsidR="00F522CC" w:rsidRPr="00A740FD" w:rsidRDefault="007D0A07" w:rsidP="00F522CC">
      <w:r w:rsidRPr="00A740FD">
        <w:t xml:space="preserve">Unicode’s </w:t>
      </w:r>
      <w:r w:rsidR="00F522CC" w:rsidRPr="00A740FD">
        <w:rPr>
          <w:i/>
          <w:iCs/>
        </w:rPr>
        <w:t>StandardizedVariants.html</w:t>
      </w:r>
      <w:r w:rsidRPr="00A740FD">
        <w:t xml:space="preserve"> specifies a number of standard variants for some math operators and other math symbols. Some are</w:t>
      </w:r>
      <w:r w:rsidR="00B248F6" w:rsidRPr="00A740FD">
        <w:t>,</w:t>
      </w:r>
      <w:r w:rsidRPr="00A740FD">
        <w:t xml:space="preserve"> however, ill-conceived and </w:t>
      </w:r>
      <w:r w:rsidRPr="00A740FD">
        <w:rPr>
          <w:i/>
          <w:iCs/>
        </w:rPr>
        <w:t>shall not</w:t>
      </w:r>
      <w:r w:rsidRPr="00A740FD">
        <w:t xml:space="preserve"> be used.</w:t>
      </w:r>
      <w:r w:rsidR="00BD3D10" w:rsidRPr="00A740FD">
        <w:t xml:space="preserve"> One of them is particularly ill-conceived and really needs to be removed from </w:t>
      </w:r>
      <w:r w:rsidR="00BD3D10" w:rsidRPr="00A740FD">
        <w:rPr>
          <w:i/>
          <w:iCs/>
        </w:rPr>
        <w:t>StandardizedVariants.html</w:t>
      </w:r>
      <w:r w:rsidR="00BD3D10" w:rsidRPr="00A740FD">
        <w:t>.</w:t>
      </w:r>
    </w:p>
    <w:p w14:paraId="2DD5E51B" w14:textId="0CFC748B" w:rsidR="00F522CC" w:rsidRPr="00A740FD" w:rsidRDefault="00F522CC" w:rsidP="002E2781">
      <w:pPr>
        <w:pStyle w:val="Liststycke"/>
        <w:numPr>
          <w:ilvl w:val="0"/>
          <w:numId w:val="6"/>
        </w:numPr>
        <w:ind w:left="714" w:right="238" w:hanging="357"/>
        <w:contextualSpacing w:val="0"/>
      </w:pPr>
      <w:bookmarkStart w:id="34" w:name="_Hlk79357899"/>
      <w:r w:rsidRPr="00A740FD">
        <w:t>U+</w:t>
      </w:r>
      <w:bookmarkEnd w:id="34"/>
      <w:r w:rsidRPr="00A740FD">
        <w:t xml:space="preserve">2229 U+FE00; </w:t>
      </w:r>
      <w:r w:rsidRPr="00A740FD">
        <w:rPr>
          <w:i/>
          <w:iCs/>
        </w:rPr>
        <w:t>INTERSECTION with serifs</w:t>
      </w:r>
      <w:r w:rsidRPr="00A740FD">
        <w:t xml:space="preserve">: strongly deprecated </w:t>
      </w:r>
      <w:r w:rsidR="005B5F44" w:rsidRPr="00A740FD">
        <w:t>for use in</w:t>
      </w:r>
      <w:r w:rsidRPr="00A740FD">
        <w:t xml:space="preserve"> math expression and this FE00 should be ignored.</w:t>
      </w:r>
    </w:p>
    <w:p w14:paraId="01C304D2" w14:textId="7A480545" w:rsidR="00F522CC" w:rsidRPr="00A740FD" w:rsidRDefault="00F522CC" w:rsidP="002E2781">
      <w:pPr>
        <w:pStyle w:val="Liststycke"/>
        <w:numPr>
          <w:ilvl w:val="0"/>
          <w:numId w:val="6"/>
        </w:numPr>
        <w:ind w:left="714" w:right="238" w:hanging="357"/>
        <w:contextualSpacing w:val="0"/>
      </w:pPr>
      <w:r w:rsidRPr="00A740FD">
        <w:t xml:space="preserve">U+222A U+FE00; </w:t>
      </w:r>
      <w:r w:rsidRPr="00A740FD">
        <w:rPr>
          <w:i/>
          <w:iCs/>
        </w:rPr>
        <w:t>UNION with serifs</w:t>
      </w:r>
      <w:r w:rsidRPr="00A740FD">
        <w:t xml:space="preserve">: strongly deprecated </w:t>
      </w:r>
      <w:r w:rsidR="005B5F44" w:rsidRPr="00A740FD">
        <w:t>for use in</w:t>
      </w:r>
      <w:r w:rsidRPr="00A740FD">
        <w:t xml:space="preserve"> math expression and this FE00 should be ignored.</w:t>
      </w:r>
    </w:p>
    <w:p w14:paraId="319C8EC2" w14:textId="7BDEDD42" w:rsidR="00F522CC" w:rsidRPr="00A740FD" w:rsidRDefault="00F522CC" w:rsidP="002E2781">
      <w:pPr>
        <w:pStyle w:val="Liststycke"/>
        <w:numPr>
          <w:ilvl w:val="0"/>
          <w:numId w:val="6"/>
        </w:numPr>
        <w:ind w:left="714" w:right="238" w:hanging="357"/>
        <w:contextualSpacing w:val="0"/>
      </w:pPr>
      <w:r w:rsidRPr="00A740FD">
        <w:t xml:space="preserve">U+2293 U+FE00; </w:t>
      </w:r>
      <w:r w:rsidRPr="00A740FD">
        <w:rPr>
          <w:i/>
          <w:iCs/>
        </w:rPr>
        <w:t>SQUARE CAP with serifs</w:t>
      </w:r>
      <w:r w:rsidRPr="00A740FD">
        <w:t xml:space="preserve">: strongly deprecated </w:t>
      </w:r>
      <w:r w:rsidR="005B5F44" w:rsidRPr="00A740FD">
        <w:t>for use in</w:t>
      </w:r>
      <w:r w:rsidRPr="00A740FD">
        <w:t xml:space="preserve"> math expression and this FE00 should be ignored.</w:t>
      </w:r>
    </w:p>
    <w:p w14:paraId="5E1D713C" w14:textId="793B7EF9" w:rsidR="00F522CC" w:rsidRPr="00A740FD" w:rsidRDefault="00F522CC" w:rsidP="002E2781">
      <w:pPr>
        <w:pStyle w:val="Liststycke"/>
        <w:numPr>
          <w:ilvl w:val="0"/>
          <w:numId w:val="6"/>
        </w:numPr>
        <w:ind w:left="714" w:right="238" w:hanging="357"/>
        <w:contextualSpacing w:val="0"/>
      </w:pPr>
      <w:r w:rsidRPr="00A740FD">
        <w:t xml:space="preserve">U+2294 U+FE00; </w:t>
      </w:r>
      <w:r w:rsidRPr="00A740FD">
        <w:rPr>
          <w:i/>
          <w:iCs/>
        </w:rPr>
        <w:t>SQUARE CUP with serifs</w:t>
      </w:r>
      <w:r w:rsidRPr="00A740FD">
        <w:t xml:space="preserve">: strongly deprecated </w:t>
      </w:r>
      <w:r w:rsidR="005B5F44" w:rsidRPr="00A740FD">
        <w:t>for use in</w:t>
      </w:r>
      <w:r w:rsidRPr="00A740FD">
        <w:t xml:space="preserve"> math expression and this FE00 should be ignored.</w:t>
      </w:r>
      <w:r w:rsidR="00DB3442" w:rsidRPr="00A740FD">
        <w:br/>
      </w:r>
    </w:p>
    <w:p w14:paraId="2A8DE397" w14:textId="34FC72AF" w:rsidR="00F522CC" w:rsidRPr="00A740FD" w:rsidRDefault="00F522CC" w:rsidP="002E2781">
      <w:pPr>
        <w:pStyle w:val="Liststycke"/>
        <w:numPr>
          <w:ilvl w:val="0"/>
          <w:numId w:val="6"/>
        </w:numPr>
        <w:ind w:left="714" w:right="238" w:hanging="357"/>
        <w:contextualSpacing w:val="0"/>
      </w:pPr>
      <w:r w:rsidRPr="00A740FD">
        <w:t xml:space="preserve">U+2278 U+FE00; </w:t>
      </w:r>
      <w:r w:rsidRPr="00A740FD">
        <w:rPr>
          <w:i/>
          <w:iCs/>
        </w:rPr>
        <w:t>NEITHER LESS-THAN NOR GREATER-THAN with vertical stroke</w:t>
      </w:r>
      <w:r w:rsidRPr="00A740FD">
        <w:t xml:space="preserve">: though no longer in Unicode, this </w:t>
      </w:r>
      <w:r w:rsidR="002E2781" w:rsidRPr="00A740FD">
        <w:t>variation sequence</w:t>
      </w:r>
      <w:r w:rsidRPr="00A740FD">
        <w:t xml:space="preserve"> may well be interpreted </w:t>
      </w:r>
      <w:r w:rsidR="005B5F44" w:rsidRPr="00A740FD">
        <w:t>for use in</w:t>
      </w:r>
      <w:r w:rsidRPr="00A740FD">
        <w:t xml:space="preserve"> math expr</w:t>
      </w:r>
      <w:r w:rsidR="005B5F44" w:rsidRPr="00A740FD">
        <w:t>essions.</w:t>
      </w:r>
    </w:p>
    <w:p w14:paraId="2060D4B3" w14:textId="5E6A744C" w:rsidR="00F522CC" w:rsidRPr="00A740FD" w:rsidRDefault="00F522CC" w:rsidP="002E2781">
      <w:pPr>
        <w:pStyle w:val="Liststycke"/>
        <w:numPr>
          <w:ilvl w:val="0"/>
          <w:numId w:val="6"/>
        </w:numPr>
        <w:ind w:left="714" w:right="238" w:hanging="357"/>
        <w:contextualSpacing w:val="0"/>
      </w:pPr>
      <w:r w:rsidRPr="00A740FD">
        <w:t xml:space="preserve">U+2279 U+FE00; </w:t>
      </w:r>
      <w:r w:rsidRPr="00A740FD">
        <w:rPr>
          <w:i/>
          <w:iCs/>
        </w:rPr>
        <w:t>NEITHER GREATER-THAN NOR LESS-THAN with vertical stroke</w:t>
      </w:r>
      <w:r w:rsidRPr="00A740FD">
        <w:t xml:space="preserve">: though no longer in Unicode, this </w:t>
      </w:r>
      <w:r w:rsidR="002E2781" w:rsidRPr="00A740FD">
        <w:t>variation sequence</w:t>
      </w:r>
      <w:r w:rsidRPr="00A740FD">
        <w:t xml:space="preserve"> may well be interpreted </w:t>
      </w:r>
      <w:r w:rsidR="005B5F44" w:rsidRPr="00A740FD">
        <w:t>for use in</w:t>
      </w:r>
      <w:r w:rsidRPr="00A740FD">
        <w:t xml:space="preserve"> math expressions.</w:t>
      </w:r>
      <w:r w:rsidR="00DB3442" w:rsidRPr="00A740FD">
        <w:br/>
      </w:r>
    </w:p>
    <w:p w14:paraId="3DCC9D63" w14:textId="2A91C0F5" w:rsidR="00F522CC" w:rsidRPr="00A740FD" w:rsidRDefault="00F522CC" w:rsidP="00777475">
      <w:pPr>
        <w:pStyle w:val="Liststycke"/>
        <w:numPr>
          <w:ilvl w:val="0"/>
          <w:numId w:val="6"/>
        </w:numPr>
        <w:ind w:left="714" w:right="238" w:hanging="357"/>
        <w:contextualSpacing w:val="0"/>
      </w:pPr>
      <w:r w:rsidRPr="00A740FD">
        <w:lastRenderedPageBreak/>
        <w:t xml:space="preserve">U+2296 </w:t>
      </w:r>
      <w:r w:rsidRPr="00A740FD">
        <w:rPr>
          <w:rFonts w:ascii="Cambria Math" w:hAnsi="Cambria Math" w:cs="Cambria Math"/>
        </w:rPr>
        <w:t>⊖</w:t>
      </w:r>
      <w:r w:rsidRPr="00A740FD">
        <w:t xml:space="preserve"> </w:t>
      </w:r>
      <w:r w:rsidRPr="00A740FD">
        <w:rPr>
          <w:i/>
          <w:iCs/>
        </w:rPr>
        <w:t>CIRCLED MINUS</w:t>
      </w:r>
      <w:r w:rsidRPr="00A740FD">
        <w:t xml:space="preserve"> is here deprecated in favour of U+229D </w:t>
      </w:r>
      <w:r w:rsidRPr="00A740FD">
        <w:rPr>
          <w:rFonts w:ascii="Cambria Math" w:hAnsi="Cambria Math" w:cs="Cambria Math"/>
        </w:rPr>
        <w:t>⊝</w:t>
      </w:r>
      <w:r w:rsidRPr="00A740FD">
        <w:t xml:space="preserve"> CIRCLED DASH, which is actually</w:t>
      </w:r>
      <w:r w:rsidR="002E2781" w:rsidRPr="00A740FD">
        <w:t xml:space="preserve"> a</w:t>
      </w:r>
      <w:r w:rsidRPr="00A740FD">
        <w:t xml:space="preserve"> circled minus with a white rim, and</w:t>
      </w:r>
      <w:r w:rsidR="005B5F44" w:rsidRPr="00A740FD">
        <w:t xml:space="preserve"> in</w:t>
      </w:r>
      <w:r w:rsidRPr="00A740FD">
        <w:t xml:space="preserve"> math expression </w:t>
      </w:r>
      <w:r w:rsidR="005B5F44" w:rsidRPr="00A740FD">
        <w:t xml:space="preserve">both should </w:t>
      </w:r>
      <w:r w:rsidR="002E2781" w:rsidRPr="00A740FD">
        <w:t xml:space="preserve">display as U+229D </w:t>
      </w:r>
      <w:r w:rsidR="002E2781" w:rsidRPr="00A740FD">
        <w:rPr>
          <w:rFonts w:ascii="Cambria Math" w:hAnsi="Cambria Math" w:cs="Cambria Math"/>
        </w:rPr>
        <w:t>⊝</w:t>
      </w:r>
      <w:r w:rsidR="002E2781" w:rsidRPr="00A740FD">
        <w:t xml:space="preserve"> CIRCLED DASH</w:t>
      </w:r>
      <w:r w:rsidRPr="00A740FD">
        <w:t>.</w:t>
      </w:r>
    </w:p>
    <w:p w14:paraId="6DBEA7F1" w14:textId="378DF205" w:rsidR="00F522CC" w:rsidRPr="00A740FD" w:rsidRDefault="00F522CC" w:rsidP="00777475">
      <w:pPr>
        <w:pStyle w:val="Liststycke"/>
        <w:numPr>
          <w:ilvl w:val="0"/>
          <w:numId w:val="6"/>
        </w:numPr>
        <w:ind w:left="714" w:right="238" w:hanging="357"/>
        <w:contextualSpacing w:val="0"/>
      </w:pPr>
      <w:r w:rsidRPr="00A740FD">
        <w:t xml:space="preserve">U+2295 U+FE00; </w:t>
      </w:r>
      <w:r w:rsidR="001368E1" w:rsidRPr="00A740FD">
        <w:rPr>
          <w:rFonts w:ascii="Cambria Math" w:hAnsi="Cambria Math" w:cs="Cambria Math"/>
        </w:rPr>
        <w:t>⊕</w:t>
      </w:r>
      <w:r w:rsidR="001368E1" w:rsidRPr="00A740FD">
        <w:t xml:space="preserve"> </w:t>
      </w:r>
      <w:r w:rsidRPr="00A740FD">
        <w:rPr>
          <w:i/>
          <w:iCs/>
        </w:rPr>
        <w:t>CIRCLED PLUS with white rim</w:t>
      </w:r>
      <w:r w:rsidRPr="00A740FD">
        <w:t>: this is the form</w:t>
      </w:r>
      <w:r w:rsidR="005B5F44" w:rsidRPr="00A740FD">
        <w:t xml:space="preserve"> that should be</w:t>
      </w:r>
      <w:r w:rsidRPr="00A740FD">
        <w:t xml:space="preserve"> </w:t>
      </w:r>
      <w:r w:rsidR="005B5F44" w:rsidRPr="00A740FD">
        <w:t>displayed</w:t>
      </w:r>
      <w:r w:rsidRPr="00A740FD">
        <w:t xml:space="preserve"> in math expression also without U+FE00.</w:t>
      </w:r>
    </w:p>
    <w:p w14:paraId="463DC59B" w14:textId="5FF76090" w:rsidR="00F522CC" w:rsidRPr="00A740FD" w:rsidRDefault="00F522CC" w:rsidP="00777475">
      <w:pPr>
        <w:pStyle w:val="Liststycke"/>
        <w:numPr>
          <w:ilvl w:val="0"/>
          <w:numId w:val="6"/>
        </w:numPr>
        <w:ind w:left="714" w:right="238" w:hanging="357"/>
        <w:contextualSpacing w:val="0"/>
      </w:pPr>
      <w:r w:rsidRPr="00A740FD">
        <w:t xml:space="preserve">U+2297 U+FE00; </w:t>
      </w:r>
      <w:r w:rsidR="001368E1" w:rsidRPr="00A740FD">
        <w:rPr>
          <w:rFonts w:ascii="Cambria Math" w:hAnsi="Cambria Math" w:cs="Cambria Math"/>
        </w:rPr>
        <w:t>⊗</w:t>
      </w:r>
      <w:r w:rsidR="001368E1" w:rsidRPr="00A740FD">
        <w:t xml:space="preserve"> </w:t>
      </w:r>
      <w:r w:rsidRPr="00A740FD">
        <w:rPr>
          <w:i/>
          <w:iCs/>
        </w:rPr>
        <w:t>CIRCLED TIMES with white rim</w:t>
      </w:r>
      <w:r w:rsidRPr="00A740FD">
        <w:t xml:space="preserve">: this is the form </w:t>
      </w:r>
      <w:r w:rsidR="005B5F44" w:rsidRPr="00A740FD">
        <w:t>that should be displayed</w:t>
      </w:r>
      <w:r w:rsidR="0039270C" w:rsidRPr="00A740FD">
        <w:t xml:space="preserve"> in</w:t>
      </w:r>
      <w:r w:rsidRPr="00A740FD">
        <w:t xml:space="preserve"> math expression</w:t>
      </w:r>
      <w:r w:rsidR="002E2781" w:rsidRPr="00A740FD">
        <w:t xml:space="preserve"> </w:t>
      </w:r>
      <w:r w:rsidRPr="00A740FD">
        <w:t>also without U+FE00.</w:t>
      </w:r>
    </w:p>
    <w:p w14:paraId="6A132553" w14:textId="6C06EF13" w:rsidR="00DB3442" w:rsidRPr="00A740FD" w:rsidRDefault="00DB3442" w:rsidP="00777475">
      <w:pPr>
        <w:pStyle w:val="Liststycke"/>
        <w:numPr>
          <w:ilvl w:val="0"/>
          <w:numId w:val="6"/>
        </w:numPr>
        <w:ind w:left="714" w:right="238" w:hanging="357"/>
        <w:contextualSpacing w:val="0"/>
      </w:pPr>
      <w:r w:rsidRPr="00A740FD">
        <w:t xml:space="preserve">U+2298; </w:t>
      </w:r>
      <w:r w:rsidRPr="00A740FD">
        <w:rPr>
          <w:rFonts w:ascii="Cambria Math" w:hAnsi="Cambria Math" w:cs="Cambria Math"/>
        </w:rPr>
        <w:t>⊘</w:t>
      </w:r>
      <w:r w:rsidRPr="00A740FD">
        <w:t xml:space="preserve"> CIRCLED DIVISION SLASH; this too should have a white rim.</w:t>
      </w:r>
      <w:r w:rsidR="005854A5" w:rsidRPr="00A740FD">
        <w:t xml:space="preserve"> This character is actually CIRCLED SOLIDUS, it is not related to </w:t>
      </w:r>
      <w:r w:rsidR="00CA42E2" w:rsidRPr="00A740FD">
        <w:t xml:space="preserve">DIVISION SLASH which we </w:t>
      </w:r>
      <w:r w:rsidR="00924E33" w:rsidRPr="00A740FD">
        <w:t xml:space="preserve">here </w:t>
      </w:r>
      <w:r w:rsidR="00CA42E2" w:rsidRPr="00A740FD">
        <w:t>regard as a control character.</w:t>
      </w:r>
    </w:p>
    <w:p w14:paraId="4AD2AB4B" w14:textId="12BE3B12" w:rsidR="00F522CC" w:rsidRPr="00A740FD" w:rsidRDefault="00F522CC" w:rsidP="00777475">
      <w:pPr>
        <w:pStyle w:val="Liststycke"/>
        <w:numPr>
          <w:ilvl w:val="0"/>
          <w:numId w:val="6"/>
        </w:numPr>
        <w:ind w:left="714" w:right="238" w:hanging="357"/>
        <w:contextualSpacing w:val="0"/>
      </w:pPr>
      <w:r w:rsidRPr="00A740FD">
        <w:t xml:space="preserve">U+229C U+FE00; </w:t>
      </w:r>
      <w:r w:rsidRPr="00A740FD">
        <w:rPr>
          <w:i/>
          <w:iCs/>
        </w:rPr>
        <w:t>CIRCLED EQUALS with equal sign touching the circle</w:t>
      </w:r>
      <w:r w:rsidRPr="00A740FD">
        <w:t xml:space="preserve">: this </w:t>
      </w:r>
      <w:r w:rsidR="0039270C" w:rsidRPr="00A740FD">
        <w:t xml:space="preserve">is </w:t>
      </w:r>
      <w:r w:rsidRPr="00A740FD">
        <w:t>strongly deprecated in math expressions and this U+FE00 should be ignored.</w:t>
      </w:r>
      <w:r w:rsidR="00DB3442" w:rsidRPr="00A740FD">
        <w:br/>
      </w:r>
    </w:p>
    <w:p w14:paraId="0F0229E0" w14:textId="77777777" w:rsidR="00F522CC" w:rsidRPr="00A740FD" w:rsidRDefault="00F522CC" w:rsidP="00777475">
      <w:pPr>
        <w:pStyle w:val="Liststycke"/>
        <w:numPr>
          <w:ilvl w:val="0"/>
          <w:numId w:val="6"/>
        </w:numPr>
        <w:ind w:left="714" w:right="238" w:hanging="357"/>
        <w:contextualSpacing w:val="0"/>
      </w:pPr>
      <w:r w:rsidRPr="00A740FD">
        <w:t xml:space="preserve">U+29C0; </w:t>
      </w:r>
      <w:r w:rsidRPr="00A740FD">
        <w:rPr>
          <w:i/>
          <w:iCs/>
        </w:rPr>
        <w:t>CIRCLED LESS-THAN</w:t>
      </w:r>
      <w:r w:rsidRPr="00A740FD">
        <w:t>: just noting that the glyph has a white rim.</w:t>
      </w:r>
    </w:p>
    <w:p w14:paraId="610D30BE" w14:textId="77777777" w:rsidR="00F522CC" w:rsidRPr="00A740FD" w:rsidRDefault="00F522CC" w:rsidP="00777475">
      <w:pPr>
        <w:pStyle w:val="Liststycke"/>
        <w:numPr>
          <w:ilvl w:val="0"/>
          <w:numId w:val="6"/>
        </w:numPr>
        <w:ind w:left="714" w:right="238" w:hanging="357"/>
        <w:contextualSpacing w:val="0"/>
      </w:pPr>
      <w:r w:rsidRPr="00A740FD">
        <w:t xml:space="preserve">U+29C1; </w:t>
      </w:r>
      <w:r w:rsidRPr="00A740FD">
        <w:rPr>
          <w:i/>
          <w:iCs/>
        </w:rPr>
        <w:t>CIRCLED GREATER-THAN</w:t>
      </w:r>
      <w:r w:rsidRPr="00A740FD">
        <w:t>: just noting that the glyph has a white rim.</w:t>
      </w:r>
    </w:p>
    <w:p w14:paraId="66A023F9" w14:textId="4A6F5CD5" w:rsidR="00CA42E2" w:rsidRPr="00A740FD" w:rsidRDefault="00F522CC" w:rsidP="00822937">
      <w:pPr>
        <w:pStyle w:val="Liststycke"/>
        <w:numPr>
          <w:ilvl w:val="0"/>
          <w:numId w:val="6"/>
        </w:numPr>
        <w:ind w:left="714" w:right="238" w:hanging="357"/>
        <w:contextualSpacing w:val="0"/>
      </w:pPr>
      <w:r w:rsidRPr="00A740FD">
        <w:t xml:space="preserve">U+2205 U+FE00; </w:t>
      </w:r>
      <w:r w:rsidRPr="00A740FD">
        <w:rPr>
          <w:i/>
          <w:iCs/>
        </w:rPr>
        <w:t>EMPTY SET as zero with long diagonal stroke overlay</w:t>
      </w:r>
      <w:r w:rsidRPr="00A740FD">
        <w:t xml:space="preserve">: this variant is </w:t>
      </w:r>
      <w:r w:rsidRPr="00A740FD">
        <w:rPr>
          <w:b/>
          <w:bCs/>
          <w:i/>
          <w:iCs/>
        </w:rPr>
        <w:t>EXTREMELY</w:t>
      </w:r>
      <w:r w:rsidRPr="00A740FD">
        <w:t xml:space="preserve"> strongly deprecated by this proposal for math expressions, and this U+FE00 </w:t>
      </w:r>
      <w:r w:rsidR="00777475" w:rsidRPr="00A740FD">
        <w:rPr>
          <w:b/>
          <w:bCs/>
        </w:rPr>
        <w:t>SHALL</w:t>
      </w:r>
      <w:r w:rsidRPr="00A740FD">
        <w:t xml:space="preserve"> be ignored; the empty set symbol is </w:t>
      </w:r>
      <w:r w:rsidRPr="00A740FD">
        <w:rPr>
          <w:b/>
          <w:bCs/>
        </w:rPr>
        <w:t>ALWAYS</w:t>
      </w:r>
      <w:r w:rsidRPr="00A740FD">
        <w:t xml:space="preserve"> based on a circle. For a slashed zero, use a 0 with U+0338 (</w:t>
      </w:r>
      <w:r w:rsidRPr="00A740FD">
        <w:rPr>
          <w:sz w:val="20"/>
          <w:szCs w:val="20"/>
        </w:rPr>
        <w:t>COMBINING LONG SOLIDUS OVERLAY</w:t>
      </w:r>
      <w:r w:rsidRPr="00A740FD">
        <w:t>); but that should not be used for denoting the empty set.</w:t>
      </w:r>
      <w:r w:rsidR="00CA42E2" w:rsidRPr="00A740FD">
        <w:br/>
      </w:r>
    </w:p>
    <w:p w14:paraId="375C174D" w14:textId="4D1EFA48" w:rsidR="007C176B" w:rsidRPr="00A740FD" w:rsidRDefault="007C176B" w:rsidP="00CA42E2">
      <w:pPr>
        <w:pStyle w:val="Liststycke"/>
        <w:numPr>
          <w:ilvl w:val="0"/>
          <w:numId w:val="6"/>
        </w:numPr>
        <w:ind w:right="238"/>
      </w:pPr>
      <w:r w:rsidRPr="00A740FD">
        <w:t>The following variants are preferred</w:t>
      </w:r>
      <w:r w:rsidR="00716B52" w:rsidRPr="00A740FD">
        <w:t>, in math expressions,</w:t>
      </w:r>
      <w:r w:rsidRPr="00A740FD">
        <w:t xml:space="preserve"> also without U+FE00:</w:t>
      </w:r>
    </w:p>
    <w:p w14:paraId="779A4B25" w14:textId="7E6D04BF" w:rsidR="00CA42E2" w:rsidRPr="00A740FD" w:rsidRDefault="00CA42E2" w:rsidP="00E0074A">
      <w:pPr>
        <w:pStyle w:val="Liststycke"/>
        <w:numPr>
          <w:ilvl w:val="1"/>
          <w:numId w:val="6"/>
        </w:numPr>
        <w:ind w:left="1134" w:right="238"/>
      </w:pPr>
      <w:r w:rsidRPr="00A740FD">
        <w:t>22DA FE00; with slanted equal; # LESS-THAN EQUAL TO OR GREATER-THAN</w:t>
      </w:r>
    </w:p>
    <w:p w14:paraId="03E3A5BE" w14:textId="77777777" w:rsidR="00CA42E2" w:rsidRPr="00A740FD" w:rsidRDefault="00CA42E2" w:rsidP="00E0074A">
      <w:pPr>
        <w:pStyle w:val="Liststycke"/>
        <w:numPr>
          <w:ilvl w:val="1"/>
          <w:numId w:val="6"/>
        </w:numPr>
        <w:ind w:left="1134" w:right="238"/>
      </w:pPr>
      <w:r w:rsidRPr="00A740FD">
        <w:t>22DB FE00; with slanted equal; # GREATER-THAN EQUAL TO OR LESS-THAN</w:t>
      </w:r>
    </w:p>
    <w:p w14:paraId="4A689D8F" w14:textId="70122A0A" w:rsidR="00CA42E2" w:rsidRPr="00A740FD" w:rsidRDefault="00CA42E2" w:rsidP="00E0074A">
      <w:pPr>
        <w:pStyle w:val="Liststycke"/>
        <w:numPr>
          <w:ilvl w:val="1"/>
          <w:numId w:val="6"/>
        </w:numPr>
        <w:ind w:left="1134" w:right="238"/>
      </w:pPr>
      <w:r w:rsidRPr="00A740FD">
        <w:t>2AAC FE00; with slanted equal; # SMALLER THAN OR EQUAL TO</w:t>
      </w:r>
    </w:p>
    <w:p w14:paraId="30819466" w14:textId="055C7FC3" w:rsidR="00016D32" w:rsidRPr="00A740FD" w:rsidRDefault="00CA42E2" w:rsidP="00E0074A">
      <w:pPr>
        <w:pStyle w:val="Liststycke"/>
        <w:numPr>
          <w:ilvl w:val="1"/>
          <w:numId w:val="6"/>
        </w:numPr>
        <w:ind w:left="1134" w:right="238"/>
      </w:pPr>
      <w:r w:rsidRPr="00A740FD">
        <w:t>2AAD FE00; with slanted equal; # LARGER THAN OR EQUAL TO</w:t>
      </w:r>
    </w:p>
    <w:p w14:paraId="55997800" w14:textId="77777777" w:rsidR="00716B52" w:rsidRPr="00A740FD" w:rsidRDefault="00716B52" w:rsidP="00E0074A">
      <w:pPr>
        <w:pStyle w:val="Liststycke"/>
        <w:numPr>
          <w:ilvl w:val="1"/>
          <w:numId w:val="6"/>
        </w:numPr>
        <w:ind w:left="1134" w:right="238"/>
      </w:pPr>
      <w:r w:rsidRPr="00A740FD">
        <w:t>2A9D FE00; with similar following the slant of the upper leg; # SIMILAR OR LESS-THAN</w:t>
      </w:r>
    </w:p>
    <w:p w14:paraId="489E21E6" w14:textId="7B9D6AF1" w:rsidR="00716B52" w:rsidRPr="00A740FD" w:rsidRDefault="00716B52" w:rsidP="00E0074A">
      <w:pPr>
        <w:pStyle w:val="Liststycke"/>
        <w:numPr>
          <w:ilvl w:val="1"/>
          <w:numId w:val="6"/>
        </w:numPr>
        <w:ind w:left="1134" w:right="238"/>
      </w:pPr>
      <w:r w:rsidRPr="00A740FD">
        <w:t>2A9E FE00; with similar following the slant of the upper leg; # SIMILAR OR GREATER-THAN</w:t>
      </w:r>
    </w:p>
    <w:p w14:paraId="42C6B64F" w14:textId="77777777" w:rsidR="00561928" w:rsidRPr="00A740FD" w:rsidRDefault="00561928" w:rsidP="005D4948">
      <w:pPr>
        <w:pStyle w:val="Rubrik2"/>
      </w:pPr>
      <w:r w:rsidRPr="00A740FD">
        <w:t>Emoji in math expressions</w:t>
      </w:r>
    </w:p>
    <w:p w14:paraId="5C4CBCA1" w14:textId="1EE22656" w:rsidR="00561928" w:rsidRPr="00A740FD" w:rsidRDefault="00561928" w:rsidP="00561928">
      <w:r w:rsidRPr="00A740FD">
        <w:t xml:space="preserve">Some character that can reasonably be used in math expressions (some arrows in particular) have emoji forms. However, there are no emoji in math expressions, so all “potential emoji” </w:t>
      </w:r>
      <w:r w:rsidR="00D239CA" w:rsidRPr="00A740FD">
        <w:t xml:space="preserve">characters </w:t>
      </w:r>
      <w:r w:rsidRPr="00A740FD">
        <w:t xml:space="preserve">are </w:t>
      </w:r>
      <w:r w:rsidRPr="00A740FD">
        <w:rPr>
          <w:i/>
          <w:iCs/>
        </w:rPr>
        <w:t>always</w:t>
      </w:r>
      <w:r w:rsidRPr="00A740FD">
        <w:t xml:space="preserve"> in text form (regardless of modifier (</w:t>
      </w:r>
      <w:r w:rsidR="00777475" w:rsidRPr="00A740FD">
        <w:t>U+</w:t>
      </w:r>
      <w:r w:rsidRPr="00A740FD">
        <w:t xml:space="preserve">FE0E, </w:t>
      </w:r>
      <w:r w:rsidR="00777475" w:rsidRPr="00A740FD">
        <w:t>U+</w:t>
      </w:r>
      <w:r w:rsidRPr="00A740FD">
        <w:t>FE0F), if any) in a math expression.</w:t>
      </w:r>
    </w:p>
    <w:p w14:paraId="1E340A36" w14:textId="5B087E61" w:rsidR="00A444CC" w:rsidRPr="00A740FD" w:rsidRDefault="00A444CC" w:rsidP="00561928">
      <w:r w:rsidRPr="00A740FD">
        <w:t>Emoji that do not have a text form should not occur in a math expression.</w:t>
      </w:r>
    </w:p>
    <w:p w14:paraId="304B7351" w14:textId="77777777" w:rsidR="000640A3" w:rsidRPr="00A740FD" w:rsidRDefault="000640A3" w:rsidP="005D4948">
      <w:pPr>
        <w:pStyle w:val="Rubrik2"/>
      </w:pPr>
      <w:bookmarkStart w:id="35" w:name="_Ref113828031"/>
      <w:r w:rsidRPr="00A740FD">
        <w:t>Input mappings (or shortcuts)</w:t>
      </w:r>
      <w:bookmarkEnd w:id="35"/>
    </w:p>
    <w:p w14:paraId="5993B534" w14:textId="4DB092A2" w:rsidR="000640A3" w:rsidRPr="00A740FD" w:rsidRDefault="000640A3" w:rsidP="000640A3">
      <w:r w:rsidRPr="00A740FD">
        <w:t xml:space="preserve">There are some extremely common math symbols, that are not in ASCII, and hence uncommon on most keyboards. Symbols such as MINUS SIGN, ALMOST EQUAL TO, symbols for less/greater </w:t>
      </w:r>
      <w:r w:rsidRPr="00A740FD">
        <w:lastRenderedPageBreak/>
        <w:t xml:space="preserve">than or equal to, plus-minus sign. Programming languages tend to use HYPHEN-MINUS as fallback for MINUS SIGN, &lt;= as fallback for less-than-or-equal sign. We do not want such fallbacks in </w:t>
      </w:r>
      <w:r w:rsidR="00F0124E" w:rsidRPr="00A740FD">
        <w:t xml:space="preserve">traditional </w:t>
      </w:r>
      <w:r w:rsidRPr="00A740FD">
        <w:t xml:space="preserve">math expressions, but still allow for easy entry of such very common math symbols. There are also some other “fallbacks” that are in ASCII but they are just fallbacks. The proper characters can be input, either from a palette, or by character references. But that is not all that easy and should not be needed </w:t>
      </w:r>
      <w:r w:rsidR="003A6855" w:rsidRPr="00A740FD">
        <w:t xml:space="preserve">to do so </w:t>
      </w:r>
      <w:r w:rsidRPr="00A740FD">
        <w:t>for really common math symbols.</w:t>
      </w:r>
    </w:p>
    <w:p w14:paraId="129B705F" w14:textId="6B6CEEC3" w:rsidR="000640A3" w:rsidRPr="00A740FD" w:rsidRDefault="000640A3" w:rsidP="000640A3">
      <w:r w:rsidRPr="00A740FD">
        <w:t xml:space="preserve">To make things a bit easier, a small number of ASCII characters </w:t>
      </w:r>
      <w:r w:rsidR="00B95FD0" w:rsidRPr="00A740FD">
        <w:t xml:space="preserve">and </w:t>
      </w:r>
      <w:r w:rsidR="00906545" w:rsidRPr="00A740FD">
        <w:t xml:space="preserve">a few </w:t>
      </w:r>
      <w:r w:rsidR="00B95FD0" w:rsidRPr="00A740FD">
        <w:t xml:space="preserve">other characters </w:t>
      </w:r>
      <w:r w:rsidRPr="00A740FD">
        <w:t>are mapped within math expressions as defined in this proposal. These are intended for making manual input easier, while avoiding some mistakes/fallbacks.</w:t>
      </w:r>
      <w:r w:rsidR="00D0527B" w:rsidRPr="00A740FD">
        <w:t xml:space="preserve"> Nominally, these mappings are processed before the parsing of the math expression</w:t>
      </w:r>
      <w:r w:rsidR="0070661A" w:rsidRPr="00A740FD">
        <w:t>, as a preprocessing in a math expressio</w:t>
      </w:r>
      <w:r w:rsidR="001B7791" w:rsidRPr="00A740FD">
        <w:t>n</w:t>
      </w:r>
      <w:r w:rsidR="00D0527B" w:rsidRPr="00A740FD">
        <w:t>.</w:t>
      </w:r>
      <w:r w:rsidR="0068490E" w:rsidRPr="00A740FD">
        <w:t xml:space="preserve"> Conventionally, parsing is usually split into a lexing phase and a parsing phase taking the output of the lexer as input. The mappings below are to be done (nominally) during the lexing phase. (However, there is no requirement that there is a lexing phase per se.)</w:t>
      </w:r>
    </w:p>
    <w:p w14:paraId="669DCDA4" w14:textId="097B1A72" w:rsidR="000640A3" w:rsidRPr="00A740FD" w:rsidRDefault="000640A3" w:rsidP="000640A3">
      <w:pPr>
        <w:pStyle w:val="Liststycke"/>
        <w:numPr>
          <w:ilvl w:val="0"/>
          <w:numId w:val="8"/>
        </w:numPr>
        <w:ind w:right="237"/>
      </w:pPr>
      <w:r w:rsidRPr="00A740FD">
        <w:t>HYPHEN-MINUS</w:t>
      </w:r>
      <w:r w:rsidR="00906545" w:rsidRPr="00A740FD">
        <w:t>, -,</w:t>
      </w:r>
      <w:r w:rsidRPr="00A740FD">
        <w:t xml:space="preserve"> is </w:t>
      </w:r>
      <w:r w:rsidR="00906545" w:rsidRPr="00A740FD">
        <w:t>mapped to</w:t>
      </w:r>
      <w:r w:rsidRPr="00A740FD">
        <w:t xml:space="preserve"> MINUS SIGN</w:t>
      </w:r>
      <w:r w:rsidR="00906545" w:rsidRPr="00A740FD">
        <w:t>,</w:t>
      </w:r>
      <w:r w:rsidRPr="00A740FD">
        <w:t xml:space="preserve"> </w:t>
      </w:r>
      <w:r w:rsidR="00906545" w:rsidRPr="00A740FD">
        <w:t xml:space="preserve">−, </w:t>
      </w:r>
      <w:r w:rsidRPr="00A740FD">
        <w:t xml:space="preserve">in a math expression, except if it is in a </w:t>
      </w:r>
      <w:r w:rsidR="00D02467" w:rsidRPr="00A740FD">
        <w:rPr>
          <w:b/>
          <w:bCs/>
        </w:rPr>
        <w:t>ST</w:t>
      </w:r>
      <w:r w:rsidR="00CB6718" w:rsidRPr="00A740FD">
        <w:rPr>
          <w:b/>
          <w:bCs/>
        </w:rPr>
        <w:t>X</w:t>
      </w:r>
      <w:r w:rsidR="00303E67" w:rsidRPr="00A740FD">
        <w:rPr>
          <w:b/>
          <w:bCs/>
        </w:rPr>
        <w:t>/&lt;txt&gt;</w:t>
      </w:r>
      <w:r w:rsidRPr="00A740FD">
        <w:t xml:space="preserve"> group (explicitly bracketed), where it is interpreted as NO-BREAK HYPHEN (HYPHEN is also interpreted as NO-BREAK HYPHEN).</w:t>
      </w:r>
    </w:p>
    <w:p w14:paraId="0E8C413B" w14:textId="1F7B1A6F" w:rsidR="000640A3" w:rsidRPr="00A740FD" w:rsidRDefault="00AD5D39" w:rsidP="000640A3">
      <w:pPr>
        <w:pStyle w:val="Liststycke"/>
        <w:numPr>
          <w:ilvl w:val="0"/>
          <w:numId w:val="8"/>
        </w:numPr>
        <w:ind w:right="237"/>
      </w:pPr>
      <w:r w:rsidRPr="00A740FD">
        <w:t xml:space="preserve">ASCII </w:t>
      </w:r>
      <w:r w:rsidR="000640A3" w:rsidRPr="00A740FD">
        <w:t>TILDE</w:t>
      </w:r>
      <w:r w:rsidRPr="00A740FD">
        <w:t>, ~,</w:t>
      </w:r>
      <w:r w:rsidR="000640A3" w:rsidRPr="00A740FD">
        <w:t xml:space="preserve"> </w:t>
      </w:r>
      <w:r w:rsidR="007F06A0" w:rsidRPr="00A740FD">
        <w:t xml:space="preserve">if </w:t>
      </w:r>
      <w:r w:rsidR="00600E86" w:rsidRPr="00A740FD">
        <w:t xml:space="preserve">directly </w:t>
      </w:r>
      <w:r w:rsidR="007F06A0" w:rsidRPr="00A740FD">
        <w:t xml:space="preserve">followed by an </w:t>
      </w:r>
      <w:r w:rsidR="007F06A0" w:rsidRPr="00A740FD">
        <w:rPr>
          <w:b/>
          <w:bCs/>
        </w:rPr>
        <w:t>SP</w:t>
      </w:r>
      <w:r w:rsidR="007F06A0" w:rsidRPr="00A740FD">
        <w:t xml:space="preserve">, </w:t>
      </w:r>
      <w:r w:rsidR="000640A3" w:rsidRPr="00A740FD">
        <w:t xml:space="preserve">is </w:t>
      </w:r>
      <w:r w:rsidR="0068490E" w:rsidRPr="00A740FD">
        <w:t>mapped to</w:t>
      </w:r>
      <w:r w:rsidR="000640A3" w:rsidRPr="00A740FD">
        <w:t xml:space="preserve"> TILDE OPERATOR</w:t>
      </w:r>
      <w:r w:rsidR="00752D93" w:rsidRPr="00A740FD">
        <w:t>.</w:t>
      </w:r>
    </w:p>
    <w:p w14:paraId="1D839155" w14:textId="51DE60D0" w:rsidR="000640A3" w:rsidRPr="00A740FD" w:rsidRDefault="000640A3" w:rsidP="000640A3">
      <w:pPr>
        <w:pStyle w:val="Liststycke"/>
        <w:numPr>
          <w:ilvl w:val="0"/>
          <w:numId w:val="8"/>
        </w:numPr>
        <w:ind w:right="237"/>
      </w:pPr>
      <w:r w:rsidRPr="00A740FD">
        <w:t xml:space="preserve">Two ASCII TILDE in a row, ~~, is mapped to ALMOST EQUAL TO (≈), which means ‘approximately equal to’ (the character named “APPROXIMATELY EQUAL TO” </w:t>
      </w:r>
      <w:r w:rsidR="00AD5D39" w:rsidRPr="00A740FD">
        <w:t>(</w:t>
      </w:r>
      <w:r w:rsidR="00AD5D39" w:rsidRPr="00A740FD">
        <w:rPr>
          <w:rFonts w:ascii="Cambria Math" w:hAnsi="Cambria Math" w:cs="Cambria Math"/>
        </w:rPr>
        <w:t>≅</w:t>
      </w:r>
      <w:r w:rsidR="00AD5D39" w:rsidRPr="00A740FD">
        <w:t xml:space="preserve">) </w:t>
      </w:r>
      <w:r w:rsidRPr="00A740FD">
        <w:t>is an unusual alternative to the usual ‘approximately equal to’).</w:t>
      </w:r>
    </w:p>
    <w:p w14:paraId="717B115E" w14:textId="6DF5457F" w:rsidR="00D01D38" w:rsidRPr="00A740FD" w:rsidRDefault="00D01D38" w:rsidP="00D01D38">
      <w:pPr>
        <w:pStyle w:val="Liststycke"/>
        <w:numPr>
          <w:ilvl w:val="0"/>
          <w:numId w:val="8"/>
        </w:numPr>
        <w:ind w:right="237"/>
      </w:pPr>
      <w:bookmarkStart w:id="36" w:name="_Hlk77027238"/>
      <w:r w:rsidRPr="00A740FD">
        <w:t xml:space="preserve">Three </w:t>
      </w:r>
      <w:r w:rsidR="00D02467" w:rsidRPr="00A740FD">
        <w:t xml:space="preserve">or more </w:t>
      </w:r>
      <w:r w:rsidRPr="00A740FD">
        <w:t xml:space="preserve">HYPHEN-MINUS in a row, ---, is mapped to </w:t>
      </w:r>
      <w:r w:rsidRPr="00A740FD">
        <w:rPr>
          <w:b/>
          <w:bCs/>
        </w:rPr>
        <w:t>MHD</w:t>
      </w:r>
      <w:r w:rsidRPr="00A740FD">
        <w:t xml:space="preserve"> (MATH HORIZONTAL DIVISION) (C1 version) or </w:t>
      </w:r>
      <w:r w:rsidRPr="00A740FD">
        <w:rPr>
          <w:b/>
          <w:bCs/>
        </w:rPr>
        <w:t>&lt;dv t='t0'</w:t>
      </w:r>
      <w:r w:rsidR="00CB5664" w:rsidRPr="00A740FD">
        <w:rPr>
          <w:b/>
          <w:bCs/>
        </w:rPr>
        <w:t>/</w:t>
      </w:r>
      <w:r w:rsidRPr="00A740FD">
        <w:rPr>
          <w:b/>
          <w:bCs/>
        </w:rPr>
        <w:t>&gt;</w:t>
      </w:r>
      <w:r w:rsidRPr="00A740FD">
        <w:t xml:space="preserve"> (XML</w:t>
      </w:r>
      <w:r w:rsidR="003567A0" w:rsidRPr="00A740FD">
        <w:t>/HTML</w:t>
      </w:r>
      <w:r w:rsidRPr="00A740FD">
        <w:t xml:space="preserve"> compatible version)</w:t>
      </w:r>
      <w:r w:rsidR="00CB5664" w:rsidRPr="00A740FD">
        <w:t xml:space="preserve"> or just </w:t>
      </w:r>
      <w:r w:rsidR="00CB5664" w:rsidRPr="00A740FD">
        <w:rPr>
          <w:b/>
          <w:bCs/>
        </w:rPr>
        <w:t>&lt;dv/&gt;</w:t>
      </w:r>
      <w:r w:rsidR="00B95FD0" w:rsidRPr="00A740FD">
        <w:t xml:space="preserve"> (as </w:t>
      </w:r>
      <w:r w:rsidR="00B95FD0" w:rsidRPr="00A740FD">
        <w:rPr>
          <w:b/>
          <w:bCs/>
        </w:rPr>
        <w:t>t='t0'</w:t>
      </w:r>
      <w:r w:rsidR="00B95FD0" w:rsidRPr="00A740FD">
        <w:t xml:space="preserve"> is default)</w:t>
      </w:r>
      <w:r w:rsidRPr="00A740FD">
        <w:t>.</w:t>
      </w:r>
      <w:r w:rsidR="0019570D" w:rsidRPr="00A740FD">
        <w:t xml:space="preserve"> Note that this maps to a control code or control tag, not to a symbol.</w:t>
      </w:r>
    </w:p>
    <w:p w14:paraId="02D82553" w14:textId="0C65B35E" w:rsidR="00166AEB" w:rsidRPr="00A740FD" w:rsidRDefault="000640A3" w:rsidP="003567A0">
      <w:pPr>
        <w:pStyle w:val="Liststycke"/>
        <w:numPr>
          <w:ilvl w:val="0"/>
          <w:numId w:val="8"/>
        </w:numPr>
        <w:ind w:right="237"/>
      </w:pPr>
      <w:r w:rsidRPr="00A740FD">
        <w:t xml:space="preserve">Two SOLIDUS in a row, //, is mapped to </w:t>
      </w:r>
      <w:r w:rsidR="00166AEB" w:rsidRPr="00A740FD">
        <w:t>DIVISION</w:t>
      </w:r>
      <w:r w:rsidRPr="00A740FD">
        <w:t xml:space="preserve"> SLASH</w:t>
      </w:r>
      <w:r w:rsidR="00D01D38" w:rsidRPr="00A740FD">
        <w:t xml:space="preserve"> (</w:t>
      </w:r>
      <w:r w:rsidR="003403E3" w:rsidRPr="00A740FD">
        <w:t>which we regard as a</w:t>
      </w:r>
      <w:r w:rsidR="00D01D38" w:rsidRPr="00A740FD">
        <w:t xml:space="preserve"> control</w:t>
      </w:r>
      <w:r w:rsidR="003403E3" w:rsidRPr="00A740FD">
        <w:t xml:space="preserve"> code here</w:t>
      </w:r>
      <w:r w:rsidR="00D01D38" w:rsidRPr="00A740FD">
        <w:t>)</w:t>
      </w:r>
      <w:r w:rsidR="00303E67" w:rsidRPr="00A740FD">
        <w:t xml:space="preserve"> or </w:t>
      </w:r>
      <w:r w:rsidR="00303E67" w:rsidRPr="00A740FD">
        <w:rPr>
          <w:b/>
          <w:bCs/>
        </w:rPr>
        <w:t xml:space="preserve">&lt;dv </w:t>
      </w:r>
      <w:r w:rsidR="00D01D38" w:rsidRPr="00A740FD">
        <w:rPr>
          <w:b/>
          <w:bCs/>
        </w:rPr>
        <w:t>t='t1'</w:t>
      </w:r>
      <w:r w:rsidR="00CB5664" w:rsidRPr="00A740FD">
        <w:rPr>
          <w:b/>
          <w:bCs/>
        </w:rPr>
        <w:t>/</w:t>
      </w:r>
      <w:r w:rsidR="00D01D38" w:rsidRPr="00A740FD">
        <w:rPr>
          <w:b/>
          <w:bCs/>
        </w:rPr>
        <w:t>&gt;</w:t>
      </w:r>
      <w:r w:rsidR="00AD5D39" w:rsidRPr="00A740FD">
        <w:t>.</w:t>
      </w:r>
    </w:p>
    <w:p w14:paraId="6072692C" w14:textId="2976D9BC" w:rsidR="00BE6BC4" w:rsidRPr="00A740FD" w:rsidRDefault="00BE6BC4" w:rsidP="00BE6BC4">
      <w:pPr>
        <w:pStyle w:val="Liststycke"/>
        <w:numPr>
          <w:ilvl w:val="0"/>
          <w:numId w:val="8"/>
        </w:numPr>
        <w:ind w:right="237"/>
      </w:pPr>
      <w:r w:rsidRPr="00A740FD">
        <w:t>&lt;= and &gt;= are mapped to U+2A7D (</w:t>
      </w:r>
      <w:r w:rsidRPr="00A740FD">
        <w:rPr>
          <w:rFonts w:ascii="Segoe UI Symbol" w:hAnsi="Segoe UI Symbol" w:cs="Cambria Math"/>
        </w:rPr>
        <w:t>⩽</w:t>
      </w:r>
      <w:r w:rsidRPr="00A740FD">
        <w:t>) and U+2A7E (</w:t>
      </w:r>
      <w:r w:rsidRPr="00A740FD">
        <w:rPr>
          <w:rFonts w:ascii="Segoe UI Symbol" w:hAnsi="Segoe UI Symbol" w:cs="Cambria Math"/>
        </w:rPr>
        <w:t>⩾</w:t>
      </w:r>
      <w:r w:rsidRPr="00A740FD">
        <w:t>), respectively.</w:t>
      </w:r>
    </w:p>
    <w:p w14:paraId="20399C5F" w14:textId="77652962" w:rsidR="00BE6BC4" w:rsidRPr="00A740FD" w:rsidRDefault="00BE6BC4" w:rsidP="00BE6BC4">
      <w:pPr>
        <w:pStyle w:val="Liststycke"/>
        <w:numPr>
          <w:ilvl w:val="0"/>
          <w:numId w:val="8"/>
        </w:numPr>
        <w:ind w:right="237"/>
      </w:pPr>
      <w:r w:rsidRPr="00A740FD">
        <w:rPr>
          <w:rFonts w:ascii="Segoe UI Symbol" w:hAnsi="Segoe UI Symbol" w:cs="Cambria Math"/>
        </w:rPr>
        <w:t>≤</w:t>
      </w:r>
      <w:r w:rsidRPr="00A740FD">
        <w:t xml:space="preserve"> and </w:t>
      </w:r>
      <w:r w:rsidRPr="00A740FD">
        <w:rPr>
          <w:rFonts w:ascii="Segoe UI Symbol" w:hAnsi="Segoe UI Symbol" w:cs="Cambria Math"/>
        </w:rPr>
        <w:t>≥</w:t>
      </w:r>
      <w:r w:rsidRPr="00A740FD">
        <w:t xml:space="preserve"> are mapped to U+2A7D (</w:t>
      </w:r>
      <w:r w:rsidRPr="00A740FD">
        <w:rPr>
          <w:rFonts w:ascii="Segoe UI Symbol" w:hAnsi="Segoe UI Symbol" w:cs="Cambria Math"/>
        </w:rPr>
        <w:t>⩽</w:t>
      </w:r>
      <w:r w:rsidRPr="00A740FD">
        <w:t>) and U+2A7E (</w:t>
      </w:r>
      <w:r w:rsidRPr="00A740FD">
        <w:rPr>
          <w:rFonts w:ascii="Segoe UI Symbol" w:hAnsi="Segoe UI Symbol" w:cs="Cambria Math"/>
        </w:rPr>
        <w:t>⩾</w:t>
      </w:r>
      <w:r w:rsidRPr="00A740FD">
        <w:t>), respectively.</w:t>
      </w:r>
    </w:p>
    <w:p w14:paraId="50BA1FAA" w14:textId="77777777" w:rsidR="00BE6BC4" w:rsidRPr="00A740FD" w:rsidRDefault="00BE6BC4" w:rsidP="00BE6BC4">
      <w:pPr>
        <w:pStyle w:val="Liststycke"/>
        <w:numPr>
          <w:ilvl w:val="0"/>
          <w:numId w:val="8"/>
        </w:numPr>
        <w:ind w:right="237"/>
      </w:pPr>
      <w:r w:rsidRPr="00A740FD">
        <w:t>+- is mapped to U+00B1 (</w:t>
      </w:r>
      <w:r w:rsidRPr="00A740FD">
        <w:rPr>
          <w:rFonts w:ascii="Segoe UI Symbol" w:hAnsi="Segoe UI Symbol" w:cs="Cambria Math"/>
        </w:rPr>
        <w:t>±</w:t>
      </w:r>
      <w:r w:rsidRPr="00A740FD">
        <w:t>).</w:t>
      </w:r>
    </w:p>
    <w:p w14:paraId="0F5D9909" w14:textId="5F9BE41D" w:rsidR="00BE6BC4" w:rsidRPr="00A740FD" w:rsidRDefault="00BE6BC4" w:rsidP="00BE6BC4">
      <w:pPr>
        <w:pStyle w:val="Liststycke"/>
        <w:numPr>
          <w:ilvl w:val="0"/>
          <w:numId w:val="8"/>
        </w:numPr>
        <w:ind w:right="237"/>
      </w:pPr>
      <w:r w:rsidRPr="00A740FD">
        <w:t>-+ is mapped to U+2213</w:t>
      </w:r>
      <w:r w:rsidR="00A370F0" w:rsidRPr="00A740FD">
        <w:t xml:space="preserve"> </w:t>
      </w:r>
      <w:r w:rsidRPr="00A740FD">
        <w:t>(</w:t>
      </w:r>
      <w:r w:rsidRPr="00A740FD">
        <w:rPr>
          <w:rFonts w:ascii="Segoe UI Symbol" w:hAnsi="Segoe UI Symbol" w:cs="Cambria Math"/>
        </w:rPr>
        <w:t>∓</w:t>
      </w:r>
      <w:r w:rsidRPr="00A740FD">
        <w:t>); not very common but included for symmetry</w:t>
      </w:r>
      <w:r w:rsidR="006F38C6" w:rsidRPr="00A740FD">
        <w:t>.</w:t>
      </w:r>
    </w:p>
    <w:p w14:paraId="5E2FD841" w14:textId="48593A14" w:rsidR="000640A3" w:rsidRPr="00A740FD" w:rsidRDefault="000640A3" w:rsidP="000640A3">
      <w:pPr>
        <w:pStyle w:val="Liststycke"/>
        <w:numPr>
          <w:ilvl w:val="0"/>
          <w:numId w:val="8"/>
        </w:numPr>
        <w:ind w:right="237"/>
      </w:pPr>
      <w:r w:rsidRPr="00A740FD">
        <w:t xml:space="preserve">=/ </w:t>
      </w:r>
      <w:r w:rsidR="006F38C6" w:rsidRPr="00A740FD">
        <w:t>and != are</w:t>
      </w:r>
      <w:r w:rsidRPr="00A740FD">
        <w:t xml:space="preserve"> mapped to U+2260 (</w:t>
      </w:r>
      <w:r w:rsidRPr="00A740FD">
        <w:rPr>
          <w:rFonts w:ascii="Segoe UI Symbol" w:hAnsi="Segoe UI Symbol" w:cs="Cambria Math"/>
        </w:rPr>
        <w:t>≠</w:t>
      </w:r>
      <w:r w:rsidRPr="00A740FD">
        <w:t>).</w:t>
      </w:r>
    </w:p>
    <w:p w14:paraId="68BF807E" w14:textId="65FCD632" w:rsidR="001B7791" w:rsidRPr="00A740FD" w:rsidRDefault="00B56EF4" w:rsidP="001B7791">
      <w:pPr>
        <w:pStyle w:val="Liststycke"/>
        <w:numPr>
          <w:ilvl w:val="0"/>
          <w:numId w:val="8"/>
        </w:numPr>
        <w:ind w:right="237"/>
      </w:pPr>
      <w:r w:rsidRPr="00A740FD">
        <w:t>== is mapped to U+2261 (</w:t>
      </w:r>
      <w:r w:rsidRPr="00A740FD">
        <w:rPr>
          <w:rFonts w:ascii="Segoe UI Symbol" w:hAnsi="Segoe UI Symbol" w:cs="Cambria Math"/>
        </w:rPr>
        <w:t>≡</w:t>
      </w:r>
      <w:r w:rsidRPr="00A740FD">
        <w:t>).</w:t>
      </w:r>
    </w:p>
    <w:p w14:paraId="2FB2224B" w14:textId="3ACBB28A" w:rsidR="003C6AE7" w:rsidRPr="00A740FD" w:rsidRDefault="003C6AE7" w:rsidP="001B7791">
      <w:pPr>
        <w:pStyle w:val="Liststycke"/>
        <w:numPr>
          <w:ilvl w:val="0"/>
          <w:numId w:val="8"/>
        </w:numPr>
        <w:ind w:right="237"/>
      </w:pPr>
      <w:r w:rsidRPr="00A740FD">
        <w:t xml:space="preserve">==&gt; </w:t>
      </w:r>
      <w:r w:rsidR="0082304C" w:rsidRPr="00A740FD">
        <w:t xml:space="preserve">is mapped to </w:t>
      </w:r>
      <w:r w:rsidR="0082304C" w:rsidRPr="00A740FD">
        <w:rPr>
          <w:rFonts w:ascii="Cambria Math" w:hAnsi="Cambria Math" w:cs="Cambria Math"/>
        </w:rPr>
        <w:t>⇒</w:t>
      </w:r>
      <w:r w:rsidR="0082304C" w:rsidRPr="00A740FD">
        <w:t>.</w:t>
      </w:r>
      <w:r w:rsidR="00327A10" w:rsidRPr="00A740FD">
        <w:t xml:space="preserve"> </w:t>
      </w:r>
      <w:r w:rsidR="006E0E05" w:rsidRPr="00A740FD">
        <w:t xml:space="preserve">--&gt; is mapped to </w:t>
      </w:r>
      <w:r w:rsidR="003567A0" w:rsidRPr="00A740FD">
        <w:t>U+1F852 (</w:t>
      </w:r>
      <w:r w:rsidR="00DA46C7" w:rsidRPr="00A740FD">
        <w:t>RIGHTWARDS SANS-SERIF ARROW)</w:t>
      </w:r>
    </w:p>
    <w:p w14:paraId="45B94450" w14:textId="68EC74CD" w:rsidR="003C6AE7" w:rsidRPr="00A740FD" w:rsidRDefault="003C6AE7" w:rsidP="001B7791">
      <w:pPr>
        <w:pStyle w:val="Liststycke"/>
        <w:numPr>
          <w:ilvl w:val="0"/>
          <w:numId w:val="8"/>
        </w:numPr>
        <w:ind w:right="237"/>
      </w:pPr>
      <w:r w:rsidRPr="00A740FD">
        <w:t xml:space="preserve">&lt;== </w:t>
      </w:r>
      <w:r w:rsidR="0082304C" w:rsidRPr="00A740FD">
        <w:t xml:space="preserve">is mapped to </w:t>
      </w:r>
      <w:r w:rsidR="0082304C" w:rsidRPr="00A740FD">
        <w:rPr>
          <w:rFonts w:ascii="Cambria Math" w:hAnsi="Cambria Math" w:cs="Cambria Math"/>
        </w:rPr>
        <w:t>⇐</w:t>
      </w:r>
      <w:r w:rsidR="0082304C" w:rsidRPr="00A740FD">
        <w:t>.</w:t>
      </w:r>
      <w:r w:rsidR="00852907" w:rsidRPr="00A740FD">
        <w:t xml:space="preserve"> </w:t>
      </w:r>
      <w:r w:rsidR="006E0E05" w:rsidRPr="00A740FD">
        <w:t xml:space="preserve">&lt;-- is mapped to </w:t>
      </w:r>
      <w:r w:rsidR="003567A0" w:rsidRPr="00A740FD">
        <w:t>U+</w:t>
      </w:r>
      <w:r w:rsidR="00DA46C7" w:rsidRPr="00A740FD">
        <w:t>1F850</w:t>
      </w:r>
      <w:r w:rsidR="003567A0" w:rsidRPr="00A740FD">
        <w:t xml:space="preserve"> (</w:t>
      </w:r>
      <w:r w:rsidR="00DA46C7" w:rsidRPr="00A740FD">
        <w:t>LEFTWARDS SANS-SERIF ARROW)</w:t>
      </w:r>
    </w:p>
    <w:p w14:paraId="4690DD2B" w14:textId="4324581E" w:rsidR="003C6AE7" w:rsidRPr="00A740FD" w:rsidRDefault="003C6AE7" w:rsidP="001B7791">
      <w:pPr>
        <w:pStyle w:val="Liststycke"/>
        <w:numPr>
          <w:ilvl w:val="0"/>
          <w:numId w:val="8"/>
        </w:numPr>
        <w:ind w:right="237"/>
      </w:pPr>
      <w:r w:rsidRPr="00A740FD">
        <w:t xml:space="preserve">&lt;=&gt; </w:t>
      </w:r>
      <w:r w:rsidR="0082304C" w:rsidRPr="00A740FD">
        <w:t xml:space="preserve">is mapped to </w:t>
      </w:r>
      <w:r w:rsidR="0082304C" w:rsidRPr="00A740FD">
        <w:rPr>
          <w:rFonts w:ascii="Cambria Math" w:hAnsi="Cambria Math" w:cs="Cambria Math"/>
        </w:rPr>
        <w:t>⇔</w:t>
      </w:r>
      <w:r w:rsidR="0082304C" w:rsidRPr="00A740FD">
        <w:t>.</w:t>
      </w:r>
      <w:r w:rsidR="00852907" w:rsidRPr="00A740FD">
        <w:t xml:space="preserve"> </w:t>
      </w:r>
      <w:r w:rsidR="006E0E05" w:rsidRPr="00A740FD">
        <w:t xml:space="preserve"> &lt;-&gt; is mapped to </w:t>
      </w:r>
      <w:r w:rsidR="003567A0" w:rsidRPr="00A740FD">
        <w:t>U+</w:t>
      </w:r>
      <w:r w:rsidR="00DA46C7" w:rsidRPr="00A740FD">
        <w:t>1F858</w:t>
      </w:r>
      <w:r w:rsidR="003567A0" w:rsidRPr="00A740FD">
        <w:t xml:space="preserve"> (</w:t>
      </w:r>
      <w:r w:rsidR="00DA46C7" w:rsidRPr="00A740FD">
        <w:t>LEFT RIGHT SANS-SERIF ARROW)</w:t>
      </w:r>
    </w:p>
    <w:p w14:paraId="2D92B173" w14:textId="4D82471B" w:rsidR="00ED0A72" w:rsidRPr="00A740FD" w:rsidRDefault="0078310B" w:rsidP="001B7791">
      <w:pPr>
        <w:pStyle w:val="Liststycke"/>
        <w:numPr>
          <w:ilvl w:val="0"/>
          <w:numId w:val="8"/>
        </w:numPr>
        <w:ind w:right="237"/>
      </w:pPr>
      <w:r w:rsidRPr="00A740FD">
        <w:rPr>
          <w:rFonts w:ascii="Cambria Math" w:hAnsi="Cambria Math" w:cs="Cambria Math"/>
        </w:rPr>
        <w:t>In many (non-math) fonts, “</w:t>
      </w:r>
      <w:r w:rsidR="00E40225" w:rsidRPr="00A740FD">
        <w:rPr>
          <w:rFonts w:ascii="Cambria Math" w:hAnsi="Cambria Math" w:cs="Cambria Math"/>
        </w:rPr>
        <w:t xml:space="preserve">simple </w:t>
      </w:r>
      <w:r w:rsidRPr="00A740FD">
        <w:rPr>
          <w:rFonts w:ascii="Cambria Math" w:hAnsi="Cambria Math" w:cs="Cambria Math"/>
        </w:rPr>
        <w:t xml:space="preserve">single </w:t>
      </w:r>
      <w:r w:rsidR="00013652" w:rsidRPr="00A740FD">
        <w:rPr>
          <w:rFonts w:ascii="Cambria Math" w:hAnsi="Cambria Math" w:cs="Cambria Math"/>
        </w:rPr>
        <w:t xml:space="preserve">line </w:t>
      </w:r>
      <w:r w:rsidRPr="00A740FD">
        <w:rPr>
          <w:rFonts w:ascii="Cambria Math" w:hAnsi="Cambria Math" w:cs="Cambria Math"/>
        </w:rPr>
        <w:t xml:space="preserve">body” arrows have unfortunately assumed a “dingbat” look (e.g., </w:t>
      </w:r>
      <w:r w:rsidRPr="00A740FD">
        <w:rPr>
          <w:rFonts w:ascii="Cambria Math" w:hAnsi="Cambria Math" w:cs="Cambria Math"/>
        </w:rPr>
        <w:sym w:font="Wingdings" w:char="F0E0"/>
      </w:r>
      <w:r w:rsidRPr="00A740FD">
        <w:rPr>
          <w:rFonts w:ascii="Cambria Math" w:hAnsi="Cambria Math" w:cs="Cambria Math"/>
        </w:rPr>
        <w:t xml:space="preserve">). </w:t>
      </w:r>
      <w:r w:rsidR="00013652" w:rsidRPr="00A740FD">
        <w:rPr>
          <w:rFonts w:ascii="Cambria Math" w:hAnsi="Cambria Math" w:cs="Cambria Math"/>
        </w:rPr>
        <w:t xml:space="preserve">While “clear” it is not appropriate for a math context. </w:t>
      </w:r>
      <w:r w:rsidRPr="00A740FD">
        <w:rPr>
          <w:rFonts w:ascii="Cambria Math" w:hAnsi="Cambria Math" w:cs="Cambria Math"/>
        </w:rPr>
        <w:t>Fortunately</w:t>
      </w:r>
      <w:r w:rsidR="005A4EFA" w:rsidRPr="00A740FD">
        <w:rPr>
          <w:rFonts w:ascii="Cambria Math" w:hAnsi="Cambria Math" w:cs="Cambria Math"/>
        </w:rPr>
        <w:t>,</w:t>
      </w:r>
      <w:r w:rsidRPr="00A740FD">
        <w:rPr>
          <w:rFonts w:ascii="Cambria Math" w:hAnsi="Cambria Math" w:cs="Cambria Math"/>
        </w:rPr>
        <w:t xml:space="preserve"> a proper looking (for math) set of </w:t>
      </w:r>
      <w:r w:rsidR="00946168" w:rsidRPr="00A740FD">
        <w:rPr>
          <w:rFonts w:ascii="Cambria Math" w:hAnsi="Cambria Math" w:cs="Cambria Math"/>
        </w:rPr>
        <w:t>“</w:t>
      </w:r>
      <w:r w:rsidR="00E40225" w:rsidRPr="00A740FD">
        <w:rPr>
          <w:rFonts w:ascii="Cambria Math" w:hAnsi="Cambria Math" w:cs="Cambria Math"/>
        </w:rPr>
        <w:t xml:space="preserve">simple </w:t>
      </w:r>
      <w:r w:rsidR="00946168" w:rsidRPr="00A740FD">
        <w:rPr>
          <w:rFonts w:ascii="Cambria Math" w:hAnsi="Cambria Math" w:cs="Cambria Math"/>
        </w:rPr>
        <w:t xml:space="preserve">single line body” </w:t>
      </w:r>
      <w:r w:rsidRPr="00A740FD">
        <w:rPr>
          <w:rFonts w:ascii="Cambria Math" w:hAnsi="Cambria Math" w:cs="Cambria Math"/>
        </w:rPr>
        <w:t xml:space="preserve">arrows is </w:t>
      </w:r>
      <w:r w:rsidR="00946168" w:rsidRPr="00A740FD">
        <w:rPr>
          <w:rFonts w:ascii="Cambria Math" w:hAnsi="Cambria Math" w:cs="Cambria Math"/>
        </w:rPr>
        <w:t xml:space="preserve">already </w:t>
      </w:r>
      <w:r w:rsidRPr="00A740FD">
        <w:rPr>
          <w:rFonts w:ascii="Cambria Math" w:hAnsi="Cambria Math" w:cs="Cambria Math"/>
        </w:rPr>
        <w:t>encoded. To avoid th</w:t>
      </w:r>
      <w:r w:rsidR="005A4EFA" w:rsidRPr="00A740FD">
        <w:rPr>
          <w:rFonts w:ascii="Cambria Math" w:hAnsi="Cambria Math" w:cs="Cambria Math"/>
        </w:rPr>
        <w:t>e</w:t>
      </w:r>
      <w:r w:rsidRPr="00A740FD">
        <w:rPr>
          <w:rFonts w:ascii="Cambria Math" w:hAnsi="Cambria Math" w:cs="Cambria Math"/>
        </w:rPr>
        <w:t xml:space="preserve"> dingbat look</w:t>
      </w:r>
      <w:r w:rsidR="005A4EFA" w:rsidRPr="00A740FD">
        <w:rPr>
          <w:rFonts w:ascii="Cambria Math" w:hAnsi="Cambria Math" w:cs="Cambria Math"/>
        </w:rPr>
        <w:t xml:space="preserve"> (esp. if copied </w:t>
      </w:r>
      <w:r w:rsidR="00946168" w:rsidRPr="00A740FD">
        <w:rPr>
          <w:rFonts w:ascii="Cambria Math" w:hAnsi="Cambria Math" w:cs="Cambria Math"/>
        </w:rPr>
        <w:t xml:space="preserve">from a math expression </w:t>
      </w:r>
      <w:r w:rsidR="005A4EFA" w:rsidRPr="00A740FD">
        <w:rPr>
          <w:rFonts w:ascii="Cambria Math" w:hAnsi="Cambria Math" w:cs="Cambria Math"/>
        </w:rPr>
        <w:t>to outside of a math expression)</w:t>
      </w:r>
      <w:r w:rsidRPr="00A740FD">
        <w:rPr>
          <w:rFonts w:ascii="Cambria Math" w:hAnsi="Cambria Math" w:cs="Cambria Math"/>
        </w:rPr>
        <w:t xml:space="preserve"> we map </w:t>
      </w:r>
      <w:r w:rsidR="005A4EFA" w:rsidRPr="00A740FD">
        <w:rPr>
          <w:rFonts w:ascii="Cambria Math" w:hAnsi="Cambria Math" w:cs="Cambria Math"/>
        </w:rPr>
        <w:t>some</w:t>
      </w:r>
      <w:r w:rsidRPr="00A740FD">
        <w:rPr>
          <w:rFonts w:ascii="Cambria Math" w:hAnsi="Cambria Math" w:cs="Cambria Math"/>
        </w:rPr>
        <w:t xml:space="preserve"> arrow characters to their corresponding non-dingbat looking (and sans-serif) counterparts:</w:t>
      </w:r>
    </w:p>
    <w:p w14:paraId="4537389E" w14:textId="73185DDE" w:rsidR="00ED0A72" w:rsidRPr="00A740FD" w:rsidRDefault="00946168" w:rsidP="00ED0A72">
      <w:pPr>
        <w:pStyle w:val="Liststycke"/>
        <w:numPr>
          <w:ilvl w:val="1"/>
          <w:numId w:val="8"/>
        </w:numPr>
        <w:ind w:right="237"/>
        <w:rPr>
          <w:sz w:val="16"/>
          <w:szCs w:val="16"/>
        </w:rPr>
      </w:pPr>
      <w:r w:rsidRPr="00A740FD">
        <w:rPr>
          <w:sz w:val="16"/>
          <w:szCs w:val="16"/>
        </w:rPr>
        <w:t xml:space="preserve">From   </w:t>
      </w:r>
      <w:r w:rsidR="00ED0A72" w:rsidRPr="00A740FD">
        <w:rPr>
          <w:sz w:val="16"/>
          <w:szCs w:val="16"/>
        </w:rPr>
        <w:t>2190;LEFTWARDS ARROW</w:t>
      </w:r>
      <w:r w:rsidR="00A605F4" w:rsidRPr="00A740FD">
        <w:rPr>
          <w:sz w:val="16"/>
          <w:szCs w:val="16"/>
        </w:rPr>
        <w:tab/>
      </w:r>
      <w:r w:rsidRPr="00A740FD">
        <w:rPr>
          <w:sz w:val="16"/>
          <w:szCs w:val="16"/>
        </w:rPr>
        <w:t>to</w:t>
      </w:r>
      <w:r w:rsidRPr="00A740FD">
        <w:rPr>
          <w:sz w:val="16"/>
          <w:szCs w:val="16"/>
        </w:rPr>
        <w:tab/>
      </w:r>
      <w:r w:rsidR="00A605F4" w:rsidRPr="00A740FD">
        <w:rPr>
          <w:sz w:val="16"/>
          <w:szCs w:val="16"/>
        </w:rPr>
        <w:t>1F850;LEFTWARDS SANS-SERIF ARROW</w:t>
      </w:r>
    </w:p>
    <w:p w14:paraId="7283CCE1" w14:textId="146012A8" w:rsidR="00ED0A72" w:rsidRPr="00A740FD" w:rsidRDefault="00946168" w:rsidP="00ED0A72">
      <w:pPr>
        <w:pStyle w:val="Liststycke"/>
        <w:numPr>
          <w:ilvl w:val="1"/>
          <w:numId w:val="8"/>
        </w:numPr>
        <w:ind w:right="237"/>
        <w:rPr>
          <w:sz w:val="16"/>
          <w:szCs w:val="16"/>
        </w:rPr>
      </w:pPr>
      <w:r w:rsidRPr="00A740FD">
        <w:rPr>
          <w:sz w:val="16"/>
          <w:szCs w:val="16"/>
        </w:rPr>
        <w:t xml:space="preserve">From   </w:t>
      </w:r>
      <w:r w:rsidR="00ED0A72" w:rsidRPr="00A740FD">
        <w:rPr>
          <w:sz w:val="16"/>
          <w:szCs w:val="16"/>
        </w:rPr>
        <w:t>2191;UPWARDS ARROW</w:t>
      </w:r>
      <w:r w:rsidR="00A605F4" w:rsidRPr="00A740FD">
        <w:rPr>
          <w:sz w:val="16"/>
          <w:szCs w:val="16"/>
        </w:rPr>
        <w:tab/>
      </w:r>
      <w:r w:rsidRPr="00A740FD">
        <w:rPr>
          <w:sz w:val="16"/>
          <w:szCs w:val="16"/>
        </w:rPr>
        <w:t>to</w:t>
      </w:r>
      <w:r w:rsidRPr="00A740FD">
        <w:rPr>
          <w:sz w:val="16"/>
          <w:szCs w:val="16"/>
        </w:rPr>
        <w:tab/>
      </w:r>
      <w:r w:rsidR="00A605F4" w:rsidRPr="00A740FD">
        <w:rPr>
          <w:sz w:val="16"/>
          <w:szCs w:val="16"/>
        </w:rPr>
        <w:t>1F851;UPWARDS SANS-SERIF ARROW</w:t>
      </w:r>
    </w:p>
    <w:p w14:paraId="701E816D" w14:textId="44B86B2E" w:rsidR="00A605F4" w:rsidRPr="00A740FD" w:rsidRDefault="00946168" w:rsidP="008D2433">
      <w:pPr>
        <w:pStyle w:val="Liststycke"/>
        <w:numPr>
          <w:ilvl w:val="1"/>
          <w:numId w:val="8"/>
        </w:numPr>
        <w:ind w:right="237"/>
        <w:rPr>
          <w:sz w:val="16"/>
          <w:szCs w:val="16"/>
        </w:rPr>
      </w:pPr>
      <w:r w:rsidRPr="00A740FD">
        <w:rPr>
          <w:sz w:val="16"/>
          <w:szCs w:val="16"/>
        </w:rPr>
        <w:t xml:space="preserve">From   </w:t>
      </w:r>
      <w:r w:rsidR="00ED0A72" w:rsidRPr="00A740FD">
        <w:rPr>
          <w:sz w:val="16"/>
          <w:szCs w:val="16"/>
        </w:rPr>
        <w:t>2192;RIGHTWARDS ARROW</w:t>
      </w:r>
      <w:r w:rsidRPr="00A740FD">
        <w:rPr>
          <w:sz w:val="16"/>
          <w:szCs w:val="16"/>
        </w:rPr>
        <w:tab/>
        <w:t>to</w:t>
      </w:r>
      <w:r w:rsidR="00A605F4" w:rsidRPr="00A740FD">
        <w:rPr>
          <w:sz w:val="16"/>
          <w:szCs w:val="16"/>
        </w:rPr>
        <w:tab/>
        <w:t>1F852;RIGHTWARDS SANS-SERIF ARROW</w:t>
      </w:r>
    </w:p>
    <w:p w14:paraId="514E85A1" w14:textId="71F4ADBB" w:rsidR="00ED0A72" w:rsidRPr="00A740FD" w:rsidRDefault="00946168" w:rsidP="008D2433">
      <w:pPr>
        <w:pStyle w:val="Liststycke"/>
        <w:numPr>
          <w:ilvl w:val="1"/>
          <w:numId w:val="8"/>
        </w:numPr>
        <w:ind w:right="237"/>
        <w:rPr>
          <w:sz w:val="16"/>
          <w:szCs w:val="16"/>
        </w:rPr>
      </w:pPr>
      <w:r w:rsidRPr="00A740FD">
        <w:rPr>
          <w:sz w:val="16"/>
          <w:szCs w:val="16"/>
        </w:rPr>
        <w:t xml:space="preserve">From   </w:t>
      </w:r>
      <w:r w:rsidR="00ED0A72" w:rsidRPr="00A740FD">
        <w:rPr>
          <w:sz w:val="16"/>
          <w:szCs w:val="16"/>
        </w:rPr>
        <w:t>2193;DOWNWARDS ARROW</w:t>
      </w:r>
      <w:r w:rsidR="00A605F4" w:rsidRPr="00A740FD">
        <w:rPr>
          <w:sz w:val="16"/>
          <w:szCs w:val="16"/>
        </w:rPr>
        <w:tab/>
      </w:r>
      <w:r w:rsidRPr="00A740FD">
        <w:rPr>
          <w:sz w:val="16"/>
          <w:szCs w:val="16"/>
        </w:rPr>
        <w:t>to</w:t>
      </w:r>
      <w:r w:rsidRPr="00A740FD">
        <w:rPr>
          <w:sz w:val="16"/>
          <w:szCs w:val="16"/>
        </w:rPr>
        <w:tab/>
      </w:r>
      <w:r w:rsidR="00A605F4" w:rsidRPr="00A740FD">
        <w:rPr>
          <w:sz w:val="16"/>
          <w:szCs w:val="16"/>
        </w:rPr>
        <w:t>1F853;DOWNWARDS SANS-SERIF ARROW</w:t>
      </w:r>
    </w:p>
    <w:p w14:paraId="4C695DFC" w14:textId="52B9DFF6" w:rsidR="00ED0A72" w:rsidRPr="00A740FD" w:rsidRDefault="00946168" w:rsidP="00ED0A72">
      <w:pPr>
        <w:pStyle w:val="Liststycke"/>
        <w:numPr>
          <w:ilvl w:val="1"/>
          <w:numId w:val="8"/>
        </w:numPr>
        <w:ind w:right="237"/>
        <w:rPr>
          <w:sz w:val="16"/>
          <w:szCs w:val="16"/>
        </w:rPr>
      </w:pPr>
      <w:r w:rsidRPr="00A740FD">
        <w:rPr>
          <w:sz w:val="16"/>
          <w:szCs w:val="16"/>
        </w:rPr>
        <w:t xml:space="preserve">From   </w:t>
      </w:r>
      <w:r w:rsidR="00ED0A72" w:rsidRPr="00A740FD">
        <w:rPr>
          <w:sz w:val="16"/>
          <w:szCs w:val="16"/>
        </w:rPr>
        <w:t>2194;LEFT RIGHT ARROW</w:t>
      </w:r>
      <w:r w:rsidR="00A605F4" w:rsidRPr="00A740FD">
        <w:rPr>
          <w:sz w:val="16"/>
          <w:szCs w:val="16"/>
        </w:rPr>
        <w:tab/>
      </w:r>
      <w:r w:rsidRPr="00A740FD">
        <w:rPr>
          <w:sz w:val="16"/>
          <w:szCs w:val="16"/>
        </w:rPr>
        <w:t>to</w:t>
      </w:r>
      <w:r w:rsidRPr="00A740FD">
        <w:rPr>
          <w:sz w:val="16"/>
          <w:szCs w:val="16"/>
        </w:rPr>
        <w:tab/>
      </w:r>
      <w:r w:rsidR="00A605F4" w:rsidRPr="00A740FD">
        <w:rPr>
          <w:sz w:val="16"/>
          <w:szCs w:val="16"/>
        </w:rPr>
        <w:t>1F858;LEFT RIGHT SANS-SERIF ARROW</w:t>
      </w:r>
    </w:p>
    <w:p w14:paraId="014766FD" w14:textId="3FD1B21D" w:rsidR="00ED0A72" w:rsidRPr="00A740FD" w:rsidRDefault="00946168" w:rsidP="00ED0A72">
      <w:pPr>
        <w:pStyle w:val="Liststycke"/>
        <w:numPr>
          <w:ilvl w:val="1"/>
          <w:numId w:val="8"/>
        </w:numPr>
        <w:ind w:right="237"/>
        <w:rPr>
          <w:sz w:val="16"/>
          <w:szCs w:val="16"/>
        </w:rPr>
      </w:pPr>
      <w:r w:rsidRPr="00A740FD">
        <w:rPr>
          <w:sz w:val="16"/>
          <w:szCs w:val="16"/>
        </w:rPr>
        <w:t xml:space="preserve">From   </w:t>
      </w:r>
      <w:r w:rsidR="00ED0A72" w:rsidRPr="00A740FD">
        <w:rPr>
          <w:sz w:val="16"/>
          <w:szCs w:val="16"/>
        </w:rPr>
        <w:t>2195;UP DOWN ARROW</w:t>
      </w:r>
      <w:r w:rsidR="00A605F4" w:rsidRPr="00A740FD">
        <w:rPr>
          <w:sz w:val="16"/>
          <w:szCs w:val="16"/>
        </w:rPr>
        <w:tab/>
      </w:r>
      <w:r w:rsidRPr="00A740FD">
        <w:rPr>
          <w:sz w:val="16"/>
          <w:szCs w:val="16"/>
        </w:rPr>
        <w:t>to</w:t>
      </w:r>
      <w:r w:rsidRPr="00A740FD">
        <w:rPr>
          <w:sz w:val="16"/>
          <w:szCs w:val="16"/>
        </w:rPr>
        <w:tab/>
      </w:r>
      <w:r w:rsidR="00A605F4" w:rsidRPr="00A740FD">
        <w:rPr>
          <w:sz w:val="16"/>
          <w:szCs w:val="16"/>
        </w:rPr>
        <w:t>1F859;UP DOWN SANS-SERIF ARROW</w:t>
      </w:r>
    </w:p>
    <w:p w14:paraId="2B46B49B" w14:textId="6AAAE2E4" w:rsidR="00ED0A72" w:rsidRPr="00A740FD" w:rsidRDefault="00946168" w:rsidP="00ED0A72">
      <w:pPr>
        <w:pStyle w:val="Liststycke"/>
        <w:numPr>
          <w:ilvl w:val="1"/>
          <w:numId w:val="8"/>
        </w:numPr>
        <w:ind w:right="237"/>
        <w:rPr>
          <w:sz w:val="16"/>
          <w:szCs w:val="16"/>
        </w:rPr>
      </w:pPr>
      <w:r w:rsidRPr="00A740FD">
        <w:rPr>
          <w:sz w:val="16"/>
          <w:szCs w:val="16"/>
        </w:rPr>
        <w:t xml:space="preserve">From   </w:t>
      </w:r>
      <w:r w:rsidR="00ED0A72" w:rsidRPr="00A740FD">
        <w:rPr>
          <w:sz w:val="16"/>
          <w:szCs w:val="16"/>
        </w:rPr>
        <w:t>2196;NORTH WEST ARROW</w:t>
      </w:r>
      <w:r w:rsidR="00A605F4" w:rsidRPr="00A740FD">
        <w:rPr>
          <w:sz w:val="16"/>
          <w:szCs w:val="16"/>
        </w:rPr>
        <w:tab/>
      </w:r>
      <w:r w:rsidRPr="00A740FD">
        <w:rPr>
          <w:sz w:val="16"/>
          <w:szCs w:val="16"/>
        </w:rPr>
        <w:t>to</w:t>
      </w:r>
      <w:r w:rsidRPr="00A740FD">
        <w:rPr>
          <w:sz w:val="16"/>
          <w:szCs w:val="16"/>
        </w:rPr>
        <w:tab/>
      </w:r>
      <w:r w:rsidR="00A605F4" w:rsidRPr="00A740FD">
        <w:rPr>
          <w:sz w:val="16"/>
          <w:szCs w:val="16"/>
        </w:rPr>
        <w:t>1F854;NORTH WEST SANS-SERIF ARROW</w:t>
      </w:r>
    </w:p>
    <w:p w14:paraId="528B56BB" w14:textId="38CF354C" w:rsidR="00ED0A72" w:rsidRPr="00A740FD" w:rsidRDefault="00946168" w:rsidP="00ED0A72">
      <w:pPr>
        <w:pStyle w:val="Liststycke"/>
        <w:numPr>
          <w:ilvl w:val="1"/>
          <w:numId w:val="8"/>
        </w:numPr>
        <w:ind w:right="237"/>
        <w:rPr>
          <w:sz w:val="16"/>
          <w:szCs w:val="16"/>
        </w:rPr>
      </w:pPr>
      <w:r w:rsidRPr="00A740FD">
        <w:rPr>
          <w:sz w:val="16"/>
          <w:szCs w:val="16"/>
        </w:rPr>
        <w:lastRenderedPageBreak/>
        <w:t xml:space="preserve">From   </w:t>
      </w:r>
      <w:r w:rsidR="00ED0A72" w:rsidRPr="00A740FD">
        <w:rPr>
          <w:sz w:val="16"/>
          <w:szCs w:val="16"/>
        </w:rPr>
        <w:t>2197;NORTH EAST ARROW</w:t>
      </w:r>
      <w:r w:rsidR="00A605F4" w:rsidRPr="00A740FD">
        <w:rPr>
          <w:sz w:val="16"/>
          <w:szCs w:val="16"/>
        </w:rPr>
        <w:tab/>
      </w:r>
      <w:r w:rsidRPr="00A740FD">
        <w:rPr>
          <w:sz w:val="16"/>
          <w:szCs w:val="16"/>
        </w:rPr>
        <w:t>to</w:t>
      </w:r>
      <w:r w:rsidRPr="00A740FD">
        <w:rPr>
          <w:sz w:val="16"/>
          <w:szCs w:val="16"/>
        </w:rPr>
        <w:tab/>
      </w:r>
      <w:r w:rsidR="00A605F4" w:rsidRPr="00A740FD">
        <w:rPr>
          <w:sz w:val="16"/>
          <w:szCs w:val="16"/>
        </w:rPr>
        <w:t>1F855;NORTH EAST SANS-SERIF ARROW</w:t>
      </w:r>
    </w:p>
    <w:p w14:paraId="468B20A8" w14:textId="003C70BE" w:rsidR="00ED0A72" w:rsidRPr="00A740FD" w:rsidRDefault="00946168" w:rsidP="00ED0A72">
      <w:pPr>
        <w:pStyle w:val="Liststycke"/>
        <w:numPr>
          <w:ilvl w:val="1"/>
          <w:numId w:val="8"/>
        </w:numPr>
        <w:ind w:right="237"/>
        <w:rPr>
          <w:sz w:val="16"/>
          <w:szCs w:val="16"/>
        </w:rPr>
      </w:pPr>
      <w:r w:rsidRPr="00A740FD">
        <w:rPr>
          <w:sz w:val="16"/>
          <w:szCs w:val="16"/>
        </w:rPr>
        <w:t xml:space="preserve">From   </w:t>
      </w:r>
      <w:r w:rsidR="00ED0A72" w:rsidRPr="00A740FD">
        <w:rPr>
          <w:sz w:val="16"/>
          <w:szCs w:val="16"/>
        </w:rPr>
        <w:t>2198;SOUTH EAST ARROW</w:t>
      </w:r>
      <w:r w:rsidR="00A605F4" w:rsidRPr="00A740FD">
        <w:rPr>
          <w:sz w:val="16"/>
          <w:szCs w:val="16"/>
        </w:rPr>
        <w:tab/>
      </w:r>
      <w:r w:rsidRPr="00A740FD">
        <w:rPr>
          <w:sz w:val="16"/>
          <w:szCs w:val="16"/>
        </w:rPr>
        <w:t>to</w:t>
      </w:r>
      <w:r w:rsidRPr="00A740FD">
        <w:rPr>
          <w:sz w:val="16"/>
          <w:szCs w:val="16"/>
        </w:rPr>
        <w:tab/>
      </w:r>
      <w:r w:rsidR="00A605F4" w:rsidRPr="00A740FD">
        <w:rPr>
          <w:sz w:val="16"/>
          <w:szCs w:val="16"/>
        </w:rPr>
        <w:t>1F856;SOUTH EAST SANS-SERIF ARROW</w:t>
      </w:r>
    </w:p>
    <w:p w14:paraId="3875D6F0" w14:textId="7DBDD589" w:rsidR="00ED0A72" w:rsidRPr="00A740FD" w:rsidRDefault="00946168" w:rsidP="00ED0A72">
      <w:pPr>
        <w:pStyle w:val="Liststycke"/>
        <w:numPr>
          <w:ilvl w:val="1"/>
          <w:numId w:val="8"/>
        </w:numPr>
        <w:ind w:right="237"/>
        <w:rPr>
          <w:sz w:val="16"/>
          <w:szCs w:val="16"/>
        </w:rPr>
      </w:pPr>
      <w:r w:rsidRPr="00A740FD">
        <w:rPr>
          <w:sz w:val="16"/>
          <w:szCs w:val="16"/>
        </w:rPr>
        <w:t xml:space="preserve">From   </w:t>
      </w:r>
      <w:r w:rsidR="00ED0A72" w:rsidRPr="00A740FD">
        <w:rPr>
          <w:sz w:val="16"/>
          <w:szCs w:val="16"/>
        </w:rPr>
        <w:t>2199;SOUTH WEST ARROW</w:t>
      </w:r>
      <w:r w:rsidR="00A605F4" w:rsidRPr="00A740FD">
        <w:rPr>
          <w:sz w:val="16"/>
          <w:szCs w:val="16"/>
        </w:rPr>
        <w:tab/>
      </w:r>
      <w:r w:rsidRPr="00A740FD">
        <w:rPr>
          <w:sz w:val="16"/>
          <w:szCs w:val="16"/>
        </w:rPr>
        <w:t>to</w:t>
      </w:r>
      <w:r w:rsidRPr="00A740FD">
        <w:rPr>
          <w:sz w:val="16"/>
          <w:szCs w:val="16"/>
        </w:rPr>
        <w:tab/>
      </w:r>
      <w:r w:rsidR="00A605F4" w:rsidRPr="00A740FD">
        <w:rPr>
          <w:sz w:val="16"/>
          <w:szCs w:val="16"/>
        </w:rPr>
        <w:t>1F857;SOUTH WEST SANS-SERIF ARROW</w:t>
      </w:r>
    </w:p>
    <w:p w14:paraId="1ACA03B0" w14:textId="354A962D" w:rsidR="00E40225" w:rsidRPr="00A740FD" w:rsidRDefault="00E40225" w:rsidP="00E40225">
      <w:pPr>
        <w:pStyle w:val="Liststycke"/>
        <w:ind w:right="237"/>
      </w:pPr>
      <w:r w:rsidRPr="00A740FD">
        <w:t xml:space="preserve">Other </w:t>
      </w:r>
      <w:r w:rsidR="00971B48" w:rsidRPr="00A740FD">
        <w:t xml:space="preserve">non-dingbat </w:t>
      </w:r>
      <w:r w:rsidRPr="00A740FD">
        <w:t>arrows</w:t>
      </w:r>
      <w:r w:rsidR="00971B48" w:rsidRPr="00A740FD">
        <w:t xml:space="preserve"> </w:t>
      </w:r>
      <w:r w:rsidRPr="00A740FD">
        <w:t xml:space="preserve">hopefully will not be </w:t>
      </w:r>
      <w:r w:rsidR="006A4750" w:rsidRPr="00A740FD">
        <w:t xml:space="preserve">commonly </w:t>
      </w:r>
      <w:r w:rsidR="00971B48" w:rsidRPr="00A740FD">
        <w:t>afflicted</w:t>
      </w:r>
      <w:r w:rsidRPr="00A740FD">
        <w:t xml:space="preserve"> by a dingbat look.</w:t>
      </w:r>
    </w:p>
    <w:p w14:paraId="71173A69" w14:textId="1BA45A85" w:rsidR="00B56EF4" w:rsidRPr="00A740FD" w:rsidRDefault="001B7791" w:rsidP="001B7791">
      <w:pPr>
        <w:pStyle w:val="Liststycke"/>
        <w:numPr>
          <w:ilvl w:val="0"/>
          <w:numId w:val="8"/>
        </w:numPr>
        <w:ind w:right="237"/>
      </w:pPr>
      <w:r w:rsidRPr="00A740FD">
        <w:t xml:space="preserve">NUMBER SIGN (#) is </w:t>
      </w:r>
      <w:r w:rsidR="00731B07" w:rsidRPr="00A740FD">
        <w:t>mapped to</w:t>
      </w:r>
      <w:r w:rsidRPr="00A740FD">
        <w:t xml:space="preserve"> octothorpe, which is VIEWDATA SQUARE, </w:t>
      </w:r>
      <w:r w:rsidRPr="00A740FD">
        <w:rPr>
          <w:rFonts w:ascii="Segoe UI Symbol" w:hAnsi="Segoe UI Symbol" w:cs="Cambria Math"/>
        </w:rPr>
        <w:t>⌗</w:t>
      </w:r>
      <w:r w:rsidRPr="00A740FD">
        <w:t xml:space="preserve">. See </w:t>
      </w:r>
      <w:hyperlink r:id="rId19" w:history="1">
        <w:r w:rsidRPr="00A740FD">
          <w:rPr>
            <w:rStyle w:val="Hyperlnk"/>
            <w:sz w:val="20"/>
            <w:szCs w:val="20"/>
          </w:rPr>
          <w:t>mathworld.wolfram.com/Primorial.html</w:t>
        </w:r>
      </w:hyperlink>
      <w:r w:rsidRPr="00A740FD">
        <w:rPr>
          <w:sz w:val="20"/>
          <w:szCs w:val="20"/>
        </w:rPr>
        <w:t xml:space="preserve"> </w:t>
      </w:r>
      <w:r w:rsidRPr="00A740FD">
        <w:t>and</w:t>
      </w:r>
      <w:r w:rsidRPr="00A740FD">
        <w:rPr>
          <w:sz w:val="20"/>
          <w:szCs w:val="20"/>
        </w:rPr>
        <w:t xml:space="preserve"> </w:t>
      </w:r>
      <w:hyperlink r:id="rId20" w:history="1">
        <w:r w:rsidRPr="00A740FD">
          <w:rPr>
            <w:rStyle w:val="Hyperlnk"/>
            <w:sz w:val="20"/>
            <w:szCs w:val="20"/>
          </w:rPr>
          <w:t>mathworld.wolfram.com/Octothorpe.html</w:t>
        </w:r>
      </w:hyperlink>
      <w:r w:rsidRPr="00A740FD">
        <w:rPr>
          <w:sz w:val="20"/>
          <w:szCs w:val="20"/>
        </w:rPr>
        <w:t xml:space="preserve">: </w:t>
      </w:r>
      <w:r w:rsidRPr="00A740FD">
        <w:drawing>
          <wp:inline distT="0" distB="0" distL="0" distR="0" wp14:anchorId="42901A3B" wp14:editId="4C194B8E">
            <wp:extent cx="547920" cy="142560"/>
            <wp:effectExtent l="0" t="0" r="5080" b="0"/>
            <wp:docPr id="1" name="Bildobjekt 1" descr="#{n:n&g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n&gt;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920" cy="142560"/>
                    </a:xfrm>
                    <a:prstGeom prst="rect">
                      <a:avLst/>
                    </a:prstGeom>
                    <a:noFill/>
                    <a:ln>
                      <a:noFill/>
                    </a:ln>
                  </pic:spPr>
                </pic:pic>
              </a:graphicData>
            </a:graphic>
          </wp:inline>
        </w:drawing>
      </w:r>
    </w:p>
    <w:p w14:paraId="0AFE7F93" w14:textId="77777777" w:rsidR="003403E3" w:rsidRPr="00A740FD" w:rsidRDefault="003403E3" w:rsidP="00B56EF4">
      <w:pPr>
        <w:ind w:right="237"/>
      </w:pPr>
    </w:p>
    <w:p w14:paraId="2215E63D" w14:textId="5881EA18" w:rsidR="00C930DA" w:rsidRPr="00A740FD" w:rsidRDefault="00B56EF4" w:rsidP="00B56EF4">
      <w:pPr>
        <w:ind w:right="237"/>
      </w:pPr>
      <w:r w:rsidRPr="00A740FD">
        <w:t>Notes on some other characters:</w:t>
      </w:r>
    </w:p>
    <w:bookmarkEnd w:id="36"/>
    <w:p w14:paraId="79666916" w14:textId="77777777" w:rsidR="00B56EF4" w:rsidRPr="00A740FD" w:rsidRDefault="00B56EF4" w:rsidP="00B56EF4">
      <w:pPr>
        <w:pStyle w:val="Liststycke"/>
        <w:numPr>
          <w:ilvl w:val="0"/>
          <w:numId w:val="8"/>
        </w:numPr>
        <w:ind w:right="237"/>
      </w:pPr>
      <w:r w:rsidRPr="00A740FD">
        <w:t xml:space="preserve">Invisible operators, there are a few defined in Unicode, should </w:t>
      </w:r>
      <w:r w:rsidRPr="00A740FD">
        <w:rPr>
          <w:i/>
          <w:iCs/>
        </w:rPr>
        <w:t>not</w:t>
      </w:r>
      <w:r w:rsidRPr="00A740FD">
        <w:t xml:space="preserve"> be used (but if used, they are interpreted as SPACE, which in turn is basically ignored).</w:t>
      </w:r>
    </w:p>
    <w:p w14:paraId="68DA655B" w14:textId="77777777" w:rsidR="00B56EF4" w:rsidRPr="00A740FD" w:rsidRDefault="00B56EF4" w:rsidP="00B56EF4">
      <w:pPr>
        <w:pStyle w:val="Liststycke"/>
        <w:numPr>
          <w:ilvl w:val="0"/>
          <w:numId w:val="8"/>
        </w:numPr>
        <w:ind w:right="237"/>
      </w:pPr>
      <w:r w:rsidRPr="00A740FD">
        <w:t>Space characters (except for SPACE itself), like MEDIUM MATHEMATICAL SPACE (MMSP), may be used to adjust the position of subexpressions (though using “phantom” expressions and matrix column spacing adjustments should be preferred. All spaces, except SPACE itself, are interpreted as “no-break” inside a math expression.</w:t>
      </w:r>
    </w:p>
    <w:p w14:paraId="1D6F3159" w14:textId="77777777" w:rsidR="00B56EF4" w:rsidRPr="00A740FD" w:rsidRDefault="00B56EF4" w:rsidP="00B56EF4">
      <w:pPr>
        <w:pStyle w:val="Liststycke"/>
        <w:numPr>
          <w:ilvl w:val="0"/>
          <w:numId w:val="8"/>
        </w:numPr>
        <w:ind w:right="237"/>
      </w:pPr>
      <w:r w:rsidRPr="00A740FD">
        <w:t xml:space="preserve">Line/paragraph and page break characters (incl. </w:t>
      </w:r>
      <w:r w:rsidRPr="00A740FD">
        <w:rPr>
          <w:b/>
          <w:bCs/>
        </w:rPr>
        <w:t>VT</w:t>
      </w:r>
      <w:r w:rsidRPr="00A740FD">
        <w:t xml:space="preserve">) as well as </w:t>
      </w:r>
      <w:r w:rsidRPr="00A740FD">
        <w:rPr>
          <w:b/>
          <w:bCs/>
        </w:rPr>
        <w:t>HT</w:t>
      </w:r>
      <w:r w:rsidRPr="00A740FD">
        <w:t xml:space="preserve"> are interpreted as SPACE in math expressions, </w:t>
      </w:r>
      <w:r w:rsidRPr="00A740FD">
        <w:rPr>
          <w:i/>
          <w:iCs/>
        </w:rPr>
        <w:t>except</w:t>
      </w:r>
      <w:r w:rsidRPr="00A740FD">
        <w:t xml:space="preserve"> that line/paragraph and page break characters are row separators for matrix layout (inside the grouping brackets for matrix layout), and various tabs are interpreted as cell terminators in a math matrix (in the C1 version of math expressions as defined here).</w:t>
      </w:r>
    </w:p>
    <w:p w14:paraId="4DC4DC47" w14:textId="77777777" w:rsidR="00B56EF4" w:rsidRPr="00A740FD" w:rsidRDefault="00B56EF4" w:rsidP="00B56EF4">
      <w:pPr>
        <w:pStyle w:val="Liststycke"/>
        <w:numPr>
          <w:ilvl w:val="0"/>
          <w:numId w:val="8"/>
        </w:numPr>
        <w:ind w:right="237"/>
      </w:pPr>
      <w:r w:rsidRPr="00A740FD">
        <w:t>CHARACTER TABULATION (JUSTIFIED) (</w:t>
      </w:r>
      <w:r w:rsidRPr="00A740FD">
        <w:rPr>
          <w:b/>
          <w:bCs/>
        </w:rPr>
        <w:t>HT</w:t>
      </w:r>
      <w:r w:rsidRPr="00A740FD">
        <w:t xml:space="preserve"> and </w:t>
      </w:r>
      <w:r w:rsidRPr="00A740FD">
        <w:rPr>
          <w:b/>
          <w:bCs/>
        </w:rPr>
        <w:t>HTJ</w:t>
      </w:r>
      <w:r w:rsidRPr="00A740FD">
        <w:t xml:space="preserve">) characters are interpreted as cell terminators within a row in a matrix layout, but otherwise </w:t>
      </w:r>
      <w:r w:rsidRPr="00A740FD">
        <w:rPr>
          <w:b/>
          <w:bCs/>
        </w:rPr>
        <w:t>HT</w:t>
      </w:r>
      <w:r w:rsidRPr="00A740FD">
        <w:t xml:space="preserve"> is interpreted as SPACE (which is basically ignored) (and </w:t>
      </w:r>
      <w:r w:rsidRPr="00A740FD">
        <w:rPr>
          <w:b/>
          <w:bCs/>
        </w:rPr>
        <w:t>HTJ</w:t>
      </w:r>
      <w:r w:rsidRPr="00A740FD">
        <w:t xml:space="preserve"> is not expected as “whitespace”).</w:t>
      </w:r>
    </w:p>
    <w:p w14:paraId="14436B6F" w14:textId="39DB4C99" w:rsidR="00B56EF4" w:rsidRPr="00A740FD" w:rsidRDefault="00B56EF4" w:rsidP="00B56EF4">
      <w:pPr>
        <w:pStyle w:val="Liststycke"/>
        <w:numPr>
          <w:ilvl w:val="0"/>
          <w:numId w:val="8"/>
        </w:numPr>
        <w:ind w:right="237"/>
      </w:pPr>
      <w:r w:rsidRPr="00A740FD">
        <w:t xml:space="preserve">A sequence of SPACE characters (including </w:t>
      </w:r>
      <w:r w:rsidR="003403E3" w:rsidRPr="00A740FD">
        <w:t>characters that are</w:t>
      </w:r>
      <w:r w:rsidRPr="00A740FD">
        <w:t xml:space="preserve"> reinterpreted as SPACE) </w:t>
      </w:r>
      <w:r w:rsidR="003403E3" w:rsidRPr="00A740FD">
        <w:t>is</w:t>
      </w:r>
      <w:r w:rsidRPr="00A740FD">
        <w:t xml:space="preserve"> interpreted as</w:t>
      </w:r>
      <w:r w:rsidR="003403E3" w:rsidRPr="00A740FD">
        <w:t xml:space="preserve"> a</w:t>
      </w:r>
      <w:r w:rsidRPr="00A740FD">
        <w:t xml:space="preserve"> (NO-BREAK) ZERO WIDTH SPACE. Other spaces, however, are </w:t>
      </w:r>
      <w:r w:rsidRPr="00A740FD">
        <w:rPr>
          <w:i/>
          <w:iCs/>
        </w:rPr>
        <w:t>not</w:t>
      </w:r>
      <w:r w:rsidRPr="00A740FD">
        <w:t xml:space="preserve"> interpreted as a SPACE, like NO-BREAK SPACE, MEDIUM MATHEMATICAL SPACE, FIGURE SPACE, …</w:t>
      </w:r>
    </w:p>
    <w:p w14:paraId="797D3A6B" w14:textId="77777777" w:rsidR="00B56EF4" w:rsidRPr="00A740FD" w:rsidRDefault="00B56EF4" w:rsidP="00B56EF4">
      <w:pPr>
        <w:pStyle w:val="Liststycke"/>
        <w:numPr>
          <w:ilvl w:val="0"/>
          <w:numId w:val="8"/>
        </w:numPr>
        <w:ind w:right="237"/>
      </w:pPr>
      <w:r w:rsidRPr="00A740FD">
        <w:t>ZERO-WIDTH SPACE and SOFT HYPHEN are ignored in math expressions.</w:t>
      </w:r>
    </w:p>
    <w:p w14:paraId="6C882F72" w14:textId="4F9FE884" w:rsidR="000640A3" w:rsidRPr="00A740FD" w:rsidRDefault="000640A3" w:rsidP="000640A3">
      <w:pPr>
        <w:pStyle w:val="Liststycke"/>
        <w:numPr>
          <w:ilvl w:val="0"/>
          <w:numId w:val="8"/>
        </w:numPr>
        <w:ind w:right="237"/>
      </w:pPr>
      <w:r w:rsidRPr="00A740FD">
        <w:t>Vulgar fractions: use DIVISION SLASH</w:t>
      </w:r>
      <w:r w:rsidR="006F38C6" w:rsidRPr="00A740FD">
        <w:t xml:space="preserve"> </w:t>
      </w:r>
      <w:r w:rsidRPr="00A740FD">
        <w:t xml:space="preserve">or </w:t>
      </w:r>
      <w:r w:rsidRPr="00A740FD">
        <w:rPr>
          <w:b/>
          <w:bCs/>
        </w:rPr>
        <w:t>MHD</w:t>
      </w:r>
      <w:r w:rsidR="006F38C6" w:rsidRPr="00A740FD">
        <w:t xml:space="preserve"> </w:t>
      </w:r>
      <w:r w:rsidR="00C930DA" w:rsidRPr="00A740FD">
        <w:t>(with numeral arguments)</w:t>
      </w:r>
      <w:r w:rsidR="00953991" w:rsidRPr="00A740FD">
        <w:t>, or the corresponding XML</w:t>
      </w:r>
      <w:r w:rsidR="00731B07" w:rsidRPr="00A740FD">
        <w:t>/HTML</w:t>
      </w:r>
      <w:r w:rsidR="00953991" w:rsidRPr="00A740FD">
        <w:t xml:space="preserve"> compatible tags,</w:t>
      </w:r>
      <w:r w:rsidR="00C930DA" w:rsidRPr="00A740FD">
        <w:t xml:space="preserve"> </w:t>
      </w:r>
      <w:r w:rsidR="006F38C6" w:rsidRPr="00A740FD">
        <w:t>instead</w:t>
      </w:r>
      <w:r w:rsidRPr="00A740FD">
        <w:t>.</w:t>
      </w:r>
    </w:p>
    <w:p w14:paraId="3F910F97" w14:textId="585472E6" w:rsidR="000640A3" w:rsidRPr="00A740FD" w:rsidRDefault="000640A3" w:rsidP="000640A3">
      <w:pPr>
        <w:pStyle w:val="Liststycke"/>
        <w:numPr>
          <w:ilvl w:val="0"/>
          <w:numId w:val="8"/>
        </w:numPr>
        <w:ind w:right="237"/>
      </w:pPr>
      <w:r w:rsidRPr="00A740FD">
        <w:t xml:space="preserve">Superscript digits (and superscript minus sign): </w:t>
      </w:r>
      <w:r w:rsidR="007724CC" w:rsidRPr="00A740FD">
        <w:t xml:space="preserve">instead </w:t>
      </w:r>
      <w:r w:rsidRPr="00A740FD">
        <w:t xml:space="preserve">use </w:t>
      </w:r>
      <w:r w:rsidRPr="00A740FD">
        <w:rPr>
          <w:b/>
          <w:bCs/>
        </w:rPr>
        <w:t>SUPL</w:t>
      </w:r>
      <w:r w:rsidRPr="00A740FD">
        <w:t xml:space="preserve"> </w:t>
      </w:r>
      <w:r w:rsidR="00AD5D39" w:rsidRPr="00A740FD">
        <w:t>(</w:t>
      </w:r>
      <w:r w:rsidR="00AD5D39" w:rsidRPr="00A740FD">
        <w:rPr>
          <w:b/>
          <w:bCs/>
        </w:rPr>
        <w:t>&lt;lsp/&gt;</w:t>
      </w:r>
      <w:r w:rsidR="00AD5D39" w:rsidRPr="00A740FD">
        <w:t>)</w:t>
      </w:r>
      <w:r w:rsidR="00C930DA" w:rsidRPr="00A740FD">
        <w:t xml:space="preserve"> </w:t>
      </w:r>
      <w:r w:rsidRPr="00A740FD">
        <w:t xml:space="preserve">and </w:t>
      </w:r>
      <w:r w:rsidRPr="00A740FD">
        <w:rPr>
          <w:b/>
          <w:bCs/>
        </w:rPr>
        <w:t>SUPR</w:t>
      </w:r>
      <w:r w:rsidR="00CB6718" w:rsidRPr="00A740FD">
        <w:t xml:space="preserve"> </w:t>
      </w:r>
      <w:r w:rsidR="00C930DA" w:rsidRPr="00A740FD">
        <w:t>(</w:t>
      </w:r>
      <w:r w:rsidR="00C930DA" w:rsidRPr="00A740FD">
        <w:rPr>
          <w:b/>
          <w:bCs/>
        </w:rPr>
        <w:t>&lt;rsp/&gt;</w:t>
      </w:r>
      <w:r w:rsidR="00C930DA" w:rsidRPr="00A740FD">
        <w:t xml:space="preserve">) </w:t>
      </w:r>
      <w:r w:rsidR="007724CC" w:rsidRPr="00A740FD">
        <w:t xml:space="preserve">with ordinary digits </w:t>
      </w:r>
      <w:r w:rsidR="00CB6718" w:rsidRPr="00A740FD">
        <w:t xml:space="preserve">to make </w:t>
      </w:r>
      <w:r w:rsidR="00C930DA" w:rsidRPr="00A740FD">
        <w:t>numerals</w:t>
      </w:r>
      <w:r w:rsidR="00CB6718" w:rsidRPr="00A740FD">
        <w:t xml:space="preserve"> superscript within a math expression</w:t>
      </w:r>
      <w:r w:rsidRPr="00A740FD">
        <w:t>.</w:t>
      </w:r>
      <w:r w:rsidR="006F38C6" w:rsidRPr="00A740FD">
        <w:t xml:space="preserve"> Similarly for subscript digits.</w:t>
      </w:r>
    </w:p>
    <w:p w14:paraId="7EAE3CD9" w14:textId="77777777" w:rsidR="000640A3" w:rsidRPr="00A740FD" w:rsidRDefault="000640A3" w:rsidP="000640A3">
      <w:pPr>
        <w:pStyle w:val="Liststycke"/>
        <w:numPr>
          <w:ilvl w:val="0"/>
          <w:numId w:val="8"/>
        </w:numPr>
        <w:ind w:right="237"/>
      </w:pPr>
      <w:r w:rsidRPr="00A740FD">
        <w:t>MIDDLE DOT must not be used as decimal marker, as that may cause unnecessary confusion. MIDDLE DOT and DOT OPERATOR can be used for multiplication, esp. between numbers as space is then more commonly used for digit grouping.</w:t>
      </w:r>
    </w:p>
    <w:p w14:paraId="7D615CB8" w14:textId="42537410" w:rsidR="000640A3" w:rsidRPr="00A740FD" w:rsidRDefault="000640A3" w:rsidP="000640A3">
      <w:pPr>
        <w:pStyle w:val="Liststycke"/>
        <w:numPr>
          <w:ilvl w:val="0"/>
          <w:numId w:val="8"/>
        </w:numPr>
        <w:ind w:right="237"/>
      </w:pPr>
      <w:r w:rsidRPr="00A740FD">
        <w:t xml:space="preserve">Sometimes, × is used for multiplication between </w:t>
      </w:r>
      <w:r w:rsidR="006F38C6" w:rsidRPr="00A740FD">
        <w:t>numerals</w:t>
      </w:r>
      <w:r w:rsidRPr="00A740FD">
        <w:t xml:space="preserve"> (but next to never when there is a variable), and sometimes ÷ is used for division between </w:t>
      </w:r>
      <w:r w:rsidR="006F38C6" w:rsidRPr="00A740FD">
        <w:t>numerals</w:t>
      </w:r>
      <w:r w:rsidRPr="00A740FD">
        <w:t>.</w:t>
      </w:r>
    </w:p>
    <w:p w14:paraId="0A061D0A" w14:textId="0B4C13AF" w:rsidR="009D780A" w:rsidRPr="00A740FD" w:rsidRDefault="009D780A" w:rsidP="009D780A">
      <w:pPr>
        <w:pStyle w:val="Rubrik2"/>
      </w:pPr>
      <w:r w:rsidRPr="00A740FD">
        <w:t>Security issues</w:t>
      </w:r>
    </w:p>
    <w:p w14:paraId="009BE1FE" w14:textId="138DD673" w:rsidR="009D780A" w:rsidRPr="00A740FD" w:rsidRDefault="009D780A" w:rsidP="009D780A">
      <w:r w:rsidRPr="00A740FD">
        <w:t>Any mappings done automatically in the background may result in security issues. That includes such simple things as mapping between line ending conventions, or case conversions. However, focussing on math expressions, firstly we recommend against many mappings, and secondly it would be ill advised to use</w:t>
      </w:r>
      <w:r w:rsidR="007800A6" w:rsidRPr="00A740FD">
        <w:t>, or even allow</w:t>
      </w:r>
      <w:r w:rsidRPr="00A740FD">
        <w:t xml:space="preserve"> math expressions (as defined here) in a command language or in parameter settings in a security sensitive context. However, mapping away (</w:t>
      </w:r>
      <w:r w:rsidR="007724CC" w:rsidRPr="00A740FD">
        <w:t xml:space="preserve">i.e., </w:t>
      </w:r>
      <w:r w:rsidRPr="00A740FD">
        <w:lastRenderedPageBreak/>
        <w:t xml:space="preserve">deleting) for instance C1 control codes may “expose” </w:t>
      </w:r>
      <w:r w:rsidR="00F755AA" w:rsidRPr="00A740FD">
        <w:t>security sensitive commands or parameter settings “hidden” by the C1 controls (or for that matter HTML tags, which some processes do delete)</w:t>
      </w:r>
      <w:r w:rsidR="007724CC" w:rsidRPr="00A740FD">
        <w:t>; further, removing just the control codes, but leaving the content, of control sequences and control strings may “expose” characters that were inside the controls</w:t>
      </w:r>
      <w:r w:rsidR="00F755AA" w:rsidRPr="00A740FD">
        <w:t>. This is a general issue</w:t>
      </w:r>
      <w:r w:rsidR="007724CC" w:rsidRPr="00A740FD">
        <w:t xml:space="preserve"> when deleting or replacing characters</w:t>
      </w:r>
      <w:r w:rsidR="00F755AA" w:rsidRPr="00A740FD">
        <w:t>, and the proposals</w:t>
      </w:r>
      <w:r w:rsidR="00D97C26" w:rsidRPr="00A740FD">
        <w:t xml:space="preserve"> </w:t>
      </w:r>
      <w:r w:rsidR="00F755AA" w:rsidRPr="00A740FD">
        <w:t xml:space="preserve">here should not be introducing any </w:t>
      </w:r>
      <w:r w:rsidR="007724CC" w:rsidRPr="00A740FD">
        <w:t xml:space="preserve">in principle </w:t>
      </w:r>
      <w:r w:rsidR="00F755AA" w:rsidRPr="00A740FD">
        <w:t>new security issues</w:t>
      </w:r>
      <w:r w:rsidR="00D97C26" w:rsidRPr="00A740FD">
        <w:t xml:space="preserve"> (not even for the symbol mappings above)</w:t>
      </w:r>
      <w:r w:rsidR="00F755AA" w:rsidRPr="00A740FD">
        <w:t>.</w:t>
      </w:r>
    </w:p>
    <w:p w14:paraId="4E440A91" w14:textId="43917F09" w:rsidR="007800A6" w:rsidRPr="00A740FD" w:rsidRDefault="007800A6" w:rsidP="009D780A">
      <w:pPr>
        <w:rPr>
          <w:b/>
          <w:bCs/>
        </w:rPr>
      </w:pPr>
      <w:r w:rsidRPr="00A740FD">
        <w:t>In addition, math expressions should be limited in coding size. Otherwise</w:t>
      </w:r>
      <w:r w:rsidR="00940526" w:rsidRPr="00A740FD">
        <w:t>,</w:t>
      </w:r>
      <w:r w:rsidRPr="00A740FD">
        <w:t xml:space="preserve"> a</w:t>
      </w:r>
      <w:r w:rsidR="00940526" w:rsidRPr="00A740FD">
        <w:t>n</w:t>
      </w:r>
      <w:r w:rsidRPr="00A740FD">
        <w:t xml:space="preserve"> (outermost, first) </w:t>
      </w:r>
      <w:r w:rsidR="000D7137" w:rsidRPr="00A740FD">
        <w:rPr>
          <w:b/>
          <w:bCs/>
        </w:rPr>
        <w:t>SME</w:t>
      </w:r>
      <w:r w:rsidRPr="00A740FD">
        <w:t xml:space="preserve"> followed by whatever but no (matching) </w:t>
      </w:r>
      <w:r w:rsidR="000D7137" w:rsidRPr="00A740FD">
        <w:rPr>
          <w:b/>
          <w:bCs/>
        </w:rPr>
        <w:t>EME</w:t>
      </w:r>
      <w:r w:rsidRPr="00A740FD">
        <w:t xml:space="preserve"> could essentially hide all the rest of the text. A limit of, say, 1000 </w:t>
      </w:r>
      <w:r w:rsidR="001B5486" w:rsidRPr="00A740FD">
        <w:t>characters</w:t>
      </w:r>
      <w:r w:rsidRPr="00A740FD">
        <w:t xml:space="preserve"> should allow for all reasonable math expressions, while avoiding an unmatched </w:t>
      </w:r>
      <w:r w:rsidR="000D7137" w:rsidRPr="00A740FD">
        <w:rPr>
          <w:b/>
          <w:bCs/>
        </w:rPr>
        <w:t>SME</w:t>
      </w:r>
      <w:r w:rsidRPr="00A740FD">
        <w:t xml:space="preserve"> to “gobble up” all the rest of the text.</w:t>
      </w:r>
      <w:r w:rsidR="004D1B32" w:rsidRPr="00A740FD">
        <w:t xml:space="preserve"> The </w:t>
      </w:r>
      <w:r w:rsidR="00C75C19" w:rsidRPr="00A740FD">
        <w:t>parsing of a math expression</w:t>
      </w:r>
      <w:r w:rsidR="004D1B32" w:rsidRPr="00A740FD">
        <w:t xml:space="preserve"> can also be terminated by any syntax error, </w:t>
      </w:r>
      <w:r w:rsidR="00A850C4" w:rsidRPr="00A740FD">
        <w:t xml:space="preserve">even without a size limit, </w:t>
      </w:r>
      <w:r w:rsidR="004D1B32" w:rsidRPr="00A740FD">
        <w:t xml:space="preserve">not enabling math expression reading (starting with interpreting an </w:t>
      </w:r>
      <w:r w:rsidR="000D7137" w:rsidRPr="00A740FD">
        <w:rPr>
          <w:b/>
          <w:bCs/>
        </w:rPr>
        <w:t>SME</w:t>
      </w:r>
      <w:r w:rsidR="004D1B32" w:rsidRPr="00A740FD">
        <w:t xml:space="preserve">) for, say, another 100 </w:t>
      </w:r>
      <w:r w:rsidR="001B5486" w:rsidRPr="00A740FD">
        <w:t>characters</w:t>
      </w:r>
      <w:r w:rsidR="004D1B32" w:rsidRPr="00A740FD">
        <w:t>.</w:t>
      </w:r>
      <w:r w:rsidR="00A850C4" w:rsidRPr="00A740FD">
        <w:t xml:space="preserve"> These are intended as error catchers, not hard-and-fast limits.</w:t>
      </w:r>
    </w:p>
    <w:p w14:paraId="3FCA1D9C" w14:textId="5C92E272" w:rsidR="00B6756D" w:rsidRPr="00A740FD" w:rsidRDefault="00B6756D" w:rsidP="00B6756D">
      <w:pPr>
        <w:pStyle w:val="Rubrik1"/>
      </w:pPr>
      <w:r w:rsidRPr="00A740FD">
        <w:t xml:space="preserve">Grammar for math </w:t>
      </w:r>
      <w:r w:rsidR="00D11137" w:rsidRPr="00A740FD">
        <w:t xml:space="preserve">layout </w:t>
      </w:r>
      <w:r w:rsidRPr="00A740FD">
        <w:t>expressions</w:t>
      </w:r>
    </w:p>
    <w:p w14:paraId="47DEC443" w14:textId="17E78D79" w:rsidR="00B6756D" w:rsidRPr="00A740FD" w:rsidRDefault="00B6756D" w:rsidP="00B6756D">
      <w:r w:rsidRPr="00A740FD">
        <w:t>As mentioned before, the proposals here only cover styling an</w:t>
      </w:r>
      <w:r w:rsidR="00EE55A5" w:rsidRPr="00A740FD">
        <w:t>d</w:t>
      </w:r>
      <w:r w:rsidRPr="00A740FD">
        <w:t xml:space="preserve"> layout, not </w:t>
      </w:r>
      <w:r w:rsidR="00EE55A5" w:rsidRPr="00A740FD">
        <w:t xml:space="preserve">(mathematical) </w:t>
      </w:r>
      <w:r w:rsidRPr="00A740FD">
        <w:t>semantics.</w:t>
      </w:r>
      <w:r w:rsidR="00EE55A5" w:rsidRPr="00A740FD">
        <w:t xml:space="preserve"> The proposals do cover “layout semantics”, but only that. We have described the syntax for the math expression representations a bit informally so far. Here we will be a bit more formal</w:t>
      </w:r>
      <w:r w:rsidR="007D7500" w:rsidRPr="00A740FD">
        <w:t xml:space="preserve"> </w:t>
      </w:r>
      <w:r w:rsidR="00EE55A5" w:rsidRPr="00A740FD">
        <w:t>and give a grammar (actually two) for the math expression representations. For the C1 (and C0) control codes variant, we will use an ABNF, and for the XML/HTML</w:t>
      </w:r>
      <w:r w:rsidR="009F4A6B" w:rsidRPr="00A740FD">
        <w:t>/SVG</w:t>
      </w:r>
      <w:r w:rsidR="00EE55A5" w:rsidRPr="00A740FD">
        <w:t xml:space="preserve"> compatible variant we will give a</w:t>
      </w:r>
      <w:r w:rsidR="00503518" w:rsidRPr="00A740FD">
        <w:t xml:space="preserve"> (partial) DTD. A DTD cannot express </w:t>
      </w:r>
      <w:r w:rsidR="00DB5EF1" w:rsidRPr="00A740FD">
        <w:t>many of the</w:t>
      </w:r>
      <w:r w:rsidR="00503518" w:rsidRPr="00A740FD">
        <w:t xml:space="preserve"> details, so we will then refer to the ABNF for these details.</w:t>
      </w:r>
      <w:r w:rsidR="00DB5EF1" w:rsidRPr="00A740FD">
        <w:t xml:space="preserve"> That is also needed for the structure “reconstruction” (</w:t>
      </w:r>
      <w:r w:rsidR="003736D7" w:rsidRPr="00A740FD">
        <w:t>i.e.,</w:t>
      </w:r>
      <w:r w:rsidR="00DB5EF1" w:rsidRPr="00A740FD">
        <w:t xml:space="preserve"> parsing</w:t>
      </w:r>
      <w:r w:rsidR="000F7D0F" w:rsidRPr="00A740FD">
        <w:t>) at an extra level of parsing after the XML/HTML</w:t>
      </w:r>
      <w:r w:rsidR="009F4A6B" w:rsidRPr="00A740FD">
        <w:t>/SVG</w:t>
      </w:r>
      <w:r w:rsidR="000F7D0F" w:rsidRPr="00A740FD">
        <w:t xml:space="preserve"> parsing.</w:t>
      </w:r>
      <w:r w:rsidR="00A01213" w:rsidRPr="00A740FD">
        <w:t xml:space="preserve"> Requiring such an extra level of parsing is vital for enabling a succinct expression in the XML/HTML</w:t>
      </w:r>
      <w:r w:rsidR="009F4A6B" w:rsidRPr="00A740FD">
        <w:t>/SVG</w:t>
      </w:r>
      <w:r w:rsidR="00A01213" w:rsidRPr="00A740FD">
        <w:t xml:space="preserve"> compatible variant. Explicitly XML/HTML</w:t>
      </w:r>
      <w:r w:rsidR="009F4A6B" w:rsidRPr="00A740FD">
        <w:t>/SVG</w:t>
      </w:r>
      <w:r w:rsidR="00A01213" w:rsidRPr="00A740FD">
        <w:t xml:space="preserve"> bracketing everything would create the same (or worse) verbosity that MathML and OMML suffers from.</w:t>
      </w:r>
    </w:p>
    <w:p w14:paraId="18CA3D31" w14:textId="2FB43215" w:rsidR="00DC0A1D" w:rsidRPr="00A740FD" w:rsidRDefault="00DC0A1D" w:rsidP="00B6756D">
      <w:r w:rsidRPr="00A740FD">
        <w:t>The grammar</w:t>
      </w:r>
      <w:r w:rsidR="001A4C56" w:rsidRPr="00A740FD">
        <w:t>s</w:t>
      </w:r>
      <w:r w:rsidRPr="00A740FD">
        <w:t xml:space="preserve"> do </w:t>
      </w:r>
      <w:r w:rsidRPr="00A740FD">
        <w:rPr>
          <w:i/>
          <w:iCs/>
        </w:rPr>
        <w:t>not</w:t>
      </w:r>
      <w:r w:rsidRPr="00A740FD">
        <w:t xml:space="preserve"> cover the (</w:t>
      </w:r>
      <w:r w:rsidR="003736D7" w:rsidRPr="00A740FD">
        <w:t>pre-processing</w:t>
      </w:r>
      <w:r w:rsidRPr="00A740FD">
        <w:t xml:space="preserve">) </w:t>
      </w:r>
      <w:r w:rsidR="006425B6" w:rsidRPr="00A740FD">
        <w:t xml:space="preserve">symbol </w:t>
      </w:r>
      <w:r w:rsidRPr="00A740FD">
        <w:t xml:space="preserve">mappings </w:t>
      </w:r>
      <w:r w:rsidR="006425B6" w:rsidRPr="00A740FD">
        <w:t>discussed</w:t>
      </w:r>
      <w:r w:rsidRPr="00A740FD">
        <w:t xml:space="preserve"> in section </w:t>
      </w:r>
      <w:r w:rsidRPr="00A740FD">
        <w:fldChar w:fldCharType="begin"/>
      </w:r>
      <w:r w:rsidRPr="00A740FD">
        <w:instrText xml:space="preserve"> REF _Ref107261801 \r \h </w:instrText>
      </w:r>
      <w:r w:rsidRPr="00A740FD">
        <w:fldChar w:fldCharType="separate"/>
      </w:r>
      <w:r w:rsidR="00865DEB">
        <w:t>8</w:t>
      </w:r>
      <w:r w:rsidRPr="00A740FD">
        <w:fldChar w:fldCharType="end"/>
      </w:r>
      <w:r w:rsidRPr="00A740FD">
        <w:t>.</w:t>
      </w:r>
    </w:p>
    <w:p w14:paraId="4DA86CB8" w14:textId="1A3411A0" w:rsidR="00A342B2" w:rsidRPr="00A740FD" w:rsidRDefault="00A342B2" w:rsidP="005D4948">
      <w:pPr>
        <w:pStyle w:val="Rubrik2"/>
      </w:pPr>
      <w:bookmarkStart w:id="37" w:name="_Ref108908790"/>
      <w:r w:rsidRPr="00A740FD">
        <w:t>Character classifications</w:t>
      </w:r>
      <w:bookmarkEnd w:id="37"/>
    </w:p>
    <w:p w14:paraId="4822780F" w14:textId="77777777" w:rsidR="00B41AE1" w:rsidRPr="00A740FD" w:rsidRDefault="00EE55A5" w:rsidP="00EE55A5">
      <w:r w:rsidRPr="00A740FD">
        <w:t>The</w:t>
      </w:r>
      <w:r w:rsidR="00503518" w:rsidRPr="00A740FD">
        <w:t xml:space="preserve"> characters defined in Unicode have properties to classify them. We will here use these properties for indicating which characters are allowed where, without enumerating them all in the ABNF.</w:t>
      </w:r>
    </w:p>
    <w:p w14:paraId="1CC04210" w14:textId="68D82C25" w:rsidR="009C7E21" w:rsidRPr="00A740FD" w:rsidRDefault="00B41AE1" w:rsidP="00B12086">
      <w:pPr>
        <w:pStyle w:val="Rubrik3"/>
      </w:pPr>
      <w:r w:rsidRPr="00A740FD">
        <w:t>NLFs</w:t>
      </w:r>
    </w:p>
    <w:p w14:paraId="5A94E3D1" w14:textId="30A9A126" w:rsidR="00EE55A5" w:rsidRPr="00A740FD" w:rsidRDefault="00503518" w:rsidP="00EE55A5">
      <w:r w:rsidRPr="00A740FD">
        <w:t>We begin with NLF, “New line function”, characters and character pairs</w:t>
      </w:r>
      <w:r w:rsidR="00DB5EF1" w:rsidRPr="00A740FD">
        <w:t>. This applies to all implementations, regardless of platform.</w:t>
      </w:r>
    </w:p>
    <w:p w14:paraId="07B59D97" w14:textId="77777777" w:rsidR="00EE55A5" w:rsidRPr="00A740FD" w:rsidRDefault="00EE55A5" w:rsidP="00EE55A5">
      <w:pPr>
        <w:rPr>
          <w:b/>
          <w:bCs/>
          <w:color w:val="4472C4" w:themeColor="accent1"/>
        </w:rPr>
      </w:pPr>
      <w:r w:rsidRPr="00A740FD">
        <w:rPr>
          <w:b/>
          <w:bCs/>
          <w:i/>
          <w:iCs/>
          <w:color w:val="4472C4" w:themeColor="accent1"/>
        </w:rPr>
        <w:t>NLF</w:t>
      </w:r>
      <w:r w:rsidRPr="00A740FD">
        <w:rPr>
          <w:color w:val="4472C4" w:themeColor="accent1"/>
        </w:rPr>
        <w:t xml:space="preserve"> ::= </w:t>
      </w:r>
      <w:r w:rsidRPr="00A740FD">
        <w:rPr>
          <w:b/>
          <w:bCs/>
          <w:color w:val="4472C4" w:themeColor="accent1"/>
        </w:rPr>
        <w:t>FF</w:t>
      </w:r>
      <w:r w:rsidRPr="00A740FD">
        <w:rPr>
          <w:color w:val="4472C4" w:themeColor="accent1"/>
        </w:rPr>
        <w:t xml:space="preserve"> | </w:t>
      </w:r>
      <w:r w:rsidRPr="00A740FD">
        <w:rPr>
          <w:b/>
          <w:bCs/>
          <w:color w:val="4472C4" w:themeColor="accent1"/>
        </w:rPr>
        <w:t>CR FF</w:t>
      </w:r>
      <w:r w:rsidRPr="00A740FD">
        <w:rPr>
          <w:color w:val="4472C4" w:themeColor="accent1"/>
        </w:rPr>
        <w:t xml:space="preserve"> | </w:t>
      </w:r>
      <w:r w:rsidRPr="00A740FD">
        <w:rPr>
          <w:b/>
          <w:bCs/>
          <w:color w:val="4472C4" w:themeColor="accent1"/>
        </w:rPr>
        <w:t>VT</w:t>
      </w:r>
      <w:r w:rsidRPr="00A740FD">
        <w:rPr>
          <w:color w:val="4472C4" w:themeColor="accent1"/>
        </w:rPr>
        <w:t xml:space="preserve"> | </w:t>
      </w:r>
      <w:r w:rsidRPr="00A740FD">
        <w:rPr>
          <w:b/>
          <w:bCs/>
          <w:color w:val="4472C4" w:themeColor="accent1"/>
        </w:rPr>
        <w:t>CR VT</w:t>
      </w:r>
      <w:r w:rsidRPr="00A740FD">
        <w:rPr>
          <w:color w:val="4472C4" w:themeColor="accent1"/>
        </w:rPr>
        <w:t xml:space="preserve"> | </w:t>
      </w:r>
      <w:r w:rsidRPr="00A740FD">
        <w:rPr>
          <w:b/>
          <w:bCs/>
          <w:color w:val="4472C4" w:themeColor="accent1"/>
        </w:rPr>
        <w:t>LF</w:t>
      </w:r>
      <w:r w:rsidRPr="00A740FD">
        <w:rPr>
          <w:color w:val="4472C4" w:themeColor="accent1"/>
        </w:rPr>
        <w:t xml:space="preserve"> | </w:t>
      </w:r>
      <w:r w:rsidRPr="00A740FD">
        <w:rPr>
          <w:b/>
          <w:bCs/>
          <w:color w:val="4472C4" w:themeColor="accent1"/>
        </w:rPr>
        <w:t>CR LF</w:t>
      </w:r>
      <w:r w:rsidRPr="00A740FD">
        <w:rPr>
          <w:color w:val="4472C4" w:themeColor="accent1"/>
        </w:rPr>
        <w:t xml:space="preserve"> | </w:t>
      </w:r>
      <w:r w:rsidRPr="00A740FD">
        <w:rPr>
          <w:b/>
          <w:bCs/>
          <w:color w:val="4472C4" w:themeColor="accent1"/>
        </w:rPr>
        <w:t>CR</w:t>
      </w:r>
      <w:r w:rsidRPr="00A740FD">
        <w:rPr>
          <w:color w:val="4472C4" w:themeColor="accent1"/>
        </w:rPr>
        <w:t xml:space="preserve"> | </w:t>
      </w:r>
      <w:r w:rsidRPr="00A740FD">
        <w:rPr>
          <w:b/>
          <w:bCs/>
          <w:color w:val="4472C4" w:themeColor="accent1"/>
        </w:rPr>
        <w:t>NEL</w:t>
      </w:r>
      <w:r w:rsidRPr="00A740FD">
        <w:rPr>
          <w:color w:val="4472C4" w:themeColor="accent1"/>
        </w:rPr>
        <w:t xml:space="preserve"> | </w:t>
      </w:r>
      <w:r w:rsidRPr="00A740FD">
        <w:rPr>
          <w:b/>
          <w:bCs/>
          <w:color w:val="4472C4" w:themeColor="accent1"/>
        </w:rPr>
        <w:t>PS</w:t>
      </w:r>
      <w:r w:rsidRPr="00A740FD">
        <w:rPr>
          <w:color w:val="4472C4" w:themeColor="accent1"/>
        </w:rPr>
        <w:t xml:space="preserve"> | </w:t>
      </w:r>
      <w:r w:rsidRPr="00A740FD">
        <w:rPr>
          <w:b/>
          <w:bCs/>
          <w:color w:val="4472C4" w:themeColor="accent1"/>
        </w:rPr>
        <w:t>LS</w:t>
      </w:r>
    </w:p>
    <w:p w14:paraId="68081999" w14:textId="56808333" w:rsidR="00B41AE1" w:rsidRPr="00A740FD" w:rsidRDefault="00B41AE1" w:rsidP="00B12086">
      <w:pPr>
        <w:pStyle w:val="Rubrik3"/>
      </w:pPr>
      <w:r w:rsidRPr="00A740FD">
        <w:t>Numerals</w:t>
      </w:r>
    </w:p>
    <w:p w14:paraId="4750218C" w14:textId="3EFDFCBD" w:rsidR="00503518" w:rsidRPr="00A740FD" w:rsidRDefault="00BE54BF" w:rsidP="00EE55A5">
      <w:r w:rsidRPr="00A740FD">
        <w:t>Numbers, and thereby numerals, of course play an important part in most branches of mathematics. Here we will allow for decimal position</w:t>
      </w:r>
      <w:r w:rsidR="00FA65AA" w:rsidRPr="00A740FD">
        <w:t>-</w:t>
      </w:r>
      <w:r w:rsidRPr="00A740FD">
        <w:t>based numerals with certain (commonly used) punctuation. Using other bases than 10 (but still position</w:t>
      </w:r>
      <w:r w:rsidR="00FA65AA" w:rsidRPr="00A740FD">
        <w:t>-</w:t>
      </w:r>
      <w:r w:rsidRPr="00A740FD">
        <w:t xml:space="preserve">based) does happen, especially in computer science. If the base is larger than 10, then one commonly </w:t>
      </w:r>
      <w:r w:rsidR="00FA65AA" w:rsidRPr="00A740FD">
        <w:t>uses</w:t>
      </w:r>
      <w:r w:rsidRPr="00A740FD">
        <w:t xml:space="preserve"> certain letters. </w:t>
      </w:r>
      <w:r w:rsidRPr="00A740FD">
        <w:lastRenderedPageBreak/>
        <w:t>However, we will not cover this here</w:t>
      </w:r>
      <w:r w:rsidR="00FA65AA" w:rsidRPr="00A740FD">
        <w:t xml:space="preserve">, except to say that numerals in bases greater than 10 will be “relegated” to be expressed using </w:t>
      </w:r>
      <w:r w:rsidR="00EF07E4" w:rsidRPr="00A740FD">
        <w:rPr>
          <w:b/>
          <w:bCs/>
        </w:rPr>
        <w:t>ST</w:t>
      </w:r>
      <w:r w:rsidR="00FA65AA" w:rsidRPr="00A740FD">
        <w:rPr>
          <w:b/>
          <w:bCs/>
        </w:rPr>
        <w:t>X</w:t>
      </w:r>
      <w:r w:rsidR="00FA65AA" w:rsidRPr="00A740FD">
        <w:t>/</w:t>
      </w:r>
      <w:r w:rsidR="00FA65AA" w:rsidRPr="00A740FD">
        <w:rPr>
          <w:b/>
          <w:bCs/>
        </w:rPr>
        <w:t>&lt;txt&gt;</w:t>
      </w:r>
      <w:r w:rsidR="00FA65AA" w:rsidRPr="00A740FD">
        <w:t>.</w:t>
      </w:r>
    </w:p>
    <w:p w14:paraId="591D38B9" w14:textId="7A82F475" w:rsidR="00EF36D1" w:rsidRPr="00A740FD" w:rsidRDefault="00EF36D1" w:rsidP="00EE55A5">
      <w:r w:rsidRPr="00A740FD">
        <w:t xml:space="preserve">As </w:t>
      </w:r>
      <w:r w:rsidRPr="00A740FD">
        <w:rPr>
          <w:i/>
          <w:iCs/>
        </w:rPr>
        <w:t>decimal-digit</w:t>
      </w:r>
      <w:r w:rsidR="003548FC" w:rsidRPr="00A740FD">
        <w:t xml:space="preserve">s </w:t>
      </w:r>
      <w:r w:rsidRPr="00A740FD">
        <w:t xml:space="preserve">we allow for all characters that have general category Nd </w:t>
      </w:r>
      <w:r w:rsidRPr="00A740FD">
        <w:rPr>
          <w:i/>
          <w:iCs/>
        </w:rPr>
        <w:t>and</w:t>
      </w:r>
      <w:r w:rsidRPr="00A740FD">
        <w:t xml:space="preserve"> do not have a compatibility decomposition.</w:t>
      </w:r>
      <w:r w:rsidR="007035BC" w:rsidRPr="00A740FD">
        <w:t xml:space="preserve"> </w:t>
      </w:r>
      <w:r w:rsidR="00BE26EF" w:rsidRPr="00A740FD">
        <w:t>That</w:t>
      </w:r>
      <w:r w:rsidR="007035BC" w:rsidRPr="00A740FD">
        <w:t xml:space="preserve"> excludes the so-called “MATHEMATICAL” digits. We have other ways of “styling” </w:t>
      </w:r>
      <w:r w:rsidR="00315C61" w:rsidRPr="00A740FD">
        <w:t>decimal numerals</w:t>
      </w:r>
      <w:r w:rsidR="007035BC" w:rsidRPr="00A740FD">
        <w:t xml:space="preserve"> in a math context. It also excludes superscript and subscript digits; and we have other means of making numerals superscript or subscript</w:t>
      </w:r>
      <w:r w:rsidR="001C46EB" w:rsidRPr="00A740FD">
        <w:t xml:space="preserve"> in a math expression</w:t>
      </w:r>
      <w:r w:rsidR="007035BC" w:rsidRPr="00A740FD">
        <w:t xml:space="preserve">. Within the numeral, the digits </w:t>
      </w:r>
      <w:r w:rsidR="00275B34" w:rsidRPr="00A740FD">
        <w:rPr>
          <w:i/>
          <w:iCs/>
        </w:rPr>
        <w:t>shall</w:t>
      </w:r>
      <w:r w:rsidR="007035BC" w:rsidRPr="00A740FD">
        <w:t xml:space="preserve"> </w:t>
      </w:r>
      <w:r w:rsidR="00275B34" w:rsidRPr="00A740FD">
        <w:t>be of</w:t>
      </w:r>
      <w:r w:rsidR="007035BC" w:rsidRPr="00A740FD">
        <w:t xml:space="preserve"> the same script, not a mixture; though this is not given in the grammar here, it needs to be checked otherwise</w:t>
      </w:r>
      <w:r w:rsidR="00FA55B5" w:rsidRPr="00A740FD">
        <w:t xml:space="preserve">, though </w:t>
      </w:r>
      <w:r w:rsidR="00D517AD" w:rsidRPr="00A740FD">
        <w:t xml:space="preserve">a </w:t>
      </w:r>
      <w:r w:rsidR="00FA55B5" w:rsidRPr="00A740FD">
        <w:t xml:space="preserve">script change does </w:t>
      </w:r>
      <w:r w:rsidR="00FA55B5" w:rsidRPr="00A740FD">
        <w:rPr>
          <w:i/>
          <w:iCs/>
        </w:rPr>
        <w:t>not</w:t>
      </w:r>
      <w:r w:rsidR="00FA55B5" w:rsidRPr="00A740FD">
        <w:t xml:space="preserve"> break up the numeral into several numerals</w:t>
      </w:r>
      <w:r w:rsidR="007035BC" w:rsidRPr="00A740FD">
        <w:t>.</w:t>
      </w:r>
      <w:r w:rsidR="00663E8C" w:rsidRPr="00A740FD">
        <w:t xml:space="preserve"> As usual, longest match rule applies.</w:t>
      </w:r>
    </w:p>
    <w:p w14:paraId="205B14AD" w14:textId="664870F9" w:rsidR="009C7E21" w:rsidRPr="00A740FD" w:rsidRDefault="007A5392" w:rsidP="00EE55A5">
      <w:r w:rsidRPr="00A740FD">
        <w:t xml:space="preserve"> </w:t>
      </w:r>
      <w:r w:rsidRPr="00A740FD">
        <w:rPr>
          <w:color w:val="4472C4" w:themeColor="accent1"/>
        </w:rPr>
        <w:t xml:space="preserve"> </w:t>
      </w:r>
      <w:r w:rsidR="00EE55A5" w:rsidRPr="00A740FD">
        <w:rPr>
          <w:i/>
          <w:iCs/>
          <w:color w:val="4472C4" w:themeColor="accent1"/>
        </w:rPr>
        <w:t>num</w:t>
      </w:r>
      <w:r w:rsidR="00EE55A5" w:rsidRPr="00A740FD">
        <w:rPr>
          <w:color w:val="4472C4" w:themeColor="accent1"/>
        </w:rPr>
        <w:t xml:space="preserve"> ::= (</w:t>
      </w:r>
      <w:r w:rsidR="00EE55A5" w:rsidRPr="00A740FD">
        <w:rPr>
          <w:i/>
          <w:iCs/>
          <w:color w:val="4472C4" w:themeColor="accent1"/>
        </w:rPr>
        <w:t>decimal-digit</w:t>
      </w:r>
      <w:r w:rsidR="00EE55A5" w:rsidRPr="00A740FD">
        <w:rPr>
          <w:color w:val="4472C4" w:themeColor="accent1"/>
        </w:rPr>
        <w:t>)+((“,”|“.”|</w:t>
      </w:r>
      <w:r w:rsidR="00CC5EA6" w:rsidRPr="00A740FD">
        <w:rPr>
          <w:b/>
          <w:bCs/>
          <w:color w:val="4472C4" w:themeColor="accent1"/>
        </w:rPr>
        <w:t>PSP</w:t>
      </w:r>
      <w:r w:rsidR="00EE55A5" w:rsidRPr="00A740FD">
        <w:rPr>
          <w:color w:val="4472C4" w:themeColor="accent1"/>
        </w:rPr>
        <w:t>)(</w:t>
      </w:r>
      <w:r w:rsidR="00EE55A5" w:rsidRPr="00A740FD">
        <w:rPr>
          <w:i/>
          <w:iCs/>
          <w:color w:val="4472C4" w:themeColor="accent1"/>
        </w:rPr>
        <w:t>decimal-digit</w:t>
      </w:r>
      <w:r w:rsidR="00EE55A5" w:rsidRPr="00A740FD">
        <w:rPr>
          <w:color w:val="4472C4" w:themeColor="accent1"/>
        </w:rPr>
        <w:t xml:space="preserve">)+)* </w:t>
      </w:r>
      <w:r w:rsidR="00EE55A5" w:rsidRPr="00A740FD">
        <w:rPr>
          <w:color w:val="4472C4" w:themeColor="accent1"/>
        </w:rPr>
        <w:br/>
        <w:t xml:space="preserve"> </w:t>
      </w:r>
      <w:r w:rsidR="00EE55A5" w:rsidRPr="00A740FD">
        <w:t xml:space="preserve">      // </w:t>
      </w:r>
      <w:r w:rsidR="001C46EB" w:rsidRPr="00A740FD">
        <w:t>Post-lexical check: the digits must all be of the same script</w:t>
      </w:r>
      <w:r w:rsidR="00B47004" w:rsidRPr="00A740FD">
        <w:t xml:space="preserve">. Bidi </w:t>
      </w:r>
      <w:r w:rsidR="00B47004" w:rsidRPr="00A740FD">
        <w:rPr>
          <w:i/>
          <w:iCs/>
        </w:rPr>
        <w:t>only</w:t>
      </w:r>
      <w:r w:rsidR="00B47004" w:rsidRPr="00A740FD">
        <w:t xml:space="preserve"> applies for numerals </w:t>
      </w:r>
      <w:r w:rsidR="00B47004" w:rsidRPr="00A740FD">
        <w:br/>
        <w:t xml:space="preserve">       // in the N’Ko script (if supported), and then displays the numeral RTL </w:t>
      </w:r>
      <w:r w:rsidR="00B47004" w:rsidRPr="00A740FD">
        <w:rPr>
          <w:i/>
          <w:iCs/>
        </w:rPr>
        <w:t>in its entirety</w:t>
      </w:r>
      <w:r w:rsidR="00B47004" w:rsidRPr="00A740FD">
        <w:t>.</w:t>
      </w:r>
      <w:r w:rsidR="003A43C9" w:rsidRPr="00A740FD">
        <w:br/>
        <w:t xml:space="preserve">       // A (single) SPACE </w:t>
      </w:r>
      <w:r w:rsidR="003A43C9" w:rsidRPr="00A740FD">
        <w:rPr>
          <w:i/>
          <w:iCs/>
        </w:rPr>
        <w:t>between</w:t>
      </w:r>
      <w:r w:rsidR="003A43C9" w:rsidRPr="00A740FD">
        <w:t xml:space="preserve"> digits is </w:t>
      </w:r>
      <w:r w:rsidR="00D374ED" w:rsidRPr="00A740FD">
        <w:t>mapped to</w:t>
      </w:r>
      <w:r w:rsidR="003A43C9" w:rsidRPr="00A740FD">
        <w:t xml:space="preserve"> </w:t>
      </w:r>
      <w:r w:rsidR="00CC5EA6" w:rsidRPr="00A740FD">
        <w:t>PSP</w:t>
      </w:r>
      <w:r w:rsidR="00D374ED" w:rsidRPr="00A740FD">
        <w:t xml:space="preserve"> (PUNCTUATION SPACE, U+2008)</w:t>
      </w:r>
      <w:r w:rsidR="003A43C9" w:rsidRPr="00A740FD">
        <w:t>.</w:t>
      </w:r>
    </w:p>
    <w:p w14:paraId="20F219B0" w14:textId="0A802387" w:rsidR="00435CCB" w:rsidRPr="00A740FD" w:rsidRDefault="00CD6EEC" w:rsidP="00EE55A5">
      <w:r w:rsidRPr="00A740FD">
        <w:t xml:space="preserve">This syntax cannot handle numerals in bases greater than ten. </w:t>
      </w:r>
      <w:r w:rsidR="00ED42FE" w:rsidRPr="00A740FD">
        <w:t xml:space="preserve">A numeral in hexadecimal, base 16, can be given as </w:t>
      </w:r>
      <w:r w:rsidR="000D7137" w:rsidRPr="00A740FD">
        <w:rPr>
          <w:b/>
          <w:bCs/>
        </w:rPr>
        <w:t>STX</w:t>
      </w:r>
      <w:r w:rsidR="00ED42FE" w:rsidRPr="00A740FD">
        <w:t>&lt;hexadecimal numeral&gt;</w:t>
      </w:r>
      <w:r w:rsidR="000D7137" w:rsidRPr="00A740FD">
        <w:rPr>
          <w:b/>
          <w:bCs/>
        </w:rPr>
        <w:t>ETX</w:t>
      </w:r>
      <w:r w:rsidR="00ED42FE" w:rsidRPr="00A740FD">
        <w:t xml:space="preserve">. Math styling is not available for numerals given as </w:t>
      </w:r>
      <w:r w:rsidR="0023023A" w:rsidRPr="00A740FD">
        <w:t>embedded text</w:t>
      </w:r>
      <w:r w:rsidR="00ED42FE" w:rsidRPr="00A740FD">
        <w:t>.</w:t>
      </w:r>
    </w:p>
    <w:p w14:paraId="51FD2A12" w14:textId="4A2AD0B9" w:rsidR="00B41AE1" w:rsidRPr="00A740FD" w:rsidRDefault="00B41AE1" w:rsidP="00B12086">
      <w:pPr>
        <w:pStyle w:val="Rubrik3"/>
      </w:pPr>
      <w:r w:rsidRPr="00A740FD">
        <w:t>Identifiers</w:t>
      </w:r>
    </w:p>
    <w:p w14:paraId="6B80E84C" w14:textId="7D2B965A" w:rsidR="00A35B7C" w:rsidRPr="00A740FD" w:rsidRDefault="00FA55B5" w:rsidP="00EE55A5">
      <w:r w:rsidRPr="00A740FD">
        <w:t xml:space="preserve">Mathematical identifiers are often </w:t>
      </w:r>
      <w:r w:rsidR="0003514B" w:rsidRPr="00A740FD">
        <w:t>single</w:t>
      </w:r>
      <w:r w:rsidR="00264487" w:rsidRPr="00A740FD">
        <w:t>-</w:t>
      </w:r>
      <w:r w:rsidR="0003514B" w:rsidRPr="00A740FD">
        <w:t>letter</w:t>
      </w:r>
      <w:r w:rsidRPr="00A740FD">
        <w:t xml:space="preserve">. But there are </w:t>
      </w:r>
      <w:r w:rsidR="006B2F28" w:rsidRPr="00A740FD">
        <w:t xml:space="preserve">many </w:t>
      </w:r>
      <w:r w:rsidRPr="00A740FD">
        <w:t xml:space="preserve">exceptions where they are multi-letter. Like “sin”, </w:t>
      </w:r>
      <w:r w:rsidR="00131E50" w:rsidRPr="00A740FD">
        <w:t>“lim”, “sup”, … This is even more common in some uses, like in computing, where multi-letter variable</w:t>
      </w:r>
      <w:r w:rsidR="00C93BE6" w:rsidRPr="00A740FD">
        <w:t xml:space="preserve"> name</w:t>
      </w:r>
      <w:r w:rsidR="00131E50" w:rsidRPr="00A740FD">
        <w:t>s are quite common, e.g.</w:t>
      </w:r>
      <w:r w:rsidR="003B2771" w:rsidRPr="00A740FD">
        <w:t>,</w:t>
      </w:r>
      <w:r w:rsidR="00131E50" w:rsidRPr="00A740FD">
        <w:t xml:space="preserve"> “</w:t>
      </w:r>
      <w:r w:rsidR="00131E50" w:rsidRPr="00A740FD">
        <w:rPr>
          <w:i/>
          <w:iCs/>
        </w:rPr>
        <w:t>coefficient</w:t>
      </w:r>
      <w:r w:rsidR="00131E50" w:rsidRPr="00A740FD">
        <w:t>”. In contrast to identifiers in most programming languages, they do not contain digits however, though it is common to have digit indexed variables, like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131E50" w:rsidRPr="00A740FD">
        <w:t>”.</w:t>
      </w:r>
    </w:p>
    <w:p w14:paraId="162E6DC2" w14:textId="2F92470A" w:rsidR="00A35B7C" w:rsidRPr="00A740FD" w:rsidRDefault="00A35B7C" w:rsidP="00EE55A5">
      <w:r w:rsidRPr="00A740FD">
        <w:t xml:space="preserve">For </w:t>
      </w:r>
      <w:r w:rsidRPr="00A740FD">
        <w:rPr>
          <w:i/>
          <w:iCs/>
        </w:rPr>
        <w:t>id</w:t>
      </w:r>
      <w:r w:rsidRPr="00A740FD">
        <w:t xml:space="preserve"> and </w:t>
      </w:r>
      <w:r w:rsidRPr="00A740FD">
        <w:rPr>
          <w:i/>
          <w:iCs/>
        </w:rPr>
        <w:t>sym</w:t>
      </w:r>
      <w:r w:rsidRPr="00A740FD">
        <w:t xml:space="preserve">, we will first do a </w:t>
      </w:r>
      <w:r w:rsidR="00821240" w:rsidRPr="00A740FD">
        <w:t>special</w:t>
      </w:r>
      <w:r w:rsidRPr="00A740FD">
        <w:t xml:space="preserve"> </w:t>
      </w:r>
      <w:r w:rsidR="00B73830" w:rsidRPr="00A740FD">
        <w:t xml:space="preserve">character category </w:t>
      </w:r>
      <w:r w:rsidRPr="00A740FD">
        <w:t>reclassification</w:t>
      </w:r>
      <w:r w:rsidR="00A03B09" w:rsidRPr="00A740FD">
        <w:t>, just for math expressions</w:t>
      </w:r>
      <w:r w:rsidRPr="00A740FD">
        <w:t>:</w:t>
      </w:r>
    </w:p>
    <w:p w14:paraId="2D1C1E1A" w14:textId="40C09401" w:rsidR="00A03B09" w:rsidRPr="00A740FD" w:rsidRDefault="00A03B09" w:rsidP="00A03B09">
      <w:pPr>
        <w:pStyle w:val="Liststycke"/>
        <w:numPr>
          <w:ilvl w:val="0"/>
          <w:numId w:val="34"/>
        </w:numPr>
        <w:rPr>
          <w:sz w:val="18"/>
          <w:szCs w:val="18"/>
        </w:rPr>
      </w:pPr>
      <w:r w:rsidRPr="00A740FD">
        <w:t xml:space="preserve">The following </w:t>
      </w:r>
      <w:r w:rsidR="00B73830" w:rsidRPr="00A740FD">
        <w:t xml:space="preserve">characters </w:t>
      </w:r>
      <w:r w:rsidRPr="00A740FD">
        <w:t xml:space="preserve">we </w:t>
      </w:r>
      <w:r w:rsidR="005314CD" w:rsidRPr="00A740FD">
        <w:t xml:space="preserve">here </w:t>
      </w:r>
      <w:r w:rsidRPr="00A740FD">
        <w:t xml:space="preserve">regard as </w:t>
      </w:r>
      <w:r w:rsidRPr="00A740FD">
        <w:rPr>
          <w:i/>
          <w:iCs/>
        </w:rPr>
        <w:t>control characters</w:t>
      </w:r>
      <w:r w:rsidR="000C370F" w:rsidRPr="00A740FD">
        <w:t xml:space="preserve">, </w:t>
      </w:r>
      <w:r w:rsidR="00B73830" w:rsidRPr="00A740FD">
        <w:t xml:space="preserve">just </w:t>
      </w:r>
      <w:r w:rsidR="000C370F" w:rsidRPr="00A740FD">
        <w:t xml:space="preserve">like </w:t>
      </w:r>
      <w:r w:rsidR="00B73830" w:rsidRPr="00A740FD">
        <w:t xml:space="preserve">the C1 controls </w:t>
      </w:r>
      <w:r w:rsidR="000D7137" w:rsidRPr="00A740FD">
        <w:rPr>
          <w:b/>
          <w:bCs/>
        </w:rPr>
        <w:t>SME</w:t>
      </w:r>
      <w:r w:rsidR="000C370F" w:rsidRPr="00A740FD">
        <w:t xml:space="preserve">, </w:t>
      </w:r>
      <w:r w:rsidR="000D7137" w:rsidRPr="00A740FD">
        <w:rPr>
          <w:b/>
          <w:bCs/>
        </w:rPr>
        <w:t>EME</w:t>
      </w:r>
      <w:r w:rsidR="000C370F" w:rsidRPr="00A740FD">
        <w:t xml:space="preserve">, </w:t>
      </w:r>
      <w:r w:rsidR="000C370F" w:rsidRPr="00A740FD">
        <w:rPr>
          <w:b/>
          <w:bCs/>
        </w:rPr>
        <w:t>MHD</w:t>
      </w:r>
      <w:r w:rsidR="000C370F" w:rsidRPr="00A740FD">
        <w:t xml:space="preserve">, </w:t>
      </w:r>
      <w:r w:rsidR="000C370F" w:rsidRPr="00A740FD">
        <w:rPr>
          <w:b/>
          <w:bCs/>
        </w:rPr>
        <w:t>MMS</w:t>
      </w:r>
      <w:r w:rsidRPr="00A740FD">
        <w:t>:</w:t>
      </w:r>
      <w:r w:rsidRPr="00A740FD">
        <w:br/>
      </w:r>
      <w:r w:rsidR="00DD02F2" w:rsidRPr="00A740FD">
        <w:rPr>
          <w:sz w:val="18"/>
          <w:szCs w:val="18"/>
        </w:rPr>
        <w:t xml:space="preserve">  </w:t>
      </w:r>
      <w:r w:rsidRPr="00A740FD">
        <w:rPr>
          <w:sz w:val="18"/>
          <w:szCs w:val="18"/>
        </w:rPr>
        <w:t>2044;FRACTION SLASH</w:t>
      </w:r>
      <w:r w:rsidR="005314CD" w:rsidRPr="00A740FD">
        <w:rPr>
          <w:sz w:val="18"/>
          <w:szCs w:val="18"/>
        </w:rPr>
        <w:tab/>
      </w:r>
      <w:r w:rsidR="005314CD" w:rsidRPr="00A740FD">
        <w:rPr>
          <w:sz w:val="18"/>
          <w:szCs w:val="18"/>
        </w:rPr>
        <w:tab/>
        <w:t>(will not be used in math expressions as defined here)</w:t>
      </w:r>
      <w:r w:rsidRPr="00A740FD">
        <w:rPr>
          <w:sz w:val="18"/>
          <w:szCs w:val="18"/>
        </w:rPr>
        <w:br/>
      </w:r>
      <w:r w:rsidR="00DD02F2" w:rsidRPr="00A740FD">
        <w:rPr>
          <w:sz w:val="18"/>
          <w:szCs w:val="18"/>
        </w:rPr>
        <w:t xml:space="preserve">  </w:t>
      </w:r>
      <w:r w:rsidRPr="00A740FD">
        <w:rPr>
          <w:sz w:val="18"/>
          <w:szCs w:val="18"/>
        </w:rPr>
        <w:t>215F;FRACTION NUMERATOR ONE</w:t>
      </w:r>
      <w:r w:rsidR="005314CD" w:rsidRPr="00A740FD">
        <w:rPr>
          <w:sz w:val="18"/>
          <w:szCs w:val="18"/>
        </w:rPr>
        <w:tab/>
        <w:t>(will not be used in math expressions as defined here)</w:t>
      </w:r>
      <w:r w:rsidRPr="00A740FD">
        <w:rPr>
          <w:sz w:val="18"/>
          <w:szCs w:val="18"/>
        </w:rPr>
        <w:br/>
      </w:r>
      <w:r w:rsidR="00DD02F2" w:rsidRPr="00A740FD">
        <w:rPr>
          <w:sz w:val="18"/>
          <w:szCs w:val="18"/>
        </w:rPr>
        <w:t xml:space="preserve">  </w:t>
      </w:r>
      <w:r w:rsidR="0007170E" w:rsidRPr="00A740FD">
        <w:rPr>
          <w:sz w:val="18"/>
          <w:szCs w:val="18"/>
        </w:rPr>
        <w:t>2215;DIVISION SLASH</w:t>
      </w:r>
      <w:r w:rsidR="00CC1516" w:rsidRPr="00A740FD">
        <w:rPr>
          <w:sz w:val="18"/>
          <w:szCs w:val="18"/>
        </w:rPr>
        <w:br/>
      </w:r>
      <w:r w:rsidR="00DD02F2" w:rsidRPr="00A740FD">
        <w:rPr>
          <w:sz w:val="18"/>
          <w:szCs w:val="18"/>
        </w:rPr>
        <w:t xml:space="preserve">  </w:t>
      </w:r>
      <w:r w:rsidR="00CC1516" w:rsidRPr="00A740FD">
        <w:rPr>
          <w:sz w:val="18"/>
          <w:szCs w:val="18"/>
        </w:rPr>
        <w:t>27CC;LONG DIVISION</w:t>
      </w:r>
      <w:r w:rsidR="005314CD" w:rsidRPr="00A740FD">
        <w:rPr>
          <w:sz w:val="18"/>
          <w:szCs w:val="18"/>
        </w:rPr>
        <w:tab/>
      </w:r>
      <w:r w:rsidR="005314CD" w:rsidRPr="00A740FD">
        <w:rPr>
          <w:sz w:val="18"/>
          <w:szCs w:val="18"/>
        </w:rPr>
        <w:tab/>
        <w:t>(will not be used in math expressions as defined here)</w:t>
      </w:r>
      <w:r w:rsidR="0007170E" w:rsidRPr="00A740FD">
        <w:rPr>
          <w:sz w:val="18"/>
          <w:szCs w:val="18"/>
        </w:rPr>
        <w:br/>
      </w:r>
      <w:r w:rsidR="00DD02F2" w:rsidRPr="00A740FD">
        <w:rPr>
          <w:sz w:val="18"/>
          <w:szCs w:val="18"/>
        </w:rPr>
        <w:t xml:space="preserve">  </w:t>
      </w:r>
      <w:r w:rsidR="0007170E" w:rsidRPr="00A740FD">
        <w:rPr>
          <w:sz w:val="18"/>
          <w:szCs w:val="18"/>
        </w:rPr>
        <w:t>29F5;REVERSE SOLIDUS OPERATOR</w:t>
      </w:r>
      <w:r w:rsidR="0007170E" w:rsidRPr="00A740FD">
        <w:br/>
      </w:r>
      <w:r w:rsidR="00DD02F2" w:rsidRPr="00A740FD">
        <w:rPr>
          <w:sz w:val="18"/>
          <w:szCs w:val="18"/>
        </w:rPr>
        <w:t xml:space="preserve">  </w:t>
      </w:r>
      <w:r w:rsidRPr="00A740FD">
        <w:rPr>
          <w:sz w:val="18"/>
          <w:szCs w:val="18"/>
        </w:rPr>
        <w:t>29F8;BIG SOLIDUS</w:t>
      </w:r>
      <w:r w:rsidRPr="00A740FD">
        <w:rPr>
          <w:sz w:val="18"/>
          <w:szCs w:val="18"/>
        </w:rPr>
        <w:br/>
      </w:r>
      <w:r w:rsidR="00DD02F2" w:rsidRPr="00A740FD">
        <w:rPr>
          <w:sz w:val="18"/>
          <w:szCs w:val="18"/>
        </w:rPr>
        <w:t xml:space="preserve">  </w:t>
      </w:r>
      <w:r w:rsidRPr="00A740FD">
        <w:rPr>
          <w:sz w:val="18"/>
          <w:szCs w:val="18"/>
        </w:rPr>
        <w:t>29F9;BIG REVERSE SOLIDUS</w:t>
      </w:r>
      <w:r w:rsidRPr="00A740FD">
        <w:rPr>
          <w:sz w:val="18"/>
          <w:szCs w:val="18"/>
        </w:rPr>
        <w:br/>
      </w:r>
      <w:r w:rsidRPr="00A740FD">
        <w:t xml:space="preserve">In the C1 variant </w:t>
      </w:r>
      <w:r w:rsidR="00B73830" w:rsidRPr="00A740FD">
        <w:t xml:space="preserve">of math expressions as specified here, </w:t>
      </w:r>
      <w:r w:rsidRPr="00A740FD">
        <w:t xml:space="preserve">we allow only control characters that we give a </w:t>
      </w:r>
      <w:r w:rsidR="005314CD" w:rsidRPr="00A740FD">
        <w:t xml:space="preserve">well-defined </w:t>
      </w:r>
      <w:r w:rsidRPr="00A740FD">
        <w:t xml:space="preserve">math layout semantics. In the XML/HTML compatible variant we do not allow any control characters of any kind (except for some </w:t>
      </w:r>
      <w:r w:rsidRPr="00A740FD">
        <w:rPr>
          <w:i/>
          <w:iCs/>
        </w:rPr>
        <w:t>NLF</w:t>
      </w:r>
      <w:r w:rsidRPr="00A740FD">
        <w:t xml:space="preserve"> and </w:t>
      </w:r>
      <w:r w:rsidRPr="00A740FD">
        <w:rPr>
          <w:b/>
          <w:bCs/>
        </w:rPr>
        <w:t>HT</w:t>
      </w:r>
      <w:r w:rsidRPr="00A740FD">
        <w:t xml:space="preserve">, which are treated as </w:t>
      </w:r>
      <w:r w:rsidR="004D2B66" w:rsidRPr="00A740FD">
        <w:t>“white space”</w:t>
      </w:r>
      <w:r w:rsidRPr="00A740FD">
        <w:t>). I.e., no bidi controls or other “format controls”</w:t>
      </w:r>
      <w:r w:rsidR="00802FEF" w:rsidRPr="00A740FD">
        <w:t xml:space="preserve">, nor C0 (except those treated as </w:t>
      </w:r>
      <w:r w:rsidR="004D2B66" w:rsidRPr="00A740FD">
        <w:t>“white space”</w:t>
      </w:r>
      <w:r w:rsidR="00802FEF" w:rsidRPr="00A740FD">
        <w:t xml:space="preserve">) nor C1 controls, nor the above “newly regarded </w:t>
      </w:r>
      <w:r w:rsidR="0003514B" w:rsidRPr="00A740FD">
        <w:t xml:space="preserve">as </w:t>
      </w:r>
      <w:r w:rsidR="00802FEF" w:rsidRPr="00A740FD">
        <w:t>controls”</w:t>
      </w:r>
      <w:r w:rsidR="005314CD" w:rsidRPr="00A740FD">
        <w:t xml:space="preserve"> characters in math expressions</w:t>
      </w:r>
      <w:r w:rsidR="004D2B66" w:rsidRPr="00A740FD">
        <w:t>.</w:t>
      </w:r>
      <w:r w:rsidR="00B73830" w:rsidRPr="00A740FD">
        <w:br/>
      </w:r>
    </w:p>
    <w:p w14:paraId="6C390291" w14:textId="44428B6C" w:rsidR="006775B2" w:rsidRPr="00A740FD" w:rsidRDefault="00725353" w:rsidP="006775B2">
      <w:pPr>
        <w:pStyle w:val="Liststycke"/>
        <w:numPr>
          <w:ilvl w:val="0"/>
          <w:numId w:val="34"/>
        </w:numPr>
      </w:pPr>
      <w:r w:rsidRPr="00A740FD">
        <w:t xml:space="preserve">We will </w:t>
      </w:r>
      <w:r w:rsidR="0003514B" w:rsidRPr="00A740FD">
        <w:t xml:space="preserve">also </w:t>
      </w:r>
      <w:r w:rsidRPr="00A740FD">
        <w:t>consider SCRIPT CAPITAL P (Weierstrass p</w:t>
      </w:r>
      <w:r w:rsidR="008205AB" w:rsidRPr="00A740FD">
        <w:t xml:space="preserve">, </w:t>
      </w:r>
      <w:r w:rsidR="0003514B" w:rsidRPr="00A740FD">
        <w:t xml:space="preserve">it is </w:t>
      </w:r>
      <w:r w:rsidR="008205AB" w:rsidRPr="00A740FD">
        <w:t>actually lowercase, not capital</w:t>
      </w:r>
      <w:r w:rsidRPr="00A740FD">
        <w:t>) not as a symbol</w:t>
      </w:r>
      <w:r w:rsidR="0003514B" w:rsidRPr="00A740FD">
        <w:t xml:space="preserve"> (it has general category Sm)</w:t>
      </w:r>
      <w:r w:rsidRPr="00A740FD">
        <w:t>, but a letter with a (should-have-had) compatibility decomposition.</w:t>
      </w:r>
      <w:r w:rsidR="00CC5B86" w:rsidRPr="00A740FD">
        <w:t xml:space="preserve"> This means that it will not be </w:t>
      </w:r>
      <w:r w:rsidR="006618EF" w:rsidRPr="00A740FD">
        <w:t xml:space="preserve">permitted to be </w:t>
      </w:r>
      <w:r w:rsidR="00CC5B86" w:rsidRPr="00A740FD">
        <w:t xml:space="preserve">used (use </w:t>
      </w:r>
      <w:r w:rsidR="006618EF" w:rsidRPr="00A740FD">
        <w:t xml:space="preserve">instead </w:t>
      </w:r>
      <w:r w:rsidR="00CC5B86" w:rsidRPr="00A740FD">
        <w:rPr>
          <w:b/>
          <w:bCs/>
        </w:rPr>
        <w:t>SCI Wp</w:t>
      </w:r>
      <w:r w:rsidR="00CC5B86" w:rsidRPr="00A740FD">
        <w:t xml:space="preserve"> or </w:t>
      </w:r>
      <w:r w:rsidR="00CC5B86" w:rsidRPr="00A740FD">
        <w:rPr>
          <w:b/>
          <w:bCs/>
        </w:rPr>
        <w:t>&lt;st s='W'&gt;p&lt;/st&gt;</w:t>
      </w:r>
      <w:r w:rsidR="00CC5B86" w:rsidRPr="00A740FD">
        <w:t>).</w:t>
      </w:r>
      <w:r w:rsidR="00D561D1" w:rsidRPr="00A740FD">
        <w:t xml:space="preserve"> For the same reason, “MATHEMATICAL” letters and digits are not permitted.</w:t>
      </w:r>
    </w:p>
    <w:p w14:paraId="3282E3E7" w14:textId="0D552A48" w:rsidR="00AB1C0E" w:rsidRPr="00A740FD" w:rsidRDefault="00546397" w:rsidP="00EE55A5">
      <w:r w:rsidRPr="00A740FD">
        <w:lastRenderedPageBreak/>
        <w:t xml:space="preserve">As </w:t>
      </w:r>
      <w:r w:rsidRPr="00A740FD">
        <w:rPr>
          <w:i/>
          <w:iCs/>
        </w:rPr>
        <w:t>letter</w:t>
      </w:r>
      <w:r w:rsidRPr="00A740FD">
        <w:t>s we regard characters with general category Lu, Ll, Lo</w:t>
      </w:r>
      <w:r w:rsidR="000C370F" w:rsidRPr="00A740FD">
        <w:t xml:space="preserve"> (not Lt</w:t>
      </w:r>
      <w:r w:rsidR="00466067" w:rsidRPr="00A740FD">
        <w:t>, Lm</w:t>
      </w:r>
      <w:r w:rsidR="00B17381" w:rsidRPr="00A740FD">
        <w:t>; for Hangul Jamo, they need to be properly composed: (</w:t>
      </w:r>
      <w:r w:rsidR="00B17381" w:rsidRPr="00A740FD">
        <w:rPr>
          <w:i/>
          <w:iCs/>
        </w:rPr>
        <w:t>choseong</w:t>
      </w:r>
      <w:r w:rsidR="00B17381" w:rsidRPr="00A740FD">
        <w:t xml:space="preserve">+ </w:t>
      </w:r>
      <w:r w:rsidR="00B17381" w:rsidRPr="00A740FD">
        <w:rPr>
          <w:i/>
          <w:iCs/>
        </w:rPr>
        <w:t>jungseong</w:t>
      </w:r>
      <w:r w:rsidR="00B17381" w:rsidRPr="00A740FD">
        <w:t xml:space="preserve">+ </w:t>
      </w:r>
      <w:r w:rsidR="00B17381" w:rsidRPr="00A740FD">
        <w:rPr>
          <w:i/>
          <w:iCs/>
        </w:rPr>
        <w:t>jongseong</w:t>
      </w:r>
      <w:r w:rsidR="00B17381" w:rsidRPr="00A740FD">
        <w:t>*)</w:t>
      </w:r>
      <w:r w:rsidR="00275B34" w:rsidRPr="00A740FD">
        <w:t>, while actually orthographic syllables, we call them letters here</w:t>
      </w:r>
      <w:r w:rsidR="000C370F" w:rsidRPr="00A740FD">
        <w:t>)</w:t>
      </w:r>
      <w:r w:rsidRPr="00A740FD">
        <w:t xml:space="preserve">. </w:t>
      </w:r>
      <w:r w:rsidR="00131E50" w:rsidRPr="00A740FD">
        <w:t>Like for numeral</w:t>
      </w:r>
      <w:r w:rsidR="00315C61" w:rsidRPr="00A740FD">
        <w:t>s</w:t>
      </w:r>
      <w:r w:rsidR="00131E50" w:rsidRPr="00A740FD">
        <w:t>, we do not allow</w:t>
      </w:r>
      <w:r w:rsidR="00315C61" w:rsidRPr="00A740FD">
        <w:t xml:space="preserve"> letters that have compatibility decompositions</w:t>
      </w:r>
      <w:r w:rsidR="00C0606E" w:rsidRPr="00A740FD">
        <w:t xml:space="preserve"> except for</w:t>
      </w:r>
      <w:r w:rsidR="00466067" w:rsidRPr="00A740FD">
        <w:t xml:space="preserve"> “GREEK </w:t>
      </w:r>
      <w:r w:rsidR="00DD4AE5" w:rsidRPr="00A740FD">
        <w:t>&lt;letter&gt;</w:t>
      </w:r>
      <w:r w:rsidR="00466067" w:rsidRPr="00A740FD">
        <w:t xml:space="preserve"> SYMBOL” and “</w:t>
      </w:r>
      <w:r w:rsidR="00C0606E" w:rsidRPr="00A740FD">
        <w:t>HANGUL LETTER</w:t>
      </w:r>
      <w:r w:rsidR="00466067" w:rsidRPr="00A740FD">
        <w:t xml:space="preserve"> *”</w:t>
      </w:r>
      <w:r w:rsidR="00315C61" w:rsidRPr="00A740FD">
        <w:t xml:space="preserve">. In particular, that excludes the so-called “MATHEMATICAL” letters. We have other ways of “styling” identifiers in a math context. </w:t>
      </w:r>
      <w:r w:rsidR="00B17381" w:rsidRPr="00A740FD">
        <w:t>T</w:t>
      </w:r>
      <w:r w:rsidR="00315C61" w:rsidRPr="00A740FD">
        <w:t xml:space="preserve">here </w:t>
      </w:r>
      <w:r w:rsidR="00315C61" w:rsidRPr="00A740FD">
        <w:rPr>
          <w:i/>
          <w:iCs/>
        </w:rPr>
        <w:t>should</w:t>
      </w:r>
      <w:r w:rsidR="00315C61" w:rsidRPr="00A740FD">
        <w:t xml:space="preserve"> be no mixing of scripts in a single identifier</w:t>
      </w:r>
      <w:r w:rsidR="00C0606E" w:rsidRPr="00A740FD">
        <w:t>.</w:t>
      </w:r>
      <w:r w:rsidR="00315C61" w:rsidRPr="00A740FD">
        <w:t xml:space="preserve"> </w:t>
      </w:r>
      <w:r w:rsidR="00C0606E" w:rsidRPr="00A740FD">
        <w:t>T</w:t>
      </w:r>
      <w:r w:rsidR="00315C61" w:rsidRPr="00A740FD">
        <w:t xml:space="preserve">hough it is common to mix Latin letters with Greek letters, and even Hebrew letters, </w:t>
      </w:r>
      <w:r w:rsidR="00C0606E" w:rsidRPr="00A740FD">
        <w:t>it is</w:t>
      </w:r>
      <w:r w:rsidR="00315C61" w:rsidRPr="00A740FD">
        <w:t xml:space="preserve"> </w:t>
      </w:r>
      <w:r w:rsidR="00156490" w:rsidRPr="00A740FD">
        <w:t xml:space="preserve">usually </w:t>
      </w:r>
      <w:r w:rsidR="00315C61" w:rsidRPr="00A740FD">
        <w:t xml:space="preserve">not in a single </w:t>
      </w:r>
      <w:r w:rsidR="00156490" w:rsidRPr="00A740FD">
        <w:t>identifier (but some SI units do mix</w:t>
      </w:r>
      <w:r w:rsidR="00227BB8" w:rsidRPr="00A740FD">
        <w:t xml:space="preserve"> scripts</w:t>
      </w:r>
      <w:r w:rsidR="00156490" w:rsidRPr="00A740FD">
        <w:t>)</w:t>
      </w:r>
      <w:r w:rsidR="00315C61" w:rsidRPr="00A740FD">
        <w:t>.</w:t>
      </w:r>
      <w:r w:rsidR="007A5392" w:rsidRPr="00A740FD">
        <w:t xml:space="preserve"> The letters in an identifier may have combining marks attached to them.</w:t>
      </w:r>
      <w:r w:rsidR="00663E8C" w:rsidRPr="00A740FD">
        <w:t xml:space="preserve"> As usual, </w:t>
      </w:r>
      <w:r w:rsidR="00156490" w:rsidRPr="00A740FD">
        <w:t xml:space="preserve">when matching regular expressions with repetitions, </w:t>
      </w:r>
      <w:r w:rsidR="00663E8C" w:rsidRPr="00A740FD">
        <w:t>longest match</w:t>
      </w:r>
      <w:r w:rsidR="00156490" w:rsidRPr="00A740FD">
        <w:t xml:space="preserve"> (for the total </w:t>
      </w:r>
      <w:r w:rsidR="00DD02F2" w:rsidRPr="00A740FD">
        <w:t>regular expression</w:t>
      </w:r>
      <w:r w:rsidR="00156490" w:rsidRPr="00A740FD">
        <w:t>)</w:t>
      </w:r>
      <w:r w:rsidR="00663E8C" w:rsidRPr="00A740FD">
        <w:t xml:space="preserve"> rule applies.</w:t>
      </w:r>
    </w:p>
    <w:p w14:paraId="272A6E49" w14:textId="691F8014" w:rsidR="00F96852" w:rsidRPr="00A740FD" w:rsidRDefault="007A5392" w:rsidP="00EE55A5">
      <w:r w:rsidRPr="00A740FD">
        <w:rPr>
          <w:i/>
          <w:iCs/>
          <w:color w:val="0070C0"/>
        </w:rPr>
        <w:t xml:space="preserve">  </w:t>
      </w:r>
      <w:r w:rsidR="00EE55A5" w:rsidRPr="00A740FD">
        <w:rPr>
          <w:i/>
          <w:iCs/>
          <w:color w:val="0070C0"/>
        </w:rPr>
        <w:t xml:space="preserve">id </w:t>
      </w:r>
      <w:r w:rsidR="00EE55A5" w:rsidRPr="00A740FD">
        <w:rPr>
          <w:color w:val="0070C0"/>
        </w:rPr>
        <w:t>::= (</w:t>
      </w:r>
      <w:r w:rsidR="00EE55A5" w:rsidRPr="00A740FD">
        <w:rPr>
          <w:i/>
          <w:iCs/>
          <w:color w:val="0070C0"/>
        </w:rPr>
        <w:t xml:space="preserve">letter </w:t>
      </w:r>
      <w:r w:rsidR="00EE55A5" w:rsidRPr="00A740FD">
        <w:rPr>
          <w:color w:val="0070C0"/>
        </w:rPr>
        <w:t>(</w:t>
      </w:r>
      <w:r w:rsidR="00EE55A5" w:rsidRPr="00A740FD">
        <w:rPr>
          <w:i/>
          <w:iCs/>
          <w:color w:val="0070C0"/>
        </w:rPr>
        <w:t>combining-mark</w:t>
      </w:r>
      <w:r w:rsidR="00EE55A5" w:rsidRPr="00A740FD">
        <w:rPr>
          <w:color w:val="0070C0"/>
        </w:rPr>
        <w:t>)*)+</w:t>
      </w:r>
      <w:r w:rsidR="00F96852" w:rsidRPr="00A740FD">
        <w:rPr>
          <w:color w:val="0070C0"/>
        </w:rPr>
        <w:t>(</w:t>
      </w:r>
      <w:r w:rsidR="00F96852" w:rsidRPr="00A740FD">
        <w:rPr>
          <w:i/>
          <w:iCs/>
          <w:color w:val="0070C0"/>
        </w:rPr>
        <w:t>hyphen</w:t>
      </w:r>
      <w:r w:rsidR="00F96852" w:rsidRPr="00A740FD">
        <w:rPr>
          <w:color w:val="0070C0"/>
        </w:rPr>
        <w:t>(</w:t>
      </w:r>
      <w:r w:rsidR="00F96852" w:rsidRPr="00A740FD">
        <w:rPr>
          <w:i/>
          <w:iCs/>
          <w:color w:val="0070C0"/>
        </w:rPr>
        <w:t>letter</w:t>
      </w:r>
      <w:r w:rsidR="00F96852" w:rsidRPr="00A740FD">
        <w:rPr>
          <w:color w:val="0070C0"/>
        </w:rPr>
        <w:t xml:space="preserve"> (</w:t>
      </w:r>
      <w:r w:rsidR="00F96852" w:rsidRPr="00A740FD">
        <w:rPr>
          <w:i/>
          <w:iCs/>
          <w:color w:val="0070C0"/>
        </w:rPr>
        <w:t>combining-mark</w:t>
      </w:r>
      <w:r w:rsidR="00F96852" w:rsidRPr="00A740FD">
        <w:rPr>
          <w:color w:val="0070C0"/>
        </w:rPr>
        <w:t>)*)+)*</w:t>
      </w:r>
      <w:r w:rsidR="001C46EB" w:rsidRPr="00A740FD">
        <w:rPr>
          <w:i/>
          <w:iCs/>
          <w:color w:val="0070C0"/>
        </w:rPr>
        <w:br/>
      </w:r>
      <w:r w:rsidR="001C46EB" w:rsidRPr="00A740FD">
        <w:t xml:space="preserve">       // Post-lexical check: the letters and combining marks should all be of the same script.</w:t>
      </w:r>
      <w:r w:rsidR="00C93BE6" w:rsidRPr="00A740FD">
        <w:br/>
        <w:t xml:space="preserve">       // Note that hyphen cannot be given as </w:t>
      </w:r>
      <w:r w:rsidR="00C93BE6" w:rsidRPr="00A740FD">
        <w:rPr>
          <w:sz w:val="20"/>
          <w:szCs w:val="20"/>
        </w:rPr>
        <w:t>HYPHEN-MINUS</w:t>
      </w:r>
      <w:r w:rsidR="00C93BE6" w:rsidRPr="00A740FD">
        <w:t xml:space="preserve">, since that is mapped to </w:t>
      </w:r>
      <w:r w:rsidR="00C93BE6" w:rsidRPr="00A740FD">
        <w:rPr>
          <w:sz w:val="20"/>
          <w:szCs w:val="20"/>
        </w:rPr>
        <w:t>MINUS SIGN</w:t>
      </w:r>
      <w:r w:rsidR="00C93BE6" w:rsidRPr="00A740FD">
        <w:t>.</w:t>
      </w:r>
    </w:p>
    <w:p w14:paraId="06412FBC" w14:textId="6934D1C7" w:rsidR="00B41AE1" w:rsidRPr="00A740FD" w:rsidRDefault="00B41AE1" w:rsidP="00B12086">
      <w:pPr>
        <w:pStyle w:val="Rubrik3"/>
      </w:pPr>
      <w:r w:rsidRPr="00A740FD">
        <w:t>Symbols</w:t>
      </w:r>
    </w:p>
    <w:p w14:paraId="57E786D6" w14:textId="79FA48D1" w:rsidR="000C370F" w:rsidRPr="00A740FD" w:rsidRDefault="00663E8C" w:rsidP="00EE55A5">
      <w:r w:rsidRPr="00A740FD">
        <w:t>As symb</w:t>
      </w:r>
      <w:r w:rsidR="003548FC" w:rsidRPr="00A740FD">
        <w:t xml:space="preserve">ols we regard all characters that have the general category </w:t>
      </w:r>
      <w:r w:rsidR="00AA10CC" w:rsidRPr="00A740FD">
        <w:t>P* (any punctuation)</w:t>
      </w:r>
      <w:r w:rsidR="00E02FD4" w:rsidRPr="00A740FD">
        <w:t xml:space="preserve"> except script-specific punctuation</w:t>
      </w:r>
      <w:r w:rsidR="00AA10CC" w:rsidRPr="00A740FD">
        <w:t>, S* (any symbol, but excepting SCRIPT CAPITAL P)</w:t>
      </w:r>
      <w:r w:rsidR="00E02FD4" w:rsidRPr="00A740FD">
        <w:t xml:space="preserve"> except script-specific symbols</w:t>
      </w:r>
      <w:r w:rsidR="00AA10CC" w:rsidRPr="00A740FD">
        <w:t>.</w:t>
      </w:r>
      <w:r w:rsidR="004972F5" w:rsidRPr="00A740FD">
        <w:t xml:space="preserve"> As letter-like symbols, we consider all integral signs, n-ary summation, n-ary product and coproduct, as well as partial differential symbols.</w:t>
      </w:r>
    </w:p>
    <w:p w14:paraId="5C5F14F8" w14:textId="6807497F" w:rsidR="00AB1C0E" w:rsidRPr="00A740FD" w:rsidRDefault="00BB7A99" w:rsidP="00EE55A5">
      <w:r w:rsidRPr="00A740FD">
        <w:t xml:space="preserve">Non-script-specific </w:t>
      </w:r>
      <w:r w:rsidR="000C370F" w:rsidRPr="00A740FD">
        <w:t xml:space="preserve">Po, Ps, Pe, Sc, Sm, </w:t>
      </w:r>
      <w:r w:rsidR="007663B1" w:rsidRPr="00A740FD">
        <w:t xml:space="preserve">non-script-specific </w:t>
      </w:r>
      <w:r w:rsidR="000C370F" w:rsidRPr="00A740FD">
        <w:t xml:space="preserve">So, and the letter-like symbols listed </w:t>
      </w:r>
      <w:r w:rsidRPr="00A740FD">
        <w:t>below</w:t>
      </w:r>
      <w:r w:rsidR="00486F94" w:rsidRPr="00A740FD">
        <w:t>.</w:t>
      </w:r>
      <w:r w:rsidR="000C370F" w:rsidRPr="00A740FD">
        <w:t xml:space="preserve"> </w:t>
      </w:r>
      <w:r w:rsidR="00486F94" w:rsidRPr="00A740FD">
        <w:t>N</w:t>
      </w:r>
      <w:r w:rsidR="000C370F" w:rsidRPr="00A740FD">
        <w:t>ote that here, Sc</w:t>
      </w:r>
      <w:r w:rsidR="00E513D6" w:rsidRPr="00A740FD">
        <w:t>:s</w:t>
      </w:r>
      <w:r w:rsidR="000C370F" w:rsidRPr="00A740FD">
        <w:t xml:space="preserve"> are not regarded as letter-like</w:t>
      </w:r>
      <w:r w:rsidR="00486F94" w:rsidRPr="00A740FD">
        <w:t xml:space="preserve"> in that they have fixed upright style, normal weight.</w:t>
      </w:r>
    </w:p>
    <w:p w14:paraId="1BF8BF03" w14:textId="5158830F" w:rsidR="00DD4AE5" w:rsidRPr="00A740FD" w:rsidRDefault="00675721" w:rsidP="00675721">
      <w:pPr>
        <w:rPr>
          <w:sz w:val="14"/>
          <w:szCs w:val="14"/>
        </w:rPr>
      </w:pPr>
      <w:r w:rsidRPr="00A740FD">
        <w:t xml:space="preserve">The following we regard as permitted </w:t>
      </w:r>
      <w:r w:rsidRPr="00A740FD">
        <w:rPr>
          <w:i/>
          <w:iCs/>
        </w:rPr>
        <w:t>letter-like symbols</w:t>
      </w:r>
      <w:r w:rsidRPr="00A740FD">
        <w:t>, regardless of their general category and compatibility decomposition:</w:t>
      </w:r>
      <w:r w:rsidRPr="00A740FD">
        <w:br/>
      </w:r>
      <w:r w:rsidRPr="00A740FD">
        <w:rPr>
          <w:sz w:val="16"/>
          <w:szCs w:val="16"/>
        </w:rPr>
        <w:t>037B; GREEK SMALL REVERSED LUNATE SIGMA SYMBOL</w:t>
      </w:r>
      <w:r w:rsidRPr="00A740FD">
        <w:rPr>
          <w:sz w:val="16"/>
          <w:szCs w:val="16"/>
        </w:rPr>
        <w:br/>
        <w:t>037C; GREEK SMALL DOTTED LUNATE SIGMA SYMBOL</w:t>
      </w:r>
      <w:r w:rsidRPr="00A740FD">
        <w:rPr>
          <w:sz w:val="16"/>
          <w:szCs w:val="16"/>
        </w:rPr>
        <w:br/>
        <w:t>037D; GREEK SMALL REVERSED DOTTED LUNATE SIGMA SYMBOL</w:t>
      </w:r>
      <w:r w:rsidRPr="00A740FD">
        <w:rPr>
          <w:sz w:val="16"/>
          <w:szCs w:val="16"/>
        </w:rPr>
        <w:br/>
        <w:t>03F0; GREEK KAPPA SYMBOL</w:t>
      </w:r>
      <w:r w:rsidRPr="00A740FD">
        <w:rPr>
          <w:sz w:val="16"/>
          <w:szCs w:val="16"/>
        </w:rPr>
        <w:br/>
        <w:t>03F1; GREEK RHO SYMBOL</w:t>
      </w:r>
      <w:r w:rsidRPr="00A740FD">
        <w:rPr>
          <w:sz w:val="16"/>
          <w:szCs w:val="16"/>
        </w:rPr>
        <w:br/>
        <w:t>03F2; GREEK LUNATE SIGMA SYMBOL</w:t>
      </w:r>
      <w:r w:rsidRPr="00A740FD">
        <w:rPr>
          <w:sz w:val="16"/>
          <w:szCs w:val="16"/>
        </w:rPr>
        <w:br/>
        <w:t>03F4; GREEK CAPITAL THETA SYMBOL</w:t>
      </w:r>
      <w:r w:rsidRPr="00A740FD">
        <w:rPr>
          <w:sz w:val="16"/>
          <w:szCs w:val="16"/>
        </w:rPr>
        <w:br/>
        <w:t>03F5; GREEK LUNATE EPSILON SYMBOL</w:t>
      </w:r>
      <w:r w:rsidRPr="00A740FD">
        <w:rPr>
          <w:sz w:val="16"/>
          <w:szCs w:val="16"/>
        </w:rPr>
        <w:br/>
        <w:t>03F6; GREEK REVERSED LUNATE EPSILON SYMBOL</w:t>
      </w:r>
      <w:r w:rsidRPr="00A740FD">
        <w:rPr>
          <w:sz w:val="16"/>
          <w:szCs w:val="16"/>
        </w:rPr>
        <w:br/>
        <w:t>03F9; GREEK CAPITAL LUNATE SIGMA SYMBOL</w:t>
      </w:r>
      <w:r w:rsidRPr="00A740FD">
        <w:rPr>
          <w:sz w:val="16"/>
          <w:szCs w:val="16"/>
        </w:rPr>
        <w:br/>
        <w:t>03FD; GREEK CAPITAL REVERSED LUNATE SIGMA SYMBOL</w:t>
      </w:r>
      <w:r w:rsidRPr="00A740FD">
        <w:rPr>
          <w:sz w:val="16"/>
          <w:szCs w:val="16"/>
        </w:rPr>
        <w:br/>
        <w:t>03FE; GREEK CAPITAL DOTTED LUNATE SIGMA SYMBOL</w:t>
      </w:r>
      <w:r w:rsidRPr="00A740FD">
        <w:rPr>
          <w:sz w:val="16"/>
          <w:szCs w:val="16"/>
        </w:rPr>
        <w:br/>
        <w:t>03FF; GREEK CAPITAL REVERSED DOTTED LUNATE SIGMA SYMBOL</w:t>
      </w:r>
      <w:r w:rsidRPr="00A740FD">
        <w:rPr>
          <w:sz w:val="16"/>
          <w:szCs w:val="16"/>
        </w:rPr>
        <w:br/>
        <w:t>2200;FOR ALL</w:t>
      </w:r>
      <w:r w:rsidRPr="00A740FD">
        <w:rPr>
          <w:sz w:val="16"/>
          <w:szCs w:val="16"/>
        </w:rPr>
        <w:br/>
        <w:t>2201;COMPLEMENT</w:t>
      </w:r>
      <w:r w:rsidRPr="00A740FD">
        <w:rPr>
          <w:sz w:val="16"/>
          <w:szCs w:val="16"/>
        </w:rPr>
        <w:br/>
        <w:t>2202;PARTIAL DIFFERENTIAL</w:t>
      </w:r>
      <w:r w:rsidRPr="00A740FD">
        <w:rPr>
          <w:sz w:val="16"/>
          <w:szCs w:val="16"/>
        </w:rPr>
        <w:br/>
        <w:t>2203;THERE EXISTS</w:t>
      </w:r>
      <w:r w:rsidRPr="00A740FD">
        <w:rPr>
          <w:sz w:val="16"/>
          <w:szCs w:val="16"/>
        </w:rPr>
        <w:br/>
        <w:t>2204;THERE DOES NOT EXIST</w:t>
      </w:r>
      <w:r w:rsidRPr="00A740FD">
        <w:rPr>
          <w:sz w:val="16"/>
          <w:szCs w:val="16"/>
        </w:rPr>
        <w:br/>
        <w:t>2206;INCREMENT</w:t>
      </w:r>
      <w:r w:rsidRPr="00A740FD">
        <w:rPr>
          <w:sz w:val="16"/>
          <w:szCs w:val="16"/>
        </w:rPr>
        <w:br/>
        <w:t>2207;NABLA</w:t>
      </w:r>
      <w:r w:rsidRPr="00A740FD">
        <w:rPr>
          <w:sz w:val="16"/>
          <w:szCs w:val="16"/>
        </w:rPr>
        <w:br/>
        <w:t>220F;N-ARY PRODUCT</w:t>
      </w:r>
      <w:r w:rsidRPr="00A740FD">
        <w:rPr>
          <w:sz w:val="16"/>
          <w:szCs w:val="16"/>
        </w:rPr>
        <w:br/>
        <w:t>2210;N-ARY COPRODUCT</w:t>
      </w:r>
      <w:r w:rsidRPr="00A740FD">
        <w:rPr>
          <w:sz w:val="16"/>
          <w:szCs w:val="16"/>
        </w:rPr>
        <w:br/>
        <w:t>2211;N-ARY SUMMATION</w:t>
      </w:r>
      <w:r w:rsidRPr="00A740FD">
        <w:rPr>
          <w:sz w:val="16"/>
          <w:szCs w:val="16"/>
        </w:rPr>
        <w:br/>
        <w:t>222B;INTEGRAL</w:t>
      </w:r>
      <w:r w:rsidRPr="00A740FD">
        <w:rPr>
          <w:sz w:val="16"/>
          <w:szCs w:val="16"/>
        </w:rPr>
        <w:br/>
        <w:t>222C;DOUBLE INTEGRAL</w:t>
      </w:r>
      <w:r w:rsidRPr="00A740FD">
        <w:rPr>
          <w:sz w:val="16"/>
          <w:szCs w:val="16"/>
        </w:rPr>
        <w:br/>
        <w:t>222D;TRIPLE INTEGRAL</w:t>
      </w:r>
      <w:r w:rsidRPr="00A740FD">
        <w:rPr>
          <w:sz w:val="16"/>
          <w:szCs w:val="16"/>
        </w:rPr>
        <w:br/>
        <w:t>222E;CONTOUR INTEGRAL</w:t>
      </w:r>
      <w:r w:rsidRPr="00A740FD">
        <w:rPr>
          <w:sz w:val="16"/>
          <w:szCs w:val="16"/>
        </w:rPr>
        <w:br/>
        <w:t>222F;SURFACE INTEGRAL</w:t>
      </w:r>
      <w:r w:rsidRPr="00A740FD">
        <w:rPr>
          <w:sz w:val="16"/>
          <w:szCs w:val="16"/>
        </w:rPr>
        <w:br/>
        <w:t>2230;VOLUME INTEGRAL</w:t>
      </w:r>
      <w:r w:rsidRPr="00A740FD">
        <w:rPr>
          <w:sz w:val="16"/>
          <w:szCs w:val="16"/>
        </w:rPr>
        <w:br/>
        <w:t>2231;CLOCKWISE INTEGRAL (the mirrored sign, via MMS, must still indicate clockwise)</w:t>
      </w:r>
      <w:r w:rsidRPr="00A740FD">
        <w:rPr>
          <w:sz w:val="16"/>
          <w:szCs w:val="16"/>
        </w:rPr>
        <w:br/>
        <w:t>2232;CLOCKWISE CONTOUR INTEGRAL (the mirrored sign, via MMS, must still indicate clockwise)</w:t>
      </w:r>
      <w:r w:rsidRPr="00A740FD">
        <w:rPr>
          <w:sz w:val="16"/>
          <w:szCs w:val="16"/>
        </w:rPr>
        <w:br/>
      </w:r>
      <w:r w:rsidRPr="00A740FD">
        <w:rPr>
          <w:sz w:val="16"/>
          <w:szCs w:val="16"/>
        </w:rPr>
        <w:lastRenderedPageBreak/>
        <w:t>2233;ANTICLOCKWISE CONTOUR INTEGRAL (the mirrored sign, via MMS, must still indicate anticlockwise)</w:t>
      </w:r>
      <w:r w:rsidRPr="00A740FD">
        <w:rPr>
          <w:sz w:val="16"/>
          <w:szCs w:val="16"/>
        </w:rPr>
        <w:br/>
      </w:r>
      <w:r w:rsidRPr="00A740FD">
        <w:rPr>
          <w:i/>
          <w:iCs/>
          <w:sz w:val="16"/>
          <w:szCs w:val="16"/>
          <w:highlight w:val="yellow"/>
        </w:rPr>
        <w:t>2320; TOP HALF INTEGRAL (these five chars could presumably be used by an (</w:t>
      </w:r>
      <w:r w:rsidR="00437B4E" w:rsidRPr="00A740FD">
        <w:rPr>
          <w:i/>
          <w:iCs/>
          <w:sz w:val="16"/>
          <w:szCs w:val="16"/>
          <w:highlight w:val="yellow"/>
        </w:rPr>
        <w:t>vertical</w:t>
      </w:r>
      <w:r w:rsidRPr="00A740FD">
        <w:rPr>
          <w:i/>
          <w:iCs/>
          <w:sz w:val="16"/>
          <w:szCs w:val="16"/>
          <w:highlight w:val="yellow"/>
        </w:rPr>
        <w:t>) stretching mechanism, but not be used by “themselves”)</w:t>
      </w:r>
      <w:r w:rsidRPr="00A740FD">
        <w:rPr>
          <w:i/>
          <w:iCs/>
          <w:sz w:val="16"/>
          <w:szCs w:val="16"/>
          <w:highlight w:val="yellow"/>
        </w:rPr>
        <w:br/>
        <w:t>2321; BOTTOM HALF INTEGRAL</w:t>
      </w:r>
      <w:r w:rsidRPr="00A740FD">
        <w:rPr>
          <w:i/>
          <w:iCs/>
          <w:sz w:val="16"/>
          <w:szCs w:val="16"/>
          <w:highlight w:val="yellow"/>
        </w:rPr>
        <w:br/>
        <w:t>23AE; INTEGRAL EXTENSION</w:t>
      </w:r>
      <w:r w:rsidRPr="00A740FD">
        <w:rPr>
          <w:i/>
          <w:iCs/>
          <w:sz w:val="16"/>
          <w:szCs w:val="16"/>
        </w:rPr>
        <w:br/>
      </w:r>
      <w:r w:rsidRPr="00A740FD">
        <w:rPr>
          <w:i/>
          <w:iCs/>
          <w:sz w:val="16"/>
          <w:szCs w:val="16"/>
          <w:highlight w:val="yellow"/>
        </w:rPr>
        <w:t>23B2; SUMMATION TOP</w:t>
      </w:r>
      <w:r w:rsidRPr="00A740FD">
        <w:rPr>
          <w:i/>
          <w:iCs/>
          <w:sz w:val="16"/>
          <w:szCs w:val="16"/>
          <w:highlight w:val="yellow"/>
        </w:rPr>
        <w:br/>
        <w:t>23B3; SUMMATION BOTTOM</w:t>
      </w:r>
      <w:r w:rsidRPr="00A740FD">
        <w:rPr>
          <w:i/>
          <w:iCs/>
          <w:sz w:val="16"/>
          <w:szCs w:val="16"/>
          <w:highlight w:val="yellow"/>
        </w:rPr>
        <w:br/>
      </w:r>
      <w:r w:rsidRPr="00A740FD">
        <w:rPr>
          <w:sz w:val="16"/>
          <w:szCs w:val="16"/>
        </w:rPr>
        <w:t>2A0B; SUMMATION WITH INTEGRAL</w:t>
      </w:r>
      <w:r w:rsidRPr="00A740FD">
        <w:rPr>
          <w:sz w:val="16"/>
          <w:szCs w:val="16"/>
        </w:rPr>
        <w:br/>
        <w:t>2A0C; QUADRUPLE INTEGRAL OPERATOR</w:t>
      </w:r>
      <w:r w:rsidRPr="00A740FD">
        <w:rPr>
          <w:sz w:val="16"/>
          <w:szCs w:val="16"/>
        </w:rPr>
        <w:br/>
        <w:t>2A0D; FINITE PART INTEGRAL</w:t>
      </w:r>
      <w:r w:rsidRPr="00A740FD">
        <w:rPr>
          <w:sz w:val="16"/>
          <w:szCs w:val="16"/>
        </w:rPr>
        <w:br/>
        <w:t>2A0E; INTEGRAL WITH DOUBLE STROKE</w:t>
      </w:r>
      <w:r w:rsidRPr="00A740FD">
        <w:rPr>
          <w:sz w:val="16"/>
          <w:szCs w:val="16"/>
        </w:rPr>
        <w:br/>
        <w:t>2A0F; INTEGRAL AVERAGE WITH SLASH</w:t>
      </w:r>
      <w:r w:rsidRPr="00A740FD">
        <w:rPr>
          <w:sz w:val="16"/>
          <w:szCs w:val="16"/>
        </w:rPr>
        <w:br/>
        <w:t>2A10; CIRCULATION FUNCTION (not clear: should the circle section part be mirrored by MMS?)</w:t>
      </w:r>
      <w:r w:rsidRPr="00A740FD">
        <w:rPr>
          <w:sz w:val="16"/>
          <w:szCs w:val="16"/>
        </w:rPr>
        <w:br/>
        <w:t>2A11; ANTICLOCKWISE INTEGRATION (the mirrored sign, via MMS, must still indicate anticlockwise)</w:t>
      </w:r>
      <w:r w:rsidRPr="00A740FD">
        <w:rPr>
          <w:sz w:val="16"/>
          <w:szCs w:val="16"/>
        </w:rPr>
        <w:br/>
        <w:t>2A12; LINE INTEGRATION WITH RECTANGULAR PATH AROUND POLE</w:t>
      </w:r>
      <w:r w:rsidRPr="00A740FD">
        <w:rPr>
          <w:sz w:val="16"/>
          <w:szCs w:val="16"/>
        </w:rPr>
        <w:br/>
        <w:t>2A13; LINE INTEGRATION WITH SEMICIRCULAR PATH AROUND POLE</w:t>
      </w:r>
      <w:r w:rsidRPr="00A740FD">
        <w:rPr>
          <w:sz w:val="16"/>
          <w:szCs w:val="16"/>
        </w:rPr>
        <w:br/>
        <w:t>2A14; LINE INTEGRATION NOT INCLUDING THE POLE</w:t>
      </w:r>
      <w:r w:rsidRPr="00A740FD">
        <w:rPr>
          <w:sz w:val="16"/>
          <w:szCs w:val="16"/>
        </w:rPr>
        <w:br/>
        <w:t>2A15; INTEGRAL AROUND A POINT OPERATOR</w:t>
      </w:r>
      <w:r w:rsidRPr="00A740FD">
        <w:rPr>
          <w:sz w:val="16"/>
          <w:szCs w:val="16"/>
        </w:rPr>
        <w:br/>
        <w:t>2A16; QUATERNION INTEGRAL OPERATOR</w:t>
      </w:r>
      <w:r w:rsidRPr="00A740FD">
        <w:rPr>
          <w:sz w:val="16"/>
          <w:szCs w:val="16"/>
        </w:rPr>
        <w:br/>
        <w:t>2A17;INTEGRAL WITH LEFTWARDS ARROW WITH HOOK</w:t>
      </w:r>
      <w:r w:rsidRPr="00A740FD">
        <w:rPr>
          <w:sz w:val="16"/>
          <w:szCs w:val="16"/>
        </w:rPr>
        <w:br/>
        <w:t>2A18;INTEGRAL WITH TIMES SIGN</w:t>
      </w:r>
      <w:r w:rsidRPr="00A740FD">
        <w:rPr>
          <w:sz w:val="16"/>
          <w:szCs w:val="16"/>
        </w:rPr>
        <w:br/>
        <w:t>2A19;INTEGRAL WITH INTERSECTION</w:t>
      </w:r>
      <w:r w:rsidRPr="00A740FD">
        <w:rPr>
          <w:sz w:val="16"/>
          <w:szCs w:val="16"/>
        </w:rPr>
        <w:br/>
        <w:t>2A1A;INTEGRAL WITH UNION</w:t>
      </w:r>
      <w:r w:rsidRPr="00A740FD">
        <w:rPr>
          <w:sz w:val="16"/>
          <w:szCs w:val="16"/>
        </w:rPr>
        <w:br/>
        <w:t>2A1B;INTEGRAL WITH OVERBAR</w:t>
      </w:r>
      <w:r w:rsidRPr="00A740FD">
        <w:rPr>
          <w:sz w:val="16"/>
          <w:szCs w:val="16"/>
        </w:rPr>
        <w:br/>
        <w:t>2A1C;INTEGRAL WITH UNDERBAR</w:t>
      </w:r>
      <w:r w:rsidR="00DD4AE5" w:rsidRPr="00A740FD">
        <w:rPr>
          <w:sz w:val="16"/>
          <w:szCs w:val="16"/>
        </w:rPr>
        <w:br/>
        <w:t>3131..3163,3165..318E HANGUL LETTER *</w:t>
      </w:r>
    </w:p>
    <w:p w14:paraId="208637E9" w14:textId="4BA8CA4A" w:rsidR="00190D65" w:rsidRPr="00A740FD" w:rsidRDefault="002F6148" w:rsidP="00190D65">
      <w:pPr>
        <w:rPr>
          <w:sz w:val="14"/>
          <w:szCs w:val="14"/>
        </w:rPr>
      </w:pPr>
      <w:r w:rsidRPr="00A740FD">
        <w:t xml:space="preserve">The following we regard as permitted </w:t>
      </w:r>
      <w:r w:rsidRPr="00A740FD">
        <w:rPr>
          <w:i/>
          <w:iCs/>
        </w:rPr>
        <w:t>symbols</w:t>
      </w:r>
      <w:r w:rsidRPr="00A740FD">
        <w:t>, regardless of their general category and compatibility decomposition:</w:t>
      </w:r>
      <w:r w:rsidR="00601865" w:rsidRPr="00A740FD">
        <w:br/>
      </w:r>
      <w:r w:rsidRPr="00A740FD">
        <w:rPr>
          <w:rFonts w:cstheme="minorHAnsi"/>
          <w:sz w:val="16"/>
          <w:szCs w:val="16"/>
          <w:highlight w:val="yellow"/>
        </w:rPr>
        <w:t>00A8;DIAERESIS</w:t>
      </w:r>
      <w:r w:rsidR="00190D65" w:rsidRPr="00A740FD">
        <w:rPr>
          <w:rFonts w:cstheme="minorHAnsi"/>
          <w:sz w:val="16"/>
          <w:szCs w:val="16"/>
        </w:rPr>
        <w:t xml:space="preserve"> (prefer two FULL STOP)</w:t>
      </w:r>
      <w:r w:rsidRPr="00A740FD">
        <w:rPr>
          <w:rFonts w:cstheme="minorHAnsi"/>
          <w:sz w:val="16"/>
          <w:szCs w:val="16"/>
        </w:rPr>
        <w:br/>
      </w:r>
      <w:r w:rsidRPr="00A740FD">
        <w:rPr>
          <w:rFonts w:cstheme="minorHAnsi"/>
          <w:sz w:val="16"/>
          <w:szCs w:val="16"/>
          <w:highlight w:val="yellow"/>
        </w:rPr>
        <w:t>00AF;MACRON</w:t>
      </w:r>
      <w:r w:rsidR="00BD485A" w:rsidRPr="00A740FD">
        <w:rPr>
          <w:rFonts w:cstheme="minorHAnsi"/>
          <w:sz w:val="16"/>
          <w:szCs w:val="16"/>
        </w:rPr>
        <w:t xml:space="preserve"> (prefer LOW LINE)</w:t>
      </w:r>
      <w:r w:rsidRPr="00A740FD">
        <w:rPr>
          <w:rFonts w:cstheme="minorHAnsi"/>
          <w:sz w:val="16"/>
          <w:szCs w:val="16"/>
        </w:rPr>
        <w:br/>
        <w:t>00B4;ACUTE ACCENT</w:t>
      </w:r>
      <w:r w:rsidRPr="00A740FD">
        <w:rPr>
          <w:rFonts w:cstheme="minorHAnsi"/>
          <w:sz w:val="16"/>
          <w:szCs w:val="16"/>
        </w:rPr>
        <w:br/>
        <w:t>02D8;BREVE</w:t>
      </w:r>
      <w:r w:rsidR="00601865" w:rsidRPr="00A740FD">
        <w:rPr>
          <w:rFonts w:cstheme="minorHAnsi"/>
          <w:sz w:val="16"/>
          <w:szCs w:val="16"/>
        </w:rPr>
        <w:br/>
      </w:r>
      <w:r w:rsidRPr="00A740FD">
        <w:rPr>
          <w:rFonts w:cstheme="minorHAnsi"/>
          <w:sz w:val="16"/>
          <w:szCs w:val="16"/>
        </w:rPr>
        <w:t>02DA;RING ABOVE</w:t>
      </w:r>
      <w:r w:rsidR="00601865" w:rsidRPr="00A740FD">
        <w:rPr>
          <w:rFonts w:cstheme="minorHAnsi"/>
          <w:sz w:val="16"/>
          <w:szCs w:val="16"/>
        </w:rPr>
        <w:br/>
      </w:r>
      <w:r w:rsidRPr="00A740FD">
        <w:rPr>
          <w:rFonts w:cstheme="minorHAnsi"/>
          <w:sz w:val="16"/>
          <w:szCs w:val="16"/>
        </w:rPr>
        <w:t>02DD;DOUBLE ACUTE ACCENT</w:t>
      </w:r>
      <w:r w:rsidR="00190D65" w:rsidRPr="00A740FD">
        <w:rPr>
          <w:rFonts w:cstheme="minorHAnsi"/>
          <w:sz w:val="16"/>
          <w:szCs w:val="16"/>
        </w:rPr>
        <w:br/>
      </w:r>
      <w:r w:rsidRPr="00A740FD">
        <w:rPr>
          <w:rFonts w:cstheme="minorHAnsi"/>
          <w:sz w:val="16"/>
          <w:szCs w:val="16"/>
        </w:rPr>
        <w:t>2017;DOUBLE LOW LINE</w:t>
      </w:r>
      <w:r w:rsidR="00601865" w:rsidRPr="00A740FD">
        <w:rPr>
          <w:rFonts w:cstheme="minorHAnsi"/>
          <w:sz w:val="16"/>
          <w:szCs w:val="16"/>
        </w:rPr>
        <w:br/>
      </w:r>
      <w:r w:rsidR="00601865" w:rsidRPr="00A740FD">
        <w:rPr>
          <w:rFonts w:cstheme="minorHAnsi"/>
          <w:sz w:val="16"/>
          <w:szCs w:val="16"/>
          <w:highlight w:val="yellow"/>
        </w:rPr>
        <w:t>2024;ONE DOT LEADER</w:t>
      </w:r>
      <w:r w:rsidR="00190D65" w:rsidRPr="00A740FD">
        <w:rPr>
          <w:rFonts w:cstheme="minorHAnsi"/>
          <w:sz w:val="16"/>
          <w:szCs w:val="16"/>
        </w:rPr>
        <w:t xml:space="preserve"> (prefer FULL STOP)</w:t>
      </w:r>
      <w:r w:rsidR="00601865" w:rsidRPr="00A740FD">
        <w:rPr>
          <w:rFonts w:cstheme="minorHAnsi"/>
          <w:sz w:val="16"/>
          <w:szCs w:val="16"/>
          <w:highlight w:val="yellow"/>
        </w:rPr>
        <w:br/>
        <w:t>2025;TWO DOT LEADER</w:t>
      </w:r>
      <w:r w:rsidR="00190D65" w:rsidRPr="00A740FD">
        <w:rPr>
          <w:rFonts w:cstheme="minorHAnsi"/>
          <w:sz w:val="16"/>
          <w:szCs w:val="16"/>
        </w:rPr>
        <w:t xml:space="preserve"> (prefer two FULL STOP)</w:t>
      </w:r>
      <w:r w:rsidR="00601865" w:rsidRPr="00A740FD">
        <w:rPr>
          <w:rFonts w:cstheme="minorHAnsi"/>
          <w:sz w:val="16"/>
          <w:szCs w:val="16"/>
          <w:highlight w:val="yellow"/>
        </w:rPr>
        <w:br/>
        <w:t>2026;HORIZONTAL ELLIPSIS</w:t>
      </w:r>
      <w:r w:rsidR="00190D65" w:rsidRPr="00A740FD">
        <w:rPr>
          <w:rFonts w:cstheme="minorHAnsi"/>
          <w:sz w:val="16"/>
          <w:szCs w:val="16"/>
        </w:rPr>
        <w:t xml:space="preserve"> (prefer three FULL STOP)</w:t>
      </w:r>
      <w:r w:rsidR="00601865" w:rsidRPr="00A740FD">
        <w:rPr>
          <w:rFonts w:cstheme="minorHAnsi"/>
          <w:sz w:val="16"/>
          <w:szCs w:val="16"/>
        </w:rPr>
        <w:br/>
      </w:r>
      <w:r w:rsidRPr="00A740FD">
        <w:rPr>
          <w:rFonts w:cstheme="minorHAnsi"/>
          <w:sz w:val="16"/>
          <w:szCs w:val="16"/>
        </w:rPr>
        <w:t>203E;OVERLINE</w:t>
      </w:r>
      <w:r w:rsidR="008335F6" w:rsidRPr="00A740FD">
        <w:rPr>
          <w:rFonts w:cstheme="minorHAnsi"/>
          <w:sz w:val="16"/>
          <w:szCs w:val="16"/>
        </w:rPr>
        <w:t xml:space="preserve"> (prefer LOW LINE)</w:t>
      </w:r>
    </w:p>
    <w:p w14:paraId="55386C7D" w14:textId="3760B1E6" w:rsidR="00183A77" w:rsidRPr="00A740FD" w:rsidRDefault="000A08CE" w:rsidP="00183A77">
      <w:pPr>
        <w:rPr>
          <w:sz w:val="16"/>
          <w:szCs w:val="16"/>
        </w:rPr>
      </w:pPr>
      <w:r w:rsidRPr="00A740FD">
        <w:t>The following symbols should be avoided, and instead use the compositions given (C1 variant</w:t>
      </w:r>
      <w:r w:rsidR="002A5B51" w:rsidRPr="00A740FD">
        <w:t>, spaces are for readability only</w:t>
      </w:r>
      <w:r w:rsidRPr="00A740FD">
        <w:t>):</w:t>
      </w:r>
      <w:r w:rsidR="00190D65" w:rsidRPr="00A740FD">
        <w:br/>
      </w:r>
      <w:r w:rsidR="00760378" w:rsidRPr="00A740FD">
        <w:rPr>
          <w:sz w:val="16"/>
          <w:szCs w:val="16"/>
        </w:rPr>
        <w:t>0606;ARABIC-INDIC CUBE ROOT</w:t>
      </w:r>
      <w:r w:rsidR="00760378" w:rsidRPr="00A740FD">
        <w:rPr>
          <w:sz w:val="16"/>
          <w:szCs w:val="16"/>
        </w:rPr>
        <w:tab/>
      </w:r>
      <w:r w:rsidR="00760378" w:rsidRPr="00A740FD">
        <w:rPr>
          <w:b/>
          <w:bCs/>
          <w:sz w:val="16"/>
          <w:szCs w:val="16"/>
        </w:rPr>
        <w:t>MMS</w:t>
      </w:r>
      <w:r w:rsidR="00760378" w:rsidRPr="00A740FD">
        <w:rPr>
          <w:sz w:val="16"/>
          <w:szCs w:val="16"/>
        </w:rPr>
        <w:t xml:space="preserve"> √ </w:t>
      </w:r>
      <w:r w:rsidR="00760378" w:rsidRPr="00A740FD">
        <w:rPr>
          <w:b/>
          <w:bCs/>
          <w:sz w:val="16"/>
          <w:szCs w:val="16"/>
        </w:rPr>
        <w:t>SUPR</w:t>
      </w:r>
      <w:r w:rsidR="00760378" w:rsidRPr="00A740FD">
        <w:rPr>
          <w:sz w:val="16"/>
          <w:szCs w:val="16"/>
        </w:rPr>
        <w:t xml:space="preserve"> </w:t>
      </w:r>
      <w:r w:rsidR="001B3338" w:rsidRPr="00A740FD">
        <w:rPr>
          <w:sz w:val="16"/>
          <w:szCs w:val="16"/>
        </w:rPr>
        <w:t>٣</w:t>
      </w:r>
      <w:r w:rsidR="00190D65" w:rsidRPr="00A740FD">
        <w:rPr>
          <w:sz w:val="16"/>
          <w:szCs w:val="16"/>
        </w:rPr>
        <w:br/>
      </w:r>
      <w:r w:rsidR="00760378" w:rsidRPr="00A740FD">
        <w:rPr>
          <w:sz w:val="16"/>
          <w:szCs w:val="16"/>
        </w:rPr>
        <w:t>0607;ARABIC-INDIC FOURTH ROOT</w:t>
      </w:r>
      <w:r w:rsidR="00760378" w:rsidRPr="00A740FD">
        <w:rPr>
          <w:sz w:val="16"/>
          <w:szCs w:val="16"/>
        </w:rPr>
        <w:tab/>
      </w:r>
      <w:r w:rsidR="00760378" w:rsidRPr="00A740FD">
        <w:rPr>
          <w:b/>
          <w:bCs/>
          <w:sz w:val="16"/>
          <w:szCs w:val="16"/>
        </w:rPr>
        <w:t>MMS</w:t>
      </w:r>
      <w:r w:rsidR="00760378" w:rsidRPr="00A740FD">
        <w:rPr>
          <w:sz w:val="16"/>
          <w:szCs w:val="16"/>
        </w:rPr>
        <w:t xml:space="preserve"> √ </w:t>
      </w:r>
      <w:r w:rsidR="00760378" w:rsidRPr="00A740FD">
        <w:rPr>
          <w:b/>
          <w:bCs/>
          <w:sz w:val="16"/>
          <w:szCs w:val="16"/>
        </w:rPr>
        <w:t>SUPR</w:t>
      </w:r>
      <w:r w:rsidR="00760378" w:rsidRPr="00A740FD">
        <w:rPr>
          <w:sz w:val="16"/>
          <w:szCs w:val="16"/>
        </w:rPr>
        <w:t xml:space="preserve"> </w:t>
      </w:r>
      <w:r w:rsidR="001B3338" w:rsidRPr="00A740FD">
        <w:rPr>
          <w:sz w:val="16"/>
          <w:szCs w:val="16"/>
        </w:rPr>
        <w:t>٤</w:t>
      </w:r>
      <w:r w:rsidR="00190D65" w:rsidRPr="00A740FD">
        <w:rPr>
          <w:sz w:val="16"/>
          <w:szCs w:val="16"/>
        </w:rPr>
        <w:br/>
      </w:r>
      <w:r w:rsidR="00641F88" w:rsidRPr="00A740FD">
        <w:rPr>
          <w:sz w:val="16"/>
          <w:szCs w:val="16"/>
        </w:rPr>
        <w:t>221B;CUBE ROOT</w:t>
      </w:r>
      <w:r w:rsidR="00641F88" w:rsidRPr="00A740FD">
        <w:rPr>
          <w:sz w:val="16"/>
          <w:szCs w:val="16"/>
        </w:rPr>
        <w:tab/>
      </w:r>
      <w:r w:rsidR="00760378" w:rsidRPr="00A740FD">
        <w:rPr>
          <w:sz w:val="16"/>
          <w:szCs w:val="16"/>
        </w:rPr>
        <w:tab/>
      </w:r>
      <w:r w:rsidR="00641F88" w:rsidRPr="00A740FD">
        <w:rPr>
          <w:sz w:val="16"/>
          <w:szCs w:val="16"/>
        </w:rPr>
        <w:t xml:space="preserve">3 </w:t>
      </w:r>
      <w:r w:rsidR="00641F88" w:rsidRPr="00A740FD">
        <w:rPr>
          <w:b/>
          <w:bCs/>
          <w:sz w:val="16"/>
          <w:szCs w:val="16"/>
        </w:rPr>
        <w:t>SUPL</w:t>
      </w:r>
      <w:r w:rsidR="00641F88" w:rsidRPr="00A740FD">
        <w:rPr>
          <w:sz w:val="16"/>
          <w:szCs w:val="16"/>
        </w:rPr>
        <w:t xml:space="preserve"> </w:t>
      </w:r>
      <w:r w:rsidR="00760378" w:rsidRPr="00A740FD">
        <w:rPr>
          <w:sz w:val="16"/>
          <w:szCs w:val="16"/>
        </w:rPr>
        <w:t>√</w:t>
      </w:r>
      <w:r w:rsidR="00190D65" w:rsidRPr="00A740FD">
        <w:rPr>
          <w:sz w:val="16"/>
          <w:szCs w:val="16"/>
        </w:rPr>
        <w:br/>
      </w:r>
      <w:r w:rsidR="00B36168" w:rsidRPr="00A740FD">
        <w:rPr>
          <w:sz w:val="16"/>
          <w:szCs w:val="16"/>
        </w:rPr>
        <w:t>221C; FOURTH ROOT</w:t>
      </w:r>
      <w:r w:rsidR="00B36168" w:rsidRPr="00A740FD">
        <w:rPr>
          <w:sz w:val="16"/>
          <w:szCs w:val="16"/>
        </w:rPr>
        <w:tab/>
        <w:t xml:space="preserve">4 </w:t>
      </w:r>
      <w:r w:rsidR="001B3338" w:rsidRPr="00A740FD">
        <w:rPr>
          <w:b/>
          <w:bCs/>
          <w:sz w:val="16"/>
          <w:szCs w:val="16"/>
        </w:rPr>
        <w:t>SUPL</w:t>
      </w:r>
      <w:r w:rsidR="001B3338" w:rsidRPr="00A740FD">
        <w:rPr>
          <w:sz w:val="16"/>
          <w:szCs w:val="16"/>
        </w:rPr>
        <w:t xml:space="preserve"> √</w:t>
      </w:r>
      <w:r w:rsidR="00190D65" w:rsidRPr="00A740FD">
        <w:rPr>
          <w:sz w:val="16"/>
          <w:szCs w:val="16"/>
        </w:rPr>
        <w:br/>
      </w:r>
      <w:r w:rsidR="00183A77" w:rsidRPr="00A740FD">
        <w:rPr>
          <w:sz w:val="16"/>
          <w:szCs w:val="16"/>
        </w:rPr>
        <w:t>225D;EQUAL TO BY DEFINITION</w:t>
      </w:r>
      <w:r w:rsidR="00183A77" w:rsidRPr="00A740FD">
        <w:rPr>
          <w:sz w:val="16"/>
          <w:szCs w:val="16"/>
        </w:rPr>
        <w:tab/>
        <w:t xml:space="preserve">= </w:t>
      </w:r>
      <w:r w:rsidR="00183A77" w:rsidRPr="00A740FD">
        <w:rPr>
          <w:b/>
          <w:bCs/>
          <w:sz w:val="16"/>
          <w:szCs w:val="16"/>
        </w:rPr>
        <w:t>ABV</w:t>
      </w:r>
      <w:r w:rsidR="00183A77" w:rsidRPr="00A740FD">
        <w:rPr>
          <w:sz w:val="16"/>
          <w:szCs w:val="16"/>
        </w:rPr>
        <w:t xml:space="preserve"> </w:t>
      </w:r>
      <w:r w:rsidR="002A5B51" w:rsidRPr="00A740FD">
        <w:rPr>
          <w:b/>
          <w:bCs/>
          <w:sz w:val="16"/>
          <w:szCs w:val="16"/>
        </w:rPr>
        <w:t>SCI A</w:t>
      </w:r>
      <w:r w:rsidR="002A5B51" w:rsidRPr="00A740FD">
        <w:rPr>
          <w:sz w:val="16"/>
          <w:szCs w:val="16"/>
        </w:rPr>
        <w:t xml:space="preserve"> </w:t>
      </w:r>
      <w:r w:rsidR="00183A77" w:rsidRPr="00A740FD">
        <w:rPr>
          <w:sz w:val="16"/>
          <w:szCs w:val="16"/>
        </w:rPr>
        <w:t>def</w:t>
      </w:r>
      <w:r w:rsidR="00190D65" w:rsidRPr="00A740FD">
        <w:rPr>
          <w:b/>
          <w:bCs/>
          <w:sz w:val="16"/>
          <w:szCs w:val="16"/>
        </w:rPr>
        <w:br/>
      </w:r>
      <w:r w:rsidR="00183A77" w:rsidRPr="00A740FD">
        <w:rPr>
          <w:sz w:val="16"/>
          <w:szCs w:val="16"/>
        </w:rPr>
        <w:t>225F;QUESTIONED EQUAL TO</w:t>
      </w:r>
      <w:r w:rsidR="00183A77" w:rsidRPr="00A740FD">
        <w:rPr>
          <w:sz w:val="16"/>
          <w:szCs w:val="16"/>
        </w:rPr>
        <w:tab/>
        <w:t xml:space="preserve">= </w:t>
      </w:r>
      <w:r w:rsidR="00183A77" w:rsidRPr="00A740FD">
        <w:rPr>
          <w:b/>
          <w:bCs/>
          <w:sz w:val="16"/>
          <w:szCs w:val="16"/>
        </w:rPr>
        <w:t>ABV</w:t>
      </w:r>
      <w:r w:rsidR="00183A77" w:rsidRPr="00A740FD">
        <w:rPr>
          <w:sz w:val="16"/>
          <w:szCs w:val="16"/>
        </w:rPr>
        <w:t xml:space="preserve"> ?</w:t>
      </w:r>
      <w:r w:rsidR="00190D65" w:rsidRPr="00A740FD">
        <w:rPr>
          <w:b/>
          <w:bCs/>
          <w:sz w:val="16"/>
          <w:szCs w:val="16"/>
        </w:rPr>
        <w:br/>
      </w:r>
      <w:r w:rsidR="001F2BDB" w:rsidRPr="00A740FD">
        <w:rPr>
          <w:sz w:val="16"/>
          <w:szCs w:val="16"/>
        </w:rPr>
        <w:t>225E;MEASURED BY</w:t>
      </w:r>
      <w:r w:rsidR="001F2BDB" w:rsidRPr="00A740FD">
        <w:rPr>
          <w:sz w:val="16"/>
          <w:szCs w:val="16"/>
        </w:rPr>
        <w:tab/>
        <w:t xml:space="preserve">= </w:t>
      </w:r>
      <w:r w:rsidR="001F2BDB" w:rsidRPr="00A740FD">
        <w:rPr>
          <w:b/>
          <w:bCs/>
          <w:sz w:val="16"/>
          <w:szCs w:val="16"/>
        </w:rPr>
        <w:t xml:space="preserve">ABV </w:t>
      </w:r>
      <w:r w:rsidR="002A5B51" w:rsidRPr="00A740FD">
        <w:rPr>
          <w:b/>
          <w:bCs/>
          <w:sz w:val="16"/>
          <w:szCs w:val="16"/>
        </w:rPr>
        <w:t>SCI A</w:t>
      </w:r>
      <w:r w:rsidR="002A5B51" w:rsidRPr="00A740FD">
        <w:rPr>
          <w:sz w:val="16"/>
          <w:szCs w:val="16"/>
        </w:rPr>
        <w:t xml:space="preserve"> m</w:t>
      </w:r>
    </w:p>
    <w:p w14:paraId="62F838D0" w14:textId="17901BE9" w:rsidR="00A342B2" w:rsidRPr="00A740FD" w:rsidRDefault="007A5392" w:rsidP="00A342B2">
      <w:r w:rsidRPr="00A740FD">
        <w:rPr>
          <w:i/>
          <w:iCs/>
          <w:color w:val="0070C0"/>
        </w:rPr>
        <w:t xml:space="preserve">  </w:t>
      </w:r>
      <w:r w:rsidR="00EE55A5" w:rsidRPr="00A740FD">
        <w:rPr>
          <w:i/>
          <w:iCs/>
          <w:color w:val="0070C0"/>
        </w:rPr>
        <w:t xml:space="preserve">sym </w:t>
      </w:r>
      <w:r w:rsidR="00EE55A5" w:rsidRPr="00A740FD">
        <w:rPr>
          <w:color w:val="0070C0"/>
        </w:rPr>
        <w:t>::=</w:t>
      </w:r>
      <w:r w:rsidR="00EE55A5" w:rsidRPr="00A740FD">
        <w:rPr>
          <w:i/>
          <w:iCs/>
          <w:color w:val="0070C0"/>
        </w:rPr>
        <w:t xml:space="preserve"> symbol </w:t>
      </w:r>
      <w:r w:rsidR="00EE55A5" w:rsidRPr="00A740FD">
        <w:rPr>
          <w:color w:val="0070C0"/>
        </w:rPr>
        <w:t>(</w:t>
      </w:r>
      <w:r w:rsidR="00EE55A5" w:rsidRPr="00A740FD">
        <w:rPr>
          <w:i/>
          <w:iCs/>
          <w:color w:val="0070C0"/>
        </w:rPr>
        <w:t>combining-mark</w:t>
      </w:r>
      <w:r w:rsidR="00EE55A5" w:rsidRPr="00A740FD">
        <w:rPr>
          <w:color w:val="0070C0"/>
        </w:rPr>
        <w:t>)*</w:t>
      </w:r>
      <w:r w:rsidR="00EE55A5" w:rsidRPr="00A740FD">
        <w:rPr>
          <w:i/>
          <w:iCs/>
          <w:color w:val="0070C0"/>
        </w:rPr>
        <w:br/>
      </w:r>
      <w:r w:rsidR="00EE55A5" w:rsidRPr="00A740FD">
        <w:t xml:space="preserve">       // Includes letter-like symbols (incl. U+2135-U+2138, integrals, sum, …), punctuation, arrows</w:t>
      </w:r>
      <w:r w:rsidR="00B41AE1" w:rsidRPr="00A740FD">
        <w:t>.</w:t>
      </w:r>
      <w:r w:rsidR="00EE55A5" w:rsidRPr="00A740FD">
        <w:br/>
        <w:t xml:space="preserve">       // </w:t>
      </w:r>
      <w:r w:rsidR="00B41AE1" w:rsidRPr="00A740FD">
        <w:t>T</w:t>
      </w:r>
      <w:r w:rsidR="00EE55A5" w:rsidRPr="00A740FD">
        <w:t xml:space="preserve">he symbols need not be </w:t>
      </w:r>
      <w:r w:rsidR="00B41AE1" w:rsidRPr="00A740FD">
        <w:t xml:space="preserve">of general category </w:t>
      </w:r>
      <w:r w:rsidR="00EE55A5" w:rsidRPr="00A740FD">
        <w:t>Sm</w:t>
      </w:r>
      <w:r w:rsidR="00B41AE1" w:rsidRPr="00A740FD">
        <w:t xml:space="preserve">, but any </w:t>
      </w:r>
      <w:r w:rsidR="00575A17" w:rsidRPr="00A740FD">
        <w:t xml:space="preserve">non-script-specific </w:t>
      </w:r>
      <w:r w:rsidR="00B41AE1" w:rsidRPr="00A740FD">
        <w:t>S*</w:t>
      </w:r>
      <w:r w:rsidR="00621DC1" w:rsidRPr="00A740FD">
        <w:t xml:space="preserve">, </w:t>
      </w:r>
      <w:r w:rsidR="00B41AE1" w:rsidRPr="00A740FD">
        <w:t>P*</w:t>
      </w:r>
      <w:r w:rsidR="00621DC1" w:rsidRPr="00A740FD">
        <w:t xml:space="preserve"> and</w:t>
      </w:r>
      <w:r w:rsidR="00EE55A5" w:rsidRPr="00A740FD">
        <w:br/>
        <w:t xml:space="preserve">       //</w:t>
      </w:r>
      <w:r w:rsidR="00621DC1" w:rsidRPr="00A740FD">
        <w:t xml:space="preserve"> certain Ll.</w:t>
      </w:r>
      <w:r w:rsidR="00EE55A5" w:rsidRPr="00A740FD">
        <w:t xml:space="preserve"> We also allow some mappings of </w:t>
      </w:r>
      <w:r w:rsidR="00884485" w:rsidRPr="00A740FD">
        <w:t xml:space="preserve">a </w:t>
      </w:r>
      <w:r w:rsidR="00EE55A5" w:rsidRPr="00A740FD">
        <w:t>symbol sequence to a symbol</w:t>
      </w:r>
      <w:r w:rsidR="00575A17" w:rsidRPr="00A740FD">
        <w:t>;</w:t>
      </w:r>
      <w:r w:rsidR="00621DC1" w:rsidRPr="00A740FD">
        <w:t xml:space="preserve"> see</w:t>
      </w:r>
      <w:r w:rsidR="00B41AE1" w:rsidRPr="00A740FD">
        <w:br/>
        <w:t xml:space="preserve">       //</w:t>
      </w:r>
      <w:r w:rsidR="00EE55A5" w:rsidRPr="00A740FD">
        <w:t xml:space="preserve"> section </w:t>
      </w:r>
      <w:r w:rsidR="002A441C" w:rsidRPr="00A740FD">
        <w:fldChar w:fldCharType="begin"/>
      </w:r>
      <w:r w:rsidR="002A441C" w:rsidRPr="00A740FD">
        <w:instrText xml:space="preserve"> REF _Ref113828031 \r \h </w:instrText>
      </w:r>
      <w:r w:rsidR="002A441C" w:rsidRPr="00A740FD">
        <w:fldChar w:fldCharType="separate"/>
      </w:r>
      <w:r w:rsidR="00865DEB">
        <w:t>8.7</w:t>
      </w:r>
      <w:r w:rsidR="002A441C" w:rsidRPr="00A740FD">
        <w:fldChar w:fldCharType="end"/>
      </w:r>
      <w:r w:rsidR="006C72A5" w:rsidRPr="00A740FD">
        <w:t>.</w:t>
      </w:r>
      <w:r w:rsidR="00E15A94" w:rsidRPr="00A740FD">
        <w:t xml:space="preserve"> </w:t>
      </w:r>
      <w:r w:rsidR="006C72A5" w:rsidRPr="00A740FD">
        <w:t>T</w:t>
      </w:r>
      <w:r w:rsidR="00E15A94" w:rsidRPr="00A740FD">
        <w:t xml:space="preserve">hese </w:t>
      </w:r>
      <w:r w:rsidR="00D27410" w:rsidRPr="00A740FD">
        <w:t>(</w:t>
      </w:r>
      <w:r w:rsidR="00AB1127" w:rsidRPr="00A740FD">
        <w:t>pre-processing</w:t>
      </w:r>
      <w:r w:rsidR="00D27410" w:rsidRPr="00A740FD">
        <w:t xml:space="preserve">) </w:t>
      </w:r>
      <w:r w:rsidR="00E15A94" w:rsidRPr="00A740FD">
        <w:t>mappings are not included in the grammar</w:t>
      </w:r>
      <w:r w:rsidR="00873FCF" w:rsidRPr="00A740FD">
        <w:t xml:space="preserve"> here</w:t>
      </w:r>
      <w:r w:rsidR="00E15A94" w:rsidRPr="00A740FD">
        <w:t>.</w:t>
      </w:r>
      <w:r w:rsidR="00652C04" w:rsidRPr="00A740FD">
        <w:br/>
        <w:t xml:space="preserve">       // (Note: some of the mappings map to control characters or control tags, not symbols.)</w:t>
      </w:r>
    </w:p>
    <w:p w14:paraId="07029227" w14:textId="091587B8" w:rsidR="00EF1AD4" w:rsidRPr="00A740FD" w:rsidRDefault="00EF1AD4" w:rsidP="00A342B2">
      <w:r w:rsidRPr="00A740FD">
        <w:t xml:space="preserve">Symbols, and in </w:t>
      </w:r>
      <w:r w:rsidR="002A441C" w:rsidRPr="00A740FD">
        <w:rPr>
          <w:b/>
          <w:bCs/>
        </w:rPr>
        <w:t>ST</w:t>
      </w:r>
      <w:r w:rsidRPr="00A740FD">
        <w:rPr>
          <w:b/>
          <w:bCs/>
        </w:rPr>
        <w:t>X</w:t>
      </w:r>
      <w:r w:rsidRPr="00A740FD">
        <w:t>/</w:t>
      </w:r>
      <w:r w:rsidRPr="00A740FD">
        <w:rPr>
          <w:b/>
          <w:bCs/>
        </w:rPr>
        <w:t>&lt;txt&gt;</w:t>
      </w:r>
      <w:r w:rsidRPr="00A740FD">
        <w:t xml:space="preserve"> blocks </w:t>
      </w:r>
      <w:r w:rsidRPr="00A740FD">
        <w:rPr>
          <w:i/>
          <w:iCs/>
        </w:rPr>
        <w:t>symbol sequences</w:t>
      </w:r>
      <w:r w:rsidRPr="00A740FD">
        <w:t xml:space="preserve">, in math expression are always untouched by the bidi algorithm. No reordering, no mirroring. And </w:t>
      </w:r>
      <w:r w:rsidR="00AB1127" w:rsidRPr="00A740FD">
        <w:t>indeed,</w:t>
      </w:r>
      <w:r w:rsidRPr="00A740FD">
        <w:t xml:space="preserve"> no style change either, they always have style </w:t>
      </w:r>
      <w:r w:rsidRPr="00A740FD">
        <w:rPr>
          <w:b/>
          <w:bCs/>
        </w:rPr>
        <w:t>SCI E</w:t>
      </w:r>
      <w:r w:rsidRPr="00A740FD">
        <w:t xml:space="preserve"> (except for letter-like symbols and currency symbols) wherever symbols occur</w:t>
      </w:r>
      <w:r w:rsidR="006C72A5" w:rsidRPr="00A740FD">
        <w:t xml:space="preserve"> in a math expression (as defined here)</w:t>
      </w:r>
      <w:r w:rsidRPr="00A740FD">
        <w:t>.</w:t>
      </w:r>
      <w:r w:rsidR="00050B82" w:rsidRPr="00A740FD">
        <w:t xml:space="preserve"> Since not all left-right-asymmetric </w:t>
      </w:r>
      <w:r w:rsidR="006C72A5" w:rsidRPr="00A740FD">
        <w:t>non-script-</w:t>
      </w:r>
      <w:r w:rsidR="006C72A5" w:rsidRPr="00A740FD">
        <w:lastRenderedPageBreak/>
        <w:t>specific symbols</w:t>
      </w:r>
      <w:r w:rsidR="00050B82" w:rsidRPr="00A740FD">
        <w:t xml:space="preserve"> have a mirror character allocated, there is a mechanism for explicitly mirroring a </w:t>
      </w:r>
      <w:r w:rsidR="00DD4CC6" w:rsidRPr="00A740FD">
        <w:t xml:space="preserve">single </w:t>
      </w:r>
      <w:r w:rsidR="00DE2A04" w:rsidRPr="00A740FD">
        <w:t xml:space="preserve">(non-script-specific) </w:t>
      </w:r>
      <w:r w:rsidR="00050B82" w:rsidRPr="00A740FD">
        <w:t>symbol. That is interpreted regardless of bidi</w:t>
      </w:r>
      <w:r w:rsidR="00DE2A04" w:rsidRPr="00A740FD">
        <w:t>, but should not be used for symbols that do have a mirror character allocated</w:t>
      </w:r>
      <w:r w:rsidR="00050B82" w:rsidRPr="00A740FD">
        <w:t>.</w:t>
      </w:r>
    </w:p>
    <w:p w14:paraId="7690E8A2" w14:textId="4DAC32D1" w:rsidR="00B6756D" w:rsidRPr="00A740FD" w:rsidRDefault="00B6756D" w:rsidP="00B6756D">
      <w:pPr>
        <w:pStyle w:val="Rubrik2"/>
      </w:pPr>
      <w:r w:rsidRPr="00A740FD">
        <w:t>Grammar for the C1 based version</w:t>
      </w:r>
    </w:p>
    <w:p w14:paraId="6226602E" w14:textId="35837F32" w:rsidR="00621DC1" w:rsidRPr="00A740FD" w:rsidRDefault="00621DC1" w:rsidP="00621DC1">
      <w:r w:rsidRPr="00A740FD">
        <w:t xml:space="preserve">Here we give an ABNF for the C1 variant of the proposed format. In Annex B an LALR grammar, as a </w:t>
      </w:r>
      <w:r w:rsidRPr="00A740FD">
        <w:rPr>
          <w:i/>
          <w:iCs/>
        </w:rPr>
        <w:t>bison</w:t>
      </w:r>
      <w:r w:rsidRPr="00A740FD">
        <w:t xml:space="preserve"> source, is given (assuming some “lexical” parts are handled by a </w:t>
      </w:r>
      <w:r w:rsidR="00A700C5" w:rsidRPr="00A740FD">
        <w:t>laxer</w:t>
      </w:r>
      <w:r w:rsidRPr="00A740FD">
        <w:t xml:space="preserve"> which is not given).</w:t>
      </w:r>
    </w:p>
    <w:p w14:paraId="557A027F" w14:textId="4D0EE5CF" w:rsidR="00D70EA5" w:rsidRPr="00A740FD" w:rsidRDefault="00B6756D" w:rsidP="00B6756D">
      <w:bookmarkStart w:id="38" w:name="_Hlk111915870"/>
      <w:r w:rsidRPr="00A740FD">
        <w:rPr>
          <w:i/>
          <w:iCs/>
          <w:color w:val="0070C0"/>
        </w:rPr>
        <w:t>me</w:t>
      </w:r>
      <w:r w:rsidRPr="00A740FD">
        <w:rPr>
          <w:color w:val="0070C0"/>
        </w:rPr>
        <w:t xml:space="preserve"> ::= </w:t>
      </w:r>
      <w:r w:rsidR="000D7137" w:rsidRPr="00A740FD">
        <w:rPr>
          <w:b/>
          <w:bCs/>
          <w:color w:val="0070C0"/>
        </w:rPr>
        <w:t>SME</w:t>
      </w:r>
      <w:r w:rsidR="00CC5C87" w:rsidRPr="00A740FD">
        <w:rPr>
          <w:color w:val="0070C0"/>
        </w:rPr>
        <w:t>(</w:t>
      </w:r>
      <w:r w:rsidR="003813C6" w:rsidRPr="00A740FD">
        <w:rPr>
          <w:b/>
          <w:bCs/>
          <w:color w:val="0070C0"/>
        </w:rPr>
        <w:t>PHA</w:t>
      </w:r>
      <w:r w:rsidR="00CC5C87" w:rsidRPr="00A740FD">
        <w:rPr>
          <w:color w:val="0070C0"/>
        </w:rPr>
        <w:t>|</w:t>
      </w:r>
      <w:r w:rsidR="00CC5C87" w:rsidRPr="00A740FD">
        <w:rPr>
          <w:b/>
          <w:bCs/>
          <w:color w:val="0070C0"/>
        </w:rPr>
        <w:t>VPHA</w:t>
      </w:r>
      <w:r w:rsidR="00CC5C87" w:rsidRPr="00A740FD">
        <w:rPr>
          <w:color w:val="0070C0"/>
        </w:rPr>
        <w:t>)?</w:t>
      </w:r>
      <w:r w:rsidR="00165ED8" w:rsidRPr="00A740FD">
        <w:rPr>
          <w:b/>
          <w:bCs/>
          <w:color w:val="0070C0"/>
        </w:rPr>
        <w:t>RECT</w:t>
      </w:r>
      <w:r w:rsidR="00165ED8" w:rsidRPr="00A740FD">
        <w:rPr>
          <w:color w:val="0070C0"/>
        </w:rPr>
        <w:t>?</w:t>
      </w:r>
      <w:r w:rsidRPr="00A740FD">
        <w:rPr>
          <w:color w:val="0070C0"/>
        </w:rPr>
        <w:t>(</w:t>
      </w:r>
      <w:r w:rsidRPr="00A740FD">
        <w:rPr>
          <w:b/>
          <w:bCs/>
          <w:color w:val="0070C0"/>
        </w:rPr>
        <w:t>SP</w:t>
      </w:r>
      <w:r w:rsidRPr="00A740FD">
        <w:rPr>
          <w:color w:val="0070C0"/>
        </w:rPr>
        <w:t>|</w:t>
      </w:r>
      <w:r w:rsidRPr="00A740FD">
        <w:rPr>
          <w:b/>
          <w:bCs/>
          <w:color w:val="0070C0"/>
        </w:rPr>
        <w:t>HT</w:t>
      </w:r>
      <w:r w:rsidRPr="00A740FD">
        <w:rPr>
          <w:color w:val="0070C0"/>
        </w:rPr>
        <w:t>|</w:t>
      </w:r>
      <w:r w:rsidRPr="00A740FD">
        <w:rPr>
          <w:b/>
          <w:bCs/>
          <w:i/>
          <w:iCs/>
          <w:color w:val="0070C0"/>
        </w:rPr>
        <w:t>NLF</w:t>
      </w:r>
      <w:r w:rsidRPr="00A740FD">
        <w:rPr>
          <w:color w:val="0070C0"/>
        </w:rPr>
        <w:t>)*(</w:t>
      </w:r>
      <w:r w:rsidRPr="00A740FD">
        <w:rPr>
          <w:i/>
          <w:iCs/>
          <w:color w:val="0070C0"/>
        </w:rPr>
        <w:t>stretch</w:t>
      </w:r>
      <w:r w:rsidRPr="00A740FD">
        <w:rPr>
          <w:color w:val="0070C0"/>
        </w:rPr>
        <w:t>(</w:t>
      </w:r>
      <w:r w:rsidRPr="00A740FD">
        <w:rPr>
          <w:b/>
          <w:bCs/>
          <w:color w:val="0070C0"/>
        </w:rPr>
        <w:t>SP</w:t>
      </w:r>
      <w:r w:rsidRPr="00A740FD">
        <w:rPr>
          <w:color w:val="0070C0"/>
        </w:rPr>
        <w:t>|</w:t>
      </w:r>
      <w:r w:rsidRPr="00A740FD">
        <w:rPr>
          <w:b/>
          <w:bCs/>
          <w:color w:val="0070C0"/>
        </w:rPr>
        <w:t>HT</w:t>
      </w:r>
      <w:r w:rsidRPr="00A740FD">
        <w:rPr>
          <w:color w:val="0070C0"/>
        </w:rPr>
        <w:t>|</w:t>
      </w:r>
      <w:r w:rsidRPr="00A740FD">
        <w:rPr>
          <w:b/>
          <w:bCs/>
          <w:i/>
          <w:iCs/>
          <w:color w:val="0070C0"/>
        </w:rPr>
        <w:t>NLF</w:t>
      </w:r>
      <w:r w:rsidRPr="00A740FD">
        <w:rPr>
          <w:color w:val="0070C0"/>
        </w:rPr>
        <w:t>)*)*</w:t>
      </w:r>
      <w:r w:rsidR="000D7137" w:rsidRPr="00A740FD">
        <w:rPr>
          <w:b/>
          <w:bCs/>
          <w:color w:val="0070C0"/>
        </w:rPr>
        <w:t>EME</w:t>
      </w:r>
      <w:r w:rsidRPr="00A740FD">
        <w:rPr>
          <w:b/>
          <w:bCs/>
          <w:color w:val="0070C0"/>
        </w:rPr>
        <w:br/>
      </w:r>
      <w:r w:rsidRPr="00A740FD">
        <w:t xml:space="preserve">              // Outside of the outer </w:t>
      </w:r>
      <w:r w:rsidR="000D7137" w:rsidRPr="00A740FD">
        <w:rPr>
          <w:b/>
          <w:bCs/>
        </w:rPr>
        <w:t>SME</w:t>
      </w:r>
      <w:r w:rsidRPr="00A740FD">
        <w:t>…</w:t>
      </w:r>
      <w:r w:rsidR="000D7137" w:rsidRPr="00A740FD">
        <w:rPr>
          <w:b/>
          <w:bCs/>
        </w:rPr>
        <w:t>EME</w:t>
      </w:r>
      <w:r w:rsidRPr="00A740FD">
        <w:t xml:space="preserve">, all math controls except </w:t>
      </w:r>
      <w:r w:rsidR="000D7137" w:rsidRPr="00A740FD">
        <w:rPr>
          <w:b/>
          <w:bCs/>
        </w:rPr>
        <w:t>SME</w:t>
      </w:r>
      <w:r w:rsidRPr="00A740FD">
        <w:t xml:space="preserve"> are ignored.</w:t>
      </w:r>
      <w:r w:rsidR="0026255C" w:rsidRPr="00A740FD">
        <w:br/>
        <w:t xml:space="preserve">              // If a </w:t>
      </w:r>
      <w:r w:rsidR="000D7137" w:rsidRPr="00A740FD">
        <w:rPr>
          <w:b/>
          <w:bCs/>
        </w:rPr>
        <w:t>SME</w:t>
      </w:r>
      <w:r w:rsidR="0026255C" w:rsidRPr="00A740FD">
        <w:t xml:space="preserve"> has a </w:t>
      </w:r>
      <w:r w:rsidR="0026255C" w:rsidRPr="00A740FD">
        <w:rPr>
          <w:b/>
          <w:bCs/>
        </w:rPr>
        <w:t>PHA</w:t>
      </w:r>
      <w:r w:rsidR="008D6F48" w:rsidRPr="00A740FD">
        <w:t xml:space="preserve"> or </w:t>
      </w:r>
      <w:r w:rsidR="008D6F48" w:rsidRPr="00A740FD">
        <w:rPr>
          <w:b/>
          <w:bCs/>
        </w:rPr>
        <w:t>VPHA</w:t>
      </w:r>
      <w:r w:rsidR="0026255C" w:rsidRPr="00A740FD">
        <w:t xml:space="preserve">, that is inherited to all inner parts of the </w:t>
      </w:r>
      <w:r w:rsidR="000D7137" w:rsidRPr="00A740FD">
        <w:rPr>
          <w:b/>
          <w:bCs/>
        </w:rPr>
        <w:t>SME</w:t>
      </w:r>
      <w:r w:rsidR="0026255C" w:rsidRPr="00A740FD">
        <w:t>…</w:t>
      </w:r>
      <w:r w:rsidR="000D7137" w:rsidRPr="00A740FD">
        <w:rPr>
          <w:b/>
          <w:bCs/>
        </w:rPr>
        <w:t>EME</w:t>
      </w:r>
      <w:r w:rsidR="008D6F48" w:rsidRPr="00A740FD">
        <w:t>;</w:t>
      </w:r>
      <w:r w:rsidR="008D6F48" w:rsidRPr="00A740FD">
        <w:rPr>
          <w:b/>
          <w:bCs/>
        </w:rPr>
        <w:br/>
      </w:r>
      <w:r w:rsidR="008D6F48" w:rsidRPr="00A740FD">
        <w:t xml:space="preserve">              // there is no “unphantom” control; selection of the “vertical” part is done at the</w:t>
      </w:r>
      <w:r w:rsidR="008D6F48" w:rsidRPr="00A740FD">
        <w:br/>
        <w:t xml:space="preserve">              // outermost </w:t>
      </w:r>
      <w:r w:rsidR="008D6F48" w:rsidRPr="00A740FD">
        <w:rPr>
          <w:b/>
          <w:bCs/>
        </w:rPr>
        <w:t>VPHA</w:t>
      </w:r>
      <w:r w:rsidR="008D6F48" w:rsidRPr="00A740FD">
        <w:t xml:space="preserve">-marked </w:t>
      </w:r>
      <w:r w:rsidR="000D7137" w:rsidRPr="00A740FD">
        <w:rPr>
          <w:b/>
          <w:bCs/>
        </w:rPr>
        <w:t>SME</w:t>
      </w:r>
      <w:r w:rsidR="008D6F48" w:rsidRPr="00A740FD">
        <w:t>…</w:t>
      </w:r>
      <w:r w:rsidR="000D7137" w:rsidRPr="00A740FD">
        <w:rPr>
          <w:b/>
          <w:bCs/>
        </w:rPr>
        <w:t>EME</w:t>
      </w:r>
      <w:r w:rsidR="00820B48" w:rsidRPr="00A740FD">
        <w:t xml:space="preserve">, and that implies </w:t>
      </w:r>
      <w:r w:rsidR="00820B48" w:rsidRPr="00A740FD">
        <w:rPr>
          <w:b/>
          <w:bCs/>
        </w:rPr>
        <w:t>REC</w:t>
      </w:r>
      <w:r w:rsidR="00D70EA5" w:rsidRPr="00A740FD">
        <w:rPr>
          <w:b/>
          <w:bCs/>
        </w:rPr>
        <w:t>T</w:t>
      </w:r>
      <w:r w:rsidR="00820B48" w:rsidRPr="00A740FD">
        <w:t>.</w:t>
      </w:r>
      <w:r w:rsidR="00474A80" w:rsidRPr="00A740FD">
        <w:t xml:space="preserve"> </w:t>
      </w:r>
      <w:r w:rsidR="00474A80" w:rsidRPr="00A740FD">
        <w:rPr>
          <w:sz w:val="20"/>
          <w:szCs w:val="20"/>
        </w:rPr>
        <w:t xml:space="preserve">Sequences </w:t>
      </w:r>
      <w:r w:rsidR="00AE592D" w:rsidRPr="00A740FD">
        <w:br/>
        <w:t xml:space="preserve">              // </w:t>
      </w:r>
      <w:r w:rsidR="00AC3ED5" w:rsidRPr="00A740FD">
        <w:rPr>
          <w:sz w:val="20"/>
          <w:szCs w:val="20"/>
        </w:rPr>
        <w:t>of no-break spaces</w:t>
      </w:r>
      <w:r w:rsidR="00AE592D" w:rsidRPr="00A740FD">
        <w:t xml:space="preserve"> are automatically e</w:t>
      </w:r>
      <w:r w:rsidR="00AC3ED5" w:rsidRPr="00A740FD">
        <w:t>m</w:t>
      </w:r>
      <w:r w:rsidR="00AE592D" w:rsidRPr="00A740FD">
        <w:t xml:space="preserve">braced by </w:t>
      </w:r>
      <w:r w:rsidR="000D7137" w:rsidRPr="00A740FD">
        <w:rPr>
          <w:b/>
          <w:bCs/>
        </w:rPr>
        <w:t>STX</w:t>
      </w:r>
      <w:r w:rsidR="00AE592D" w:rsidRPr="00A740FD">
        <w:t>…</w:t>
      </w:r>
      <w:r w:rsidR="000D7137" w:rsidRPr="00A740FD">
        <w:rPr>
          <w:b/>
          <w:bCs/>
        </w:rPr>
        <w:t>ETX</w:t>
      </w:r>
      <w:r w:rsidR="00AE592D" w:rsidRPr="00A740FD">
        <w:t>.</w:t>
      </w:r>
      <w:r w:rsidR="00474A80" w:rsidRPr="00A740FD">
        <w:t xml:space="preserve"> The syntax</w:t>
      </w:r>
      <w:r w:rsidR="008619F7" w:rsidRPr="00A740FD">
        <w:br/>
        <w:t xml:space="preserve">              // requirements from the parsing exclude any </w:t>
      </w:r>
      <w:r w:rsidR="00474A80" w:rsidRPr="00A740FD">
        <w:t xml:space="preserve">other </w:t>
      </w:r>
      <w:r w:rsidR="008619F7" w:rsidRPr="00A740FD">
        <w:t>controls, like bidi controls.</w:t>
      </w:r>
    </w:p>
    <w:p w14:paraId="06D61F38" w14:textId="68E6B160" w:rsidR="00B6756D" w:rsidRPr="00A740FD" w:rsidRDefault="00B6756D" w:rsidP="00B6756D">
      <w:r w:rsidRPr="00A740FD">
        <w:rPr>
          <w:i/>
          <w:iCs/>
          <w:color w:val="0070C0"/>
        </w:rPr>
        <w:t>st</w:t>
      </w:r>
      <w:r w:rsidRPr="00A740FD">
        <w:rPr>
          <w:color w:val="0070C0"/>
        </w:rPr>
        <w:t xml:space="preserve"> ::= (</w:t>
      </w:r>
      <w:r w:rsidRPr="00A740FD">
        <w:rPr>
          <w:b/>
          <w:bCs/>
          <w:color w:val="0070C0"/>
        </w:rPr>
        <w:t>SCI</w:t>
      </w:r>
      <w:r w:rsidRPr="00A740FD">
        <w:rPr>
          <w:color w:val="0070C0"/>
        </w:rPr>
        <w:t xml:space="preserve"> [</w:t>
      </w:r>
      <w:r w:rsidRPr="00A740FD">
        <w:rPr>
          <w:b/>
          <w:bCs/>
          <w:color w:val="0070C0"/>
        </w:rPr>
        <w:t>A</w:t>
      </w:r>
      <w:r w:rsidRPr="00A740FD">
        <w:rPr>
          <w:color w:val="0070C0"/>
        </w:rPr>
        <w:t>-</w:t>
      </w:r>
      <w:r w:rsidRPr="00A740FD">
        <w:rPr>
          <w:b/>
          <w:bCs/>
          <w:color w:val="0070C0"/>
        </w:rPr>
        <w:t>Za</w:t>
      </w:r>
      <w:r w:rsidRPr="00A740FD">
        <w:rPr>
          <w:color w:val="0070C0"/>
        </w:rPr>
        <w:t>-</w:t>
      </w:r>
      <w:r w:rsidRPr="00A740FD">
        <w:rPr>
          <w:b/>
          <w:bCs/>
          <w:color w:val="0070C0"/>
        </w:rPr>
        <w:t>z</w:t>
      </w:r>
      <w:r w:rsidR="005440A9" w:rsidRPr="00A740FD">
        <w:rPr>
          <w:color w:val="0070C0"/>
        </w:rPr>
        <w:t xml:space="preserve">&lt;certain </w:t>
      </w:r>
      <w:r w:rsidR="00575A17" w:rsidRPr="00A740FD">
        <w:rPr>
          <w:color w:val="0070C0"/>
        </w:rPr>
        <w:t>(</w:t>
      </w:r>
      <w:r w:rsidR="005440A9" w:rsidRPr="00A740FD">
        <w:rPr>
          <w:color w:val="0070C0"/>
        </w:rPr>
        <w:t>isolated</w:t>
      </w:r>
      <w:r w:rsidR="00575A17" w:rsidRPr="00A740FD">
        <w:rPr>
          <w:color w:val="0070C0"/>
        </w:rPr>
        <w:t>)</w:t>
      </w:r>
      <w:r w:rsidR="005440A9" w:rsidRPr="00A740FD">
        <w:rPr>
          <w:color w:val="0070C0"/>
        </w:rPr>
        <w:t xml:space="preserve"> Arabic letters&gt;</w:t>
      </w:r>
      <w:r w:rsidRPr="00A740FD">
        <w:rPr>
          <w:color w:val="0070C0"/>
        </w:rPr>
        <w:t>])?(</w:t>
      </w:r>
      <w:r w:rsidRPr="00A740FD">
        <w:rPr>
          <w:i/>
          <w:iCs/>
          <w:color w:val="0070C0"/>
        </w:rPr>
        <w:t>id</w:t>
      </w:r>
      <w:r w:rsidRPr="00A740FD">
        <w:rPr>
          <w:color w:val="0070C0"/>
        </w:rPr>
        <w:t>|</w:t>
      </w:r>
      <w:r w:rsidRPr="00A740FD">
        <w:rPr>
          <w:i/>
          <w:iCs/>
          <w:color w:val="0070C0"/>
        </w:rPr>
        <w:t>num</w:t>
      </w:r>
      <w:r w:rsidRPr="00A740FD">
        <w:rPr>
          <w:color w:val="0070C0"/>
        </w:rPr>
        <w:t>|</w:t>
      </w:r>
      <w:r w:rsidR="00DA715F" w:rsidRPr="00A740FD">
        <w:rPr>
          <w:color w:val="0070C0"/>
        </w:rPr>
        <w:t>(</w:t>
      </w:r>
      <w:r w:rsidR="00DA715F" w:rsidRPr="00A740FD">
        <w:rPr>
          <w:b/>
          <w:bCs/>
          <w:color w:val="0070C0"/>
        </w:rPr>
        <w:t>SCI +</w:t>
      </w:r>
      <w:r w:rsidR="00DA715F" w:rsidRPr="00A740FD">
        <w:rPr>
          <w:color w:val="0070C0"/>
        </w:rPr>
        <w:t>|</w:t>
      </w:r>
      <w:r w:rsidR="00DA715F" w:rsidRPr="00A740FD">
        <w:rPr>
          <w:b/>
          <w:bCs/>
          <w:color w:val="0070C0"/>
        </w:rPr>
        <w:t>SCI -</w:t>
      </w:r>
      <w:r w:rsidR="00DA715F" w:rsidRPr="00A740FD">
        <w:rPr>
          <w:color w:val="0070C0"/>
        </w:rPr>
        <w:t>)?</w:t>
      </w:r>
      <w:r w:rsidRPr="00A740FD">
        <w:rPr>
          <w:b/>
          <w:bCs/>
          <w:color w:val="0070C0"/>
        </w:rPr>
        <w:t>MMS</w:t>
      </w:r>
      <w:r w:rsidRPr="00A740FD">
        <w:rPr>
          <w:color w:val="0070C0"/>
        </w:rPr>
        <w:t>?</w:t>
      </w:r>
      <w:r w:rsidRPr="00A740FD">
        <w:rPr>
          <w:i/>
          <w:iCs/>
          <w:color w:val="0070C0"/>
        </w:rPr>
        <w:t>sym</w:t>
      </w:r>
      <w:r w:rsidR="00821240" w:rsidRPr="00A740FD">
        <w:rPr>
          <w:color w:val="0070C0"/>
        </w:rPr>
        <w:t>)</w:t>
      </w:r>
      <w:r w:rsidRPr="00A740FD">
        <w:br/>
        <w:t xml:space="preserve">              // The styling is the math default style as per above if there is no explicit style indicator.</w:t>
      </w:r>
      <w:r w:rsidRPr="00A740FD">
        <w:br/>
        <w:t xml:space="preserve">              // The style indicator may be an Arabic letter after the </w:t>
      </w:r>
      <w:r w:rsidRPr="00A740FD">
        <w:rPr>
          <w:b/>
          <w:bCs/>
        </w:rPr>
        <w:t>SCI</w:t>
      </w:r>
      <w:r w:rsidRPr="00A740FD">
        <w:t>, but that applies only to</w:t>
      </w:r>
      <w:r w:rsidRPr="00A740FD">
        <w:br/>
        <w:t xml:space="preserve">              // id/num in the Arabic script. </w:t>
      </w:r>
      <w:r w:rsidRPr="00A740FD">
        <w:rPr>
          <w:b/>
          <w:bCs/>
        </w:rPr>
        <w:t>MMS</w:t>
      </w:r>
      <w:r w:rsidRPr="00A740FD">
        <w:t xml:space="preserve"> should be used only for RTL math expressions and</w:t>
      </w:r>
      <w:r w:rsidRPr="00A740FD">
        <w:br/>
        <w:t xml:space="preserve">              // only when there is no corresponding mirror character encoded.</w:t>
      </w:r>
      <w:r w:rsidR="008A67AC" w:rsidRPr="00A740FD">
        <w:t xml:space="preserve"> Symbols that</w:t>
      </w:r>
      <w:r w:rsidR="005C5104" w:rsidRPr="00A740FD">
        <w:br/>
        <w:t xml:space="preserve">              // are not letter-like cannot be style changed</w:t>
      </w:r>
      <w:r w:rsidR="00905883" w:rsidRPr="00A740FD">
        <w:t xml:space="preserve"> (even if one tries); on the</w:t>
      </w:r>
      <w:r w:rsidR="00471A6E" w:rsidRPr="00A740FD">
        <w:t xml:space="preserve"> other</w:t>
      </w:r>
      <w:r w:rsidR="008A67AC" w:rsidRPr="00A740FD">
        <w:t xml:space="preserve"> hand,</w:t>
      </w:r>
      <w:r w:rsidR="00905883" w:rsidRPr="00A740FD">
        <w:br/>
        <w:t xml:space="preserve">              // (</w:t>
      </w:r>
      <w:r w:rsidR="00905883" w:rsidRPr="00A740FD">
        <w:rPr>
          <w:b/>
          <w:bCs/>
        </w:rPr>
        <w:t>SCI +</w:t>
      </w:r>
      <w:r w:rsidR="00905883" w:rsidRPr="00A740FD">
        <w:t>|</w:t>
      </w:r>
      <w:r w:rsidR="00905883" w:rsidRPr="00A740FD">
        <w:rPr>
          <w:b/>
          <w:bCs/>
        </w:rPr>
        <w:t>SCI -</w:t>
      </w:r>
      <w:r w:rsidR="00905883" w:rsidRPr="00A740FD">
        <w:t>)? apply only to symbols that are not letter-like</w:t>
      </w:r>
      <w:r w:rsidR="00471A6E" w:rsidRPr="00A740FD">
        <w:t xml:space="preserve"> nor are default fences</w:t>
      </w:r>
      <w:r w:rsidR="00905883" w:rsidRPr="00A740FD">
        <w:t>.</w:t>
      </w:r>
    </w:p>
    <w:p w14:paraId="3BA5E275" w14:textId="14B387D0" w:rsidR="007E4477" w:rsidRPr="00A740FD" w:rsidRDefault="00B6756D" w:rsidP="00B6756D">
      <w:r w:rsidRPr="00A740FD">
        <w:rPr>
          <w:i/>
          <w:iCs/>
          <w:color w:val="0070C0"/>
        </w:rPr>
        <w:t>txt</w:t>
      </w:r>
      <w:r w:rsidRPr="00A740FD">
        <w:rPr>
          <w:color w:val="0070C0"/>
        </w:rPr>
        <w:t xml:space="preserve"> ::= </w:t>
      </w:r>
      <w:r w:rsidR="000D7137" w:rsidRPr="00A740FD">
        <w:rPr>
          <w:b/>
          <w:bCs/>
          <w:color w:val="0070C0"/>
        </w:rPr>
        <w:t>STX</w:t>
      </w:r>
      <w:r w:rsidRPr="00A740FD">
        <w:rPr>
          <w:color w:val="0070C0"/>
        </w:rPr>
        <w:t xml:space="preserve"> (</w:t>
      </w:r>
      <w:r w:rsidRPr="00A740FD">
        <w:rPr>
          <w:i/>
          <w:iCs/>
          <w:color w:val="0070C0"/>
        </w:rPr>
        <w:t>plaintext</w:t>
      </w:r>
      <w:r w:rsidRPr="00A740FD">
        <w:rPr>
          <w:color w:val="0070C0"/>
        </w:rPr>
        <w:t>|</w:t>
      </w:r>
      <w:r w:rsidRPr="00A740FD">
        <w:rPr>
          <w:i/>
          <w:iCs/>
          <w:color w:val="0070C0"/>
        </w:rPr>
        <w:t>me</w:t>
      </w:r>
      <w:r w:rsidRPr="00A740FD">
        <w:rPr>
          <w:color w:val="0070C0"/>
        </w:rPr>
        <w:t xml:space="preserve">)* </w:t>
      </w:r>
      <w:r w:rsidR="000D7137" w:rsidRPr="00A740FD">
        <w:rPr>
          <w:b/>
          <w:bCs/>
          <w:color w:val="0070C0"/>
        </w:rPr>
        <w:t>ETX</w:t>
      </w:r>
      <w:r w:rsidRPr="00A740FD">
        <w:br/>
        <w:t xml:space="preserve">               // </w:t>
      </w:r>
      <w:r w:rsidRPr="00A740FD">
        <w:rPr>
          <w:i/>
          <w:iCs/>
        </w:rPr>
        <w:t>plaintext</w:t>
      </w:r>
      <w:r w:rsidRPr="00A740FD">
        <w:t xml:space="preserve"> inherits surrounding style</w:t>
      </w:r>
      <w:r w:rsidR="00D10C2F" w:rsidRPr="00A740FD">
        <w:t xml:space="preserve"> (outside of </w:t>
      </w:r>
      <w:r w:rsidR="00D10C2F" w:rsidRPr="00A740FD">
        <w:rPr>
          <w:b/>
          <w:bCs/>
        </w:rPr>
        <w:t>ME</w:t>
      </w:r>
      <w:r w:rsidR="00D10C2F" w:rsidRPr="00A740FD">
        <w:t>)</w:t>
      </w:r>
      <w:r w:rsidRPr="00A740FD">
        <w:t xml:space="preserve"> but may be explicitly styled</w:t>
      </w:r>
      <w:r w:rsidR="00471A6E" w:rsidRPr="00A740FD">
        <w:t xml:space="preserve"> if the</w:t>
      </w:r>
      <w:r w:rsidRPr="00A740FD">
        <w:br/>
        <w:t xml:space="preserve">               //</w:t>
      </w:r>
      <w:r w:rsidR="00D10C2F" w:rsidRPr="00A740FD">
        <w:t xml:space="preserve"> context</w:t>
      </w:r>
      <w:r w:rsidRPr="00A740FD">
        <w:t xml:space="preserve"> </w:t>
      </w:r>
      <w:r w:rsidR="00471A6E" w:rsidRPr="00A740FD">
        <w:t xml:space="preserve">allows, </w:t>
      </w:r>
      <w:r w:rsidRPr="00A740FD">
        <w:t xml:space="preserve">except that </w:t>
      </w:r>
      <w:r w:rsidR="007A2CBC" w:rsidRPr="00A740FD">
        <w:t xml:space="preserve">substrings of </w:t>
      </w:r>
      <w:r w:rsidRPr="00A740FD">
        <w:t>symbols are still upright, normal weight,</w:t>
      </w:r>
      <w:r w:rsidRPr="00A740FD">
        <w:br/>
        <w:t xml:space="preserve">               //</w:t>
      </w:r>
      <w:r w:rsidR="00D10C2F" w:rsidRPr="00A740FD">
        <w:t xml:space="preserve"> sans-serif.</w:t>
      </w:r>
      <w:r w:rsidRPr="00A740FD">
        <w:t xml:space="preserve"> </w:t>
      </w:r>
      <w:r w:rsidRPr="00A740FD">
        <w:rPr>
          <w:i/>
          <w:iCs/>
        </w:rPr>
        <w:t>plaintext</w:t>
      </w:r>
      <w:r w:rsidRPr="00A740FD">
        <w:t xml:space="preserve"> cannot contain </w:t>
      </w:r>
      <w:r w:rsidR="009363F3" w:rsidRPr="00A740FD">
        <w:rPr>
          <w:b/>
          <w:bCs/>
        </w:rPr>
        <w:t>STX</w:t>
      </w:r>
      <w:r w:rsidR="009363F3" w:rsidRPr="00A740FD">
        <w:t xml:space="preserve">, </w:t>
      </w:r>
      <w:r w:rsidR="000D7137" w:rsidRPr="00A740FD">
        <w:rPr>
          <w:b/>
          <w:bCs/>
        </w:rPr>
        <w:t>ETX</w:t>
      </w:r>
      <w:r w:rsidR="009363F3" w:rsidRPr="00A740FD">
        <w:t xml:space="preserve">, </w:t>
      </w:r>
      <w:r w:rsidR="000D7137" w:rsidRPr="00A740FD">
        <w:rPr>
          <w:b/>
          <w:bCs/>
        </w:rPr>
        <w:t>SME</w:t>
      </w:r>
      <w:r w:rsidRPr="00A740FD">
        <w:t>, other math controls are ignored.</w:t>
      </w:r>
      <w:r w:rsidR="00AE592D" w:rsidRPr="00A740FD">
        <w:br/>
        <w:t xml:space="preserve">               //</w:t>
      </w:r>
      <w:r w:rsidR="00D10C2F" w:rsidRPr="00A740FD">
        <w:t xml:space="preserve"> Non-empty</w:t>
      </w:r>
      <w:r w:rsidR="00AC3ED5" w:rsidRPr="00A740FD">
        <w:t xml:space="preserve"> longest sequences of P*, </w:t>
      </w:r>
      <w:r w:rsidR="007663B1" w:rsidRPr="00A740FD">
        <w:t xml:space="preserve">non-script-specific </w:t>
      </w:r>
      <w:r w:rsidR="00AC3ED5" w:rsidRPr="00A740FD">
        <w:t>S*, Z*, (</w:t>
      </w:r>
      <w:r w:rsidR="00AC3ED5" w:rsidRPr="00A740FD">
        <w:rPr>
          <w:b/>
          <w:bCs/>
        </w:rPr>
        <w:t>HT</w:t>
      </w:r>
      <w:r w:rsidR="00AC3ED5" w:rsidRPr="00A740FD">
        <w:t xml:space="preserve"> read as </w:t>
      </w:r>
      <w:r w:rsidR="00AC3ED5" w:rsidRPr="00A740FD">
        <w:rPr>
          <w:b/>
          <w:bCs/>
        </w:rPr>
        <w:t>SP</w:t>
      </w:r>
      <w:r w:rsidR="00AC3ED5" w:rsidRPr="00A740FD">
        <w:t>) but</w:t>
      </w:r>
      <w:r w:rsidR="00AC3ED5" w:rsidRPr="00A740FD">
        <w:br/>
        <w:t xml:space="preserve">               //</w:t>
      </w:r>
      <w:r w:rsidR="00D10C2F" w:rsidRPr="00A740FD">
        <w:t xml:space="preserve"> except if such a </w:t>
      </w:r>
      <w:r w:rsidR="002A1483" w:rsidRPr="00A740FD">
        <w:t xml:space="preserve">sequence </w:t>
      </w:r>
      <w:r w:rsidR="00AC3ED5" w:rsidRPr="00A740FD">
        <w:t xml:space="preserve">contain only </w:t>
      </w:r>
      <w:r w:rsidR="00AC3ED5" w:rsidRPr="00A740FD">
        <w:rPr>
          <w:b/>
          <w:bCs/>
        </w:rPr>
        <w:t>SP</w:t>
      </w:r>
      <w:r w:rsidR="00AC3ED5" w:rsidRPr="00A740FD">
        <w:t xml:space="preserve">:s, trimming </w:t>
      </w:r>
      <w:r w:rsidR="00AC3ED5" w:rsidRPr="00A740FD">
        <w:rPr>
          <w:b/>
          <w:bCs/>
        </w:rPr>
        <w:t>SP</w:t>
      </w:r>
      <w:r w:rsidR="00AC3ED5" w:rsidRPr="00A740FD">
        <w:t>:s at both ends,</w:t>
      </w:r>
      <w:r w:rsidR="00AE592D" w:rsidRPr="00A740FD">
        <w:t xml:space="preserve"> are</w:t>
      </w:r>
      <w:r w:rsidR="002A1483" w:rsidRPr="00A740FD">
        <w:br/>
        <w:t xml:space="preserve">               //</w:t>
      </w:r>
      <w:r w:rsidR="00D10C2F" w:rsidRPr="00A740FD">
        <w:t xml:space="preserve"> automatically embraced</w:t>
      </w:r>
      <w:r w:rsidR="00AE592D" w:rsidRPr="00A740FD">
        <w:t xml:space="preserve"> by </w:t>
      </w:r>
      <w:r w:rsidR="000D7137" w:rsidRPr="00A740FD">
        <w:rPr>
          <w:b/>
          <w:bCs/>
        </w:rPr>
        <w:t>SME</w:t>
      </w:r>
      <w:r w:rsidR="00AE592D" w:rsidRPr="00A740FD">
        <w:t>…</w:t>
      </w:r>
      <w:r w:rsidR="000D7137" w:rsidRPr="00A740FD">
        <w:rPr>
          <w:b/>
          <w:bCs/>
        </w:rPr>
        <w:t>EME</w:t>
      </w:r>
      <w:r w:rsidR="00AE592D" w:rsidRPr="00A740FD">
        <w:t>.</w:t>
      </w:r>
      <w:r w:rsidR="002A1483" w:rsidRPr="00A740FD">
        <w:t xml:space="preserve"> No control characters, </w:t>
      </w:r>
      <w:r w:rsidR="002A1483" w:rsidRPr="00A740FD">
        <w:rPr>
          <w:i/>
          <w:iCs/>
        </w:rPr>
        <w:t>except</w:t>
      </w:r>
      <w:r w:rsidR="002A1483" w:rsidRPr="00A740FD">
        <w:t xml:space="preserve"> NLF</w:t>
      </w:r>
      <w:r w:rsidR="004F16D4" w:rsidRPr="00A740FD">
        <w:t>s</w:t>
      </w:r>
      <w:r w:rsidR="002A1483" w:rsidRPr="00A740FD">
        <w:t xml:space="preserve"> and </w:t>
      </w:r>
      <w:r w:rsidR="002A1483" w:rsidRPr="00A740FD">
        <w:rPr>
          <w:b/>
          <w:bCs/>
        </w:rPr>
        <w:t>HT</w:t>
      </w:r>
      <w:r w:rsidR="007A2CBC" w:rsidRPr="00A740FD">
        <w:t>:</w:t>
      </w:r>
      <w:r w:rsidR="004F16D4" w:rsidRPr="00A740FD">
        <w:t>s</w:t>
      </w:r>
      <w:r w:rsidR="004F16D4" w:rsidRPr="00A740FD">
        <w:br/>
        <w:t xml:space="preserve">               //</w:t>
      </w:r>
      <w:r w:rsidR="00D10C2F" w:rsidRPr="00A740FD">
        <w:t xml:space="preserve"> (both interpreted as </w:t>
      </w:r>
      <w:r w:rsidR="00D10C2F" w:rsidRPr="00A740FD">
        <w:rPr>
          <w:b/>
          <w:bCs/>
        </w:rPr>
        <w:t>SP</w:t>
      </w:r>
      <w:r w:rsidR="00D10C2F" w:rsidRPr="00A740FD">
        <w:t>,</w:t>
      </w:r>
      <w:r w:rsidR="004F16D4" w:rsidRPr="00A740FD">
        <w:t xml:space="preserve"> and </w:t>
      </w:r>
      <w:r w:rsidR="004F16D4" w:rsidRPr="00A740FD">
        <w:rPr>
          <w:b/>
          <w:bCs/>
        </w:rPr>
        <w:t>SP</w:t>
      </w:r>
      <w:r w:rsidR="004F16D4" w:rsidRPr="00A740FD">
        <w:t xml:space="preserve"> sequences are collapsed to a single </w:t>
      </w:r>
      <w:r w:rsidR="004F16D4" w:rsidRPr="00A740FD">
        <w:rPr>
          <w:b/>
          <w:bCs/>
        </w:rPr>
        <w:t>NBSP</w:t>
      </w:r>
      <w:r w:rsidR="004F16D4" w:rsidRPr="00A740FD">
        <w:t>)</w:t>
      </w:r>
      <w:r w:rsidR="002A1483" w:rsidRPr="00A740FD">
        <w:t xml:space="preserve"> and </w:t>
      </w:r>
      <w:r w:rsidR="002A1483" w:rsidRPr="00A740FD">
        <w:rPr>
          <w:b/>
          <w:bCs/>
        </w:rPr>
        <w:t>CSI</w:t>
      </w:r>
      <w:r w:rsidR="002A1483" w:rsidRPr="00A740FD">
        <w:br/>
        <w:t xml:space="preserve">               //</w:t>
      </w:r>
      <w:r w:rsidR="00D10C2F" w:rsidRPr="00A740FD">
        <w:t xml:space="preserve"> styling control sequences, </w:t>
      </w:r>
      <w:r w:rsidR="002A1483" w:rsidRPr="00A740FD">
        <w:t xml:space="preserve"> </w:t>
      </w:r>
      <w:r w:rsidR="007A1485" w:rsidRPr="00A740FD">
        <w:rPr>
          <w:b/>
          <w:bCs/>
        </w:rPr>
        <w:t>CSI</w:t>
      </w:r>
      <w:r w:rsidR="007A1485" w:rsidRPr="00A740FD">
        <w:t xml:space="preserve"> …</w:t>
      </w:r>
      <w:r w:rsidR="007A1485" w:rsidRPr="00A740FD">
        <w:rPr>
          <w:b/>
          <w:bCs/>
        </w:rPr>
        <w:t>m</w:t>
      </w:r>
      <w:r w:rsidR="007A1485" w:rsidRPr="00A740FD">
        <w:t xml:space="preserve">, </w:t>
      </w:r>
      <w:r w:rsidR="002A1483" w:rsidRPr="00A740FD">
        <w:t xml:space="preserve">are allowed in the </w:t>
      </w:r>
      <w:r w:rsidR="002A1483" w:rsidRPr="00A740FD">
        <w:rPr>
          <w:i/>
          <w:iCs/>
        </w:rPr>
        <w:t>plaintext</w:t>
      </w:r>
      <w:r w:rsidR="00A21524" w:rsidRPr="00A740FD">
        <w:t>, iff math expressions</w:t>
      </w:r>
      <w:r w:rsidR="00A21524" w:rsidRPr="00A740FD">
        <w:br/>
        <w:t xml:space="preserve">               //</w:t>
      </w:r>
      <w:r w:rsidR="00D10C2F" w:rsidRPr="00A740FD">
        <w:t xml:space="preserve"> are embedded in an</w:t>
      </w:r>
      <w:r w:rsidR="00A21524" w:rsidRPr="00A740FD">
        <w:t xml:space="preserve"> ECMA-48 context. Any style change is reset (‘popped’) when</w:t>
      </w:r>
      <w:r w:rsidR="00D10C2F" w:rsidRPr="00A740FD">
        <w:br/>
        <w:t xml:space="preserve">               // </w:t>
      </w:r>
      <w:r w:rsidR="00A21524" w:rsidRPr="00A740FD">
        <w:t xml:space="preserve">reaching the </w:t>
      </w:r>
      <w:r w:rsidR="000D7137" w:rsidRPr="00A740FD">
        <w:rPr>
          <w:b/>
          <w:bCs/>
        </w:rPr>
        <w:t>ETX</w:t>
      </w:r>
      <w:r w:rsidR="00A21524" w:rsidRPr="00A740FD">
        <w:t>.</w:t>
      </w:r>
    </w:p>
    <w:p w14:paraId="29EC24ED" w14:textId="27617B2A" w:rsidR="00B6756D" w:rsidRPr="00A740FD" w:rsidRDefault="00B6756D" w:rsidP="00B6756D">
      <w:r w:rsidRPr="00A740FD">
        <w:rPr>
          <w:i/>
          <w:iCs/>
          <w:color w:val="0070C0"/>
        </w:rPr>
        <w:t>closed</w:t>
      </w:r>
      <w:r w:rsidRPr="00A740FD">
        <w:rPr>
          <w:color w:val="0070C0"/>
        </w:rPr>
        <w:t xml:space="preserve"> ::= </w:t>
      </w:r>
      <w:r w:rsidRPr="00A740FD">
        <w:rPr>
          <w:i/>
          <w:iCs/>
          <w:color w:val="0070C0"/>
        </w:rPr>
        <w:t>me</w:t>
      </w:r>
      <w:r w:rsidRPr="00A740FD">
        <w:rPr>
          <w:color w:val="0070C0"/>
        </w:rPr>
        <w:t xml:space="preserve"> | </w:t>
      </w:r>
      <w:r w:rsidRPr="00A740FD">
        <w:rPr>
          <w:i/>
          <w:iCs/>
          <w:color w:val="0070C0"/>
        </w:rPr>
        <w:t>st</w:t>
      </w:r>
      <w:r w:rsidRPr="00A740FD">
        <w:rPr>
          <w:color w:val="0070C0"/>
        </w:rPr>
        <w:t xml:space="preserve"> | </w:t>
      </w:r>
      <w:r w:rsidRPr="00A740FD">
        <w:rPr>
          <w:i/>
          <w:iCs/>
          <w:color w:val="0070C0"/>
        </w:rPr>
        <w:t>txt</w:t>
      </w:r>
      <w:r w:rsidR="006114F6" w:rsidRPr="00A740FD">
        <w:rPr>
          <w:color w:val="0070C0"/>
        </w:rPr>
        <w:br/>
      </w:r>
      <w:r w:rsidR="006114F6" w:rsidRPr="00A740FD">
        <w:rPr>
          <w:color w:val="0070C0"/>
        </w:rPr>
        <w:br/>
      </w:r>
      <w:r w:rsidRPr="00A740FD">
        <w:rPr>
          <w:i/>
          <w:iCs/>
          <w:color w:val="0070C0"/>
        </w:rPr>
        <w:t>stack</w:t>
      </w:r>
      <w:r w:rsidRPr="00A740FD">
        <w:rPr>
          <w:color w:val="0070C0"/>
        </w:rPr>
        <w:t xml:space="preserve"> ::= </w:t>
      </w:r>
      <w:r w:rsidRPr="00A740FD">
        <w:rPr>
          <w:i/>
          <w:iCs/>
          <w:color w:val="0070C0"/>
        </w:rPr>
        <w:t>closed</w:t>
      </w:r>
      <w:r w:rsidRPr="00A740FD">
        <w:rPr>
          <w:color w:val="0070C0"/>
        </w:rPr>
        <w:t xml:space="preserve"> ((</w:t>
      </w:r>
      <w:r w:rsidRPr="00A740FD">
        <w:rPr>
          <w:b/>
          <w:bCs/>
          <w:color w:val="0070C0"/>
        </w:rPr>
        <w:t>BLW</w:t>
      </w:r>
      <w:r w:rsidRPr="00A740FD">
        <w:rPr>
          <w:color w:val="0070C0"/>
        </w:rPr>
        <w:t>|</w:t>
      </w:r>
      <w:r w:rsidRPr="00A740FD">
        <w:rPr>
          <w:b/>
          <w:bCs/>
          <w:color w:val="0070C0"/>
        </w:rPr>
        <w:t>BLWS</w:t>
      </w:r>
      <w:r w:rsidRPr="00A740FD">
        <w:rPr>
          <w:color w:val="0070C0"/>
        </w:rPr>
        <w:t>|</w:t>
      </w:r>
      <w:r w:rsidRPr="00A740FD">
        <w:rPr>
          <w:b/>
          <w:bCs/>
          <w:color w:val="0070C0"/>
        </w:rPr>
        <w:t>BLWT</w:t>
      </w:r>
      <w:r w:rsidRPr="00A740FD">
        <w:rPr>
          <w:color w:val="0070C0"/>
        </w:rPr>
        <w:t>|</w:t>
      </w:r>
      <w:r w:rsidRPr="00A740FD">
        <w:rPr>
          <w:b/>
          <w:bCs/>
          <w:color w:val="0070C0"/>
        </w:rPr>
        <w:t>BLWU</w:t>
      </w:r>
      <w:r w:rsidRPr="00A740FD">
        <w:rPr>
          <w:color w:val="0070C0"/>
        </w:rPr>
        <w:t xml:space="preserve">) </w:t>
      </w:r>
      <w:r w:rsidRPr="00A740FD">
        <w:rPr>
          <w:i/>
          <w:iCs/>
          <w:color w:val="0070C0"/>
        </w:rPr>
        <w:t>closed</w:t>
      </w:r>
      <w:r w:rsidRPr="00A740FD">
        <w:rPr>
          <w:color w:val="0070C0"/>
        </w:rPr>
        <w:t>)* ((</w:t>
      </w:r>
      <w:r w:rsidRPr="00A740FD">
        <w:rPr>
          <w:b/>
          <w:bCs/>
          <w:color w:val="0070C0"/>
        </w:rPr>
        <w:t>ABV</w:t>
      </w:r>
      <w:r w:rsidRPr="00A740FD">
        <w:rPr>
          <w:color w:val="0070C0"/>
        </w:rPr>
        <w:t>|</w:t>
      </w:r>
      <w:r w:rsidRPr="00A740FD">
        <w:rPr>
          <w:b/>
          <w:bCs/>
          <w:color w:val="0070C0"/>
        </w:rPr>
        <w:t>ABVS</w:t>
      </w:r>
      <w:r w:rsidRPr="00A740FD">
        <w:rPr>
          <w:color w:val="0070C0"/>
        </w:rPr>
        <w:t>|</w:t>
      </w:r>
      <w:r w:rsidRPr="00A740FD">
        <w:rPr>
          <w:b/>
          <w:bCs/>
          <w:color w:val="0070C0"/>
        </w:rPr>
        <w:t>ABVT</w:t>
      </w:r>
      <w:r w:rsidRPr="00A740FD">
        <w:rPr>
          <w:color w:val="0070C0"/>
        </w:rPr>
        <w:t>|</w:t>
      </w:r>
      <w:r w:rsidRPr="00A740FD">
        <w:rPr>
          <w:b/>
          <w:bCs/>
          <w:color w:val="0070C0"/>
        </w:rPr>
        <w:t>ABVU</w:t>
      </w:r>
      <w:r w:rsidRPr="00A740FD">
        <w:rPr>
          <w:color w:val="0070C0"/>
        </w:rPr>
        <w:t xml:space="preserve">) </w:t>
      </w:r>
      <w:r w:rsidRPr="00A740FD">
        <w:rPr>
          <w:i/>
          <w:iCs/>
          <w:color w:val="0070C0"/>
        </w:rPr>
        <w:t>closed</w:t>
      </w:r>
      <w:r w:rsidRPr="00A740FD">
        <w:rPr>
          <w:color w:val="0070C0"/>
        </w:rPr>
        <w:t>)*</w:t>
      </w:r>
      <w:r w:rsidR="006114F6" w:rsidRPr="00A740FD">
        <w:rPr>
          <w:color w:val="0070C0"/>
        </w:rPr>
        <w:br/>
      </w:r>
      <w:r w:rsidRPr="00A740FD">
        <w:rPr>
          <w:rFonts w:cstheme="minorHAnsi"/>
          <w:i/>
          <w:iCs/>
          <w:color w:val="0070C0"/>
        </w:rPr>
        <w:t>around</w:t>
      </w:r>
      <w:r w:rsidRPr="00A740FD">
        <w:rPr>
          <w:rFonts w:cstheme="minorHAnsi"/>
          <w:color w:val="0070C0"/>
        </w:rPr>
        <w:t xml:space="preserve"> ::= (</w:t>
      </w:r>
      <w:r w:rsidRPr="00A740FD">
        <w:rPr>
          <w:rFonts w:cstheme="minorHAnsi"/>
          <w:i/>
          <w:iCs/>
          <w:color w:val="0070C0"/>
        </w:rPr>
        <w:t>closed</w:t>
      </w:r>
      <w:r w:rsidRPr="00A740FD">
        <w:rPr>
          <w:rFonts w:cstheme="minorHAnsi"/>
          <w:color w:val="0070C0"/>
        </w:rPr>
        <w:t xml:space="preserve"> </w:t>
      </w:r>
      <w:r w:rsidRPr="00A740FD">
        <w:rPr>
          <w:rFonts w:cstheme="minorHAnsi"/>
          <w:b/>
          <w:bCs/>
          <w:color w:val="0070C0"/>
        </w:rPr>
        <w:t>SUPL</w:t>
      </w:r>
      <w:r w:rsidRPr="00A740FD">
        <w:rPr>
          <w:rFonts w:cstheme="minorHAnsi"/>
          <w:color w:val="0070C0"/>
        </w:rPr>
        <w:t>)? (</w:t>
      </w:r>
      <w:r w:rsidRPr="00A740FD">
        <w:rPr>
          <w:rFonts w:cstheme="minorHAnsi"/>
          <w:i/>
          <w:iCs/>
          <w:color w:val="0070C0"/>
        </w:rPr>
        <w:t>closed</w:t>
      </w:r>
      <w:r w:rsidRPr="00A740FD">
        <w:rPr>
          <w:rFonts w:cstheme="minorHAnsi"/>
          <w:b/>
          <w:bCs/>
          <w:color w:val="0070C0"/>
        </w:rPr>
        <w:t xml:space="preserve"> SUBL</w:t>
      </w:r>
      <w:r w:rsidRPr="00A740FD">
        <w:rPr>
          <w:rFonts w:cstheme="minorHAnsi"/>
          <w:color w:val="0070C0"/>
        </w:rPr>
        <w:t xml:space="preserve">)? </w:t>
      </w:r>
      <w:r w:rsidRPr="00A740FD">
        <w:rPr>
          <w:rFonts w:cstheme="minorHAnsi"/>
          <w:i/>
          <w:iCs/>
          <w:color w:val="0070C0"/>
        </w:rPr>
        <w:t>stack</w:t>
      </w:r>
      <w:r w:rsidRPr="00A740FD">
        <w:rPr>
          <w:rFonts w:cstheme="minorHAnsi"/>
          <w:color w:val="0070C0"/>
        </w:rPr>
        <w:t xml:space="preserve"> (</w:t>
      </w:r>
      <w:r w:rsidRPr="00A740FD">
        <w:rPr>
          <w:rFonts w:cstheme="minorHAnsi"/>
          <w:b/>
          <w:bCs/>
          <w:color w:val="0070C0"/>
        </w:rPr>
        <w:t>SUBR</w:t>
      </w:r>
      <w:r w:rsidRPr="00A740FD">
        <w:rPr>
          <w:rFonts w:cstheme="minorHAnsi"/>
          <w:color w:val="0070C0"/>
        </w:rPr>
        <w:t xml:space="preserve"> </w:t>
      </w:r>
      <w:r w:rsidRPr="00A740FD">
        <w:rPr>
          <w:rFonts w:cstheme="minorHAnsi"/>
          <w:i/>
          <w:iCs/>
          <w:color w:val="0070C0"/>
        </w:rPr>
        <w:t>closed</w:t>
      </w:r>
      <w:r w:rsidRPr="00A740FD">
        <w:rPr>
          <w:rFonts w:cstheme="minorHAnsi"/>
          <w:color w:val="0070C0"/>
        </w:rPr>
        <w:t>)? (</w:t>
      </w:r>
      <w:r w:rsidRPr="00A740FD">
        <w:rPr>
          <w:rFonts w:cstheme="minorHAnsi"/>
          <w:b/>
          <w:bCs/>
          <w:color w:val="0070C0"/>
        </w:rPr>
        <w:t>SUPR</w:t>
      </w:r>
      <w:r w:rsidRPr="00A740FD">
        <w:rPr>
          <w:rFonts w:cstheme="minorHAnsi"/>
          <w:color w:val="0070C0"/>
        </w:rPr>
        <w:t xml:space="preserve"> </w:t>
      </w:r>
      <w:r w:rsidRPr="00A740FD">
        <w:rPr>
          <w:rFonts w:cstheme="minorHAnsi"/>
          <w:i/>
          <w:iCs/>
          <w:color w:val="0070C0"/>
        </w:rPr>
        <w:t>closed</w:t>
      </w:r>
      <w:r w:rsidRPr="00A740FD">
        <w:rPr>
          <w:rFonts w:cstheme="minorHAnsi"/>
          <w:color w:val="0070C0"/>
        </w:rPr>
        <w:t>)?</w:t>
      </w:r>
      <w:r w:rsidR="006114F6" w:rsidRPr="00A740FD">
        <w:rPr>
          <w:rFonts w:cstheme="minorHAnsi"/>
          <w:color w:val="0070C0"/>
        </w:rPr>
        <w:br/>
      </w:r>
      <w:r w:rsidRPr="00A740FD">
        <w:rPr>
          <w:rFonts w:cstheme="minorHAnsi"/>
          <w:i/>
          <w:iCs/>
          <w:color w:val="0070C0"/>
        </w:rPr>
        <w:t>frac</w:t>
      </w:r>
      <w:r w:rsidRPr="00A740FD">
        <w:rPr>
          <w:rFonts w:cstheme="minorHAnsi"/>
          <w:color w:val="0070C0"/>
        </w:rPr>
        <w:t xml:space="preserve"> ::= </w:t>
      </w:r>
      <w:r w:rsidRPr="00A740FD">
        <w:rPr>
          <w:rFonts w:cstheme="minorHAnsi"/>
          <w:i/>
          <w:iCs/>
          <w:color w:val="0070C0"/>
        </w:rPr>
        <w:t>around</w:t>
      </w:r>
      <w:r w:rsidRPr="00A740FD">
        <w:rPr>
          <w:rFonts w:cstheme="minorHAnsi"/>
          <w:color w:val="0070C0"/>
        </w:rPr>
        <w:t>(</w:t>
      </w:r>
      <w:r w:rsidRPr="00A740FD">
        <w:rPr>
          <w:rFonts w:cstheme="minorHAnsi"/>
          <w:b/>
          <w:bCs/>
          <w:color w:val="0070C0"/>
        </w:rPr>
        <w:t>MHD</w:t>
      </w:r>
      <w:r w:rsidRPr="00A740FD">
        <w:rPr>
          <w:rFonts w:cstheme="minorHAnsi"/>
          <w:color w:val="0070C0"/>
        </w:rPr>
        <w:t>|</w:t>
      </w:r>
      <w:r w:rsidRPr="00A740FD">
        <w:rPr>
          <w:rFonts w:cstheme="minorHAnsi"/>
          <w:b/>
          <w:bCs/>
          <w:color w:val="0070C0"/>
        </w:rPr>
        <w:t>U+2215</w:t>
      </w:r>
      <w:r w:rsidR="00166AEB" w:rsidRPr="00A740FD">
        <w:rPr>
          <w:rFonts w:cstheme="minorHAnsi"/>
          <w:b/>
          <w:bCs/>
          <w:color w:val="0070C0"/>
        </w:rPr>
        <w:t>|U+29F5</w:t>
      </w:r>
      <w:r w:rsidR="00166AEB" w:rsidRPr="00A740FD">
        <w:rPr>
          <w:rFonts w:cstheme="minorHAnsi"/>
          <w:color w:val="0070C0"/>
        </w:rPr>
        <w:t>|</w:t>
      </w:r>
      <w:r w:rsidR="00166AEB" w:rsidRPr="00A740FD">
        <w:rPr>
          <w:rFonts w:cstheme="minorHAnsi"/>
          <w:b/>
          <w:bCs/>
          <w:color w:val="0070C0"/>
        </w:rPr>
        <w:t>U+29F8</w:t>
      </w:r>
      <w:r w:rsidR="00166AEB" w:rsidRPr="00A740FD">
        <w:rPr>
          <w:rFonts w:cstheme="minorHAnsi"/>
          <w:color w:val="0070C0"/>
        </w:rPr>
        <w:t>|</w:t>
      </w:r>
      <w:r w:rsidR="00166AEB" w:rsidRPr="00A740FD">
        <w:rPr>
          <w:rFonts w:cstheme="minorHAnsi"/>
          <w:b/>
          <w:bCs/>
          <w:color w:val="0070C0"/>
        </w:rPr>
        <w:t>U+229F9</w:t>
      </w:r>
      <w:r w:rsidRPr="00A740FD">
        <w:rPr>
          <w:rFonts w:cstheme="minorHAnsi"/>
          <w:color w:val="0070C0"/>
        </w:rPr>
        <w:t>)</w:t>
      </w:r>
      <w:r w:rsidR="00124147" w:rsidRPr="00A740FD">
        <w:rPr>
          <w:rFonts w:cstheme="minorHAnsi"/>
          <w:color w:val="0070C0"/>
        </w:rPr>
        <w:t>(</w:t>
      </w:r>
      <w:r w:rsidR="00124147" w:rsidRPr="00A740FD">
        <w:rPr>
          <w:rFonts w:cstheme="minorHAnsi"/>
          <w:b/>
          <w:bCs/>
          <w:color w:val="0070C0"/>
        </w:rPr>
        <w:t>SCI</w:t>
      </w:r>
      <w:r w:rsidR="00124147" w:rsidRPr="00A740FD">
        <w:rPr>
          <w:rFonts w:cstheme="minorHAnsi"/>
          <w:color w:val="0070C0"/>
        </w:rPr>
        <w:t xml:space="preserve"> [</w:t>
      </w:r>
      <w:r w:rsidR="00124147" w:rsidRPr="00A740FD">
        <w:rPr>
          <w:rFonts w:cstheme="minorHAnsi"/>
          <w:b/>
          <w:bCs/>
          <w:color w:val="0070C0"/>
        </w:rPr>
        <w:t>01</w:t>
      </w:r>
      <w:r w:rsidR="00124147" w:rsidRPr="00A740FD">
        <w:rPr>
          <w:rFonts w:cstheme="minorHAnsi"/>
          <w:color w:val="0070C0"/>
        </w:rPr>
        <w:t>])?</w:t>
      </w:r>
      <w:r w:rsidRPr="00A740FD">
        <w:rPr>
          <w:rFonts w:cstheme="minorHAnsi"/>
          <w:i/>
          <w:iCs/>
          <w:color w:val="0070C0"/>
        </w:rPr>
        <w:t>around</w:t>
      </w:r>
      <w:r w:rsidR="006114F6" w:rsidRPr="00A740FD">
        <w:rPr>
          <w:rFonts w:cstheme="minorHAnsi"/>
          <w:color w:val="0070C0"/>
        </w:rPr>
        <w:br/>
      </w:r>
      <w:r w:rsidRPr="00A740FD">
        <w:rPr>
          <w:rFonts w:cstheme="minorHAnsi"/>
          <w:i/>
          <w:iCs/>
          <w:color w:val="0070C0"/>
        </w:rPr>
        <w:t>stretch</w:t>
      </w:r>
      <w:r w:rsidRPr="00A740FD">
        <w:rPr>
          <w:rFonts w:cstheme="minorHAnsi"/>
          <w:color w:val="0070C0"/>
        </w:rPr>
        <w:t xml:space="preserve"> ::= (</w:t>
      </w:r>
      <w:r w:rsidRPr="00A740FD">
        <w:rPr>
          <w:rFonts w:cstheme="minorHAnsi"/>
          <w:i/>
          <w:iCs/>
          <w:color w:val="0070C0"/>
        </w:rPr>
        <w:t>around</w:t>
      </w:r>
      <w:r w:rsidRPr="00A740FD">
        <w:rPr>
          <w:rFonts w:cstheme="minorHAnsi"/>
          <w:color w:val="0070C0"/>
        </w:rPr>
        <w:t xml:space="preserve"> (</w:t>
      </w:r>
      <w:bookmarkStart w:id="39" w:name="_Hlk103993257"/>
      <w:r w:rsidRPr="00A740FD">
        <w:rPr>
          <w:rFonts w:cstheme="minorHAnsi"/>
          <w:b/>
          <w:bCs/>
          <w:color w:val="0070C0"/>
        </w:rPr>
        <w:t>LSS</w:t>
      </w:r>
      <w:bookmarkEnd w:id="39"/>
      <w:r w:rsidRPr="00A740FD">
        <w:rPr>
          <w:rFonts w:cstheme="minorHAnsi"/>
          <w:color w:val="0070C0"/>
        </w:rPr>
        <w:t>|</w:t>
      </w:r>
      <w:r w:rsidRPr="00A740FD">
        <w:rPr>
          <w:rFonts w:cstheme="minorHAnsi"/>
          <w:b/>
          <w:bCs/>
          <w:color w:val="0070C0"/>
        </w:rPr>
        <w:t>LSST</w:t>
      </w:r>
      <w:r w:rsidRPr="00A740FD">
        <w:rPr>
          <w:rFonts w:cstheme="minorHAnsi"/>
          <w:color w:val="0070C0"/>
        </w:rPr>
        <w:t>|</w:t>
      </w:r>
      <w:r w:rsidRPr="00A740FD">
        <w:rPr>
          <w:rFonts w:cstheme="minorHAnsi"/>
          <w:b/>
          <w:bCs/>
          <w:color w:val="0070C0"/>
        </w:rPr>
        <w:t>LSSU</w:t>
      </w:r>
      <w:r w:rsidRPr="00A740FD">
        <w:rPr>
          <w:rFonts w:cstheme="minorHAnsi"/>
          <w:color w:val="0070C0"/>
        </w:rPr>
        <w:t>|</w:t>
      </w:r>
      <w:r w:rsidRPr="00A740FD">
        <w:rPr>
          <w:rFonts w:cstheme="minorHAnsi"/>
          <w:b/>
          <w:bCs/>
          <w:color w:val="0070C0"/>
        </w:rPr>
        <w:t>LSSV</w:t>
      </w:r>
      <w:r w:rsidRPr="00A740FD">
        <w:rPr>
          <w:rFonts w:cstheme="minorHAnsi"/>
          <w:color w:val="0070C0"/>
        </w:rPr>
        <w:t>))*(</w:t>
      </w:r>
      <w:r w:rsidRPr="00A740FD">
        <w:rPr>
          <w:rFonts w:cstheme="minorHAnsi"/>
          <w:i/>
          <w:iCs/>
          <w:color w:val="0070C0"/>
        </w:rPr>
        <w:t>around</w:t>
      </w:r>
      <w:r w:rsidRPr="00A740FD">
        <w:rPr>
          <w:rFonts w:cstheme="minorHAnsi"/>
          <w:color w:val="0070C0"/>
        </w:rPr>
        <w:t>|</w:t>
      </w:r>
      <w:r w:rsidRPr="00A740FD">
        <w:rPr>
          <w:rFonts w:cstheme="minorHAnsi"/>
          <w:i/>
          <w:iCs/>
          <w:color w:val="0070C0"/>
        </w:rPr>
        <w:t>frac</w:t>
      </w:r>
      <w:r w:rsidRPr="00A740FD">
        <w:rPr>
          <w:rFonts w:cstheme="minorHAnsi"/>
          <w:color w:val="0070C0"/>
        </w:rPr>
        <w:t>|</w:t>
      </w:r>
      <w:r w:rsidRPr="00A740FD">
        <w:rPr>
          <w:rFonts w:cstheme="minorHAnsi"/>
          <w:i/>
          <w:iCs/>
          <w:color w:val="0070C0"/>
        </w:rPr>
        <w:t>mx</w:t>
      </w:r>
      <w:r w:rsidRPr="00A740FD">
        <w:rPr>
          <w:rFonts w:cstheme="minorHAnsi"/>
          <w:color w:val="0070C0"/>
        </w:rPr>
        <w:t>)((</w:t>
      </w:r>
      <w:r w:rsidRPr="00A740FD">
        <w:rPr>
          <w:rFonts w:cstheme="minorHAnsi"/>
          <w:b/>
          <w:bCs/>
          <w:color w:val="0070C0"/>
        </w:rPr>
        <w:t>RSS</w:t>
      </w:r>
      <w:r w:rsidRPr="00A740FD">
        <w:rPr>
          <w:rFonts w:cstheme="minorHAnsi"/>
          <w:color w:val="0070C0"/>
        </w:rPr>
        <w:t>|</w:t>
      </w:r>
      <w:r w:rsidRPr="00A740FD">
        <w:rPr>
          <w:rFonts w:cstheme="minorHAnsi"/>
          <w:b/>
          <w:bCs/>
          <w:color w:val="0070C0"/>
        </w:rPr>
        <w:t>RSST</w:t>
      </w:r>
      <w:r w:rsidRPr="00A740FD">
        <w:rPr>
          <w:rFonts w:cstheme="minorHAnsi"/>
          <w:color w:val="0070C0"/>
        </w:rPr>
        <w:t>|</w:t>
      </w:r>
      <w:r w:rsidRPr="00A740FD">
        <w:rPr>
          <w:rFonts w:cstheme="minorHAnsi"/>
          <w:b/>
          <w:bCs/>
          <w:color w:val="0070C0"/>
        </w:rPr>
        <w:t>RSSU</w:t>
      </w:r>
      <w:r w:rsidRPr="00A740FD">
        <w:rPr>
          <w:rFonts w:cstheme="minorHAnsi"/>
          <w:color w:val="0070C0"/>
        </w:rPr>
        <w:t>|</w:t>
      </w:r>
      <w:r w:rsidRPr="00A740FD">
        <w:rPr>
          <w:rFonts w:cstheme="minorHAnsi"/>
          <w:b/>
          <w:bCs/>
          <w:color w:val="0070C0"/>
        </w:rPr>
        <w:t>RSSV</w:t>
      </w:r>
      <w:r w:rsidRPr="00A740FD">
        <w:rPr>
          <w:rFonts w:cstheme="minorHAnsi"/>
          <w:color w:val="0070C0"/>
        </w:rPr>
        <w:t xml:space="preserve">) </w:t>
      </w:r>
      <w:r w:rsidRPr="00A740FD">
        <w:rPr>
          <w:rFonts w:cstheme="minorHAnsi"/>
          <w:i/>
          <w:iCs/>
          <w:color w:val="0070C0"/>
        </w:rPr>
        <w:t>around</w:t>
      </w:r>
      <w:r w:rsidRPr="00A740FD">
        <w:rPr>
          <w:rFonts w:cstheme="minorHAnsi"/>
          <w:color w:val="0070C0"/>
        </w:rPr>
        <w:t>)*</w:t>
      </w:r>
      <w:r w:rsidR="00D0785F" w:rsidRPr="00A740FD">
        <w:rPr>
          <w:rFonts w:cstheme="minorHAnsi"/>
          <w:color w:val="0070C0"/>
        </w:rPr>
        <w:br/>
        <w:t xml:space="preserve">          </w:t>
      </w:r>
      <w:r w:rsidR="00D0785F" w:rsidRPr="00A740FD">
        <w:t xml:space="preserve"> // the “division operator” controls (</w:t>
      </w:r>
      <w:r w:rsidR="00D0785F" w:rsidRPr="00A740FD">
        <w:rPr>
          <w:b/>
          <w:bCs/>
        </w:rPr>
        <w:t>MHD</w:t>
      </w:r>
      <w:r w:rsidR="00D0785F" w:rsidRPr="00A740FD">
        <w:t>,</w:t>
      </w:r>
      <w:r w:rsidR="00256714" w:rsidRPr="00A740FD">
        <w:t xml:space="preserve"> </w:t>
      </w:r>
      <w:r w:rsidR="00D0785F" w:rsidRPr="00A740FD">
        <w:t>…) bind harder than the stretch controls.</w:t>
      </w:r>
      <w:r w:rsidR="00B17667" w:rsidRPr="00A740FD">
        <w:br/>
        <w:t xml:space="preserve">           // </w:t>
      </w:r>
      <w:r w:rsidR="002908B2" w:rsidRPr="00A740FD">
        <w:t xml:space="preserve">The </w:t>
      </w:r>
      <w:r w:rsidR="00B17667" w:rsidRPr="00A740FD">
        <w:t>LSS</w:t>
      </w:r>
      <w:r w:rsidR="002908B2" w:rsidRPr="00A740FD">
        <w:t xml:space="preserve"> operators</w:t>
      </w:r>
      <w:r w:rsidR="00B17667" w:rsidRPr="00A740FD">
        <w:t xml:space="preserve"> associate to the right, </w:t>
      </w:r>
      <w:r w:rsidR="002908B2" w:rsidRPr="00A740FD">
        <w:t xml:space="preserve">the </w:t>
      </w:r>
      <w:r w:rsidR="00B17667" w:rsidRPr="00A740FD">
        <w:t xml:space="preserve">RSS </w:t>
      </w:r>
      <w:r w:rsidR="002908B2" w:rsidRPr="00A740FD">
        <w:t xml:space="preserve">operators </w:t>
      </w:r>
      <w:r w:rsidR="00B17667" w:rsidRPr="00A740FD">
        <w:t>associate to the left</w:t>
      </w:r>
      <w:r w:rsidR="006114F6" w:rsidRPr="00A740FD">
        <w:rPr>
          <w:rFonts w:cstheme="minorHAnsi"/>
          <w:color w:val="0070C0"/>
        </w:rPr>
        <w:br/>
      </w:r>
      <w:r w:rsidR="006114F6" w:rsidRPr="00A740FD">
        <w:rPr>
          <w:rFonts w:cstheme="minorHAnsi"/>
          <w:color w:val="0070C0"/>
        </w:rPr>
        <w:br/>
      </w:r>
      <w:r w:rsidRPr="00A740FD">
        <w:rPr>
          <w:i/>
          <w:iCs/>
          <w:color w:val="0070C0"/>
        </w:rPr>
        <w:t>mc</w:t>
      </w:r>
      <w:r w:rsidRPr="00A740FD">
        <w:rPr>
          <w:color w:val="0070C0"/>
        </w:rPr>
        <w:t xml:space="preserve"> ::= </w:t>
      </w:r>
      <w:r w:rsidR="00070652" w:rsidRPr="00A740FD">
        <w:rPr>
          <w:color w:val="0070C0"/>
        </w:rPr>
        <w:t>((</w:t>
      </w:r>
      <w:r w:rsidR="00070652" w:rsidRPr="00A740FD">
        <w:rPr>
          <w:b/>
          <w:bCs/>
          <w:color w:val="0070C0"/>
        </w:rPr>
        <w:t>SCI SP</w:t>
      </w:r>
      <w:r w:rsidR="00754C1B" w:rsidRPr="00A740FD">
        <w:rPr>
          <w:b/>
          <w:bCs/>
          <w:color w:val="0070C0"/>
        </w:rPr>
        <w:t>|SCI '|SCI "</w:t>
      </w:r>
      <w:r w:rsidR="00070652" w:rsidRPr="00A740FD">
        <w:rPr>
          <w:color w:val="0070C0"/>
        </w:rPr>
        <w:t>)*|(</w:t>
      </w:r>
      <w:r w:rsidR="00070652" w:rsidRPr="00A740FD">
        <w:rPr>
          <w:b/>
          <w:bCs/>
          <w:color w:val="0070C0"/>
        </w:rPr>
        <w:t>SCI BS</w:t>
      </w:r>
      <w:r w:rsidR="00070652" w:rsidRPr="00A740FD">
        <w:rPr>
          <w:color w:val="0070C0"/>
        </w:rPr>
        <w:t>)*)?</w:t>
      </w:r>
      <w:r w:rsidRPr="00A740FD">
        <w:rPr>
          <w:b/>
          <w:bCs/>
          <w:color w:val="0070C0"/>
        </w:rPr>
        <w:t>SP</w:t>
      </w:r>
      <w:r w:rsidRPr="00A740FD">
        <w:rPr>
          <w:color w:val="0070C0"/>
        </w:rPr>
        <w:t>*(</w:t>
      </w:r>
      <w:r w:rsidRPr="00A740FD">
        <w:rPr>
          <w:i/>
          <w:iCs/>
          <w:color w:val="0070C0"/>
        </w:rPr>
        <w:t>stretch</w:t>
      </w:r>
      <w:r w:rsidRPr="00A740FD">
        <w:rPr>
          <w:color w:val="0070C0"/>
        </w:rPr>
        <w:t xml:space="preserve"> </w:t>
      </w:r>
      <w:r w:rsidRPr="00A740FD">
        <w:rPr>
          <w:b/>
          <w:bCs/>
          <w:color w:val="0070C0"/>
        </w:rPr>
        <w:t>SP</w:t>
      </w:r>
      <w:r w:rsidRPr="00A740FD">
        <w:rPr>
          <w:color w:val="0070C0"/>
        </w:rPr>
        <w:t>*)*(</w:t>
      </w:r>
      <w:r w:rsidRPr="00A740FD">
        <w:rPr>
          <w:b/>
          <w:bCs/>
          <w:color w:val="0070C0"/>
        </w:rPr>
        <w:t>HT</w:t>
      </w:r>
      <w:r w:rsidRPr="00A740FD">
        <w:rPr>
          <w:color w:val="0070C0"/>
        </w:rPr>
        <w:t>|</w:t>
      </w:r>
      <w:r w:rsidRPr="00A740FD">
        <w:rPr>
          <w:b/>
          <w:bCs/>
          <w:color w:val="0070C0"/>
        </w:rPr>
        <w:t>HTJ</w:t>
      </w:r>
      <w:r w:rsidRPr="00A740FD">
        <w:rPr>
          <w:color w:val="0070C0"/>
        </w:rPr>
        <w:t>|</w:t>
      </w:r>
      <w:r w:rsidRPr="00A740FD">
        <w:rPr>
          <w:b/>
          <w:bCs/>
          <w:color w:val="0070C0"/>
        </w:rPr>
        <w:t>SCI HT</w:t>
      </w:r>
      <w:r w:rsidR="006020A1" w:rsidRPr="00A740FD">
        <w:rPr>
          <w:color w:val="0070C0"/>
        </w:rPr>
        <w:t>|</w:t>
      </w:r>
      <w:r w:rsidR="006020A1" w:rsidRPr="00A740FD">
        <w:rPr>
          <w:b/>
          <w:bCs/>
          <w:color w:val="0070C0"/>
        </w:rPr>
        <w:t>SCI VT</w:t>
      </w:r>
      <w:r w:rsidR="006020A1" w:rsidRPr="00A740FD">
        <w:rPr>
          <w:color w:val="0070C0"/>
        </w:rPr>
        <w:t>|</w:t>
      </w:r>
      <w:r w:rsidR="006020A1" w:rsidRPr="00A740FD">
        <w:rPr>
          <w:b/>
          <w:bCs/>
          <w:color w:val="0070C0"/>
        </w:rPr>
        <w:t>SCI LS</w:t>
      </w:r>
      <w:r w:rsidRPr="00A740FD">
        <w:rPr>
          <w:color w:val="0070C0"/>
        </w:rPr>
        <w:t>)</w:t>
      </w:r>
      <w:r w:rsidR="00A700C5" w:rsidRPr="00A740FD">
        <w:rPr>
          <w:color w:val="0070C0"/>
        </w:rPr>
        <w:br/>
      </w:r>
      <w:r w:rsidR="00A700C5" w:rsidRPr="00A740FD">
        <w:t xml:space="preserve">                          // an </w:t>
      </w:r>
      <w:r w:rsidR="00A700C5" w:rsidRPr="00A740FD">
        <w:rPr>
          <w:b/>
          <w:bCs/>
        </w:rPr>
        <w:t xml:space="preserve">HT </w:t>
      </w:r>
      <w:r w:rsidR="00A700C5" w:rsidRPr="00A740FD">
        <w:t xml:space="preserve">cell terminator may be omitted for the rightmost cell in a </w:t>
      </w:r>
      <w:r w:rsidR="007E0F3B" w:rsidRPr="00A740FD">
        <w:t xml:space="preserve">matrix </w:t>
      </w:r>
      <w:r w:rsidR="00A700C5" w:rsidRPr="00A740FD">
        <w:t xml:space="preserve">row </w:t>
      </w:r>
      <w:r w:rsidR="006114F6" w:rsidRPr="00A740FD">
        <w:br/>
      </w:r>
      <w:r w:rsidRPr="00A740FD">
        <w:rPr>
          <w:i/>
          <w:iCs/>
          <w:color w:val="0070C0"/>
        </w:rPr>
        <w:t>mr</w:t>
      </w:r>
      <w:r w:rsidRPr="00A740FD">
        <w:rPr>
          <w:color w:val="0070C0"/>
        </w:rPr>
        <w:t xml:space="preserve"> ::=</w:t>
      </w:r>
      <w:r w:rsidR="00070652" w:rsidRPr="00A740FD">
        <w:rPr>
          <w:color w:val="0070C0"/>
        </w:rPr>
        <w:t xml:space="preserve"> </w:t>
      </w:r>
      <w:r w:rsidR="00820B48" w:rsidRPr="00A740FD">
        <w:rPr>
          <w:i/>
          <w:iCs/>
          <w:color w:val="0070C0"/>
        </w:rPr>
        <w:t>mc</w:t>
      </w:r>
      <w:r w:rsidR="00820B48" w:rsidRPr="00A740FD">
        <w:rPr>
          <w:color w:val="0070C0"/>
        </w:rPr>
        <w:t>*</w:t>
      </w:r>
      <w:r w:rsidR="0009742E" w:rsidRPr="00A740FD">
        <w:t xml:space="preserve">      // the ((</w:t>
      </w:r>
      <w:r w:rsidR="0009742E" w:rsidRPr="00A740FD">
        <w:rPr>
          <w:b/>
          <w:bCs/>
        </w:rPr>
        <w:t>SCI SP</w:t>
      </w:r>
      <w:r w:rsidR="00754C1B" w:rsidRPr="00A740FD">
        <w:rPr>
          <w:b/>
          <w:bCs/>
        </w:rPr>
        <w:t>|SCI '|SCI "</w:t>
      </w:r>
      <w:r w:rsidR="0009742E" w:rsidRPr="00A740FD">
        <w:t>)*|(</w:t>
      </w:r>
      <w:r w:rsidR="0009742E" w:rsidRPr="00A740FD">
        <w:rPr>
          <w:b/>
          <w:bCs/>
        </w:rPr>
        <w:t>SCI BS</w:t>
      </w:r>
      <w:r w:rsidR="0009742E" w:rsidRPr="00A740FD">
        <w:t xml:space="preserve">)*)? </w:t>
      </w:r>
      <w:r w:rsidR="00733394" w:rsidRPr="00A740FD">
        <w:t>part</w:t>
      </w:r>
      <w:r w:rsidR="002E63BA" w:rsidRPr="00A740FD">
        <w:t>s</w:t>
      </w:r>
      <w:r w:rsidR="00733394" w:rsidRPr="00A740FD">
        <w:t xml:space="preserve"> </w:t>
      </w:r>
      <w:r w:rsidR="002E63BA" w:rsidRPr="00A740FD">
        <w:t>are</w:t>
      </w:r>
      <w:r w:rsidR="00733394" w:rsidRPr="00A740FD">
        <w:t xml:space="preserve"> interpreted only</w:t>
      </w:r>
      <w:r w:rsidR="0009742E" w:rsidRPr="00A740FD">
        <w:t xml:space="preserve"> for the top row</w:t>
      </w:r>
      <w:r w:rsidR="006114F6" w:rsidRPr="00A740FD">
        <w:br/>
      </w:r>
      <w:r w:rsidRPr="00A740FD">
        <w:rPr>
          <w:i/>
          <w:iCs/>
          <w:color w:val="0070C0"/>
        </w:rPr>
        <w:lastRenderedPageBreak/>
        <w:t>mx</w:t>
      </w:r>
      <w:r w:rsidRPr="00A740FD">
        <w:rPr>
          <w:color w:val="0070C0"/>
        </w:rPr>
        <w:t xml:space="preserve"> ::= </w:t>
      </w:r>
      <w:r w:rsidRPr="00A740FD">
        <w:rPr>
          <w:b/>
          <w:bCs/>
          <w:color w:val="0070C0"/>
        </w:rPr>
        <w:t>SCI</w:t>
      </w:r>
      <w:r w:rsidRPr="00A740FD">
        <w:rPr>
          <w:color w:val="0070C0"/>
        </w:rPr>
        <w:t>(</w:t>
      </w:r>
      <w:r w:rsidRPr="00A740FD">
        <w:rPr>
          <w:b/>
          <w:bCs/>
          <w:color w:val="0070C0"/>
        </w:rPr>
        <w:t>,</w:t>
      </w:r>
      <w:r w:rsidRPr="00A740FD">
        <w:rPr>
          <w:color w:val="0070C0"/>
        </w:rPr>
        <w:t>|</w:t>
      </w:r>
      <w:r w:rsidRPr="00A740FD">
        <w:rPr>
          <w:b/>
          <w:bCs/>
          <w:color w:val="0070C0"/>
        </w:rPr>
        <w:t>.</w:t>
      </w:r>
      <w:r w:rsidRPr="00A740FD">
        <w:rPr>
          <w:color w:val="0070C0"/>
        </w:rPr>
        <w:t>|</w:t>
      </w:r>
      <w:r w:rsidRPr="00A740FD">
        <w:rPr>
          <w:b/>
          <w:bCs/>
          <w:color w:val="0070C0"/>
        </w:rPr>
        <w:t>;</w:t>
      </w:r>
      <w:r w:rsidRPr="00A740FD">
        <w:rPr>
          <w:color w:val="0070C0"/>
        </w:rPr>
        <w:t>|</w:t>
      </w:r>
      <w:r w:rsidRPr="00A740FD">
        <w:rPr>
          <w:b/>
          <w:bCs/>
          <w:color w:val="0070C0"/>
        </w:rPr>
        <w:t>:</w:t>
      </w:r>
      <w:r w:rsidRPr="00A740FD">
        <w:rPr>
          <w:color w:val="0070C0"/>
        </w:rPr>
        <w:t>)</w:t>
      </w:r>
      <w:r w:rsidR="00F32EC7" w:rsidRPr="00A740FD">
        <w:rPr>
          <w:color w:val="0070C0"/>
        </w:rPr>
        <w:t>(</w:t>
      </w:r>
      <w:r w:rsidR="00F32EC7" w:rsidRPr="00A740FD">
        <w:rPr>
          <w:b/>
          <w:bCs/>
          <w:color w:val="0070C0"/>
        </w:rPr>
        <w:t>SCI</w:t>
      </w:r>
      <w:r w:rsidR="00F32EC7" w:rsidRPr="00A740FD">
        <w:rPr>
          <w:color w:val="0070C0"/>
        </w:rPr>
        <w:t xml:space="preserve"> </w:t>
      </w:r>
      <w:r w:rsidR="00124147" w:rsidRPr="00A740FD">
        <w:rPr>
          <w:color w:val="0070C0"/>
        </w:rPr>
        <w:t>[</w:t>
      </w:r>
      <w:r w:rsidR="00124147" w:rsidRPr="00A740FD">
        <w:rPr>
          <w:b/>
          <w:bCs/>
          <w:color w:val="0070C0"/>
        </w:rPr>
        <w:t>0</w:t>
      </w:r>
      <w:r w:rsidR="00124147" w:rsidRPr="00A740FD">
        <w:rPr>
          <w:color w:val="0070C0"/>
        </w:rPr>
        <w:t>-</w:t>
      </w:r>
      <w:r w:rsidR="00124147" w:rsidRPr="00A740FD">
        <w:rPr>
          <w:b/>
          <w:bCs/>
          <w:color w:val="0070C0"/>
        </w:rPr>
        <w:t>9</w:t>
      </w:r>
      <w:r w:rsidR="00124147" w:rsidRPr="00A740FD">
        <w:rPr>
          <w:color w:val="0070C0"/>
        </w:rPr>
        <w:t>]</w:t>
      </w:r>
      <w:r w:rsidR="00F32EC7" w:rsidRPr="00A740FD">
        <w:rPr>
          <w:color w:val="0070C0"/>
        </w:rPr>
        <w:t>)?</w:t>
      </w:r>
      <w:r w:rsidRPr="00A740FD">
        <w:rPr>
          <w:i/>
          <w:iCs/>
          <w:color w:val="0070C0"/>
        </w:rPr>
        <w:t>mr</w:t>
      </w:r>
      <w:r w:rsidRPr="00A740FD">
        <w:rPr>
          <w:color w:val="0070C0"/>
        </w:rPr>
        <w:t xml:space="preserve"> (</w:t>
      </w:r>
      <w:r w:rsidRPr="00A740FD">
        <w:rPr>
          <w:b/>
          <w:bCs/>
          <w:color w:val="0070C0"/>
        </w:rPr>
        <w:t>NLF</w:t>
      </w:r>
      <w:r w:rsidR="00D11C45" w:rsidRPr="00A740FD">
        <w:rPr>
          <w:color w:val="0070C0"/>
        </w:rPr>
        <w:t>(</w:t>
      </w:r>
      <w:r w:rsidR="00D11C45" w:rsidRPr="00A740FD">
        <w:rPr>
          <w:b/>
          <w:bCs/>
          <w:color w:val="0070C0"/>
        </w:rPr>
        <w:t>PLD</w:t>
      </w:r>
      <w:r w:rsidR="00D11C45" w:rsidRPr="00A740FD">
        <w:rPr>
          <w:color w:val="0070C0"/>
        </w:rPr>
        <w:t>*|</w:t>
      </w:r>
      <w:r w:rsidR="00D11C45" w:rsidRPr="00A740FD">
        <w:rPr>
          <w:b/>
          <w:bCs/>
          <w:color w:val="0070C0"/>
        </w:rPr>
        <w:t>PLU</w:t>
      </w:r>
      <w:r w:rsidR="00D11C45" w:rsidRPr="00A740FD">
        <w:rPr>
          <w:color w:val="0070C0"/>
        </w:rPr>
        <w:t>*)</w:t>
      </w:r>
      <w:r w:rsidRPr="00A740FD">
        <w:rPr>
          <w:i/>
          <w:iCs/>
          <w:color w:val="0070C0"/>
        </w:rPr>
        <w:t>mr</w:t>
      </w:r>
      <w:r w:rsidRPr="00A740FD">
        <w:rPr>
          <w:color w:val="0070C0"/>
        </w:rPr>
        <w:t>)*</w:t>
      </w:r>
      <w:r w:rsidRPr="00A740FD">
        <w:rPr>
          <w:b/>
          <w:bCs/>
          <w:color w:val="0070C0"/>
        </w:rPr>
        <w:t>SCI #</w:t>
      </w:r>
      <w:r w:rsidR="00D43B17" w:rsidRPr="00A740FD">
        <w:rPr>
          <w:color w:val="0070C0"/>
        </w:rPr>
        <w:t xml:space="preserve"> </w:t>
      </w:r>
      <w:r w:rsidR="00D43B17" w:rsidRPr="00A740FD">
        <w:t xml:space="preserve"> // more “powerful” than </w:t>
      </w:r>
      <w:r w:rsidR="000D7137" w:rsidRPr="00A740FD">
        <w:rPr>
          <w:b/>
          <w:bCs/>
        </w:rPr>
        <w:t>SME</w:t>
      </w:r>
      <w:r w:rsidR="00D43B17" w:rsidRPr="00A740FD">
        <w:t>…</w:t>
      </w:r>
      <w:r w:rsidR="000D7137" w:rsidRPr="00A740FD">
        <w:rPr>
          <w:b/>
          <w:bCs/>
        </w:rPr>
        <w:t>EME</w:t>
      </w:r>
      <w:r w:rsidR="00D43B17" w:rsidRPr="00A740FD">
        <w:br/>
        <w:t xml:space="preserve">                   </w:t>
      </w:r>
      <w:r w:rsidR="00CD2ACC" w:rsidRPr="00A740FD">
        <w:t xml:space="preserve">   </w:t>
      </w:r>
      <w:r w:rsidR="00D43B17" w:rsidRPr="00A740FD">
        <w:t xml:space="preserve">    // in case of nesting imbalance (a syntax error), for syntax error recovery</w:t>
      </w:r>
      <w:r w:rsidR="002E63BA" w:rsidRPr="00A740FD">
        <w:t>;</w:t>
      </w:r>
      <w:r w:rsidR="00C77B40" w:rsidRPr="00A740FD">
        <w:br/>
        <w:t xml:space="preserve">                          // iff there are equally many cells in each row, there are columns in the matrix;</w:t>
      </w:r>
      <w:r w:rsidR="002E63BA" w:rsidRPr="00A740FD">
        <w:br/>
        <w:t xml:space="preserve">                          // </w:t>
      </w:r>
      <w:r w:rsidR="002E63BA" w:rsidRPr="00A740FD">
        <w:rPr>
          <w:b/>
          <w:bCs/>
        </w:rPr>
        <w:t>SCI 0</w:t>
      </w:r>
      <w:r w:rsidR="002E63BA" w:rsidRPr="00A740FD">
        <w:t xml:space="preserve"> refers to the bottom row, and then upwards for </w:t>
      </w:r>
      <w:r w:rsidR="002E63BA" w:rsidRPr="00A740FD">
        <w:rPr>
          <w:b/>
          <w:bCs/>
        </w:rPr>
        <w:t xml:space="preserve">SCI </w:t>
      </w:r>
      <w:r w:rsidR="002E63BA" w:rsidRPr="00A740FD">
        <w:t>[</w:t>
      </w:r>
      <w:r w:rsidR="002E63BA" w:rsidRPr="00A740FD">
        <w:rPr>
          <w:b/>
          <w:bCs/>
        </w:rPr>
        <w:t>1</w:t>
      </w:r>
      <w:r w:rsidR="002E63BA" w:rsidRPr="00A740FD">
        <w:t>-</w:t>
      </w:r>
      <w:r w:rsidR="002E63BA" w:rsidRPr="00A740FD">
        <w:rPr>
          <w:b/>
          <w:bCs/>
        </w:rPr>
        <w:t>9</w:t>
      </w:r>
      <w:r w:rsidR="002E63BA" w:rsidRPr="00A740FD">
        <w:t>]</w:t>
      </w:r>
    </w:p>
    <w:bookmarkEnd w:id="38"/>
    <w:p w14:paraId="41BE8D36" w14:textId="6772734F" w:rsidR="00B6756D" w:rsidRPr="00A740FD" w:rsidRDefault="00B6756D" w:rsidP="005D4948">
      <w:pPr>
        <w:pStyle w:val="Rubrik2"/>
      </w:pPr>
      <w:r w:rsidRPr="00A740FD">
        <w:t xml:space="preserve">DTD </w:t>
      </w:r>
      <w:r w:rsidR="00D55F2B" w:rsidRPr="00A740FD">
        <w:t xml:space="preserve">(grammar) </w:t>
      </w:r>
      <w:r w:rsidRPr="00A740FD">
        <w:t>for the XML</w:t>
      </w:r>
      <w:r w:rsidR="00B12086" w:rsidRPr="00A740FD">
        <w:t>/</w:t>
      </w:r>
      <w:r w:rsidRPr="00A740FD">
        <w:t>HTML</w:t>
      </w:r>
      <w:r w:rsidR="00C77B40" w:rsidRPr="00A740FD">
        <w:t>/SVG</w:t>
      </w:r>
      <w:r w:rsidRPr="00A740FD">
        <w:t xml:space="preserve"> compatible version for math expressions</w:t>
      </w:r>
      <w:r w:rsidR="00D55F2B" w:rsidRPr="00A740FD">
        <w:t xml:space="preserve"> and their integration</w:t>
      </w:r>
    </w:p>
    <w:p w14:paraId="46535BB0" w14:textId="1D3D28BB" w:rsidR="00C3206D" w:rsidRPr="00A740FD" w:rsidRDefault="00B6756D" w:rsidP="00B6756D">
      <w:r w:rsidRPr="00A740FD">
        <w:t>Using XML</w:t>
      </w:r>
      <w:r w:rsidR="00C3206D" w:rsidRPr="00A740FD">
        <w:t xml:space="preserve">, or something </w:t>
      </w:r>
      <w:r w:rsidRPr="00A740FD">
        <w:t xml:space="preserve">compatible with HTML, </w:t>
      </w:r>
      <w:r w:rsidR="00C3206D" w:rsidRPr="00A740FD">
        <w:t>easily ends up with something that has</w:t>
      </w:r>
      <w:r w:rsidRPr="00A740FD">
        <w:t xml:space="preserve"> quite extreme verbosity, with lots of tags</w:t>
      </w:r>
      <w:r w:rsidR="00334899" w:rsidRPr="00A740FD">
        <w:t xml:space="preserve"> (begin and end)</w:t>
      </w:r>
      <w:r w:rsidRPr="00A740FD">
        <w:t xml:space="preserve"> and attributes.</w:t>
      </w:r>
      <w:r w:rsidR="00C3206D" w:rsidRPr="00A740FD">
        <w:t xml:space="preserve"> Look for instance at MathML and OMML (Office Math Markup Language). They are both quite verbose.</w:t>
      </w:r>
    </w:p>
    <w:p w14:paraId="463C291C" w14:textId="5A0727AE" w:rsidR="00B6756D" w:rsidRPr="00A740FD" w:rsidRDefault="00B6756D" w:rsidP="00B6756D">
      <w:r w:rsidRPr="00A740FD">
        <w:t xml:space="preserve">Still, most of </w:t>
      </w:r>
      <w:r w:rsidR="00C3206D" w:rsidRPr="00A740FD">
        <w:t>the tags and even attributes</w:t>
      </w:r>
      <w:r w:rsidRPr="00A740FD">
        <w:t xml:space="preserve"> are not really needed</w:t>
      </w:r>
      <w:r w:rsidR="00C3206D" w:rsidRPr="00A740FD">
        <w:t>. With the right design much of that can be avoided</w:t>
      </w:r>
      <w:r w:rsidRPr="00A740FD">
        <w:t>. We will try cut down on the verbosity by:</w:t>
      </w:r>
    </w:p>
    <w:p w14:paraId="0D01DE82" w14:textId="77777777" w:rsidR="00B6756D" w:rsidRPr="00A740FD" w:rsidRDefault="00B6756D" w:rsidP="00B6756D">
      <w:pPr>
        <w:pStyle w:val="Liststycke"/>
        <w:numPr>
          <w:ilvl w:val="0"/>
          <w:numId w:val="30"/>
        </w:numPr>
      </w:pPr>
      <w:r w:rsidRPr="00A740FD">
        <w:t>Use short tag names and short attribute names.</w:t>
      </w:r>
    </w:p>
    <w:p w14:paraId="1BC1D1B5" w14:textId="7E75897B" w:rsidR="00B6756D" w:rsidRPr="00A740FD" w:rsidRDefault="00B6756D" w:rsidP="00B6756D">
      <w:pPr>
        <w:pStyle w:val="Liststycke"/>
        <w:numPr>
          <w:ilvl w:val="0"/>
          <w:numId w:val="30"/>
        </w:numPr>
      </w:pPr>
      <w:r w:rsidRPr="00A740FD">
        <w:t>For the “st” (style) tag, use default styles as described above for the C1 control characters variant of this specification, thus avoiding a large fraction (almost all) of the explicit</w:t>
      </w:r>
      <w:r w:rsidRPr="00A740FD">
        <w:rPr>
          <w:b/>
          <w:bCs/>
        </w:rPr>
        <w:t xml:space="preserve"> </w:t>
      </w:r>
      <w:r w:rsidR="00C36BB1" w:rsidRPr="00A740FD">
        <w:rPr>
          <w:b/>
          <w:bCs/>
        </w:rPr>
        <w:t>&lt;st&gt;</w:t>
      </w:r>
      <w:r w:rsidRPr="00A740FD">
        <w:t xml:space="preserve"> tags, leaving just the (variable, function, set, …) names. Spaces are needed for “breaking up” letter sequences into individual names for variables that are multiplied, function application</w:t>
      </w:r>
      <w:r w:rsidR="0091480D" w:rsidRPr="00A740FD">
        <w:t>,</w:t>
      </w:r>
      <w:r w:rsidRPr="00A740FD">
        <w:t xml:space="preserve"> etc. Using these defaults heavily cuts down on the verbosity, even though the tag and attribute names are short. A</w:t>
      </w:r>
      <w:r w:rsidR="003E251C" w:rsidRPr="00A740FD">
        <w:t>t the</w:t>
      </w:r>
      <w:r w:rsidRPr="00A740FD">
        <w:t xml:space="preserve"> XML pars</w:t>
      </w:r>
      <w:r w:rsidR="003E251C" w:rsidRPr="00A740FD">
        <w:t>ing level,</w:t>
      </w:r>
      <w:r w:rsidRPr="00A740FD">
        <w:t xml:space="preserve"> </w:t>
      </w:r>
      <w:r w:rsidR="003E251C" w:rsidRPr="00A740FD">
        <w:t>it “</w:t>
      </w:r>
      <w:r w:rsidRPr="00A740FD">
        <w:t>knows</w:t>
      </w:r>
      <w:r w:rsidR="003E251C" w:rsidRPr="00A740FD">
        <w:t>”</w:t>
      </w:r>
      <w:r w:rsidRPr="00A740FD">
        <w:t xml:space="preserve"> nothing about this kind of defaulting</w:t>
      </w:r>
      <w:r w:rsidR="00E74139" w:rsidRPr="00A740FD">
        <w:t>, however.</w:t>
      </w:r>
      <w:r w:rsidR="003E251C" w:rsidRPr="00A740FD">
        <w:t xml:space="preserve"> A second level of (math representation specific) parsing is needed.</w:t>
      </w:r>
    </w:p>
    <w:p w14:paraId="7596D43C" w14:textId="67B10507" w:rsidR="00B6756D" w:rsidRPr="00A740FD" w:rsidRDefault="00B6756D" w:rsidP="00B6756D">
      <w:pPr>
        <w:pStyle w:val="Liststycke"/>
        <w:numPr>
          <w:ilvl w:val="0"/>
          <w:numId w:val="30"/>
        </w:numPr>
      </w:pPr>
      <w:r w:rsidRPr="00A740FD">
        <w:t xml:space="preserve">Several tags (without attributes) are not needed (given the design of the math expressions as given below) to enable proper parsing of math expressions (in the format described here) but are there only to express the “grammar” for the math expressions in this format. </w:t>
      </w:r>
      <w:r w:rsidR="00E74139" w:rsidRPr="00A740FD">
        <w:t>For these we will use ENTITY</w:t>
      </w:r>
      <w:r w:rsidR="001D001E" w:rsidRPr="00A740FD">
        <w:t xml:space="preserve"> (which </w:t>
      </w:r>
      <w:r w:rsidR="003E251C" w:rsidRPr="00A740FD">
        <w:t xml:space="preserve">does </w:t>
      </w:r>
      <w:r w:rsidR="003E251C" w:rsidRPr="00A740FD">
        <w:rPr>
          <w:i/>
          <w:iCs/>
        </w:rPr>
        <w:t>not</w:t>
      </w:r>
      <w:r w:rsidR="003E251C" w:rsidRPr="00A740FD">
        <w:t xml:space="preserve"> define a</w:t>
      </w:r>
      <w:r w:rsidR="001D001E" w:rsidRPr="00A740FD">
        <w:t xml:space="preserve"> tag)</w:t>
      </w:r>
      <w:r w:rsidR="00E74139" w:rsidRPr="00A740FD">
        <w:t xml:space="preserve"> rather than ELEMENT </w:t>
      </w:r>
      <w:r w:rsidR="003E251C" w:rsidRPr="00A740FD">
        <w:t xml:space="preserve">(which does define a tag) </w:t>
      </w:r>
      <w:r w:rsidR="00E74139" w:rsidRPr="00A740FD">
        <w:t>in the DTD</w:t>
      </w:r>
      <w:r w:rsidRPr="00A740FD">
        <w:t>. Omitting these needless tags heavily cuts down on the verbosity of this version of the math expression format as specified here.</w:t>
      </w:r>
      <w:r w:rsidR="003E251C" w:rsidRPr="00A740FD">
        <w:t xml:space="preserve"> Again, we need the second level parsing to be able to “recreate” the intended math layout representation structure. But this is normal (domain specific) parsing, commonplace in computing</w:t>
      </w:r>
      <w:r w:rsidR="00FC2E96" w:rsidRPr="00A740FD">
        <w:t xml:space="preserve">, even though </w:t>
      </w:r>
      <w:r w:rsidR="0091480D" w:rsidRPr="00A740FD">
        <w:t xml:space="preserve">it has </w:t>
      </w:r>
      <w:r w:rsidR="00FC2E96" w:rsidRPr="00A740FD">
        <w:t>not</w:t>
      </w:r>
      <w:r w:rsidR="0091480D" w:rsidRPr="00A740FD">
        <w:t xml:space="preserve"> been</w:t>
      </w:r>
      <w:r w:rsidR="00FC2E96" w:rsidRPr="00A740FD">
        <w:t xml:space="preserve"> popular to combine with XML.</w:t>
      </w:r>
    </w:p>
    <w:p w14:paraId="3658E694" w14:textId="22FB516B" w:rsidR="00B6756D" w:rsidRPr="00A740FD" w:rsidRDefault="00E74139" w:rsidP="00B6756D">
      <w:r w:rsidRPr="00A740FD">
        <w:t xml:space="preserve">Due to b) and c) the DOM for a math expression needs to be “parsed” just as for the C1 version of the </w:t>
      </w:r>
      <w:r w:rsidR="001D001E" w:rsidRPr="00A740FD">
        <w:t xml:space="preserve">math </w:t>
      </w:r>
      <w:r w:rsidR="00D07DFC" w:rsidRPr="00A740FD">
        <w:t>expression but</w:t>
      </w:r>
      <w:r w:rsidRPr="00A740FD">
        <w:t xml:space="preserve"> adapted to have the DOM</w:t>
      </w:r>
      <w:r w:rsidR="00636B04" w:rsidRPr="00A740FD">
        <w:t xml:space="preserve"> of the math expression</w:t>
      </w:r>
      <w:r w:rsidRPr="00A740FD">
        <w:t xml:space="preserve"> as input. This second level of parsing</w:t>
      </w:r>
      <w:r w:rsidR="001373DF" w:rsidRPr="00A740FD">
        <w:t>, the first level being the parsing into a DOM representation,</w:t>
      </w:r>
      <w:r w:rsidRPr="00A740FD">
        <w:t xml:space="preserve"> is the price to pay for having cut down</w:t>
      </w:r>
      <w:r w:rsidR="00636B04" w:rsidRPr="00A740FD">
        <w:t xml:space="preserve"> (heavily)</w:t>
      </w:r>
      <w:r w:rsidRPr="00A740FD">
        <w:t xml:space="preserve"> on the verbosity of the tagging.</w:t>
      </w:r>
      <w:r w:rsidR="00636B04" w:rsidRPr="00A740FD">
        <w:t xml:space="preserve"> But without cutting down on the verbosity, the HTML/XML</w:t>
      </w:r>
      <w:r w:rsidR="0087470F" w:rsidRPr="00A740FD">
        <w:t>/SVG</w:t>
      </w:r>
      <w:r w:rsidR="00636B04" w:rsidRPr="00A740FD">
        <w:t xml:space="preserve"> compatible version would be so verbose as to be impractical, it would be page upon page of tags even for quite small math expressions.</w:t>
      </w:r>
      <w:r w:rsidR="00D31ADE" w:rsidRPr="00A740FD">
        <w:t xml:space="preserve"> Using ELEMENT instead of ENTITY in the DTD below would have the (small) advantage of not needed a second level of parsing, but </w:t>
      </w:r>
      <w:r w:rsidR="001A5305" w:rsidRPr="00A740FD">
        <w:t>that has</w:t>
      </w:r>
      <w:r w:rsidR="00D31ADE" w:rsidRPr="00A740FD">
        <w:t xml:space="preserve"> the great disadvantage of drowning the actual math expression in lots of needless tags. Note that the DTD is made so that it can still be parsed unambiguously, not </w:t>
      </w:r>
      <w:r w:rsidR="00056192" w:rsidRPr="00A740FD">
        <w:t>losing</w:t>
      </w:r>
      <w:r w:rsidR="00D31ADE" w:rsidRPr="00A740FD">
        <w:t xml:space="preserve"> any information by using ENTITY instead of ELEMENT at </w:t>
      </w:r>
      <w:r w:rsidR="00D31ADE" w:rsidRPr="00A740FD">
        <w:rPr>
          <w:i/>
          <w:iCs/>
        </w:rPr>
        <w:t>select places</w:t>
      </w:r>
      <w:r w:rsidR="009C0D24" w:rsidRPr="00A740FD">
        <w:t xml:space="preserve"> in the DTD below</w:t>
      </w:r>
      <w:r w:rsidR="00D31ADE" w:rsidRPr="00A740FD">
        <w:t>.</w:t>
      </w:r>
      <w:r w:rsidR="00D57C22" w:rsidRPr="00A740FD">
        <w:t xml:space="preserve"> The resulting markup is quite similar to C1 version, except for math expression matrices, which are similar to HTML tables, whereas the C1 (and C0) version uses </w:t>
      </w:r>
      <w:r w:rsidR="00D57C22" w:rsidRPr="00A740FD">
        <w:rPr>
          <w:b/>
          <w:bCs/>
        </w:rPr>
        <w:t>HT</w:t>
      </w:r>
      <w:r w:rsidR="00D57C22" w:rsidRPr="00A740FD">
        <w:t xml:space="preserve"> (and similar) and </w:t>
      </w:r>
      <w:r w:rsidR="00D57C22" w:rsidRPr="00A740FD">
        <w:rPr>
          <w:b/>
          <w:bCs/>
          <w:i/>
          <w:iCs/>
        </w:rPr>
        <w:t>NLF</w:t>
      </w:r>
      <w:r w:rsidR="00D57C22" w:rsidRPr="00A740FD">
        <w:t xml:space="preserve"> to create the matrix.</w:t>
      </w:r>
    </w:p>
    <w:p w14:paraId="5DC9F3D8" w14:textId="30092BB0" w:rsidR="0041697B" w:rsidRPr="00A740FD" w:rsidRDefault="0041697B" w:rsidP="00B6756D">
      <w:r w:rsidRPr="00A740FD">
        <w:t>Note that the parsing specified here does not handle parentheses</w:t>
      </w:r>
      <w:r w:rsidR="00347B8D" w:rsidRPr="00A740FD">
        <w:t xml:space="preserve"> (</w:t>
      </w:r>
      <w:r w:rsidR="005D319A" w:rsidRPr="00A740FD">
        <w:t>fences</w:t>
      </w:r>
      <w:r w:rsidR="00347B8D" w:rsidRPr="00A740FD">
        <w:t>)</w:t>
      </w:r>
      <w:r w:rsidR="005D319A" w:rsidRPr="00A740FD">
        <w:t xml:space="preserve"> matching, nor </w:t>
      </w:r>
      <w:r w:rsidR="00D07DFC" w:rsidRPr="00A740FD">
        <w:t xml:space="preserve">visible </w:t>
      </w:r>
      <w:r w:rsidR="005D319A" w:rsidRPr="00A740FD">
        <w:t xml:space="preserve">operator </w:t>
      </w:r>
      <w:r w:rsidR="00CB487E" w:rsidRPr="00A740FD">
        <w:t>precedences</w:t>
      </w:r>
      <w:r w:rsidR="00D07DFC" w:rsidRPr="00A740FD">
        <w:t xml:space="preserve"> and associativities</w:t>
      </w:r>
      <w:r w:rsidR="00347B8D" w:rsidRPr="00A740FD">
        <w:t>, nor distfix parsing</w:t>
      </w:r>
      <w:r w:rsidR="00D4119A" w:rsidRPr="00A740FD">
        <w:t xml:space="preserve"> (like {</w:t>
      </w:r>
      <w:r w:rsidR="00AA7FBC" w:rsidRPr="00A740FD">
        <w:t xml:space="preserve">  </w:t>
      </w:r>
      <w:r w:rsidR="00D4119A" w:rsidRPr="00A740FD">
        <w:t>|</w:t>
      </w:r>
      <w:r w:rsidR="00AA7FBC" w:rsidRPr="00A740FD">
        <w:t xml:space="preserve">  </w:t>
      </w:r>
      <w:r w:rsidR="00D4119A" w:rsidRPr="00A740FD">
        <w:t>} or {</w:t>
      </w:r>
      <w:r w:rsidR="00AA7FBC" w:rsidRPr="00A740FD">
        <w:t xml:space="preserve">  </w:t>
      </w:r>
      <w:r w:rsidR="00D4119A" w:rsidRPr="00A740FD">
        <w:t>:</w:t>
      </w:r>
      <w:r w:rsidR="00AA7FBC" w:rsidRPr="00A740FD">
        <w:t xml:space="preserve">  </w:t>
      </w:r>
      <w:r w:rsidR="00D4119A" w:rsidRPr="00A740FD">
        <w:t>} for sets)</w:t>
      </w:r>
      <w:r w:rsidR="005D319A" w:rsidRPr="00A740FD">
        <w:t xml:space="preserve">. If such </w:t>
      </w:r>
      <w:r w:rsidR="005D319A" w:rsidRPr="00A740FD">
        <w:lastRenderedPageBreak/>
        <w:t>parsing is needed</w:t>
      </w:r>
      <w:r w:rsidR="00D4119A" w:rsidRPr="00A740FD">
        <w:t xml:space="preserve"> (like for expression manipulation)</w:t>
      </w:r>
      <w:r w:rsidR="005D319A" w:rsidRPr="00A740FD">
        <w:t>, then that has to be done at a</w:t>
      </w:r>
      <w:r w:rsidR="0091480D" w:rsidRPr="00A740FD">
        <w:t xml:space="preserve"> further</w:t>
      </w:r>
      <w:r w:rsidR="005D319A" w:rsidRPr="00A740FD">
        <w:t xml:space="preserve"> additional level</w:t>
      </w:r>
      <w:r w:rsidR="0091480D" w:rsidRPr="00A740FD">
        <w:t xml:space="preserve"> of parsing</w:t>
      </w:r>
      <w:r w:rsidR="005D319A" w:rsidRPr="00A740FD">
        <w:t>, which is out of scope for this proposal. This additional level can vary between different areas of mathematics and between different traditions even in the same area.</w:t>
      </w:r>
    </w:p>
    <w:p w14:paraId="29DD860E" w14:textId="19C8814F" w:rsidR="00230936" w:rsidRPr="00A740FD" w:rsidRDefault="00230936" w:rsidP="00B12086">
      <w:pPr>
        <w:pStyle w:val="Rubrik3"/>
      </w:pPr>
      <w:r w:rsidRPr="00A740FD">
        <w:t>The &lt;me&gt; element</w:t>
      </w:r>
    </w:p>
    <w:p w14:paraId="1388C9C6" w14:textId="4C0035F4" w:rsidR="00230936" w:rsidRPr="00A740FD" w:rsidRDefault="00230936" w:rsidP="00230936">
      <w:r w:rsidRPr="00A740FD">
        <w:t>The &lt;me&gt; element is the math expression element:</w:t>
      </w:r>
    </w:p>
    <w:p w14:paraId="0B927B15" w14:textId="32BCF470" w:rsidR="00B6756D" w:rsidRPr="00A740FD" w:rsidRDefault="00B6756D" w:rsidP="00B6756D">
      <w:pPr>
        <w:rPr>
          <w:sz w:val="20"/>
          <w:szCs w:val="20"/>
        </w:rPr>
      </w:pPr>
      <w:r w:rsidRPr="00A740FD">
        <w:rPr>
          <w:color w:val="0070C0"/>
          <w:sz w:val="20"/>
          <w:szCs w:val="20"/>
        </w:rPr>
        <w:t>&lt;!ELEMENT me (%stretch;)*</w:t>
      </w:r>
      <w:r w:rsidR="006F589A" w:rsidRPr="00A740FD">
        <w:rPr>
          <w:color w:val="0070C0"/>
          <w:sz w:val="20"/>
          <w:szCs w:val="20"/>
        </w:rPr>
        <w:t xml:space="preserve">&gt;       &lt;!ATTLIST me  </w:t>
      </w:r>
      <w:r w:rsidR="006F589A" w:rsidRPr="00A740FD">
        <w:rPr>
          <w:color w:val="0070C0"/>
          <w:sz w:val="20"/>
          <w:szCs w:val="20"/>
        </w:rPr>
        <w:br/>
        <w:t xml:space="preserve">                                                                     </w:t>
      </w:r>
      <w:r w:rsidR="00B656BD" w:rsidRPr="00A740FD">
        <w:rPr>
          <w:color w:val="0070C0"/>
          <w:sz w:val="20"/>
          <w:szCs w:val="20"/>
        </w:rPr>
        <w:t>d</w:t>
      </w:r>
      <w:r w:rsidR="006F589A" w:rsidRPr="00A740FD">
        <w:rPr>
          <w:color w:val="0070C0"/>
          <w:sz w:val="20"/>
          <w:szCs w:val="20"/>
        </w:rPr>
        <w:t xml:space="preserve"> (</w:t>
      </w:r>
      <w:r w:rsidR="00B656BD" w:rsidRPr="00A740FD">
        <w:rPr>
          <w:color w:val="0070C0"/>
          <w:sz w:val="20"/>
          <w:szCs w:val="20"/>
        </w:rPr>
        <w:t>Y</w:t>
      </w:r>
      <w:r w:rsidR="00CC5C87" w:rsidRPr="00A740FD">
        <w:rPr>
          <w:color w:val="0070C0"/>
          <w:sz w:val="20"/>
          <w:szCs w:val="20"/>
        </w:rPr>
        <w:t>|PHANTOM|VPHANTOM</w:t>
      </w:r>
      <w:r w:rsidR="006F589A" w:rsidRPr="00A740FD">
        <w:rPr>
          <w:color w:val="0070C0"/>
          <w:sz w:val="20"/>
          <w:szCs w:val="20"/>
        </w:rPr>
        <w:t>) "</w:t>
      </w:r>
      <w:r w:rsidR="00B656BD" w:rsidRPr="00A740FD">
        <w:rPr>
          <w:color w:val="0070C0"/>
          <w:sz w:val="20"/>
          <w:szCs w:val="20"/>
        </w:rPr>
        <w:t>Y</w:t>
      </w:r>
      <w:r w:rsidR="006F589A" w:rsidRPr="00A740FD">
        <w:rPr>
          <w:color w:val="0070C0"/>
          <w:sz w:val="20"/>
          <w:szCs w:val="20"/>
        </w:rPr>
        <w:t xml:space="preserve">" </w:t>
      </w:r>
      <w:r w:rsidR="003813C6" w:rsidRPr="00A740FD">
        <w:rPr>
          <w:color w:val="0070C0"/>
          <w:sz w:val="20"/>
          <w:szCs w:val="20"/>
        </w:rPr>
        <w:br/>
      </w:r>
      <w:r w:rsidR="00AC744F" w:rsidRPr="00A740FD">
        <w:rPr>
          <w:color w:val="0070C0"/>
          <w:sz w:val="20"/>
          <w:szCs w:val="20"/>
        </w:rPr>
        <w:t xml:space="preserve">                                                                     t (T|RECT) "T" </w:t>
      </w:r>
      <w:r w:rsidR="00AC744F" w:rsidRPr="00A740FD">
        <w:rPr>
          <w:sz w:val="20"/>
          <w:szCs w:val="20"/>
        </w:rPr>
        <w:t xml:space="preserve"> </w:t>
      </w:r>
      <w:r w:rsidR="00AC744F" w:rsidRPr="00A740FD">
        <w:rPr>
          <w:sz w:val="20"/>
          <w:szCs w:val="20"/>
        </w:rPr>
        <w:br/>
      </w:r>
      <w:r w:rsidRPr="00A740FD">
        <w:rPr>
          <w:sz w:val="20"/>
          <w:szCs w:val="20"/>
        </w:rPr>
        <w:t xml:space="preserve">                  </w:t>
      </w:r>
      <w:r w:rsidR="002B3244" w:rsidRPr="00A740FD">
        <w:rPr>
          <w:sz w:val="20"/>
          <w:szCs w:val="20"/>
        </w:rPr>
        <w:t xml:space="preserve">-- </w:t>
      </w:r>
      <w:r w:rsidRPr="00A740FD">
        <w:rPr>
          <w:i/>
          <w:iCs/>
          <w:sz w:val="20"/>
          <w:szCs w:val="20"/>
        </w:rPr>
        <w:t>Size</w:t>
      </w:r>
      <w:r w:rsidR="00C77B40" w:rsidRPr="00A740FD">
        <w:rPr>
          <w:i/>
          <w:iCs/>
          <w:sz w:val="20"/>
          <w:szCs w:val="20"/>
        </w:rPr>
        <w:t xml:space="preserve">, </w:t>
      </w:r>
      <w:r w:rsidRPr="00A740FD">
        <w:rPr>
          <w:i/>
          <w:iCs/>
          <w:sz w:val="20"/>
          <w:szCs w:val="20"/>
        </w:rPr>
        <w:t>colour</w:t>
      </w:r>
      <w:r w:rsidR="00C63D65" w:rsidRPr="00A740FD">
        <w:rPr>
          <w:i/>
          <w:iCs/>
          <w:sz w:val="20"/>
          <w:szCs w:val="20"/>
        </w:rPr>
        <w:t>s</w:t>
      </w:r>
      <w:r w:rsidR="00C77B40" w:rsidRPr="00A740FD">
        <w:rPr>
          <w:i/>
          <w:iCs/>
          <w:sz w:val="20"/>
          <w:szCs w:val="20"/>
        </w:rPr>
        <w:t xml:space="preserve"> and shadows </w:t>
      </w:r>
      <w:r w:rsidRPr="00A740FD">
        <w:rPr>
          <w:i/>
          <w:iCs/>
          <w:sz w:val="20"/>
          <w:szCs w:val="20"/>
        </w:rPr>
        <w:t xml:space="preserve"> are </w:t>
      </w:r>
      <w:r w:rsidR="002B3244" w:rsidRPr="00A740FD">
        <w:rPr>
          <w:i/>
          <w:iCs/>
          <w:sz w:val="20"/>
          <w:szCs w:val="20"/>
        </w:rPr>
        <w:t>inherited;</w:t>
      </w:r>
      <w:r w:rsidRPr="00A740FD">
        <w:rPr>
          <w:i/>
          <w:iCs/>
          <w:sz w:val="20"/>
          <w:szCs w:val="20"/>
        </w:rPr>
        <w:t xml:space="preserve"> other styling is not. CSS </w:t>
      </w:r>
      <w:r w:rsidR="00C63D65" w:rsidRPr="00A740FD">
        <w:rPr>
          <w:i/>
          <w:iCs/>
          <w:sz w:val="20"/>
          <w:szCs w:val="20"/>
        </w:rPr>
        <w:t>cannot be applied to me</w:t>
      </w:r>
      <w:r w:rsidRPr="00A740FD">
        <w:rPr>
          <w:i/>
          <w:iCs/>
          <w:sz w:val="20"/>
          <w:szCs w:val="20"/>
        </w:rPr>
        <w:t>.</w:t>
      </w:r>
      <w:r w:rsidR="0026255C" w:rsidRPr="00A740FD">
        <w:rPr>
          <w:i/>
          <w:iCs/>
          <w:sz w:val="20"/>
          <w:szCs w:val="20"/>
        </w:rPr>
        <w:br/>
        <w:t xml:space="preserve">                  d="PHANTOM" is inherited to all inner elements, regardless of d attribute value for the</w:t>
      </w:r>
      <w:r w:rsidR="0026255C" w:rsidRPr="00A740FD">
        <w:rPr>
          <w:i/>
          <w:iCs/>
          <w:sz w:val="20"/>
          <w:szCs w:val="20"/>
        </w:rPr>
        <w:br/>
        <w:t xml:space="preserve">                  inner elements.</w:t>
      </w:r>
      <w:r w:rsidRPr="00A740FD">
        <w:rPr>
          <w:i/>
          <w:iCs/>
          <w:sz w:val="20"/>
          <w:szCs w:val="20"/>
        </w:rPr>
        <w:t xml:space="preserve"> </w:t>
      </w:r>
      <w:r w:rsidR="007C08B7" w:rsidRPr="00A740FD">
        <w:rPr>
          <w:i/>
          <w:iCs/>
          <w:sz w:val="20"/>
          <w:szCs w:val="20"/>
        </w:rPr>
        <w:t>Sequences of no-break spaces are automatically embraced by &lt;txt&gt;…&lt;/txt&gt;.</w:t>
      </w:r>
      <w:r w:rsidR="00B31B21" w:rsidRPr="00A740FD">
        <w:rPr>
          <w:i/>
          <w:iCs/>
          <w:sz w:val="20"/>
          <w:szCs w:val="20"/>
        </w:rPr>
        <w:br/>
        <w:t xml:space="preserve">                  The syntax requirements from the extra parsing level exclude any controls, like bidi controls.</w:t>
      </w:r>
      <w:r w:rsidR="007C08B7" w:rsidRPr="00A740FD">
        <w:rPr>
          <w:sz w:val="20"/>
          <w:szCs w:val="20"/>
        </w:rPr>
        <w:t xml:space="preserve"> </w:t>
      </w:r>
      <w:r w:rsidRPr="00A740FD">
        <w:rPr>
          <w:sz w:val="20"/>
          <w:szCs w:val="20"/>
        </w:rPr>
        <w:t>--</w:t>
      </w:r>
      <w:r w:rsidRPr="00A740FD">
        <w:rPr>
          <w:color w:val="0070C0"/>
          <w:sz w:val="20"/>
          <w:szCs w:val="20"/>
        </w:rPr>
        <w:t>&gt;</w:t>
      </w:r>
    </w:p>
    <w:p w14:paraId="49B880BE" w14:textId="29284F5C" w:rsidR="00230936" w:rsidRPr="00A740FD" w:rsidRDefault="00230936" w:rsidP="00B12086">
      <w:pPr>
        <w:pStyle w:val="Rubrik3"/>
      </w:pPr>
      <w:r w:rsidRPr="00A740FD">
        <w:t xml:space="preserve">Integrating the &lt;me&gt; </w:t>
      </w:r>
      <w:r w:rsidR="00537180" w:rsidRPr="00A740FD">
        <w:t xml:space="preserve">(math expression top level) </w:t>
      </w:r>
      <w:r w:rsidRPr="00A740FD">
        <w:t>element</w:t>
      </w:r>
    </w:p>
    <w:p w14:paraId="69E42EC1" w14:textId="234AE4F5" w:rsidR="00F035DD" w:rsidRPr="00A740FD" w:rsidRDefault="00230936" w:rsidP="00230936">
      <w:r w:rsidRPr="00A740FD">
        <w:t>The math expressions should be fully integrated with the surrounding document content mechanism</w:t>
      </w:r>
      <w:r w:rsidR="00E12787" w:rsidRPr="00A740FD">
        <w:t>s</w:t>
      </w:r>
      <w:r w:rsidR="00B12086" w:rsidRPr="00A740FD">
        <w:t>, not just a “namespace import” as done for MathML</w:t>
      </w:r>
      <w:r w:rsidRPr="00A740FD">
        <w:t>.</w:t>
      </w:r>
      <w:r w:rsidR="00E12787" w:rsidRPr="00A740FD">
        <w:t xml:space="preserve"> For the XML/HTML</w:t>
      </w:r>
      <w:r w:rsidR="0087470F" w:rsidRPr="00A740FD">
        <w:t>/SVG</w:t>
      </w:r>
      <w:r w:rsidR="00E12787" w:rsidRPr="00A740FD">
        <w:t xml:space="preserve"> compatible version of math expression </w:t>
      </w:r>
      <w:r w:rsidR="00F035DD" w:rsidRPr="00A740FD">
        <w:t>representation</w:t>
      </w:r>
      <w:r w:rsidR="00E12787" w:rsidRPr="00A740FD">
        <w:t xml:space="preserve"> def</w:t>
      </w:r>
      <w:r w:rsidR="00F035DD" w:rsidRPr="00A740FD">
        <w:t>ined here</w:t>
      </w:r>
      <w:r w:rsidR="00B12086" w:rsidRPr="00A740FD">
        <w:t xml:space="preserve"> w</w:t>
      </w:r>
      <w:r w:rsidR="00F035DD" w:rsidRPr="00A740FD">
        <w:t xml:space="preserve">e here illustrate the </w:t>
      </w:r>
      <w:r w:rsidR="002B5429" w:rsidRPr="00A740FD">
        <w:t>desired integration with example DTD snippets.</w:t>
      </w:r>
    </w:p>
    <w:p w14:paraId="7593F962" w14:textId="6A6F8776" w:rsidR="002B5429" w:rsidRPr="00A740FD" w:rsidRDefault="002B5429" w:rsidP="00230936">
      <w:r w:rsidRPr="00A740FD">
        <w:t xml:space="preserve">For XHTML (outdated, but it does have a formal DTD), one would integrate the </w:t>
      </w:r>
      <w:r w:rsidRPr="00A740FD">
        <w:rPr>
          <w:b/>
          <w:bCs/>
        </w:rPr>
        <w:t>&lt;me&gt;</w:t>
      </w:r>
      <w:r w:rsidRPr="00A740FD">
        <w:t xml:space="preserve"> element as part of </w:t>
      </w:r>
      <w:r w:rsidRPr="00A740FD">
        <w:rPr>
          <w:b/>
          <w:bCs/>
        </w:rPr>
        <w:t>%Inline</w:t>
      </w:r>
      <w:r w:rsidRPr="00A740FD">
        <w:t>, like this:</w:t>
      </w:r>
    </w:p>
    <w:p w14:paraId="06132CAF" w14:textId="77777777" w:rsidR="002B5429" w:rsidRPr="00A740FD" w:rsidRDefault="002B5429" w:rsidP="002B5429">
      <w:pPr>
        <w:rPr>
          <w:color w:val="0070C0"/>
          <w:sz w:val="20"/>
          <w:szCs w:val="20"/>
        </w:rPr>
      </w:pPr>
      <w:r w:rsidRPr="00A740FD">
        <w:rPr>
          <w:color w:val="0070C0"/>
          <w:sz w:val="20"/>
          <w:szCs w:val="20"/>
        </w:rPr>
        <w:t xml:space="preserve">&lt;!ENTITY % Inline "(#PCDATA | %inline; | %misc.inline; </w:t>
      </w:r>
      <w:r w:rsidRPr="00A740FD">
        <w:rPr>
          <w:b/>
          <w:bCs/>
          <w:color w:val="0070C0"/>
          <w:sz w:val="20"/>
          <w:szCs w:val="20"/>
        </w:rPr>
        <w:t>| me</w:t>
      </w:r>
      <w:r w:rsidRPr="00A740FD">
        <w:rPr>
          <w:color w:val="0070C0"/>
          <w:sz w:val="20"/>
          <w:szCs w:val="20"/>
        </w:rPr>
        <w:t>)*"&gt;</w:t>
      </w:r>
    </w:p>
    <w:p w14:paraId="53ACBA4B" w14:textId="1938E9A8" w:rsidR="002B5429" w:rsidRPr="00A740FD" w:rsidRDefault="002B5429" w:rsidP="00230936">
      <w:r w:rsidRPr="00A740FD">
        <w:t xml:space="preserve">For HTML 5 there is no formal DTD. However, Jukka Korpela has written an informal DTD for HTML 5, </w:t>
      </w:r>
      <w:hyperlink r:id="rId22" w:history="1">
        <w:r w:rsidRPr="00A740FD">
          <w:rPr>
            <w:rStyle w:val="Hyperlnk"/>
          </w:rPr>
          <w:t>https://jkorpela.fi/html5.dtd</w:t>
        </w:r>
      </w:hyperlink>
      <w:r w:rsidRPr="00A740FD">
        <w:t>. So for HTML 5</w:t>
      </w:r>
      <w:r w:rsidR="00721E64" w:rsidRPr="00A740FD">
        <w:t xml:space="preserve"> (using the informal DTD to illustrate), one would integrate the &lt;me&gt; element as part of </w:t>
      </w:r>
      <w:r w:rsidR="00721E64" w:rsidRPr="00A740FD">
        <w:rPr>
          <w:b/>
          <w:bCs/>
        </w:rPr>
        <w:t>%phrase</w:t>
      </w:r>
      <w:r w:rsidR="00721E64" w:rsidRPr="00A740FD">
        <w:t>, like this:</w:t>
      </w:r>
    </w:p>
    <w:p w14:paraId="33E26E98" w14:textId="0C0D7D17" w:rsidR="00721E64" w:rsidRPr="00A740FD" w:rsidRDefault="00721E64" w:rsidP="00230936">
      <w:pPr>
        <w:rPr>
          <w:color w:val="0070C0"/>
          <w:sz w:val="20"/>
          <w:szCs w:val="20"/>
        </w:rPr>
      </w:pPr>
      <w:r w:rsidRPr="00A740FD">
        <w:rPr>
          <w:color w:val="0070C0"/>
          <w:sz w:val="20"/>
          <w:szCs w:val="20"/>
        </w:rPr>
        <w:t xml:space="preserve">&lt;!ENTITY % phrase "a | area | link | meta | style | abbr | address | audio | </w:t>
      </w:r>
      <w:r w:rsidR="00074CA7" w:rsidRPr="00A740FD">
        <w:rPr>
          <w:color w:val="0070C0"/>
          <w:sz w:val="20"/>
          <w:szCs w:val="20"/>
        </w:rPr>
        <w:br/>
      </w:r>
      <w:r w:rsidRPr="00A740FD">
        <w:rPr>
          <w:color w:val="0070C0"/>
          <w:sz w:val="20"/>
          <w:szCs w:val="20"/>
        </w:rPr>
        <w:t xml:space="preserve">   b | bdi | bdo | br | button | canvas | cite | code | command | </w:t>
      </w:r>
      <w:r w:rsidR="00074CA7" w:rsidRPr="00A740FD">
        <w:rPr>
          <w:color w:val="0070C0"/>
          <w:sz w:val="20"/>
          <w:szCs w:val="20"/>
        </w:rPr>
        <w:br/>
      </w:r>
      <w:r w:rsidRPr="00A740FD">
        <w:rPr>
          <w:color w:val="0070C0"/>
          <w:sz w:val="20"/>
          <w:szCs w:val="20"/>
        </w:rPr>
        <w:t xml:space="preserve">   data | datalist | del | em | embed | i | iframe | img | input | </w:t>
      </w:r>
      <w:r w:rsidR="00074CA7" w:rsidRPr="00A740FD">
        <w:rPr>
          <w:color w:val="0070C0"/>
          <w:sz w:val="20"/>
          <w:szCs w:val="20"/>
        </w:rPr>
        <w:br/>
      </w:r>
      <w:r w:rsidRPr="00A740FD">
        <w:rPr>
          <w:color w:val="0070C0"/>
          <w:sz w:val="20"/>
          <w:szCs w:val="20"/>
        </w:rPr>
        <w:t xml:space="preserve">   ins | kbd | keygen | label | map | mark | menu | meter | </w:t>
      </w:r>
      <w:r w:rsidR="00074CA7" w:rsidRPr="00A740FD">
        <w:rPr>
          <w:color w:val="0070C0"/>
          <w:sz w:val="20"/>
          <w:szCs w:val="20"/>
        </w:rPr>
        <w:br/>
      </w:r>
      <w:r w:rsidRPr="00A740FD">
        <w:rPr>
          <w:color w:val="0070C0"/>
          <w:sz w:val="20"/>
          <w:szCs w:val="20"/>
        </w:rPr>
        <w:t xml:space="preserve">   noscript | object | output | progress | q | ruby | s | samp | </w:t>
      </w:r>
      <w:r w:rsidR="00074CA7" w:rsidRPr="00A740FD">
        <w:rPr>
          <w:color w:val="0070C0"/>
          <w:sz w:val="20"/>
          <w:szCs w:val="20"/>
        </w:rPr>
        <w:br/>
      </w:r>
      <w:r w:rsidRPr="00A740FD">
        <w:rPr>
          <w:color w:val="0070C0"/>
          <w:sz w:val="20"/>
          <w:szCs w:val="20"/>
        </w:rPr>
        <w:t xml:space="preserve">   script | section | select | small | span | strong | sub | sup | </w:t>
      </w:r>
      <w:r w:rsidR="00074CA7" w:rsidRPr="00A740FD">
        <w:rPr>
          <w:color w:val="0070C0"/>
          <w:sz w:val="20"/>
          <w:szCs w:val="20"/>
        </w:rPr>
        <w:br/>
      </w:r>
      <w:r w:rsidRPr="00A740FD">
        <w:rPr>
          <w:color w:val="0070C0"/>
          <w:sz w:val="20"/>
          <w:szCs w:val="20"/>
        </w:rPr>
        <w:t xml:space="preserve">   svg | textarea | time | u | var | video | wbr | (#PCDATA)</w:t>
      </w:r>
      <w:r w:rsidRPr="00A740FD">
        <w:rPr>
          <w:b/>
          <w:bCs/>
          <w:color w:val="0070C0"/>
          <w:sz w:val="20"/>
          <w:szCs w:val="20"/>
        </w:rPr>
        <w:t xml:space="preserve"> | me</w:t>
      </w:r>
      <w:r w:rsidRPr="00A740FD">
        <w:rPr>
          <w:color w:val="0070C0"/>
          <w:sz w:val="20"/>
          <w:szCs w:val="20"/>
        </w:rPr>
        <w:t>"&gt;</w:t>
      </w:r>
    </w:p>
    <w:p w14:paraId="314BC021" w14:textId="342DECFE" w:rsidR="00323C3E" w:rsidRPr="00A740FD" w:rsidRDefault="00323C3E" w:rsidP="00323C3E">
      <w:r w:rsidRPr="00A740FD">
        <w:t xml:space="preserve">For SVG, </w:t>
      </w:r>
      <w:r w:rsidR="003E49AC" w:rsidRPr="00A740FD">
        <w:t xml:space="preserve">an integration would allow </w:t>
      </w:r>
      <w:r w:rsidR="003E49AC" w:rsidRPr="00A740FD">
        <w:rPr>
          <w:b/>
          <w:bCs/>
        </w:rPr>
        <w:t>&lt;me&gt;</w:t>
      </w:r>
      <w:r w:rsidR="003E49AC" w:rsidRPr="00A740FD">
        <w:t xml:space="preserve"> </w:t>
      </w:r>
      <w:r w:rsidR="00556B1A" w:rsidRPr="00A740FD">
        <w:t>as a “text content child element”</w:t>
      </w:r>
      <w:r w:rsidR="00F15323" w:rsidRPr="00A740FD">
        <w:t>, where a math expression would be treated as a single “character” when laying out the text (so a math expression would “rotate” along a path, but not bend along a path)</w:t>
      </w:r>
      <w:r w:rsidR="003E49AC" w:rsidRPr="00A740FD">
        <w:t>.</w:t>
      </w:r>
    </w:p>
    <w:p w14:paraId="0217D448" w14:textId="5E7B0A6C" w:rsidR="00230936" w:rsidRPr="00A740FD" w:rsidRDefault="00230936" w:rsidP="00B12086">
      <w:pPr>
        <w:pStyle w:val="Rubrik3"/>
      </w:pPr>
      <w:r w:rsidRPr="00A740FD">
        <w:t>The &lt;txt&gt; element</w:t>
      </w:r>
      <w:r w:rsidR="00503095" w:rsidRPr="00A740FD">
        <w:t xml:space="preserve"> and its integration</w:t>
      </w:r>
    </w:p>
    <w:p w14:paraId="311E1941" w14:textId="74AAF608" w:rsidR="00230936" w:rsidRPr="00A740FD" w:rsidRDefault="00721E64" w:rsidP="00230936">
      <w:pPr>
        <w:rPr>
          <w:sz w:val="20"/>
          <w:szCs w:val="20"/>
        </w:rPr>
      </w:pPr>
      <w:r w:rsidRPr="00A740FD">
        <w:t>For</w:t>
      </w:r>
      <w:r w:rsidR="00230936" w:rsidRPr="00A740FD">
        <w:t xml:space="preserve"> our math embedded text tag, </w:t>
      </w:r>
      <w:r w:rsidR="00230936" w:rsidRPr="00A740FD">
        <w:rPr>
          <w:b/>
          <w:bCs/>
        </w:rPr>
        <w:t>&lt;txt&gt;</w:t>
      </w:r>
      <w:r w:rsidR="00230936" w:rsidRPr="00A740FD">
        <w:t xml:space="preserve">, </w:t>
      </w:r>
      <w:r w:rsidR="00074CA7" w:rsidRPr="00A740FD">
        <w:t xml:space="preserve">one </w:t>
      </w:r>
      <w:r w:rsidR="00230936" w:rsidRPr="00A740FD">
        <w:t>would have the</w:t>
      </w:r>
      <w:r w:rsidRPr="00A740FD">
        <w:t xml:space="preserve"> XHTML</w:t>
      </w:r>
      <w:r w:rsidR="00230936" w:rsidRPr="00A740FD">
        <w:t xml:space="preserve"> ELEMENT declaration:</w:t>
      </w:r>
      <w:r w:rsidR="00DD210B" w:rsidRPr="00A740FD">
        <w:br/>
        <w:t xml:space="preserve">   </w:t>
      </w:r>
      <w:r w:rsidR="00230936" w:rsidRPr="00A740FD">
        <w:rPr>
          <w:color w:val="0070C0"/>
          <w:sz w:val="20"/>
          <w:szCs w:val="20"/>
        </w:rPr>
        <w:t>&lt;!ELEMENT txt (%Inline;)*&gt;</w:t>
      </w:r>
      <w:r w:rsidR="00C53C32" w:rsidRPr="00A740FD">
        <w:rPr>
          <w:color w:val="0070C0"/>
          <w:sz w:val="20"/>
          <w:szCs w:val="20"/>
        </w:rPr>
        <w:t xml:space="preserve">    &lt;!ATTLIST txt %attrs;    </w:t>
      </w:r>
      <w:r w:rsidR="00C53C32" w:rsidRPr="00A740FD">
        <w:rPr>
          <w:sz w:val="20"/>
          <w:szCs w:val="20"/>
        </w:rPr>
        <w:t xml:space="preserve">   --</w:t>
      </w:r>
      <w:r w:rsidR="002B3244" w:rsidRPr="00A740FD">
        <w:rPr>
          <w:sz w:val="20"/>
          <w:szCs w:val="20"/>
        </w:rPr>
        <w:t xml:space="preserve">  </w:t>
      </w:r>
      <w:r w:rsidR="00C53C32" w:rsidRPr="00A740FD">
        <w:rPr>
          <w:i/>
          <w:iCs/>
          <w:sz w:val="20"/>
          <w:szCs w:val="20"/>
        </w:rPr>
        <w:t xml:space="preserve"> implicit &lt;span&gt;</w:t>
      </w:r>
      <w:r w:rsidR="00C53C32" w:rsidRPr="00A740FD">
        <w:rPr>
          <w:sz w:val="20"/>
          <w:szCs w:val="20"/>
        </w:rPr>
        <w:t xml:space="preserve">   --</w:t>
      </w:r>
      <w:r w:rsidR="00C53C32" w:rsidRPr="00A740FD">
        <w:rPr>
          <w:color w:val="0070C0"/>
          <w:sz w:val="20"/>
          <w:szCs w:val="20"/>
        </w:rPr>
        <w:t>&gt;</w:t>
      </w:r>
    </w:p>
    <w:p w14:paraId="78BED958" w14:textId="05877C5B" w:rsidR="00230936" w:rsidRPr="00A740FD" w:rsidRDefault="00230936" w:rsidP="00230936">
      <w:r w:rsidRPr="00A740FD">
        <w:t>This allow</w:t>
      </w:r>
      <w:r w:rsidR="00B12086" w:rsidRPr="00A740FD">
        <w:t>s</w:t>
      </w:r>
      <w:r w:rsidRPr="00A740FD">
        <w:t xml:space="preserve"> for math expressions to contain such things as </w:t>
      </w:r>
      <w:r w:rsidR="00074CA7" w:rsidRPr="00A740FD">
        <w:t xml:space="preserve">style changes, colour changes, boxing and more, including </w:t>
      </w:r>
      <w:r w:rsidRPr="00A740FD">
        <w:t>form text fields and submit buttons</w:t>
      </w:r>
      <w:r w:rsidR="00537180" w:rsidRPr="00A740FD">
        <w:t xml:space="preserve">, and of course </w:t>
      </w:r>
      <w:r w:rsidR="00537180" w:rsidRPr="00A740FD">
        <w:rPr>
          <w:b/>
          <w:bCs/>
        </w:rPr>
        <w:t>&lt;me&gt;</w:t>
      </w:r>
      <w:r w:rsidR="00537180" w:rsidRPr="00A740FD">
        <w:t xml:space="preserve"> (since we integrated that into </w:t>
      </w:r>
      <w:r w:rsidR="00537180" w:rsidRPr="00A740FD">
        <w:rPr>
          <w:b/>
          <w:bCs/>
        </w:rPr>
        <w:t>%Inline</w:t>
      </w:r>
      <w:r w:rsidR="00537180" w:rsidRPr="00A740FD">
        <w:t>)</w:t>
      </w:r>
      <w:r w:rsidR="00B12086" w:rsidRPr="00A740FD">
        <w:t>.</w:t>
      </w:r>
      <w:r w:rsidR="00074CA7" w:rsidRPr="00A740FD">
        <w:t xml:space="preserve"> And one may use CSS</w:t>
      </w:r>
      <w:r w:rsidR="00905949" w:rsidRPr="00A740FD">
        <w:t xml:space="preserve"> inside </w:t>
      </w:r>
      <w:r w:rsidR="00905949" w:rsidRPr="00A740FD">
        <w:rPr>
          <w:b/>
          <w:bCs/>
        </w:rPr>
        <w:t>&lt;txt&gt;</w:t>
      </w:r>
      <w:r w:rsidR="00905949" w:rsidRPr="00A740FD">
        <w:t xml:space="preserve"> (including </w:t>
      </w:r>
      <w:r w:rsidR="00905949" w:rsidRPr="00A740FD">
        <w:rPr>
          <w:b/>
          <w:bCs/>
        </w:rPr>
        <w:t>&lt;txt&gt;</w:t>
      </w:r>
      <w:r w:rsidR="00905949" w:rsidRPr="00A740FD">
        <w:t xml:space="preserve"> itself)</w:t>
      </w:r>
      <w:r w:rsidR="00537180" w:rsidRPr="00A740FD">
        <w:t xml:space="preserve">, except for </w:t>
      </w:r>
      <w:r w:rsidR="00537180" w:rsidRPr="00A740FD">
        <w:rPr>
          <w:b/>
          <w:bCs/>
        </w:rPr>
        <w:t>&lt;me&gt;</w:t>
      </w:r>
      <w:r w:rsidR="00074CA7" w:rsidRPr="00A740FD">
        <w:t>.</w:t>
      </w:r>
      <w:r w:rsidR="00DC4C76" w:rsidRPr="00A740FD">
        <w:t xml:space="preserve"> However, there is no line breaking for the content of </w:t>
      </w:r>
      <w:r w:rsidR="00DC4C76" w:rsidRPr="00A740FD">
        <w:rPr>
          <w:b/>
          <w:bCs/>
        </w:rPr>
        <w:t>&lt;txt&gt;.</w:t>
      </w:r>
    </w:p>
    <w:p w14:paraId="06014247" w14:textId="3AEF778E" w:rsidR="00230936" w:rsidRPr="00A740FD" w:rsidRDefault="00C13D8A" w:rsidP="00230936">
      <w:pPr>
        <w:rPr>
          <w:sz w:val="20"/>
          <w:szCs w:val="20"/>
        </w:rPr>
      </w:pPr>
      <w:r w:rsidRPr="00A740FD">
        <w:lastRenderedPageBreak/>
        <w:t xml:space="preserve">For HTML 5, </w:t>
      </w:r>
      <w:r w:rsidR="000F3389" w:rsidRPr="00A740FD">
        <w:rPr>
          <w:b/>
          <w:bCs/>
        </w:rPr>
        <w:t>&lt;txt&gt;</w:t>
      </w:r>
      <w:r w:rsidR="000F3389" w:rsidRPr="00A740FD">
        <w:t xml:space="preserve"> would have </w:t>
      </w:r>
      <w:r w:rsidR="00230936" w:rsidRPr="00A740FD">
        <w:t>the</w:t>
      </w:r>
      <w:r w:rsidR="00C77B40" w:rsidRPr="00A740FD">
        <w:t xml:space="preserve"> </w:t>
      </w:r>
      <w:r w:rsidR="00074CA7" w:rsidRPr="00A740FD">
        <w:t xml:space="preserve">HTML 5 </w:t>
      </w:r>
      <w:r w:rsidR="00230936" w:rsidRPr="00A740FD">
        <w:t>ELEMENT declaration</w:t>
      </w:r>
      <w:r w:rsidR="00DD210B" w:rsidRPr="00A740FD">
        <w:t xml:space="preserve"> (informal, since HTML 5 does not have a DTD)</w:t>
      </w:r>
      <w:r w:rsidR="00230936" w:rsidRPr="00A740FD">
        <w:t>:</w:t>
      </w:r>
      <w:r w:rsidR="00DD210B" w:rsidRPr="00A740FD">
        <w:br/>
        <w:t xml:space="preserve"> </w:t>
      </w:r>
      <w:r w:rsidR="00C77B40" w:rsidRPr="00A740FD">
        <w:t xml:space="preserve"> </w:t>
      </w:r>
      <w:r w:rsidR="00DD210B" w:rsidRPr="00A740FD">
        <w:t xml:space="preserve"> </w:t>
      </w:r>
      <w:r w:rsidR="00230936" w:rsidRPr="00A740FD">
        <w:rPr>
          <w:color w:val="0070C0"/>
          <w:sz w:val="20"/>
          <w:szCs w:val="20"/>
        </w:rPr>
        <w:t>&lt;!ELEMENT txt (%phrase;)*&gt;</w:t>
      </w:r>
      <w:r w:rsidR="00C53C32" w:rsidRPr="00A740FD">
        <w:rPr>
          <w:color w:val="0070C0"/>
          <w:sz w:val="20"/>
          <w:szCs w:val="20"/>
        </w:rPr>
        <w:t xml:space="preserve">    &lt;!ATTLIST txt %global;  </w:t>
      </w:r>
      <w:r w:rsidR="00C53C32" w:rsidRPr="00A740FD">
        <w:rPr>
          <w:sz w:val="20"/>
          <w:szCs w:val="20"/>
        </w:rPr>
        <w:t xml:space="preserve">  --</w:t>
      </w:r>
      <w:r w:rsidR="002B3244" w:rsidRPr="00A740FD">
        <w:rPr>
          <w:sz w:val="20"/>
          <w:szCs w:val="20"/>
        </w:rPr>
        <w:t xml:space="preserve">  </w:t>
      </w:r>
      <w:r w:rsidR="00C53C32" w:rsidRPr="00A740FD">
        <w:rPr>
          <w:sz w:val="20"/>
          <w:szCs w:val="20"/>
        </w:rPr>
        <w:t xml:space="preserve"> </w:t>
      </w:r>
      <w:r w:rsidR="00C53C32" w:rsidRPr="00A740FD">
        <w:rPr>
          <w:i/>
          <w:iCs/>
          <w:sz w:val="20"/>
          <w:szCs w:val="20"/>
        </w:rPr>
        <w:t>implicit &lt;span&gt;</w:t>
      </w:r>
      <w:r w:rsidR="00C53C32" w:rsidRPr="00A740FD">
        <w:rPr>
          <w:sz w:val="20"/>
          <w:szCs w:val="20"/>
        </w:rPr>
        <w:t xml:space="preserve">   --</w:t>
      </w:r>
      <w:r w:rsidR="00C53C32" w:rsidRPr="00A740FD">
        <w:rPr>
          <w:color w:val="0070C0"/>
          <w:sz w:val="20"/>
          <w:szCs w:val="20"/>
        </w:rPr>
        <w:t>&gt;</w:t>
      </w:r>
    </w:p>
    <w:p w14:paraId="135EF5BB" w14:textId="1BF8F543" w:rsidR="000F3389" w:rsidRPr="00A740FD" w:rsidRDefault="000F3389" w:rsidP="00230936">
      <w:r w:rsidRPr="00A740FD">
        <w:t xml:space="preserve">Both of these, with the integration as given above, allow for </w:t>
      </w:r>
      <w:r w:rsidRPr="00A740FD">
        <w:rPr>
          <w:b/>
          <w:bCs/>
        </w:rPr>
        <w:t>&lt;me&gt;</w:t>
      </w:r>
      <w:r w:rsidRPr="00A740FD">
        <w:t xml:space="preserve"> within </w:t>
      </w:r>
      <w:r w:rsidRPr="00A740FD">
        <w:rPr>
          <w:b/>
          <w:bCs/>
        </w:rPr>
        <w:t>&lt;txt&gt;</w:t>
      </w:r>
      <w:r w:rsidRPr="00A740FD">
        <w:t>.</w:t>
      </w:r>
    </w:p>
    <w:p w14:paraId="38E5D25F" w14:textId="2334629A" w:rsidR="00323C3E" w:rsidRPr="00A740FD" w:rsidRDefault="00323C3E" w:rsidP="00230936">
      <w:r w:rsidRPr="00A740FD">
        <w:t>For SVG,</w:t>
      </w:r>
      <w:r w:rsidR="003E49AC" w:rsidRPr="00A740FD">
        <w:t xml:space="preserve"> an integration would make math </w:t>
      </w:r>
      <w:r w:rsidR="003E49AC" w:rsidRPr="00A740FD">
        <w:rPr>
          <w:b/>
          <w:bCs/>
        </w:rPr>
        <w:t>&lt;txt&gt;</w:t>
      </w:r>
      <w:r w:rsidR="003E49AC" w:rsidRPr="00A740FD">
        <w:t xml:space="preserve"> elements similar to SVG </w:t>
      </w:r>
      <w:r w:rsidR="003E49AC" w:rsidRPr="00A740FD">
        <w:rPr>
          <w:b/>
          <w:bCs/>
        </w:rPr>
        <w:t>&lt;text&gt;</w:t>
      </w:r>
      <w:r w:rsidR="003E49AC" w:rsidRPr="00A740FD">
        <w:t xml:space="preserve"> elements, except that there are no position attributes</w:t>
      </w:r>
      <w:r w:rsidR="00176C95" w:rsidRPr="00A740FD">
        <w:t xml:space="preserve"> and</w:t>
      </w:r>
      <w:r w:rsidR="003E49AC" w:rsidRPr="00A740FD">
        <w:t xml:space="preserve"> no </w:t>
      </w:r>
      <w:r w:rsidR="003E49AC" w:rsidRPr="00A740FD">
        <w:rPr>
          <w:b/>
          <w:bCs/>
        </w:rPr>
        <w:t>&lt;textPath&gt;</w:t>
      </w:r>
      <w:r w:rsidR="003E49AC" w:rsidRPr="00A740FD">
        <w:t xml:space="preserve"> </w:t>
      </w:r>
      <w:r w:rsidR="00176C95" w:rsidRPr="00A740FD">
        <w:t xml:space="preserve">elements </w:t>
      </w:r>
      <w:r w:rsidR="003E49AC" w:rsidRPr="00A740FD">
        <w:t xml:space="preserve">allowed in </w:t>
      </w:r>
      <w:r w:rsidR="003E49AC" w:rsidRPr="00A740FD">
        <w:rPr>
          <w:b/>
          <w:bCs/>
        </w:rPr>
        <w:t>&lt;txt&gt;</w:t>
      </w:r>
      <w:r w:rsidR="003E49AC" w:rsidRPr="00A740FD">
        <w:t xml:space="preserve">, and no line breaking of </w:t>
      </w:r>
      <w:r w:rsidR="003E49AC" w:rsidRPr="00A740FD">
        <w:rPr>
          <w:b/>
          <w:bCs/>
        </w:rPr>
        <w:t>&lt;txt&gt;</w:t>
      </w:r>
      <w:r w:rsidR="003E49AC" w:rsidRPr="00A740FD">
        <w:t xml:space="preserve"> content.</w:t>
      </w:r>
      <w:r w:rsidR="00F60FD9" w:rsidRPr="00A740FD">
        <w:t xml:space="preserve"> It would probably be advisable to not allow use of </w:t>
      </w:r>
      <w:r w:rsidR="00F60FD9" w:rsidRPr="00A740FD">
        <w:rPr>
          <w:b/>
          <w:bCs/>
        </w:rPr>
        <w:t>&lt;tspan&gt;</w:t>
      </w:r>
      <w:r w:rsidR="00F60FD9" w:rsidRPr="00A740FD">
        <w:t xml:space="preserve">, instead using a more HTML-like </w:t>
      </w:r>
      <w:r w:rsidR="00F60FD9" w:rsidRPr="00A740FD">
        <w:rPr>
          <w:b/>
          <w:bCs/>
        </w:rPr>
        <w:t>&lt;span&gt;</w:t>
      </w:r>
      <w:r w:rsidR="00F60FD9" w:rsidRPr="00A740FD">
        <w:t xml:space="preserve"> element within </w:t>
      </w:r>
      <w:r w:rsidR="00F60FD9" w:rsidRPr="00A740FD">
        <w:rPr>
          <w:b/>
          <w:bCs/>
        </w:rPr>
        <w:t>&lt;txt&gt;</w:t>
      </w:r>
      <w:r w:rsidR="00F60FD9" w:rsidRPr="00A740FD">
        <w:t xml:space="preserve"> elements.</w:t>
      </w:r>
    </w:p>
    <w:p w14:paraId="5BBD35ED" w14:textId="1FB1FE87" w:rsidR="005F53BC" w:rsidRPr="00A740FD" w:rsidRDefault="00503095" w:rsidP="00230936">
      <w:r w:rsidRPr="00A740FD">
        <w:t>However, bidi controls, in HTML as attributes and CSS styles, shall not be effective</w:t>
      </w:r>
      <w:r w:rsidR="00176C95" w:rsidRPr="00A740FD">
        <w:t xml:space="preserve"> in </w:t>
      </w:r>
      <w:r w:rsidR="00176C95" w:rsidRPr="00A740FD">
        <w:rPr>
          <w:b/>
          <w:bCs/>
        </w:rPr>
        <w:t>&lt;txt&gt;</w:t>
      </w:r>
      <w:r w:rsidR="00176C95" w:rsidRPr="00A740FD">
        <w:t xml:space="preserve"> elements</w:t>
      </w:r>
      <w:r w:rsidRPr="00A740FD">
        <w:t>. Only “plain bidi”, i.e.</w:t>
      </w:r>
      <w:r w:rsidR="00F721E1" w:rsidRPr="00A740FD">
        <w:t>,</w:t>
      </w:r>
      <w:r w:rsidRPr="00A740FD">
        <w:t xml:space="preserve"> </w:t>
      </w:r>
      <w:r w:rsidRPr="00A740FD">
        <w:rPr>
          <w:i/>
          <w:iCs/>
        </w:rPr>
        <w:t>not</w:t>
      </w:r>
      <w:r w:rsidRPr="00A740FD">
        <w:t xml:space="preserve"> modified by controls, </w:t>
      </w:r>
      <w:r w:rsidR="00F721E1" w:rsidRPr="00A740FD">
        <w:t xml:space="preserve">and in isolation, </w:t>
      </w:r>
      <w:r w:rsidRPr="00A740FD">
        <w:t>is allowed</w:t>
      </w:r>
      <w:r w:rsidR="00176C95" w:rsidRPr="00A740FD">
        <w:t>, and the</w:t>
      </w:r>
      <w:r w:rsidR="00F721E1" w:rsidRPr="00A740FD">
        <w:t xml:space="preserve"> “paragraph direction</w:t>
      </w:r>
      <w:r w:rsidR="005F457E" w:rsidRPr="00A740FD">
        <w:t>”</w:t>
      </w:r>
      <w:r w:rsidR="00F721E1" w:rsidRPr="00A740FD">
        <w:t xml:space="preserve"> </w:t>
      </w:r>
      <w:r w:rsidR="00176C95" w:rsidRPr="00A740FD">
        <w:t xml:space="preserve">is always </w:t>
      </w:r>
      <w:r w:rsidR="00F721E1" w:rsidRPr="00A740FD">
        <w:t>LTR</w:t>
      </w:r>
      <w:r w:rsidR="00176C95" w:rsidRPr="00A740FD">
        <w:t xml:space="preserve"> in </w:t>
      </w:r>
      <w:r w:rsidR="00176C95" w:rsidRPr="00A740FD">
        <w:rPr>
          <w:b/>
          <w:bCs/>
        </w:rPr>
        <w:t>&lt;txt&gt;</w:t>
      </w:r>
      <w:r w:rsidR="00F721E1" w:rsidRPr="00A740FD">
        <w:t>.</w:t>
      </w:r>
    </w:p>
    <w:p w14:paraId="79583ED5" w14:textId="77777777" w:rsidR="00230936" w:rsidRPr="00A740FD" w:rsidRDefault="00230936" w:rsidP="00B12086">
      <w:pPr>
        <w:pStyle w:val="Rubrik3"/>
      </w:pPr>
      <w:r w:rsidRPr="00A740FD">
        <w:t>Style for &lt;txt&gt;</w:t>
      </w:r>
    </w:p>
    <w:p w14:paraId="0C318451" w14:textId="51E4724F" w:rsidR="00C13D8A" w:rsidRPr="00A740FD" w:rsidRDefault="00997C1E" w:rsidP="00B6756D">
      <w:r w:rsidRPr="00A740FD">
        <w:t>The (initial) s</w:t>
      </w:r>
      <w:r w:rsidR="00230936" w:rsidRPr="00A740FD">
        <w:t xml:space="preserve">tyle </w:t>
      </w:r>
      <w:r w:rsidRPr="00A740FD">
        <w:t xml:space="preserve">for a </w:t>
      </w:r>
      <w:r w:rsidRPr="00A740FD">
        <w:rPr>
          <w:b/>
          <w:bCs/>
        </w:rPr>
        <w:t>&lt;txt&gt;</w:t>
      </w:r>
      <w:r w:rsidRPr="00A740FD">
        <w:t xml:space="preserve"> element </w:t>
      </w:r>
      <w:r w:rsidR="00230936" w:rsidRPr="00A740FD">
        <w:t>is inherited from outside of the</w:t>
      </w:r>
      <w:r w:rsidR="008576A8" w:rsidRPr="00A740FD">
        <w:t xml:space="preserve"> nearest</w:t>
      </w:r>
      <w:r w:rsidR="00230936" w:rsidRPr="00A740FD">
        <w:t xml:space="preserve"> </w:t>
      </w:r>
      <w:r w:rsidR="00905949" w:rsidRPr="00A740FD">
        <w:rPr>
          <w:b/>
          <w:bCs/>
        </w:rPr>
        <w:t>&lt;me&gt;</w:t>
      </w:r>
      <w:r w:rsidR="00905949" w:rsidRPr="00A740FD">
        <w:t xml:space="preserve"> </w:t>
      </w:r>
      <w:r w:rsidR="008576A8" w:rsidRPr="00A740FD">
        <w:t xml:space="preserve">that either </w:t>
      </w:r>
      <w:r w:rsidR="008576A8" w:rsidRPr="00A740FD">
        <w:br/>
        <w:t xml:space="preserve">a) is outermost or b) is directly in a </w:t>
      </w:r>
      <w:r w:rsidR="008576A8" w:rsidRPr="00A740FD">
        <w:rPr>
          <w:b/>
          <w:bCs/>
        </w:rPr>
        <w:t>&lt;txt&gt;</w:t>
      </w:r>
      <w:r w:rsidR="008576A8" w:rsidRPr="00A740FD">
        <w:t xml:space="preserve">, </w:t>
      </w:r>
      <w:r w:rsidR="00905949" w:rsidRPr="00A740FD">
        <w:t xml:space="preserve">that brackets the </w:t>
      </w:r>
      <w:r w:rsidR="00905949" w:rsidRPr="00A740FD">
        <w:rPr>
          <w:b/>
          <w:bCs/>
        </w:rPr>
        <w:t>&lt;txt&gt;</w:t>
      </w:r>
      <w:r w:rsidR="008576A8" w:rsidRPr="00A740FD">
        <w:t xml:space="preserve"> element.</w:t>
      </w:r>
      <w:r w:rsidR="00230936" w:rsidRPr="00A740FD">
        <w:t xml:space="preserve"> CSS </w:t>
      </w:r>
      <w:r w:rsidR="00C63D65" w:rsidRPr="00A740FD">
        <w:t xml:space="preserve">can be applied </w:t>
      </w:r>
      <w:r w:rsidR="008576A8" w:rsidRPr="00A740FD">
        <w:t>to</w:t>
      </w:r>
      <w:r w:rsidR="00C63D65" w:rsidRPr="00A740FD">
        <w:t xml:space="preserve"> </w:t>
      </w:r>
      <w:r w:rsidR="00C63D65" w:rsidRPr="00A740FD">
        <w:rPr>
          <w:b/>
          <w:bCs/>
        </w:rPr>
        <w:t>&lt;txt&gt;</w:t>
      </w:r>
      <w:r w:rsidR="008576A8" w:rsidRPr="00A740FD">
        <w:t xml:space="preserve"> or any (HTML) element that is </w:t>
      </w:r>
      <w:r w:rsidR="0094068C" w:rsidRPr="00A740FD">
        <w:t xml:space="preserve">in the </w:t>
      </w:r>
      <w:r w:rsidR="0094068C" w:rsidRPr="00A740FD">
        <w:rPr>
          <w:b/>
          <w:bCs/>
        </w:rPr>
        <w:t>&lt;txt&gt;</w:t>
      </w:r>
      <w:r w:rsidR="00F721E1" w:rsidRPr="00A740FD">
        <w:t xml:space="preserve"> (but as mentioned, no bidi control CSS).</w:t>
      </w:r>
    </w:p>
    <w:p w14:paraId="318DB7BD" w14:textId="24E816A0" w:rsidR="00C13D8A" w:rsidRPr="00A740FD" w:rsidRDefault="00230936" w:rsidP="00B6756D">
      <w:r w:rsidRPr="00A740FD">
        <w:t xml:space="preserve">Non-empty longest sequences of P*, S*, Z* but except if such a sequence contain </w:t>
      </w:r>
      <w:r w:rsidRPr="00A740FD">
        <w:rPr>
          <w:i/>
          <w:iCs/>
        </w:rPr>
        <w:t>only</w:t>
      </w:r>
      <w:r w:rsidRPr="00A740FD">
        <w:t xml:space="preserve"> </w:t>
      </w:r>
      <w:r w:rsidR="003514B8" w:rsidRPr="00A740FD">
        <w:t>Z*</w:t>
      </w:r>
      <w:r w:rsidRPr="00A740FD">
        <w:t xml:space="preserve">, are automatically embraced by </w:t>
      </w:r>
      <w:r w:rsidRPr="00A740FD">
        <w:rPr>
          <w:b/>
          <w:bCs/>
        </w:rPr>
        <w:t>&lt;me&gt;</w:t>
      </w:r>
      <w:r w:rsidRPr="00A740FD">
        <w:t>…</w:t>
      </w:r>
      <w:r w:rsidRPr="00A740FD">
        <w:rPr>
          <w:b/>
          <w:bCs/>
        </w:rPr>
        <w:t>&lt;/me&gt;</w:t>
      </w:r>
      <w:r w:rsidR="00C13D8A" w:rsidRPr="00A740FD">
        <w:t xml:space="preserve">, trimming </w:t>
      </w:r>
      <w:r w:rsidR="003514B8" w:rsidRPr="00A740FD">
        <w:t>Z*</w:t>
      </w:r>
      <w:r w:rsidR="00C13D8A" w:rsidRPr="00A740FD">
        <w:t xml:space="preserve"> at both ends</w:t>
      </w:r>
      <w:r w:rsidR="00A64252" w:rsidRPr="00A740FD">
        <w:t xml:space="preserve"> for the embrace</w:t>
      </w:r>
      <w:r w:rsidRPr="00A740FD">
        <w:t>.</w:t>
      </w:r>
      <w:r w:rsidR="00C13D8A" w:rsidRPr="00A740FD">
        <w:t xml:space="preserve"> Symbols, including punctuation, are thus still in</w:t>
      </w:r>
      <w:r w:rsidR="00F62C75" w:rsidRPr="00A740FD">
        <w:t xml:space="preserve"> (default)</w:t>
      </w:r>
      <w:r w:rsidR="00C13D8A" w:rsidRPr="00A740FD">
        <w:t xml:space="preserve"> </w:t>
      </w:r>
      <w:r w:rsidR="00C13D8A" w:rsidRPr="00A740FD">
        <w:rPr>
          <w:i/>
          <w:iCs/>
        </w:rPr>
        <w:t>math style</w:t>
      </w:r>
      <w:r w:rsidR="00C13D8A" w:rsidRPr="00A740FD">
        <w:t xml:space="preserve"> within a </w:t>
      </w:r>
      <w:r w:rsidR="00C13D8A" w:rsidRPr="00A740FD">
        <w:rPr>
          <w:b/>
          <w:bCs/>
        </w:rPr>
        <w:t>&lt;txt&gt;</w:t>
      </w:r>
      <w:r w:rsidR="00C13D8A" w:rsidRPr="00A740FD">
        <w:t>.</w:t>
      </w:r>
    </w:p>
    <w:p w14:paraId="57E90C6B" w14:textId="22CA7176" w:rsidR="00230936" w:rsidRPr="00A740FD" w:rsidRDefault="00230936" w:rsidP="00B6756D">
      <w:r w:rsidRPr="00A740FD">
        <w:t>Even though the %</w:t>
      </w:r>
      <w:r w:rsidR="00997C1E" w:rsidRPr="00A740FD">
        <w:t>I</w:t>
      </w:r>
      <w:r w:rsidRPr="00A740FD">
        <w:t>nline</w:t>
      </w:r>
      <w:r w:rsidR="00997C1E" w:rsidRPr="00A740FD">
        <w:t>/%phrase</w:t>
      </w:r>
      <w:r w:rsidRPr="00A740FD">
        <w:t xml:space="preserve"> are not “math extra-parsed”, no control character</w:t>
      </w:r>
      <w:r w:rsidR="00F62C75" w:rsidRPr="00A740FD">
        <w:t>s</w:t>
      </w:r>
      <w:r w:rsidRPr="00A740FD">
        <w:t xml:space="preserve"> of any kind </w:t>
      </w:r>
      <w:r w:rsidR="00C13D8A" w:rsidRPr="00A740FD">
        <w:t>are</w:t>
      </w:r>
      <w:r w:rsidRPr="00A740FD">
        <w:t xml:space="preserve"> permitted; thus, no bidi controls nor characters we here regard as controls (e.g. DIVISION SLASH).</w:t>
      </w:r>
    </w:p>
    <w:p w14:paraId="3F3105A9" w14:textId="48908BFB" w:rsidR="008915E5" w:rsidRPr="00A740FD" w:rsidRDefault="008915E5" w:rsidP="00B12086">
      <w:pPr>
        <w:pStyle w:val="Rubrik3"/>
      </w:pPr>
      <w:r w:rsidRPr="00A740FD">
        <w:t xml:space="preserve">Math styling and </w:t>
      </w:r>
      <w:r w:rsidR="00997C1E" w:rsidRPr="00A740FD">
        <w:t xml:space="preserve">math </w:t>
      </w:r>
      <w:r w:rsidRPr="00A740FD">
        <w:t>layout “elements” and “entities”</w:t>
      </w:r>
    </w:p>
    <w:p w14:paraId="00C3256C" w14:textId="62F3E2F5" w:rsidR="008915E5" w:rsidRPr="00A740FD" w:rsidRDefault="008915E5" w:rsidP="008915E5">
      <w:r w:rsidRPr="00A740FD">
        <w:t>The following “elements” and “entities” are used inside of &lt;me&gt;, and need an extra level of parsing (except for the math matrix structure) to be reconstructed properly:</w:t>
      </w:r>
    </w:p>
    <w:p w14:paraId="0D889AC4" w14:textId="23F8A21E" w:rsidR="00B6756D" w:rsidRPr="00A740FD" w:rsidRDefault="00B6756D" w:rsidP="00B6756D">
      <w:pPr>
        <w:rPr>
          <w:sz w:val="20"/>
          <w:szCs w:val="20"/>
        </w:rPr>
      </w:pPr>
      <w:r w:rsidRPr="00A740FD">
        <w:rPr>
          <w:color w:val="0070C0"/>
          <w:sz w:val="20"/>
          <w:szCs w:val="20"/>
        </w:rPr>
        <w:t xml:space="preserve">&lt;!ELEMENT st (#PCDATA)&gt;        &lt;!ATTLIST st  </w:t>
      </w:r>
      <w:r w:rsidR="00063533" w:rsidRPr="00A740FD">
        <w:rPr>
          <w:color w:val="0070C0"/>
          <w:sz w:val="20"/>
          <w:szCs w:val="20"/>
        </w:rPr>
        <w:br/>
        <w:t xml:space="preserve">                                                                 </w:t>
      </w:r>
      <w:r w:rsidRPr="00A740FD">
        <w:rPr>
          <w:color w:val="0070C0"/>
          <w:sz w:val="20"/>
          <w:szCs w:val="20"/>
        </w:rPr>
        <w:t>s NMTOKEN #</w:t>
      </w:r>
      <w:r w:rsidR="00C31030" w:rsidRPr="00A740FD">
        <w:rPr>
          <w:color w:val="0070C0"/>
          <w:sz w:val="20"/>
          <w:szCs w:val="20"/>
        </w:rPr>
        <w:t>IMPLIED</w:t>
      </w:r>
      <w:r w:rsidRPr="00A740FD">
        <w:rPr>
          <w:color w:val="0070C0"/>
          <w:sz w:val="20"/>
          <w:szCs w:val="20"/>
        </w:rPr>
        <w:t xml:space="preserve">  </w:t>
      </w:r>
      <w:r w:rsidR="00063533" w:rsidRPr="00A740FD">
        <w:rPr>
          <w:color w:val="0070C0"/>
          <w:sz w:val="20"/>
          <w:szCs w:val="20"/>
        </w:rPr>
        <w:br/>
        <w:t xml:space="preserve">                                                                 </w:t>
      </w:r>
      <w:r w:rsidR="00E3121F" w:rsidRPr="00A740FD">
        <w:rPr>
          <w:color w:val="0070C0"/>
          <w:sz w:val="20"/>
          <w:szCs w:val="20"/>
        </w:rPr>
        <w:t>b (n|y</w:t>
      </w:r>
      <w:r w:rsidR="00B04AE2" w:rsidRPr="00A740FD">
        <w:rPr>
          <w:color w:val="0070C0"/>
          <w:sz w:val="20"/>
          <w:szCs w:val="20"/>
        </w:rPr>
        <w:t>|h</w:t>
      </w:r>
      <w:r w:rsidR="00E3121F" w:rsidRPr="00A740FD">
        <w:rPr>
          <w:color w:val="0070C0"/>
          <w:sz w:val="20"/>
          <w:szCs w:val="20"/>
        </w:rPr>
        <w:t xml:space="preserve">) </w:t>
      </w:r>
      <w:r w:rsidR="00B04AE2" w:rsidRPr="00A740FD">
        <w:rPr>
          <w:color w:val="0070C0"/>
          <w:sz w:val="20"/>
          <w:szCs w:val="20"/>
        </w:rPr>
        <w:t>"h"</w:t>
      </w:r>
      <w:r w:rsidR="00063533" w:rsidRPr="00A740FD">
        <w:rPr>
          <w:color w:val="0070C0"/>
          <w:sz w:val="20"/>
          <w:szCs w:val="20"/>
        </w:rPr>
        <w:t xml:space="preserve">  </w:t>
      </w:r>
      <w:r w:rsidRPr="00A740FD">
        <w:rPr>
          <w:color w:val="0070C0"/>
          <w:sz w:val="20"/>
          <w:szCs w:val="20"/>
        </w:rPr>
        <w:t xml:space="preserve"> </w:t>
      </w:r>
      <w:r w:rsidRPr="00A740FD">
        <w:rPr>
          <w:color w:val="0070C0"/>
          <w:sz w:val="20"/>
          <w:szCs w:val="20"/>
        </w:rPr>
        <w:br/>
      </w:r>
      <w:r w:rsidR="006A56CF" w:rsidRPr="00A740FD">
        <w:rPr>
          <w:color w:val="0070C0"/>
          <w:sz w:val="20"/>
          <w:szCs w:val="20"/>
        </w:rPr>
        <w:t xml:space="preserve">                                                                 m (n|MIRROR) "n"   </w:t>
      </w:r>
      <w:r w:rsidR="006A56CF" w:rsidRPr="00A740FD">
        <w:rPr>
          <w:sz w:val="20"/>
          <w:szCs w:val="20"/>
        </w:rPr>
        <w:t xml:space="preserve"> </w:t>
      </w:r>
      <w:r w:rsidR="006A56CF" w:rsidRPr="00A740FD">
        <w:rPr>
          <w:sz w:val="20"/>
          <w:szCs w:val="20"/>
        </w:rPr>
        <w:br/>
      </w:r>
      <w:r w:rsidRPr="00A740FD">
        <w:rPr>
          <w:sz w:val="20"/>
          <w:szCs w:val="20"/>
        </w:rPr>
        <w:t xml:space="preserve">                   </w:t>
      </w:r>
      <w:r w:rsidR="002B3244" w:rsidRPr="00A740FD">
        <w:rPr>
          <w:sz w:val="20"/>
          <w:szCs w:val="20"/>
        </w:rPr>
        <w:t xml:space="preserve">-- </w:t>
      </w:r>
      <w:r w:rsidRPr="00A740FD">
        <w:rPr>
          <w:i/>
          <w:iCs/>
          <w:sz w:val="20"/>
          <w:szCs w:val="20"/>
        </w:rPr>
        <w:t>The PCDATA</w:t>
      </w:r>
      <w:r w:rsidR="00247C0F" w:rsidRPr="00A740FD">
        <w:rPr>
          <w:i/>
          <w:iCs/>
          <w:sz w:val="20"/>
          <w:szCs w:val="20"/>
        </w:rPr>
        <w:t xml:space="preserve"> </w:t>
      </w:r>
      <w:r w:rsidRPr="00A740FD">
        <w:rPr>
          <w:i/>
          <w:iCs/>
          <w:sz w:val="20"/>
          <w:szCs w:val="20"/>
        </w:rPr>
        <w:t xml:space="preserve">must be a num, id or sym as per above, nothing beyond </w:t>
      </w:r>
      <w:r w:rsidR="00247C0F" w:rsidRPr="00A740FD">
        <w:rPr>
          <w:i/>
          <w:iCs/>
          <w:sz w:val="20"/>
          <w:szCs w:val="20"/>
        </w:rPr>
        <w:t>that</w:t>
      </w:r>
      <w:r w:rsidRPr="00A740FD">
        <w:rPr>
          <w:i/>
          <w:iCs/>
          <w:sz w:val="20"/>
          <w:szCs w:val="20"/>
        </w:rPr>
        <w:t>.</w:t>
      </w:r>
      <w:r w:rsidR="00247C0F" w:rsidRPr="00A740FD">
        <w:rPr>
          <w:i/>
          <w:iCs/>
          <w:sz w:val="20"/>
          <w:szCs w:val="20"/>
        </w:rPr>
        <w:t xml:space="preserve"> CSS cannot </w:t>
      </w:r>
      <w:r w:rsidR="00C63D65" w:rsidRPr="00A740FD">
        <w:rPr>
          <w:i/>
          <w:iCs/>
          <w:sz w:val="20"/>
          <w:szCs w:val="20"/>
        </w:rPr>
        <w:t>be</w:t>
      </w:r>
      <w:r w:rsidRPr="00A740FD">
        <w:rPr>
          <w:i/>
          <w:iCs/>
          <w:sz w:val="20"/>
          <w:szCs w:val="20"/>
        </w:rPr>
        <w:br/>
        <w:t xml:space="preserve">                   </w:t>
      </w:r>
      <w:r w:rsidR="00C63D65" w:rsidRPr="00A740FD">
        <w:rPr>
          <w:i/>
          <w:iCs/>
          <w:sz w:val="20"/>
          <w:szCs w:val="20"/>
        </w:rPr>
        <w:t>applied to &lt;st&gt;</w:t>
      </w:r>
      <w:r w:rsidRPr="00A740FD">
        <w:rPr>
          <w:i/>
          <w:iCs/>
          <w:sz w:val="20"/>
          <w:szCs w:val="20"/>
        </w:rPr>
        <w:t>. The s attribute value must be a letter as described for the C1 variant</w:t>
      </w:r>
      <w:r w:rsidR="00247C0F" w:rsidRPr="00A740FD">
        <w:rPr>
          <w:i/>
          <w:iCs/>
          <w:sz w:val="20"/>
          <w:szCs w:val="20"/>
        </w:rPr>
        <w:t xml:space="preserve"> for styles</w:t>
      </w:r>
      <w:r w:rsidRPr="00A740FD">
        <w:rPr>
          <w:i/>
          <w:iCs/>
          <w:sz w:val="20"/>
          <w:szCs w:val="20"/>
        </w:rPr>
        <w:t>.</w:t>
      </w:r>
      <w:r w:rsidRPr="00A740FD">
        <w:rPr>
          <w:i/>
          <w:iCs/>
          <w:sz w:val="20"/>
          <w:szCs w:val="20"/>
        </w:rPr>
        <w:br/>
        <w:t xml:space="preserve">                   m="</w:t>
      </w:r>
      <w:r w:rsidR="00B656BD" w:rsidRPr="00A740FD">
        <w:rPr>
          <w:i/>
          <w:iCs/>
          <w:sz w:val="20"/>
          <w:szCs w:val="20"/>
        </w:rPr>
        <w:t>MIRROR</w:t>
      </w:r>
      <w:r w:rsidRPr="00A740FD">
        <w:rPr>
          <w:i/>
          <w:iCs/>
          <w:sz w:val="20"/>
          <w:szCs w:val="20"/>
        </w:rPr>
        <w:t>" only applies to</w:t>
      </w:r>
      <w:r w:rsidR="009C2708" w:rsidRPr="00A740FD">
        <w:rPr>
          <w:i/>
          <w:iCs/>
          <w:sz w:val="20"/>
          <w:szCs w:val="20"/>
        </w:rPr>
        <w:t xml:space="preserve"> P* &amp; S*</w:t>
      </w:r>
      <w:r w:rsidRPr="00A740FD">
        <w:rPr>
          <w:i/>
          <w:iCs/>
          <w:sz w:val="20"/>
          <w:szCs w:val="20"/>
        </w:rPr>
        <w:t xml:space="preserve"> symbols and used in RTL math expressions and only</w:t>
      </w:r>
      <w:r w:rsidR="009C2708" w:rsidRPr="00A740FD">
        <w:rPr>
          <w:i/>
          <w:iCs/>
          <w:sz w:val="20"/>
          <w:szCs w:val="20"/>
        </w:rPr>
        <w:t xml:space="preserve"> </w:t>
      </w:r>
      <w:r w:rsidRPr="00A740FD">
        <w:rPr>
          <w:i/>
          <w:iCs/>
          <w:sz w:val="20"/>
          <w:szCs w:val="20"/>
        </w:rPr>
        <w:t>for</w:t>
      </w:r>
      <w:r w:rsidRPr="00A740FD">
        <w:rPr>
          <w:i/>
          <w:iCs/>
          <w:sz w:val="20"/>
          <w:szCs w:val="20"/>
        </w:rPr>
        <w:br/>
        <w:t xml:space="preserve">                   symbols (including letter-like symbols) that do not have a mirror character encoded.</w:t>
      </w:r>
      <w:r w:rsidRPr="00A740FD">
        <w:rPr>
          <w:i/>
          <w:iCs/>
          <w:sz w:val="20"/>
          <w:szCs w:val="20"/>
        </w:rPr>
        <w:br/>
        <w:t xml:space="preserve">                   Symbols that are not letter-like have only one style: s="E", no matter what the s attribute is.</w:t>
      </w:r>
      <w:r w:rsidR="00114518" w:rsidRPr="00A740FD">
        <w:rPr>
          <w:sz w:val="20"/>
          <w:szCs w:val="20"/>
        </w:rPr>
        <w:t xml:space="preserve">   </w:t>
      </w:r>
      <w:r w:rsidRPr="00A740FD">
        <w:rPr>
          <w:sz w:val="20"/>
          <w:szCs w:val="20"/>
        </w:rPr>
        <w:t>--</w:t>
      </w:r>
      <w:r w:rsidRPr="00A740FD">
        <w:rPr>
          <w:color w:val="0070C0"/>
          <w:sz w:val="20"/>
          <w:szCs w:val="20"/>
        </w:rPr>
        <w:t>&gt;</w:t>
      </w:r>
    </w:p>
    <w:p w14:paraId="4CA60547" w14:textId="742E685A" w:rsidR="00B6756D" w:rsidRPr="00A740FD" w:rsidRDefault="00B6756D" w:rsidP="00B6756D">
      <w:pPr>
        <w:rPr>
          <w:sz w:val="20"/>
          <w:szCs w:val="20"/>
        </w:rPr>
      </w:pPr>
      <w:r w:rsidRPr="00A740FD">
        <w:rPr>
          <w:color w:val="0070C0"/>
          <w:sz w:val="20"/>
          <w:szCs w:val="20"/>
        </w:rPr>
        <w:t>&lt;!ENTITY % st "(#PCDATA</w:t>
      </w:r>
      <w:r w:rsidR="00A63492" w:rsidRPr="00A740FD">
        <w:rPr>
          <w:color w:val="0070C0"/>
          <w:sz w:val="20"/>
          <w:szCs w:val="20"/>
        </w:rPr>
        <w:t xml:space="preserve"> </w:t>
      </w:r>
      <w:r w:rsidRPr="00A740FD">
        <w:rPr>
          <w:color w:val="0070C0"/>
          <w:sz w:val="20"/>
          <w:szCs w:val="20"/>
        </w:rPr>
        <w:t>|</w:t>
      </w:r>
      <w:r w:rsidR="00A63492" w:rsidRPr="00A740FD">
        <w:rPr>
          <w:color w:val="0070C0"/>
          <w:sz w:val="20"/>
          <w:szCs w:val="20"/>
        </w:rPr>
        <w:t xml:space="preserve"> </w:t>
      </w:r>
      <w:r w:rsidRPr="00A740FD">
        <w:rPr>
          <w:color w:val="0070C0"/>
          <w:sz w:val="20"/>
          <w:szCs w:val="20"/>
        </w:rPr>
        <w:t xml:space="preserve">st)" </w:t>
      </w:r>
      <w:r w:rsidR="008960FE" w:rsidRPr="00A740FD">
        <w:rPr>
          <w:sz w:val="20"/>
          <w:szCs w:val="20"/>
        </w:rPr>
        <w:br/>
        <w:t xml:space="preserve">                  </w:t>
      </w:r>
      <w:r w:rsidR="002B3244" w:rsidRPr="00A740FD">
        <w:rPr>
          <w:sz w:val="20"/>
          <w:szCs w:val="20"/>
        </w:rPr>
        <w:t xml:space="preserve"> -- </w:t>
      </w:r>
      <w:r w:rsidR="008915E5" w:rsidRPr="00A740FD">
        <w:rPr>
          <w:i/>
          <w:iCs/>
          <w:sz w:val="20"/>
          <w:szCs w:val="20"/>
        </w:rPr>
        <w:t xml:space="preserve">Note that this declares an </w:t>
      </w:r>
      <w:r w:rsidR="00B12086" w:rsidRPr="00A740FD">
        <w:rPr>
          <w:i/>
          <w:iCs/>
          <w:sz w:val="20"/>
          <w:szCs w:val="20"/>
        </w:rPr>
        <w:t xml:space="preserve">entity %st; which is different from the element </w:t>
      </w:r>
      <w:r w:rsidR="008960FE" w:rsidRPr="00A740FD">
        <w:rPr>
          <w:i/>
          <w:iCs/>
          <w:sz w:val="20"/>
          <w:szCs w:val="20"/>
        </w:rPr>
        <w:t>&lt;</w:t>
      </w:r>
      <w:r w:rsidR="00B12086" w:rsidRPr="00A740FD">
        <w:rPr>
          <w:i/>
          <w:iCs/>
          <w:sz w:val="20"/>
          <w:szCs w:val="20"/>
        </w:rPr>
        <w:t>st</w:t>
      </w:r>
      <w:r w:rsidR="008960FE" w:rsidRPr="00A740FD">
        <w:rPr>
          <w:i/>
          <w:iCs/>
          <w:sz w:val="20"/>
          <w:szCs w:val="20"/>
        </w:rPr>
        <w:t>&gt;</w:t>
      </w:r>
      <w:r w:rsidRPr="00A740FD">
        <w:rPr>
          <w:i/>
          <w:iCs/>
          <w:sz w:val="20"/>
          <w:szCs w:val="20"/>
        </w:rPr>
        <w:br/>
        <w:t xml:space="preserve">                   The PCDATA must be a num, id or sym as per above, nothing beyond except ignored whitespace.</w:t>
      </w:r>
      <w:r w:rsidRPr="00A740FD">
        <w:rPr>
          <w:i/>
          <w:iCs/>
          <w:sz w:val="20"/>
          <w:szCs w:val="20"/>
        </w:rPr>
        <w:br/>
        <w:t xml:space="preserve">                   It is default math styled as per above, CSS cannot affect the style.</w:t>
      </w:r>
      <w:r w:rsidR="006F589A" w:rsidRPr="00A740FD">
        <w:rPr>
          <w:i/>
          <w:iCs/>
          <w:sz w:val="20"/>
          <w:szCs w:val="20"/>
        </w:rPr>
        <w:t xml:space="preserve"> </w:t>
      </w:r>
      <w:r w:rsidR="00073DED" w:rsidRPr="00A740FD">
        <w:rPr>
          <w:i/>
          <w:iCs/>
          <w:sz w:val="20"/>
          <w:szCs w:val="20"/>
        </w:rPr>
        <w:t xml:space="preserve">However, to properly </w:t>
      </w:r>
      <w:r w:rsidR="00073DED" w:rsidRPr="00A740FD">
        <w:rPr>
          <w:i/>
          <w:iCs/>
          <w:sz w:val="20"/>
          <w:szCs w:val="20"/>
        </w:rPr>
        <w:br/>
        <w:t xml:space="preserve">                   reconstruct</w:t>
      </w:r>
      <w:r w:rsidR="006F589A" w:rsidRPr="00A740FD">
        <w:rPr>
          <w:i/>
          <w:iCs/>
          <w:sz w:val="20"/>
          <w:szCs w:val="20"/>
        </w:rPr>
        <w:t xml:space="preserve"> </w:t>
      </w:r>
      <w:r w:rsidR="00073DED" w:rsidRPr="00A740FD">
        <w:rPr>
          <w:i/>
          <w:iCs/>
          <w:sz w:val="20"/>
          <w:szCs w:val="20"/>
        </w:rPr>
        <w:t>syntactic structure, an extra layer of parsing of the PCDATA needs to be applied</w:t>
      </w:r>
      <w:r w:rsidRPr="00A740FD">
        <w:rPr>
          <w:sz w:val="20"/>
          <w:szCs w:val="20"/>
        </w:rPr>
        <w:t xml:space="preserve"> --</w:t>
      </w:r>
      <w:r w:rsidRPr="00A740FD">
        <w:rPr>
          <w:color w:val="0070C0"/>
          <w:sz w:val="20"/>
          <w:szCs w:val="20"/>
        </w:rPr>
        <w:t>&gt;</w:t>
      </w:r>
    </w:p>
    <w:p w14:paraId="6BA7FE9D" w14:textId="695256AE" w:rsidR="00B6756D" w:rsidRPr="00A740FD" w:rsidRDefault="00B6756D" w:rsidP="00B6756D">
      <w:pPr>
        <w:rPr>
          <w:sz w:val="20"/>
          <w:szCs w:val="20"/>
        </w:rPr>
      </w:pPr>
      <w:r w:rsidRPr="00A740FD">
        <w:rPr>
          <w:color w:val="0070C0"/>
          <w:sz w:val="20"/>
          <w:szCs w:val="20"/>
        </w:rPr>
        <w:t>&lt;!ENTITY % closed "(me | %st; | txt)"</w:t>
      </w:r>
      <w:r w:rsidR="002B3244" w:rsidRPr="00A740FD">
        <w:rPr>
          <w:color w:val="0070C0"/>
          <w:sz w:val="20"/>
          <w:szCs w:val="20"/>
        </w:rPr>
        <w:t xml:space="preserve">  </w:t>
      </w:r>
      <w:r w:rsidR="00500D87" w:rsidRPr="00A740FD">
        <w:rPr>
          <w:sz w:val="20"/>
          <w:szCs w:val="20"/>
        </w:rPr>
        <w:br/>
        <w:t xml:space="preserve">  </w:t>
      </w:r>
      <w:r w:rsidR="008960FE" w:rsidRPr="00A740FD">
        <w:rPr>
          <w:sz w:val="20"/>
          <w:szCs w:val="20"/>
        </w:rPr>
        <w:t xml:space="preserve">             </w:t>
      </w:r>
      <w:r w:rsidR="00500D87" w:rsidRPr="00A740FD">
        <w:rPr>
          <w:sz w:val="20"/>
          <w:szCs w:val="20"/>
        </w:rPr>
        <w:t xml:space="preserve">  </w:t>
      </w:r>
      <w:r w:rsidR="002B3244" w:rsidRPr="00A740FD">
        <w:rPr>
          <w:sz w:val="20"/>
          <w:szCs w:val="20"/>
        </w:rPr>
        <w:t xml:space="preserve">-- </w:t>
      </w:r>
      <w:r w:rsidR="00500D87" w:rsidRPr="00A740FD">
        <w:rPr>
          <w:i/>
          <w:iCs/>
          <w:sz w:val="20"/>
          <w:szCs w:val="20"/>
        </w:rPr>
        <w:t>One should be cautious when using txt and applying</w:t>
      </w:r>
      <w:r w:rsidR="008960FE" w:rsidRPr="00A740FD">
        <w:rPr>
          <w:i/>
          <w:iCs/>
          <w:sz w:val="20"/>
          <w:szCs w:val="20"/>
        </w:rPr>
        <w:t>,</w:t>
      </w:r>
      <w:r w:rsidR="00500D87" w:rsidRPr="00A740FD">
        <w:rPr>
          <w:i/>
          <w:iCs/>
          <w:sz w:val="20"/>
          <w:szCs w:val="20"/>
        </w:rPr>
        <w:t xml:space="preserve"> e.g.</w:t>
      </w:r>
      <w:r w:rsidR="008960FE" w:rsidRPr="00A740FD">
        <w:rPr>
          <w:i/>
          <w:iCs/>
          <w:sz w:val="20"/>
          <w:szCs w:val="20"/>
        </w:rPr>
        <w:t>,</w:t>
      </w:r>
      <w:r w:rsidR="00500D87" w:rsidRPr="00A740FD">
        <w:rPr>
          <w:i/>
          <w:iCs/>
          <w:sz w:val="20"/>
          <w:szCs w:val="20"/>
        </w:rPr>
        <w:t xml:space="preserve"> superscripts, for readability; but still </w:t>
      </w:r>
      <w:r w:rsidR="009F7CC8" w:rsidRPr="00A740FD">
        <w:rPr>
          <w:i/>
          <w:iCs/>
          <w:sz w:val="20"/>
          <w:szCs w:val="20"/>
        </w:rPr>
        <w:br/>
        <w:t xml:space="preserve">                 </w:t>
      </w:r>
      <w:r w:rsidR="00500D87" w:rsidRPr="00A740FD">
        <w:rPr>
          <w:i/>
          <w:iCs/>
          <w:sz w:val="20"/>
          <w:szCs w:val="20"/>
        </w:rPr>
        <w:t xml:space="preserve">allowed. The same </w:t>
      </w:r>
      <w:r w:rsidR="00BD480D" w:rsidRPr="00A740FD">
        <w:rPr>
          <w:i/>
          <w:iCs/>
          <w:sz w:val="20"/>
          <w:szCs w:val="20"/>
        </w:rPr>
        <w:t>caution</w:t>
      </w:r>
      <w:r w:rsidR="00500D87" w:rsidRPr="00A740FD">
        <w:rPr>
          <w:i/>
          <w:iCs/>
          <w:sz w:val="20"/>
          <w:szCs w:val="20"/>
        </w:rPr>
        <w:t xml:space="preserve"> actually applies also to me, si</w:t>
      </w:r>
      <w:r w:rsidR="00BD480D" w:rsidRPr="00A740FD">
        <w:rPr>
          <w:i/>
          <w:iCs/>
          <w:sz w:val="20"/>
          <w:szCs w:val="20"/>
        </w:rPr>
        <w:t xml:space="preserve">nce one may need parentheses to make </w:t>
      </w:r>
      <w:r w:rsidR="009F7CC8" w:rsidRPr="00A740FD">
        <w:rPr>
          <w:i/>
          <w:iCs/>
          <w:sz w:val="20"/>
          <w:szCs w:val="20"/>
        </w:rPr>
        <w:br/>
        <w:t xml:space="preserve">                 </w:t>
      </w:r>
      <w:r w:rsidR="00BD480D" w:rsidRPr="00A740FD">
        <w:rPr>
          <w:i/>
          <w:iCs/>
          <w:sz w:val="20"/>
          <w:szCs w:val="20"/>
        </w:rPr>
        <w:t xml:space="preserve">it readable: recall that &lt;me&gt; and &lt;/me&gt; never generate </w:t>
      </w:r>
      <w:r w:rsidR="004C6F5D" w:rsidRPr="00A740FD">
        <w:rPr>
          <w:i/>
          <w:iCs/>
          <w:sz w:val="20"/>
          <w:szCs w:val="20"/>
        </w:rPr>
        <w:t>visible</w:t>
      </w:r>
      <w:r w:rsidR="00BD480D" w:rsidRPr="00A740FD">
        <w:rPr>
          <w:i/>
          <w:iCs/>
          <w:sz w:val="20"/>
          <w:szCs w:val="20"/>
        </w:rPr>
        <w:t xml:space="preserve"> fences, visible fences always need </w:t>
      </w:r>
      <w:r w:rsidR="009F7CC8" w:rsidRPr="00A740FD">
        <w:rPr>
          <w:i/>
          <w:iCs/>
          <w:sz w:val="20"/>
          <w:szCs w:val="20"/>
        </w:rPr>
        <w:br/>
        <w:t xml:space="preserve">                 </w:t>
      </w:r>
      <w:r w:rsidR="00BD480D" w:rsidRPr="00A740FD">
        <w:rPr>
          <w:i/>
          <w:iCs/>
          <w:sz w:val="20"/>
          <w:szCs w:val="20"/>
        </w:rPr>
        <w:t>to be explicit.</w:t>
      </w:r>
      <w:r w:rsidR="00500D87" w:rsidRPr="00A740FD">
        <w:rPr>
          <w:sz w:val="20"/>
          <w:szCs w:val="20"/>
        </w:rPr>
        <w:t xml:space="preserve"> --</w:t>
      </w:r>
      <w:r w:rsidRPr="00A740FD">
        <w:rPr>
          <w:sz w:val="20"/>
          <w:szCs w:val="20"/>
        </w:rPr>
        <w:t>&gt;</w:t>
      </w:r>
    </w:p>
    <w:p w14:paraId="26DFC49F" w14:textId="77777777" w:rsidR="00B6756D" w:rsidRPr="00A740FD" w:rsidRDefault="00B6756D" w:rsidP="00D41907">
      <w:pPr>
        <w:spacing w:after="0"/>
        <w:rPr>
          <w:sz w:val="20"/>
          <w:szCs w:val="20"/>
        </w:rPr>
      </w:pPr>
    </w:p>
    <w:p w14:paraId="7186DDB4" w14:textId="6B3049A2" w:rsidR="00B6756D" w:rsidRPr="00A740FD" w:rsidRDefault="00B6756D" w:rsidP="00B6756D">
      <w:pPr>
        <w:rPr>
          <w:sz w:val="20"/>
          <w:szCs w:val="20"/>
        </w:rPr>
      </w:pPr>
      <w:r w:rsidRPr="00A740FD">
        <w:rPr>
          <w:color w:val="0070C0"/>
          <w:sz w:val="20"/>
          <w:szCs w:val="20"/>
        </w:rPr>
        <w:t>&lt;!ELEMENT (blw</w:t>
      </w:r>
      <w:r w:rsidR="00A63492" w:rsidRPr="00A740FD">
        <w:rPr>
          <w:color w:val="0070C0"/>
          <w:sz w:val="20"/>
          <w:szCs w:val="20"/>
        </w:rPr>
        <w:t xml:space="preserve"> </w:t>
      </w:r>
      <w:r w:rsidRPr="00A740FD">
        <w:rPr>
          <w:color w:val="0070C0"/>
          <w:sz w:val="20"/>
          <w:szCs w:val="20"/>
        </w:rPr>
        <w:t>|</w:t>
      </w:r>
      <w:r w:rsidR="00A63492" w:rsidRPr="00A740FD">
        <w:rPr>
          <w:color w:val="0070C0"/>
          <w:sz w:val="20"/>
          <w:szCs w:val="20"/>
        </w:rPr>
        <w:t xml:space="preserve"> </w:t>
      </w:r>
      <w:r w:rsidRPr="00A740FD">
        <w:rPr>
          <w:color w:val="0070C0"/>
          <w:sz w:val="20"/>
          <w:szCs w:val="20"/>
        </w:rPr>
        <w:t>abv) EMPTY&gt;</w:t>
      </w:r>
      <w:r w:rsidR="008960FE" w:rsidRPr="00A740FD">
        <w:rPr>
          <w:color w:val="0070C0"/>
          <w:sz w:val="20"/>
          <w:szCs w:val="20"/>
        </w:rPr>
        <w:t xml:space="preserve">       </w:t>
      </w:r>
      <w:r w:rsidRPr="00A740FD">
        <w:rPr>
          <w:color w:val="0070C0"/>
          <w:sz w:val="20"/>
          <w:szCs w:val="20"/>
        </w:rPr>
        <w:t>&lt;!ATTLIST (blw</w:t>
      </w:r>
      <w:r w:rsidR="00A63492" w:rsidRPr="00A740FD">
        <w:rPr>
          <w:color w:val="0070C0"/>
          <w:sz w:val="20"/>
          <w:szCs w:val="20"/>
        </w:rPr>
        <w:t xml:space="preserve"> </w:t>
      </w:r>
      <w:r w:rsidRPr="00A740FD">
        <w:rPr>
          <w:color w:val="0070C0"/>
          <w:sz w:val="20"/>
          <w:szCs w:val="20"/>
        </w:rPr>
        <w:t>|</w:t>
      </w:r>
      <w:r w:rsidR="00A63492" w:rsidRPr="00A740FD">
        <w:rPr>
          <w:color w:val="0070C0"/>
          <w:sz w:val="20"/>
          <w:szCs w:val="20"/>
        </w:rPr>
        <w:t xml:space="preserve"> </w:t>
      </w:r>
      <w:r w:rsidRPr="00A740FD">
        <w:rPr>
          <w:color w:val="0070C0"/>
          <w:sz w:val="20"/>
          <w:szCs w:val="20"/>
        </w:rPr>
        <w:t xml:space="preserve">abv) </w:t>
      </w:r>
      <w:r w:rsidR="00063533" w:rsidRPr="00A740FD">
        <w:rPr>
          <w:color w:val="0070C0"/>
          <w:sz w:val="20"/>
          <w:szCs w:val="20"/>
        </w:rPr>
        <w:t xml:space="preserve"> </w:t>
      </w:r>
      <w:r w:rsidR="006A4C35" w:rsidRPr="00A740FD">
        <w:rPr>
          <w:color w:val="0070C0"/>
          <w:sz w:val="20"/>
          <w:szCs w:val="20"/>
        </w:rPr>
        <w:t xml:space="preserve">   </w:t>
      </w:r>
      <w:r w:rsidR="00063533" w:rsidRPr="00A740FD">
        <w:rPr>
          <w:color w:val="0070C0"/>
          <w:sz w:val="20"/>
          <w:szCs w:val="20"/>
        </w:rPr>
        <w:t xml:space="preserve"> </w:t>
      </w:r>
      <w:r w:rsidR="008C28A9" w:rsidRPr="00A740FD">
        <w:rPr>
          <w:color w:val="0070C0"/>
          <w:sz w:val="20"/>
          <w:szCs w:val="20"/>
        </w:rPr>
        <w:t>r</w:t>
      </w:r>
      <w:r w:rsidRPr="00A740FD">
        <w:rPr>
          <w:color w:val="0070C0"/>
          <w:sz w:val="20"/>
          <w:szCs w:val="20"/>
        </w:rPr>
        <w:t xml:space="preserve"> (n|s|t|u) "n"</w:t>
      </w:r>
      <w:r w:rsidRPr="00A740FD">
        <w:rPr>
          <w:sz w:val="20"/>
          <w:szCs w:val="20"/>
        </w:rPr>
        <w:t xml:space="preserve"> </w:t>
      </w:r>
      <w:r w:rsidRPr="00A740FD">
        <w:rPr>
          <w:sz w:val="20"/>
          <w:szCs w:val="20"/>
        </w:rPr>
        <w:br/>
        <w:t xml:space="preserve">          </w:t>
      </w:r>
      <w:r w:rsidR="009F7CC8" w:rsidRPr="00A740FD">
        <w:rPr>
          <w:sz w:val="20"/>
          <w:szCs w:val="20"/>
        </w:rPr>
        <w:t xml:space="preserve">      </w:t>
      </w:r>
      <w:r w:rsidRPr="00A740FD">
        <w:rPr>
          <w:sz w:val="20"/>
          <w:szCs w:val="20"/>
        </w:rPr>
        <w:t xml:space="preserve">  </w:t>
      </w:r>
      <w:r w:rsidR="002B3244" w:rsidRPr="00A740FD">
        <w:rPr>
          <w:sz w:val="20"/>
          <w:szCs w:val="20"/>
        </w:rPr>
        <w:t>--</w:t>
      </w:r>
      <w:r w:rsidR="002B3244" w:rsidRPr="00A740FD">
        <w:rPr>
          <w:i/>
          <w:iCs/>
          <w:sz w:val="20"/>
          <w:szCs w:val="20"/>
        </w:rPr>
        <w:t xml:space="preserve"> </w:t>
      </w:r>
      <w:r w:rsidRPr="00A740FD">
        <w:rPr>
          <w:i/>
          <w:iCs/>
          <w:sz w:val="20"/>
          <w:szCs w:val="20"/>
        </w:rPr>
        <w:t>n: no stretch, s: horizontally stretch to fit (100%), t: stretch to 105%, u: stretch to 110%</w:t>
      </w:r>
      <w:r w:rsidR="006A4C35" w:rsidRPr="00A740FD">
        <w:rPr>
          <w:i/>
          <w:iCs/>
          <w:sz w:val="20"/>
          <w:szCs w:val="20"/>
        </w:rPr>
        <w:t>.</w:t>
      </w:r>
      <w:r w:rsidR="006A4C35" w:rsidRPr="00A740FD">
        <w:rPr>
          <w:i/>
          <w:iCs/>
          <w:sz w:val="20"/>
          <w:szCs w:val="20"/>
        </w:rPr>
        <w:br/>
        <w:t xml:space="preserve">        </w:t>
      </w:r>
      <w:r w:rsidR="009F7CC8" w:rsidRPr="00A740FD">
        <w:rPr>
          <w:i/>
          <w:iCs/>
          <w:sz w:val="20"/>
          <w:szCs w:val="20"/>
        </w:rPr>
        <w:t xml:space="preserve">      </w:t>
      </w:r>
      <w:r w:rsidR="006A4C35" w:rsidRPr="00A740FD">
        <w:rPr>
          <w:i/>
          <w:iCs/>
          <w:sz w:val="20"/>
          <w:szCs w:val="20"/>
        </w:rPr>
        <w:t xml:space="preserve">    Note that these are just “layout operators”, there are no math subexpressions here.</w:t>
      </w:r>
      <w:r w:rsidRPr="00A740FD">
        <w:rPr>
          <w:sz w:val="20"/>
          <w:szCs w:val="20"/>
        </w:rPr>
        <w:t xml:space="preserve"> --</w:t>
      </w:r>
      <w:r w:rsidRPr="00A740FD">
        <w:rPr>
          <w:color w:val="0070C0"/>
          <w:sz w:val="20"/>
          <w:szCs w:val="20"/>
        </w:rPr>
        <w:t>&gt;</w:t>
      </w:r>
    </w:p>
    <w:p w14:paraId="7AE2DE9F" w14:textId="2995745F" w:rsidR="00B6756D" w:rsidRPr="00A740FD" w:rsidRDefault="00B6756D" w:rsidP="00B6756D">
      <w:pPr>
        <w:rPr>
          <w:sz w:val="20"/>
          <w:szCs w:val="20"/>
        </w:rPr>
      </w:pPr>
      <w:r w:rsidRPr="00A740FD">
        <w:rPr>
          <w:color w:val="0070C0"/>
          <w:sz w:val="20"/>
          <w:szCs w:val="20"/>
        </w:rPr>
        <w:t>&lt;!ENTITY % stack "(%closed;, (blw, %closed;)*, (abv, %closed;)*)"</w:t>
      </w:r>
      <w:r w:rsidR="00D57C22" w:rsidRPr="00A740FD">
        <w:rPr>
          <w:sz w:val="20"/>
          <w:szCs w:val="20"/>
        </w:rPr>
        <w:t xml:space="preserve"> -- </w:t>
      </w:r>
      <w:r w:rsidR="00D57C22" w:rsidRPr="00A740FD">
        <w:rPr>
          <w:i/>
          <w:iCs/>
          <w:sz w:val="20"/>
          <w:szCs w:val="20"/>
        </w:rPr>
        <w:t>note that the stacks may be empty</w:t>
      </w:r>
      <w:r w:rsidR="00D57C22" w:rsidRPr="00A740FD">
        <w:rPr>
          <w:sz w:val="20"/>
          <w:szCs w:val="20"/>
        </w:rPr>
        <w:t xml:space="preserve"> --</w:t>
      </w:r>
      <w:r w:rsidRPr="00A740FD">
        <w:rPr>
          <w:color w:val="0070C0"/>
          <w:sz w:val="20"/>
          <w:szCs w:val="20"/>
        </w:rPr>
        <w:t>&gt;</w:t>
      </w:r>
    </w:p>
    <w:p w14:paraId="7418E18C" w14:textId="65881DA5" w:rsidR="004E7FE9" w:rsidRPr="00A740FD" w:rsidRDefault="004E7FE9" w:rsidP="008960FE">
      <w:pPr>
        <w:spacing w:line="480" w:lineRule="auto"/>
        <w:rPr>
          <w:sz w:val="20"/>
          <w:szCs w:val="20"/>
        </w:rPr>
      </w:pPr>
      <w:r w:rsidRPr="00A740FD">
        <w:rPr>
          <w:color w:val="0070C0"/>
          <w:sz w:val="20"/>
          <w:szCs w:val="20"/>
        </w:rPr>
        <w:t>&lt;!ELEMENT (lsb</w:t>
      </w:r>
      <w:r w:rsidR="00A63492" w:rsidRPr="00A740FD">
        <w:rPr>
          <w:color w:val="0070C0"/>
          <w:sz w:val="20"/>
          <w:szCs w:val="20"/>
        </w:rPr>
        <w:t xml:space="preserve"> </w:t>
      </w:r>
      <w:r w:rsidRPr="00A740FD">
        <w:rPr>
          <w:color w:val="0070C0"/>
          <w:sz w:val="20"/>
          <w:szCs w:val="20"/>
        </w:rPr>
        <w:t>|</w:t>
      </w:r>
      <w:r w:rsidR="00A63492" w:rsidRPr="00A740FD">
        <w:rPr>
          <w:color w:val="0070C0"/>
          <w:sz w:val="20"/>
          <w:szCs w:val="20"/>
        </w:rPr>
        <w:t xml:space="preserve"> </w:t>
      </w:r>
      <w:r w:rsidRPr="00A740FD">
        <w:rPr>
          <w:color w:val="0070C0"/>
          <w:sz w:val="20"/>
          <w:szCs w:val="20"/>
        </w:rPr>
        <w:t>lsp</w:t>
      </w:r>
      <w:r w:rsidR="00A63492" w:rsidRPr="00A740FD">
        <w:rPr>
          <w:color w:val="0070C0"/>
          <w:sz w:val="20"/>
          <w:szCs w:val="20"/>
        </w:rPr>
        <w:t xml:space="preserve"> </w:t>
      </w:r>
      <w:r w:rsidRPr="00A740FD">
        <w:rPr>
          <w:color w:val="0070C0"/>
          <w:sz w:val="20"/>
          <w:szCs w:val="20"/>
        </w:rPr>
        <w:t>|</w:t>
      </w:r>
      <w:r w:rsidR="00A63492" w:rsidRPr="00A740FD">
        <w:rPr>
          <w:color w:val="0070C0"/>
          <w:sz w:val="20"/>
          <w:szCs w:val="20"/>
        </w:rPr>
        <w:t xml:space="preserve"> </w:t>
      </w:r>
      <w:r w:rsidRPr="00A740FD">
        <w:rPr>
          <w:color w:val="0070C0"/>
          <w:sz w:val="20"/>
          <w:szCs w:val="20"/>
        </w:rPr>
        <w:t>rsb</w:t>
      </w:r>
      <w:r w:rsidR="00A63492" w:rsidRPr="00A740FD">
        <w:rPr>
          <w:color w:val="0070C0"/>
          <w:sz w:val="20"/>
          <w:szCs w:val="20"/>
        </w:rPr>
        <w:t xml:space="preserve"> </w:t>
      </w:r>
      <w:r w:rsidRPr="00A740FD">
        <w:rPr>
          <w:color w:val="0070C0"/>
          <w:sz w:val="20"/>
          <w:szCs w:val="20"/>
        </w:rPr>
        <w:t>|</w:t>
      </w:r>
      <w:r w:rsidR="00A63492" w:rsidRPr="00A740FD">
        <w:rPr>
          <w:color w:val="0070C0"/>
          <w:sz w:val="20"/>
          <w:szCs w:val="20"/>
        </w:rPr>
        <w:t xml:space="preserve"> </w:t>
      </w:r>
      <w:r w:rsidRPr="00A740FD">
        <w:rPr>
          <w:color w:val="0070C0"/>
          <w:sz w:val="20"/>
          <w:szCs w:val="20"/>
        </w:rPr>
        <w:t>rsp) EMPTY</w:t>
      </w:r>
      <w:r w:rsidR="006A4C35" w:rsidRPr="00A740FD">
        <w:rPr>
          <w:color w:val="0070C0"/>
          <w:sz w:val="20"/>
          <w:szCs w:val="20"/>
        </w:rPr>
        <w:t xml:space="preserve"> </w:t>
      </w:r>
      <w:r w:rsidR="008960FE" w:rsidRPr="00A740FD">
        <w:rPr>
          <w:color w:val="0070C0"/>
          <w:sz w:val="20"/>
          <w:szCs w:val="20"/>
        </w:rPr>
        <w:t xml:space="preserve"> </w:t>
      </w:r>
      <w:r w:rsidR="006A4C35" w:rsidRPr="00A740FD">
        <w:rPr>
          <w:sz w:val="20"/>
          <w:szCs w:val="20"/>
        </w:rPr>
        <w:t xml:space="preserve">-- </w:t>
      </w:r>
      <w:r w:rsidR="006A4C35" w:rsidRPr="00A740FD">
        <w:rPr>
          <w:i/>
          <w:iCs/>
          <w:sz w:val="20"/>
          <w:szCs w:val="20"/>
        </w:rPr>
        <w:t xml:space="preserve">Note that these are just the layout </w:t>
      </w:r>
      <w:r w:rsidR="008960FE" w:rsidRPr="00A740FD">
        <w:rPr>
          <w:i/>
          <w:iCs/>
          <w:sz w:val="20"/>
          <w:szCs w:val="20"/>
        </w:rPr>
        <w:t>"</w:t>
      </w:r>
      <w:r w:rsidR="006A4C35" w:rsidRPr="00A740FD">
        <w:rPr>
          <w:i/>
          <w:iCs/>
          <w:sz w:val="20"/>
          <w:szCs w:val="20"/>
        </w:rPr>
        <w:t>operators</w:t>
      </w:r>
      <w:r w:rsidR="008960FE" w:rsidRPr="00A740FD">
        <w:rPr>
          <w:i/>
          <w:iCs/>
          <w:sz w:val="20"/>
          <w:szCs w:val="20"/>
        </w:rPr>
        <w:t>", no content</w:t>
      </w:r>
      <w:r w:rsidR="006A4C35" w:rsidRPr="00A740FD">
        <w:rPr>
          <w:i/>
          <w:iCs/>
          <w:sz w:val="20"/>
          <w:szCs w:val="20"/>
        </w:rPr>
        <w:t>.</w:t>
      </w:r>
      <w:r w:rsidR="006A4C35" w:rsidRPr="00A740FD">
        <w:rPr>
          <w:sz w:val="20"/>
          <w:szCs w:val="20"/>
        </w:rPr>
        <w:t xml:space="preserve">  --</w:t>
      </w:r>
      <w:r w:rsidRPr="00A740FD">
        <w:rPr>
          <w:color w:val="0070C0"/>
          <w:sz w:val="20"/>
          <w:szCs w:val="20"/>
        </w:rPr>
        <w:t>&gt;</w:t>
      </w:r>
    </w:p>
    <w:p w14:paraId="6C8368CE" w14:textId="3B7C9B37" w:rsidR="00B6756D" w:rsidRPr="00A740FD" w:rsidRDefault="00B6756D" w:rsidP="00B6756D">
      <w:pPr>
        <w:rPr>
          <w:sz w:val="20"/>
          <w:szCs w:val="20"/>
        </w:rPr>
      </w:pPr>
      <w:r w:rsidRPr="00A740FD">
        <w:rPr>
          <w:color w:val="0070C0"/>
          <w:sz w:val="20"/>
          <w:szCs w:val="20"/>
        </w:rPr>
        <w:t>&lt;!ENTITY % around "((%closed;, lsp)?, (%closed;, lsb)?, %stack;, (rsb, %closed;)?, (rsp, %closed;)?)"</w:t>
      </w:r>
      <w:r w:rsidR="00D57C22" w:rsidRPr="00A740FD">
        <w:rPr>
          <w:color w:val="0070C0"/>
          <w:sz w:val="20"/>
          <w:szCs w:val="20"/>
        </w:rPr>
        <w:t xml:space="preserve"> </w:t>
      </w:r>
      <w:r w:rsidR="00D57C22" w:rsidRPr="00A740FD">
        <w:rPr>
          <w:sz w:val="20"/>
          <w:szCs w:val="20"/>
        </w:rPr>
        <w:br/>
        <w:t xml:space="preserve">          </w:t>
      </w:r>
      <w:r w:rsidR="009F7CC8" w:rsidRPr="00A740FD">
        <w:rPr>
          <w:sz w:val="20"/>
          <w:szCs w:val="20"/>
        </w:rPr>
        <w:t xml:space="preserve">    </w:t>
      </w:r>
      <w:r w:rsidR="00D57C22" w:rsidRPr="00A740FD">
        <w:rPr>
          <w:sz w:val="20"/>
          <w:szCs w:val="20"/>
        </w:rPr>
        <w:t xml:space="preserve">    </w:t>
      </w:r>
      <w:r w:rsidR="002B3244" w:rsidRPr="00A740FD">
        <w:rPr>
          <w:sz w:val="20"/>
          <w:szCs w:val="20"/>
        </w:rPr>
        <w:t xml:space="preserve">-- </w:t>
      </w:r>
      <w:r w:rsidR="00D57C22" w:rsidRPr="00A740FD">
        <w:rPr>
          <w:i/>
          <w:iCs/>
          <w:sz w:val="20"/>
          <w:szCs w:val="20"/>
        </w:rPr>
        <w:t xml:space="preserve">Note that the superscripts and subscripts may be omitted. </w:t>
      </w:r>
      <w:r w:rsidR="006A4C35" w:rsidRPr="00A740FD">
        <w:rPr>
          <w:i/>
          <w:iCs/>
          <w:sz w:val="20"/>
          <w:szCs w:val="20"/>
        </w:rPr>
        <w:t>Like for all other “ENTITY”</w:t>
      </w:r>
      <w:r w:rsidR="004B688A" w:rsidRPr="00A740FD">
        <w:rPr>
          <w:i/>
          <w:iCs/>
          <w:sz w:val="20"/>
          <w:szCs w:val="20"/>
        </w:rPr>
        <w:t>s</w:t>
      </w:r>
      <w:r w:rsidR="006A4C35" w:rsidRPr="00A740FD">
        <w:rPr>
          <w:i/>
          <w:iCs/>
          <w:sz w:val="20"/>
          <w:szCs w:val="20"/>
        </w:rPr>
        <w:t xml:space="preserve"> here,</w:t>
      </w:r>
      <w:r w:rsidR="00182F7F" w:rsidRPr="00A740FD">
        <w:rPr>
          <w:i/>
          <w:iCs/>
          <w:sz w:val="20"/>
          <w:szCs w:val="20"/>
        </w:rPr>
        <w:br/>
        <w:t xml:space="preserve">          </w:t>
      </w:r>
      <w:r w:rsidR="009F7CC8" w:rsidRPr="00A740FD">
        <w:rPr>
          <w:i/>
          <w:iCs/>
          <w:sz w:val="20"/>
          <w:szCs w:val="20"/>
        </w:rPr>
        <w:t xml:space="preserve">    </w:t>
      </w:r>
      <w:r w:rsidR="00182F7F" w:rsidRPr="00A740FD">
        <w:rPr>
          <w:i/>
          <w:iCs/>
          <w:sz w:val="20"/>
          <w:szCs w:val="20"/>
        </w:rPr>
        <w:t xml:space="preserve">    to be able to reconstruct the syntactic structure, an extra level of parsing is needed.</w:t>
      </w:r>
      <w:r w:rsidR="00182F7F" w:rsidRPr="00A740FD">
        <w:rPr>
          <w:sz w:val="20"/>
          <w:szCs w:val="20"/>
        </w:rPr>
        <w:t xml:space="preserve">  </w:t>
      </w:r>
      <w:r w:rsidR="00D57C22" w:rsidRPr="00A740FD">
        <w:rPr>
          <w:sz w:val="20"/>
          <w:szCs w:val="20"/>
        </w:rPr>
        <w:t>--</w:t>
      </w:r>
      <w:r w:rsidRPr="00A740FD">
        <w:rPr>
          <w:color w:val="0070C0"/>
          <w:sz w:val="20"/>
          <w:szCs w:val="20"/>
        </w:rPr>
        <w:t>&gt;</w:t>
      </w:r>
    </w:p>
    <w:p w14:paraId="0858882C" w14:textId="77777777" w:rsidR="00B6756D" w:rsidRPr="00A740FD" w:rsidRDefault="00B6756D" w:rsidP="00D41907">
      <w:pPr>
        <w:spacing w:after="0"/>
        <w:rPr>
          <w:sz w:val="20"/>
          <w:szCs w:val="20"/>
        </w:rPr>
      </w:pPr>
    </w:p>
    <w:p w14:paraId="476CB1A9" w14:textId="0AD9785C" w:rsidR="00B6756D" w:rsidRPr="00A740FD" w:rsidRDefault="00B6756D" w:rsidP="00B6756D">
      <w:pPr>
        <w:rPr>
          <w:sz w:val="20"/>
          <w:szCs w:val="20"/>
        </w:rPr>
      </w:pPr>
      <w:r w:rsidRPr="00A740FD">
        <w:rPr>
          <w:color w:val="0070C0"/>
          <w:sz w:val="20"/>
          <w:szCs w:val="20"/>
        </w:rPr>
        <w:t>&lt;!ELEMENT dv EMPTY&gt;</w:t>
      </w:r>
      <w:r w:rsidR="008960FE" w:rsidRPr="00A740FD">
        <w:rPr>
          <w:color w:val="0070C0"/>
          <w:sz w:val="20"/>
          <w:szCs w:val="20"/>
        </w:rPr>
        <w:t xml:space="preserve">      </w:t>
      </w:r>
      <w:r w:rsidRPr="00A740FD">
        <w:rPr>
          <w:color w:val="0070C0"/>
          <w:sz w:val="20"/>
          <w:szCs w:val="20"/>
        </w:rPr>
        <w:t xml:space="preserve"> &lt;!ATTLIST dv</w:t>
      </w:r>
      <w:r w:rsidR="00063533" w:rsidRPr="00A740FD">
        <w:rPr>
          <w:color w:val="0070C0"/>
          <w:sz w:val="20"/>
          <w:szCs w:val="20"/>
        </w:rPr>
        <w:t xml:space="preserve">  </w:t>
      </w:r>
      <w:r w:rsidRPr="00A740FD">
        <w:rPr>
          <w:color w:val="0070C0"/>
          <w:sz w:val="20"/>
          <w:szCs w:val="20"/>
        </w:rPr>
        <w:t xml:space="preserve"> t </w:t>
      </w:r>
      <w:r w:rsidR="00D0297E" w:rsidRPr="00A740FD">
        <w:rPr>
          <w:color w:val="0070C0"/>
          <w:sz w:val="20"/>
          <w:szCs w:val="20"/>
        </w:rPr>
        <w:t>(t-2|t-1|t0|t1|t2)</w:t>
      </w:r>
      <w:r w:rsidRPr="00A740FD">
        <w:rPr>
          <w:color w:val="0070C0"/>
          <w:sz w:val="20"/>
          <w:szCs w:val="20"/>
        </w:rPr>
        <w:t xml:space="preserve"> "</w:t>
      </w:r>
      <w:r w:rsidR="00D0297E" w:rsidRPr="00A740FD">
        <w:rPr>
          <w:color w:val="0070C0"/>
          <w:sz w:val="20"/>
          <w:szCs w:val="20"/>
        </w:rPr>
        <w:t>t</w:t>
      </w:r>
      <w:r w:rsidR="00C51C10" w:rsidRPr="00A740FD">
        <w:rPr>
          <w:color w:val="0070C0"/>
          <w:sz w:val="20"/>
          <w:szCs w:val="20"/>
        </w:rPr>
        <w:t>0</w:t>
      </w:r>
      <w:r w:rsidRPr="00A740FD">
        <w:rPr>
          <w:color w:val="0070C0"/>
          <w:sz w:val="20"/>
          <w:szCs w:val="20"/>
        </w:rPr>
        <w:t>"</w:t>
      </w:r>
      <w:r w:rsidR="00471563" w:rsidRPr="00A740FD">
        <w:rPr>
          <w:color w:val="0070C0"/>
          <w:sz w:val="20"/>
          <w:szCs w:val="20"/>
        </w:rPr>
        <w:t xml:space="preserve">   </w:t>
      </w:r>
      <w:r w:rsidR="00D0297E" w:rsidRPr="00A740FD">
        <w:rPr>
          <w:color w:val="0070C0"/>
          <w:sz w:val="20"/>
          <w:szCs w:val="20"/>
        </w:rPr>
        <w:t>v</w:t>
      </w:r>
      <w:r w:rsidR="00471563" w:rsidRPr="00A740FD">
        <w:rPr>
          <w:color w:val="0070C0"/>
          <w:sz w:val="20"/>
          <w:szCs w:val="20"/>
        </w:rPr>
        <w:t xml:space="preserve"> (</w:t>
      </w:r>
      <w:r w:rsidR="00D0297E" w:rsidRPr="00A740FD">
        <w:rPr>
          <w:color w:val="0070C0"/>
          <w:sz w:val="20"/>
          <w:szCs w:val="20"/>
        </w:rPr>
        <w:t>c|c0|c1</w:t>
      </w:r>
      <w:r w:rsidR="00471563" w:rsidRPr="00A740FD">
        <w:rPr>
          <w:color w:val="0070C0"/>
          <w:sz w:val="20"/>
          <w:szCs w:val="20"/>
        </w:rPr>
        <w:t>) "</w:t>
      </w:r>
      <w:r w:rsidR="00D0297E" w:rsidRPr="00A740FD">
        <w:rPr>
          <w:color w:val="0070C0"/>
          <w:sz w:val="20"/>
          <w:szCs w:val="20"/>
        </w:rPr>
        <w:t>c</w:t>
      </w:r>
      <w:r w:rsidR="00471563" w:rsidRPr="00A740FD">
        <w:rPr>
          <w:color w:val="0070C0"/>
          <w:sz w:val="20"/>
          <w:szCs w:val="20"/>
        </w:rPr>
        <w:t xml:space="preserve">" </w:t>
      </w:r>
      <w:r w:rsidRPr="00A740FD">
        <w:rPr>
          <w:sz w:val="20"/>
          <w:szCs w:val="20"/>
        </w:rPr>
        <w:t xml:space="preserve"> </w:t>
      </w:r>
      <w:r w:rsidRPr="00A740FD">
        <w:rPr>
          <w:sz w:val="20"/>
          <w:szCs w:val="20"/>
        </w:rPr>
        <w:br/>
        <w:t xml:space="preserve">   </w:t>
      </w:r>
      <w:r w:rsidR="009F7CC8" w:rsidRPr="00A740FD">
        <w:rPr>
          <w:sz w:val="20"/>
          <w:szCs w:val="20"/>
        </w:rPr>
        <w:t xml:space="preserve">          </w:t>
      </w:r>
      <w:r w:rsidRPr="00A740FD">
        <w:rPr>
          <w:sz w:val="20"/>
          <w:szCs w:val="20"/>
        </w:rPr>
        <w:t xml:space="preserve">  </w:t>
      </w:r>
      <w:r w:rsidR="002B3244" w:rsidRPr="00A740FD">
        <w:rPr>
          <w:sz w:val="20"/>
          <w:szCs w:val="20"/>
        </w:rPr>
        <w:t xml:space="preserve">-- </w:t>
      </w:r>
      <w:r w:rsidR="00D11C45" w:rsidRPr="00A740FD">
        <w:rPr>
          <w:i/>
          <w:iCs/>
          <w:sz w:val="20"/>
          <w:szCs w:val="20"/>
        </w:rPr>
        <w:t>t</w:t>
      </w:r>
      <w:r w:rsidR="00C51C10" w:rsidRPr="00A740FD">
        <w:rPr>
          <w:i/>
          <w:iCs/>
          <w:sz w:val="20"/>
          <w:szCs w:val="20"/>
        </w:rPr>
        <w:t>0</w:t>
      </w:r>
      <w:r w:rsidRPr="00A740FD">
        <w:rPr>
          <w:i/>
          <w:iCs/>
          <w:sz w:val="20"/>
          <w:szCs w:val="20"/>
        </w:rPr>
        <w:t xml:space="preserve">: horizontal line division, </w:t>
      </w:r>
      <w:r w:rsidR="00D11C45" w:rsidRPr="00A740FD">
        <w:rPr>
          <w:i/>
          <w:iCs/>
          <w:sz w:val="20"/>
          <w:szCs w:val="20"/>
        </w:rPr>
        <w:t>t</w:t>
      </w:r>
      <w:r w:rsidR="00C51C10" w:rsidRPr="00A740FD">
        <w:rPr>
          <w:i/>
          <w:iCs/>
          <w:sz w:val="20"/>
          <w:szCs w:val="20"/>
        </w:rPr>
        <w:t>1</w:t>
      </w:r>
      <w:r w:rsidRPr="00A740FD">
        <w:rPr>
          <w:i/>
          <w:iCs/>
          <w:sz w:val="20"/>
          <w:szCs w:val="20"/>
        </w:rPr>
        <w:t xml:space="preserve">: slanted line division, </w:t>
      </w:r>
      <w:r w:rsidR="00D11C45" w:rsidRPr="00A740FD">
        <w:rPr>
          <w:i/>
          <w:iCs/>
          <w:sz w:val="20"/>
          <w:szCs w:val="20"/>
        </w:rPr>
        <w:t>t</w:t>
      </w:r>
      <w:r w:rsidR="00C51C10" w:rsidRPr="00A740FD">
        <w:rPr>
          <w:i/>
          <w:iCs/>
          <w:sz w:val="20"/>
          <w:szCs w:val="20"/>
        </w:rPr>
        <w:t>2</w:t>
      </w:r>
      <w:r w:rsidRPr="00A740FD">
        <w:rPr>
          <w:i/>
          <w:iCs/>
          <w:sz w:val="20"/>
          <w:szCs w:val="20"/>
        </w:rPr>
        <w:t xml:space="preserve">: </w:t>
      </w:r>
      <w:r w:rsidR="00C51C10" w:rsidRPr="00A740FD">
        <w:rPr>
          <w:i/>
          <w:iCs/>
          <w:sz w:val="20"/>
          <w:szCs w:val="20"/>
        </w:rPr>
        <w:t xml:space="preserve">big </w:t>
      </w:r>
      <w:r w:rsidRPr="00A740FD">
        <w:rPr>
          <w:i/>
          <w:iCs/>
          <w:sz w:val="20"/>
          <w:szCs w:val="20"/>
        </w:rPr>
        <w:t>level division (with slanted line)</w:t>
      </w:r>
      <w:r w:rsidRPr="00A740FD">
        <w:rPr>
          <w:sz w:val="20"/>
          <w:szCs w:val="20"/>
        </w:rPr>
        <w:t xml:space="preserve"> --</w:t>
      </w:r>
      <w:r w:rsidRPr="00A740FD">
        <w:rPr>
          <w:color w:val="0070C0"/>
          <w:sz w:val="20"/>
          <w:szCs w:val="20"/>
        </w:rPr>
        <w:t>&gt;</w:t>
      </w:r>
    </w:p>
    <w:p w14:paraId="2FE88AA5" w14:textId="77777777" w:rsidR="00B6756D" w:rsidRPr="00A740FD" w:rsidRDefault="00B6756D" w:rsidP="00B6756D">
      <w:pPr>
        <w:rPr>
          <w:sz w:val="20"/>
          <w:szCs w:val="20"/>
        </w:rPr>
      </w:pPr>
      <w:r w:rsidRPr="00A740FD">
        <w:rPr>
          <w:color w:val="0070C0"/>
          <w:sz w:val="20"/>
          <w:szCs w:val="20"/>
        </w:rPr>
        <w:t>&lt;!ENTITY % frac "(%around;, dv, %around;)"&gt;</w:t>
      </w:r>
    </w:p>
    <w:p w14:paraId="071BA526" w14:textId="49C25FED" w:rsidR="00B6756D" w:rsidRPr="00A740FD" w:rsidRDefault="00B6756D" w:rsidP="00B6756D">
      <w:pPr>
        <w:rPr>
          <w:sz w:val="20"/>
          <w:szCs w:val="20"/>
        </w:rPr>
      </w:pPr>
      <w:r w:rsidRPr="00A740FD">
        <w:rPr>
          <w:color w:val="0070C0"/>
          <w:sz w:val="20"/>
          <w:szCs w:val="20"/>
        </w:rPr>
        <w:t>&lt;!ELEMENT (lss</w:t>
      </w:r>
      <w:r w:rsidR="00A63492" w:rsidRPr="00A740FD">
        <w:rPr>
          <w:color w:val="0070C0"/>
          <w:sz w:val="20"/>
          <w:szCs w:val="20"/>
        </w:rPr>
        <w:t xml:space="preserve"> </w:t>
      </w:r>
      <w:r w:rsidRPr="00A740FD">
        <w:rPr>
          <w:color w:val="0070C0"/>
          <w:sz w:val="20"/>
          <w:szCs w:val="20"/>
        </w:rPr>
        <w:t>|</w:t>
      </w:r>
      <w:r w:rsidR="00A63492" w:rsidRPr="00A740FD">
        <w:rPr>
          <w:color w:val="0070C0"/>
          <w:sz w:val="20"/>
          <w:szCs w:val="20"/>
        </w:rPr>
        <w:t xml:space="preserve"> </w:t>
      </w:r>
      <w:r w:rsidRPr="00A740FD">
        <w:rPr>
          <w:color w:val="0070C0"/>
          <w:sz w:val="20"/>
          <w:szCs w:val="20"/>
        </w:rPr>
        <w:t>rss) EMPTY&gt;</w:t>
      </w:r>
      <w:r w:rsidR="008960FE" w:rsidRPr="00A740FD">
        <w:rPr>
          <w:color w:val="0070C0"/>
          <w:sz w:val="20"/>
          <w:szCs w:val="20"/>
        </w:rPr>
        <w:t xml:space="preserve">    </w:t>
      </w:r>
      <w:r w:rsidRPr="00A740FD">
        <w:rPr>
          <w:color w:val="0070C0"/>
          <w:sz w:val="20"/>
          <w:szCs w:val="20"/>
        </w:rPr>
        <w:t xml:space="preserve">   &lt;!ATTLIST (lss</w:t>
      </w:r>
      <w:r w:rsidR="00A63492" w:rsidRPr="00A740FD">
        <w:rPr>
          <w:color w:val="0070C0"/>
          <w:sz w:val="20"/>
          <w:szCs w:val="20"/>
        </w:rPr>
        <w:t xml:space="preserve"> </w:t>
      </w:r>
      <w:r w:rsidRPr="00A740FD">
        <w:rPr>
          <w:color w:val="0070C0"/>
          <w:sz w:val="20"/>
          <w:szCs w:val="20"/>
        </w:rPr>
        <w:t>|</w:t>
      </w:r>
      <w:r w:rsidR="00A63492" w:rsidRPr="00A740FD">
        <w:rPr>
          <w:color w:val="0070C0"/>
          <w:sz w:val="20"/>
          <w:szCs w:val="20"/>
        </w:rPr>
        <w:t xml:space="preserve"> </w:t>
      </w:r>
      <w:r w:rsidRPr="00A740FD">
        <w:rPr>
          <w:color w:val="0070C0"/>
          <w:sz w:val="20"/>
          <w:szCs w:val="20"/>
        </w:rPr>
        <w:t xml:space="preserve">rss)     s (s|t|u|v) "s" </w:t>
      </w:r>
      <w:r w:rsidRPr="00A740FD">
        <w:rPr>
          <w:color w:val="0070C0"/>
          <w:sz w:val="20"/>
          <w:szCs w:val="20"/>
        </w:rPr>
        <w:br/>
      </w:r>
      <w:r w:rsidRPr="00A740FD">
        <w:rPr>
          <w:sz w:val="20"/>
          <w:szCs w:val="20"/>
        </w:rPr>
        <w:t xml:space="preserve">      </w:t>
      </w:r>
      <w:r w:rsidR="009F7CC8" w:rsidRPr="00A740FD">
        <w:rPr>
          <w:sz w:val="20"/>
          <w:szCs w:val="20"/>
        </w:rPr>
        <w:t xml:space="preserve">   </w:t>
      </w:r>
      <w:r w:rsidRPr="00A740FD">
        <w:rPr>
          <w:sz w:val="20"/>
          <w:szCs w:val="20"/>
        </w:rPr>
        <w:t xml:space="preserve">      </w:t>
      </w:r>
      <w:r w:rsidR="002B3244" w:rsidRPr="00A740FD">
        <w:rPr>
          <w:sz w:val="20"/>
          <w:szCs w:val="20"/>
        </w:rPr>
        <w:t xml:space="preserve">-- </w:t>
      </w:r>
      <w:r w:rsidRPr="00A740FD">
        <w:rPr>
          <w:i/>
          <w:iCs/>
          <w:sz w:val="20"/>
          <w:szCs w:val="20"/>
        </w:rPr>
        <w:t>s: vertically stretch to fit (100%), t: stretch to 105%, u: stretch to 110%, v: stretch to 115%</w:t>
      </w:r>
      <w:r w:rsidRPr="00A740FD">
        <w:rPr>
          <w:sz w:val="20"/>
          <w:szCs w:val="20"/>
        </w:rPr>
        <w:t xml:space="preserve"> --</w:t>
      </w:r>
      <w:r w:rsidRPr="00A740FD">
        <w:rPr>
          <w:color w:val="0070C0"/>
          <w:sz w:val="20"/>
          <w:szCs w:val="20"/>
        </w:rPr>
        <w:t>&gt;</w:t>
      </w:r>
    </w:p>
    <w:p w14:paraId="4A9B680A" w14:textId="4B17FC30" w:rsidR="00B6756D" w:rsidRPr="00A740FD" w:rsidRDefault="00B6756D" w:rsidP="00B6756D">
      <w:pPr>
        <w:rPr>
          <w:sz w:val="20"/>
          <w:szCs w:val="20"/>
        </w:rPr>
      </w:pPr>
      <w:r w:rsidRPr="00A740FD">
        <w:rPr>
          <w:color w:val="0070C0"/>
          <w:sz w:val="20"/>
          <w:szCs w:val="20"/>
        </w:rPr>
        <w:t>&lt;!ENTITY % stretch "(%around;, lss)*, (%around;</w:t>
      </w:r>
      <w:r w:rsidR="00A63492" w:rsidRPr="00A740FD">
        <w:rPr>
          <w:color w:val="0070C0"/>
          <w:sz w:val="20"/>
          <w:szCs w:val="20"/>
        </w:rPr>
        <w:t xml:space="preserve"> </w:t>
      </w:r>
      <w:r w:rsidRPr="00A740FD">
        <w:rPr>
          <w:color w:val="0070C0"/>
          <w:sz w:val="20"/>
          <w:szCs w:val="20"/>
        </w:rPr>
        <w:t>|</w:t>
      </w:r>
      <w:r w:rsidR="00A63492" w:rsidRPr="00A740FD">
        <w:rPr>
          <w:color w:val="0070C0"/>
          <w:sz w:val="20"/>
          <w:szCs w:val="20"/>
        </w:rPr>
        <w:t xml:space="preserve"> </w:t>
      </w:r>
      <w:r w:rsidRPr="00A740FD">
        <w:rPr>
          <w:color w:val="0070C0"/>
          <w:sz w:val="20"/>
          <w:szCs w:val="20"/>
        </w:rPr>
        <w:t>%frac;</w:t>
      </w:r>
      <w:r w:rsidR="00A63492" w:rsidRPr="00A740FD">
        <w:rPr>
          <w:color w:val="0070C0"/>
          <w:sz w:val="20"/>
          <w:szCs w:val="20"/>
        </w:rPr>
        <w:t xml:space="preserve"> </w:t>
      </w:r>
      <w:r w:rsidRPr="00A740FD">
        <w:rPr>
          <w:color w:val="0070C0"/>
          <w:sz w:val="20"/>
          <w:szCs w:val="20"/>
        </w:rPr>
        <w:t xml:space="preserve">|mx), (rss, %around;)*" </w:t>
      </w:r>
      <w:r w:rsidRPr="00A740FD">
        <w:rPr>
          <w:sz w:val="20"/>
          <w:szCs w:val="20"/>
        </w:rPr>
        <w:br/>
        <w:t xml:space="preserve">       </w:t>
      </w:r>
      <w:r w:rsidR="009F7CC8" w:rsidRPr="00A740FD">
        <w:rPr>
          <w:sz w:val="20"/>
          <w:szCs w:val="20"/>
        </w:rPr>
        <w:t xml:space="preserve">     </w:t>
      </w:r>
      <w:r w:rsidRPr="00A740FD">
        <w:rPr>
          <w:sz w:val="20"/>
          <w:szCs w:val="20"/>
        </w:rPr>
        <w:t xml:space="preserve">   </w:t>
      </w:r>
      <w:r w:rsidR="002B3244" w:rsidRPr="00A740FD">
        <w:rPr>
          <w:sz w:val="20"/>
          <w:szCs w:val="20"/>
        </w:rPr>
        <w:t xml:space="preserve">-- </w:t>
      </w:r>
      <w:r w:rsidRPr="00A740FD">
        <w:rPr>
          <w:sz w:val="20"/>
          <w:szCs w:val="20"/>
        </w:rPr>
        <w:t xml:space="preserve"> </w:t>
      </w:r>
      <w:r w:rsidR="008C04EE" w:rsidRPr="00A740FD">
        <w:rPr>
          <w:i/>
          <w:iCs/>
          <w:sz w:val="20"/>
          <w:szCs w:val="20"/>
        </w:rPr>
        <w:t>the &lt;dv&gt; tag “operator” binds harder than the &lt;lss&gt; and &lt;rss&gt; tag “operators”</w:t>
      </w:r>
      <w:r w:rsidR="00B17667" w:rsidRPr="00A740FD">
        <w:rPr>
          <w:i/>
          <w:iCs/>
          <w:sz w:val="20"/>
          <w:szCs w:val="20"/>
        </w:rPr>
        <w:t>;</w:t>
      </w:r>
      <w:r w:rsidR="00B17667" w:rsidRPr="00A740FD">
        <w:rPr>
          <w:i/>
          <w:iCs/>
          <w:sz w:val="20"/>
          <w:szCs w:val="20"/>
        </w:rPr>
        <w:br/>
        <w:t xml:space="preserve">               </w:t>
      </w:r>
      <w:r w:rsidR="00DD210B" w:rsidRPr="00A740FD">
        <w:rPr>
          <w:i/>
          <w:iCs/>
          <w:sz w:val="20"/>
          <w:szCs w:val="20"/>
        </w:rPr>
        <w:t xml:space="preserve">    </w:t>
      </w:r>
      <w:r w:rsidR="00B17667" w:rsidRPr="00A740FD">
        <w:rPr>
          <w:i/>
          <w:iCs/>
          <w:sz w:val="20"/>
          <w:szCs w:val="20"/>
        </w:rPr>
        <w:t>&lt;lss&gt; associates to the right, &lt;rss&gt; associates to the left</w:t>
      </w:r>
      <w:r w:rsidRPr="00A740FD">
        <w:rPr>
          <w:sz w:val="20"/>
          <w:szCs w:val="20"/>
        </w:rPr>
        <w:t xml:space="preserve"> --</w:t>
      </w:r>
      <w:r w:rsidRPr="00A740FD">
        <w:rPr>
          <w:color w:val="0070C0"/>
          <w:sz w:val="20"/>
          <w:szCs w:val="20"/>
        </w:rPr>
        <w:t>&gt;</w:t>
      </w:r>
    </w:p>
    <w:p w14:paraId="46F31B2E" w14:textId="77777777" w:rsidR="00B6756D" w:rsidRPr="00A740FD" w:rsidRDefault="00B6756D" w:rsidP="00D41907">
      <w:pPr>
        <w:spacing w:after="0"/>
        <w:rPr>
          <w:sz w:val="20"/>
          <w:szCs w:val="20"/>
        </w:rPr>
      </w:pPr>
    </w:p>
    <w:p w14:paraId="77667B7D" w14:textId="0368471E" w:rsidR="00B6756D" w:rsidRPr="00A740FD" w:rsidRDefault="00B6756D" w:rsidP="00B6756D">
      <w:pPr>
        <w:rPr>
          <w:sz w:val="20"/>
          <w:szCs w:val="20"/>
        </w:rPr>
      </w:pPr>
      <w:r w:rsidRPr="00A740FD">
        <w:rPr>
          <w:color w:val="0070C0"/>
          <w:sz w:val="20"/>
          <w:szCs w:val="20"/>
        </w:rPr>
        <w:t>&lt;!ELEMENT mc (%stretch;)</w:t>
      </w:r>
      <w:r w:rsidR="00DD0311" w:rsidRPr="00A740FD">
        <w:rPr>
          <w:color w:val="0070C0"/>
          <w:sz w:val="20"/>
          <w:szCs w:val="20"/>
        </w:rPr>
        <w:t>*</w:t>
      </w:r>
      <w:r w:rsidRPr="00A740FD">
        <w:rPr>
          <w:color w:val="0070C0"/>
          <w:sz w:val="20"/>
          <w:szCs w:val="20"/>
        </w:rPr>
        <w:t>&gt;</w:t>
      </w:r>
      <w:r w:rsidR="008960FE" w:rsidRPr="00A740FD">
        <w:rPr>
          <w:color w:val="0070C0"/>
          <w:sz w:val="20"/>
          <w:szCs w:val="20"/>
        </w:rPr>
        <w:t xml:space="preserve">     </w:t>
      </w:r>
      <w:r w:rsidRPr="00A740FD">
        <w:rPr>
          <w:color w:val="0070C0"/>
          <w:sz w:val="20"/>
          <w:szCs w:val="20"/>
        </w:rPr>
        <w:t xml:space="preserve">&lt;!ATTLIST mc      h (l|r|c|n) "l"  </w:t>
      </w:r>
      <w:r w:rsidR="00AB1127" w:rsidRPr="00A740FD">
        <w:rPr>
          <w:color w:val="0070C0"/>
          <w:sz w:val="20"/>
          <w:szCs w:val="20"/>
        </w:rPr>
        <w:t xml:space="preserve"> </w:t>
      </w:r>
      <w:r w:rsidR="008960FE" w:rsidRPr="00A740FD">
        <w:rPr>
          <w:color w:val="0070C0"/>
          <w:sz w:val="20"/>
          <w:szCs w:val="20"/>
        </w:rPr>
        <w:t xml:space="preserve">  </w:t>
      </w:r>
      <w:r w:rsidR="00AB1127" w:rsidRPr="00A740FD">
        <w:rPr>
          <w:color w:val="0070C0"/>
          <w:sz w:val="20"/>
          <w:szCs w:val="20"/>
        </w:rPr>
        <w:t xml:space="preserve">  </w:t>
      </w:r>
      <w:r w:rsidR="00D11C45" w:rsidRPr="00A740FD">
        <w:rPr>
          <w:color w:val="0070C0"/>
          <w:sz w:val="20"/>
          <w:szCs w:val="20"/>
        </w:rPr>
        <w:t>a</w:t>
      </w:r>
      <w:r w:rsidRPr="00A740FD">
        <w:rPr>
          <w:color w:val="0070C0"/>
          <w:sz w:val="20"/>
          <w:szCs w:val="20"/>
        </w:rPr>
        <w:t xml:space="preserve"> </w:t>
      </w:r>
      <w:r w:rsidR="00862C98" w:rsidRPr="00A740FD">
        <w:rPr>
          <w:color w:val="0070C0"/>
          <w:sz w:val="20"/>
          <w:szCs w:val="20"/>
        </w:rPr>
        <w:t xml:space="preserve">CDATA "0"  </w:t>
      </w:r>
      <w:r w:rsidRPr="00A740FD">
        <w:rPr>
          <w:sz w:val="20"/>
          <w:szCs w:val="20"/>
        </w:rPr>
        <w:t xml:space="preserve"> </w:t>
      </w:r>
      <w:r w:rsidRPr="00A740FD">
        <w:rPr>
          <w:sz w:val="20"/>
          <w:szCs w:val="20"/>
        </w:rPr>
        <w:br/>
        <w:t xml:space="preserve">    </w:t>
      </w:r>
      <w:r w:rsidR="009F7CC8" w:rsidRPr="00A740FD">
        <w:rPr>
          <w:sz w:val="20"/>
          <w:szCs w:val="20"/>
        </w:rPr>
        <w:t xml:space="preserve">         </w:t>
      </w:r>
      <w:r w:rsidRPr="00A740FD">
        <w:rPr>
          <w:sz w:val="20"/>
          <w:szCs w:val="20"/>
        </w:rPr>
        <w:t xml:space="preserve">    </w:t>
      </w:r>
      <w:r w:rsidR="002B3244" w:rsidRPr="00A740FD">
        <w:rPr>
          <w:sz w:val="20"/>
          <w:szCs w:val="20"/>
        </w:rPr>
        <w:t xml:space="preserve">-- </w:t>
      </w:r>
      <w:r w:rsidRPr="00A740FD">
        <w:rPr>
          <w:i/>
          <w:iCs/>
          <w:sz w:val="20"/>
          <w:szCs w:val="20"/>
        </w:rPr>
        <w:t>l: left align, r: right align, c: centre, n: numeric align</w:t>
      </w:r>
      <w:r w:rsidR="00862C98" w:rsidRPr="00A740FD">
        <w:rPr>
          <w:i/>
          <w:iCs/>
          <w:sz w:val="20"/>
          <w:szCs w:val="20"/>
        </w:rPr>
        <w:t>;</w:t>
      </w:r>
      <w:r w:rsidR="00E43E26" w:rsidRPr="00A740FD">
        <w:rPr>
          <w:i/>
          <w:iCs/>
          <w:sz w:val="20"/>
          <w:szCs w:val="20"/>
        </w:rPr>
        <w:t xml:space="preserve"> </w:t>
      </w:r>
      <w:r w:rsidR="0009742E" w:rsidRPr="00A740FD">
        <w:rPr>
          <w:i/>
          <w:iCs/>
          <w:sz w:val="20"/>
          <w:szCs w:val="20"/>
        </w:rPr>
        <w:t>the a attribute only holds for the top row;</w:t>
      </w:r>
      <w:r w:rsidR="0009742E" w:rsidRPr="00A740FD">
        <w:rPr>
          <w:i/>
          <w:iCs/>
          <w:sz w:val="20"/>
          <w:szCs w:val="20"/>
        </w:rPr>
        <w:br/>
        <w:t xml:space="preserve">   </w:t>
      </w:r>
      <w:r w:rsidR="009F7CC8" w:rsidRPr="00A740FD">
        <w:rPr>
          <w:i/>
          <w:iCs/>
          <w:sz w:val="20"/>
          <w:szCs w:val="20"/>
        </w:rPr>
        <w:t xml:space="preserve">         </w:t>
      </w:r>
      <w:r w:rsidR="0009742E" w:rsidRPr="00A740FD">
        <w:rPr>
          <w:i/>
          <w:iCs/>
          <w:sz w:val="20"/>
          <w:szCs w:val="20"/>
        </w:rPr>
        <w:t xml:space="preserve">     </w:t>
      </w:r>
      <w:r w:rsidR="00862C98" w:rsidRPr="00A740FD">
        <w:rPr>
          <w:i/>
          <w:iCs/>
          <w:sz w:val="20"/>
          <w:szCs w:val="20"/>
        </w:rPr>
        <w:t>the CDATA must be an integer numeral</w:t>
      </w:r>
      <w:r w:rsidR="0009742E" w:rsidRPr="00A740FD">
        <w:rPr>
          <w:i/>
          <w:iCs/>
          <w:sz w:val="20"/>
          <w:szCs w:val="20"/>
        </w:rPr>
        <w:t xml:space="preserve"> indicating the column spacing adjustment in 1/</w:t>
      </w:r>
      <w:r w:rsidR="00C30DAA" w:rsidRPr="00A740FD">
        <w:rPr>
          <w:i/>
          <w:iCs/>
          <w:sz w:val="20"/>
          <w:szCs w:val="20"/>
        </w:rPr>
        <w:t>6</w:t>
      </w:r>
      <w:r w:rsidR="0009742E" w:rsidRPr="00A740FD">
        <w:rPr>
          <w:i/>
          <w:iCs/>
          <w:sz w:val="20"/>
          <w:szCs w:val="20"/>
        </w:rPr>
        <w:t xml:space="preserve"> em</w:t>
      </w:r>
      <w:r w:rsidR="00AB1127" w:rsidRPr="00A740FD">
        <w:rPr>
          <w:i/>
          <w:iCs/>
          <w:sz w:val="20"/>
          <w:szCs w:val="20"/>
        </w:rPr>
        <w:t>;</w:t>
      </w:r>
      <w:r w:rsidR="00AB1127" w:rsidRPr="00A740FD">
        <w:rPr>
          <w:i/>
          <w:iCs/>
          <w:sz w:val="20"/>
          <w:szCs w:val="20"/>
        </w:rPr>
        <w:br/>
        <w:t xml:space="preserve">    </w:t>
      </w:r>
      <w:r w:rsidR="009F7CC8" w:rsidRPr="00A740FD">
        <w:rPr>
          <w:i/>
          <w:iCs/>
          <w:sz w:val="20"/>
          <w:szCs w:val="20"/>
        </w:rPr>
        <w:t xml:space="preserve">         </w:t>
      </w:r>
      <w:r w:rsidR="00AB1127" w:rsidRPr="00A740FD">
        <w:rPr>
          <w:i/>
          <w:iCs/>
          <w:sz w:val="20"/>
          <w:szCs w:val="20"/>
        </w:rPr>
        <w:t xml:space="preserve">    the a attribute is effective only when occurring on the top row and there are columns in the </w:t>
      </w:r>
      <w:r w:rsidR="009F7CC8" w:rsidRPr="00A740FD">
        <w:rPr>
          <w:i/>
          <w:iCs/>
          <w:sz w:val="20"/>
          <w:szCs w:val="20"/>
        </w:rPr>
        <w:br/>
        <w:t xml:space="preserve">                 </w:t>
      </w:r>
      <w:r w:rsidR="00AB1127" w:rsidRPr="00A740FD">
        <w:rPr>
          <w:i/>
          <w:iCs/>
          <w:sz w:val="20"/>
          <w:szCs w:val="20"/>
        </w:rPr>
        <w:t>matrix</w:t>
      </w:r>
      <w:r w:rsidR="00C63D65" w:rsidRPr="00A740FD">
        <w:rPr>
          <w:i/>
          <w:iCs/>
          <w:sz w:val="20"/>
          <w:szCs w:val="20"/>
        </w:rPr>
        <w:t>. CSS cannot be applied to &lt;mc&gt;</w:t>
      </w:r>
      <w:r w:rsidR="005037F6" w:rsidRPr="00A740FD">
        <w:rPr>
          <w:i/>
          <w:iCs/>
          <w:sz w:val="20"/>
          <w:szCs w:val="20"/>
        </w:rPr>
        <w:t xml:space="preserve">. </w:t>
      </w:r>
      <w:r w:rsidR="005037F6" w:rsidRPr="00A740FD">
        <w:rPr>
          <w:sz w:val="20"/>
          <w:szCs w:val="20"/>
        </w:rPr>
        <w:t xml:space="preserve"> </w:t>
      </w:r>
      <w:r w:rsidR="00E43E26" w:rsidRPr="00A740FD">
        <w:rPr>
          <w:sz w:val="20"/>
          <w:szCs w:val="20"/>
        </w:rPr>
        <w:t xml:space="preserve"> </w:t>
      </w:r>
      <w:r w:rsidRPr="00A740FD">
        <w:rPr>
          <w:sz w:val="20"/>
          <w:szCs w:val="20"/>
        </w:rPr>
        <w:t xml:space="preserve"> --</w:t>
      </w:r>
      <w:r w:rsidRPr="00A740FD">
        <w:rPr>
          <w:color w:val="0070C0"/>
          <w:sz w:val="20"/>
          <w:szCs w:val="20"/>
        </w:rPr>
        <w:t>&gt;</w:t>
      </w:r>
    </w:p>
    <w:p w14:paraId="319C6B10" w14:textId="1E5BEB99" w:rsidR="00B6756D" w:rsidRPr="00A740FD" w:rsidRDefault="00B6756D" w:rsidP="00B6756D">
      <w:pPr>
        <w:rPr>
          <w:sz w:val="20"/>
          <w:szCs w:val="20"/>
        </w:rPr>
      </w:pPr>
      <w:r w:rsidRPr="00A740FD">
        <w:rPr>
          <w:color w:val="0070C0"/>
          <w:sz w:val="20"/>
          <w:szCs w:val="20"/>
        </w:rPr>
        <w:t>&lt;!ELEMENT mr (mc)+&gt;</w:t>
      </w:r>
      <w:r w:rsidR="008960FE" w:rsidRPr="00A740FD">
        <w:rPr>
          <w:color w:val="0070C0"/>
          <w:sz w:val="20"/>
          <w:szCs w:val="20"/>
        </w:rPr>
        <w:t xml:space="preserve">       </w:t>
      </w:r>
      <w:r w:rsidR="00862C98" w:rsidRPr="00A740FD">
        <w:rPr>
          <w:color w:val="0070C0"/>
          <w:sz w:val="20"/>
          <w:szCs w:val="20"/>
        </w:rPr>
        <w:t xml:space="preserve">&lt;!ATTLIST mr      a CDATA "0"   </w:t>
      </w:r>
      <w:r w:rsidR="00862C98" w:rsidRPr="00A740FD">
        <w:rPr>
          <w:sz w:val="20"/>
          <w:szCs w:val="20"/>
        </w:rPr>
        <w:t xml:space="preserve"> </w:t>
      </w:r>
      <w:r w:rsidR="00862C98" w:rsidRPr="00A740FD">
        <w:rPr>
          <w:sz w:val="20"/>
          <w:szCs w:val="20"/>
        </w:rPr>
        <w:br/>
        <w:t xml:space="preserve">     </w:t>
      </w:r>
      <w:r w:rsidR="009F7CC8" w:rsidRPr="00A740FD">
        <w:rPr>
          <w:sz w:val="20"/>
          <w:szCs w:val="20"/>
        </w:rPr>
        <w:t xml:space="preserve">          </w:t>
      </w:r>
      <w:r w:rsidR="00862C98" w:rsidRPr="00A740FD">
        <w:rPr>
          <w:sz w:val="20"/>
          <w:szCs w:val="20"/>
        </w:rPr>
        <w:t xml:space="preserve">  </w:t>
      </w:r>
      <w:r w:rsidR="002B3244" w:rsidRPr="00A740FD">
        <w:rPr>
          <w:sz w:val="20"/>
          <w:szCs w:val="20"/>
        </w:rPr>
        <w:t xml:space="preserve">-- </w:t>
      </w:r>
      <w:r w:rsidR="009F7CC8" w:rsidRPr="00A740FD">
        <w:rPr>
          <w:i/>
          <w:iCs/>
          <w:sz w:val="20"/>
          <w:szCs w:val="20"/>
        </w:rPr>
        <w:t xml:space="preserve">a: </w:t>
      </w:r>
      <w:r w:rsidR="00862C98" w:rsidRPr="00A740FD">
        <w:rPr>
          <w:i/>
          <w:iCs/>
          <w:sz w:val="20"/>
          <w:szCs w:val="20"/>
        </w:rPr>
        <w:t>the CDATA must be an integer numeral</w:t>
      </w:r>
      <w:r w:rsidR="00AB1091" w:rsidRPr="00A740FD">
        <w:rPr>
          <w:i/>
          <w:iCs/>
          <w:sz w:val="20"/>
          <w:szCs w:val="20"/>
        </w:rPr>
        <w:t xml:space="preserve"> (ASCII digits, prefix HYPHEN-MINUS for negative)</w:t>
      </w:r>
      <w:r w:rsidR="009F7CC8" w:rsidRPr="00A740FD">
        <w:rPr>
          <w:i/>
          <w:iCs/>
          <w:sz w:val="20"/>
          <w:szCs w:val="20"/>
        </w:rPr>
        <w:t>,</w:t>
      </w:r>
      <w:r w:rsidR="006B4C58" w:rsidRPr="00A740FD">
        <w:rPr>
          <w:i/>
          <w:iCs/>
          <w:sz w:val="20"/>
          <w:szCs w:val="20"/>
        </w:rPr>
        <w:br/>
        <w:t xml:space="preserve">     </w:t>
      </w:r>
      <w:r w:rsidR="009F7CC8" w:rsidRPr="00A740FD">
        <w:rPr>
          <w:i/>
          <w:iCs/>
          <w:sz w:val="20"/>
          <w:szCs w:val="20"/>
        </w:rPr>
        <w:t xml:space="preserve">          </w:t>
      </w:r>
      <w:r w:rsidR="006B4C58" w:rsidRPr="00A740FD">
        <w:rPr>
          <w:i/>
          <w:iCs/>
          <w:sz w:val="20"/>
          <w:szCs w:val="20"/>
        </w:rPr>
        <w:t xml:space="preserve">  indicating the row spacing adjustment in 1/</w:t>
      </w:r>
      <w:r w:rsidR="00C30DAA" w:rsidRPr="00A740FD">
        <w:rPr>
          <w:i/>
          <w:iCs/>
          <w:sz w:val="20"/>
          <w:szCs w:val="20"/>
        </w:rPr>
        <w:t>6</w:t>
      </w:r>
      <w:r w:rsidR="006B4C58" w:rsidRPr="00A740FD">
        <w:rPr>
          <w:i/>
          <w:iCs/>
          <w:sz w:val="20"/>
          <w:szCs w:val="20"/>
        </w:rPr>
        <w:t xml:space="preserve"> em</w:t>
      </w:r>
      <w:r w:rsidR="00C63D65" w:rsidRPr="00A740FD">
        <w:rPr>
          <w:i/>
          <w:iCs/>
          <w:sz w:val="20"/>
          <w:szCs w:val="20"/>
        </w:rPr>
        <w:t>. CSS cannot be applied to &lt;mr&gt;</w:t>
      </w:r>
      <w:r w:rsidR="005037F6" w:rsidRPr="00A740FD">
        <w:rPr>
          <w:i/>
          <w:iCs/>
          <w:sz w:val="20"/>
          <w:szCs w:val="20"/>
        </w:rPr>
        <w:t>.</w:t>
      </w:r>
      <w:r w:rsidR="005037F6" w:rsidRPr="00A740FD">
        <w:rPr>
          <w:sz w:val="20"/>
          <w:szCs w:val="20"/>
        </w:rPr>
        <w:t xml:space="preserve"> </w:t>
      </w:r>
      <w:r w:rsidR="006B4C58" w:rsidRPr="00A740FD">
        <w:rPr>
          <w:sz w:val="20"/>
          <w:szCs w:val="20"/>
        </w:rPr>
        <w:t xml:space="preserve"> --</w:t>
      </w:r>
      <w:r w:rsidR="00862C98" w:rsidRPr="00A740FD">
        <w:rPr>
          <w:color w:val="0070C0"/>
          <w:sz w:val="20"/>
          <w:szCs w:val="20"/>
        </w:rPr>
        <w:t>&gt;</w:t>
      </w:r>
    </w:p>
    <w:p w14:paraId="58C41A01" w14:textId="218C1848" w:rsidR="00B6756D" w:rsidRPr="00A740FD" w:rsidRDefault="00B6756D" w:rsidP="00B6756D">
      <w:pPr>
        <w:rPr>
          <w:sz w:val="20"/>
          <w:szCs w:val="20"/>
        </w:rPr>
      </w:pPr>
      <w:r w:rsidRPr="00A740FD">
        <w:rPr>
          <w:color w:val="0070C0"/>
          <w:sz w:val="20"/>
          <w:szCs w:val="20"/>
        </w:rPr>
        <w:t>&lt;!ELEMENT mx (mr)+&gt;</w:t>
      </w:r>
      <w:r w:rsidR="008960FE" w:rsidRPr="00A740FD">
        <w:rPr>
          <w:color w:val="0070C0"/>
          <w:sz w:val="20"/>
          <w:szCs w:val="20"/>
        </w:rPr>
        <w:t xml:space="preserve">       </w:t>
      </w:r>
      <w:r w:rsidRPr="00A740FD">
        <w:rPr>
          <w:color w:val="0070C0"/>
          <w:sz w:val="20"/>
          <w:szCs w:val="20"/>
        </w:rPr>
        <w:t>&lt;!ATTLIST mx     a (</w:t>
      </w:r>
      <w:r w:rsidR="0037400B" w:rsidRPr="00A740FD">
        <w:rPr>
          <w:color w:val="0070C0"/>
          <w:sz w:val="20"/>
          <w:szCs w:val="20"/>
        </w:rPr>
        <w:t>a</w:t>
      </w:r>
      <w:r w:rsidRPr="00A740FD">
        <w:rPr>
          <w:color w:val="0070C0"/>
          <w:sz w:val="20"/>
          <w:szCs w:val="20"/>
        </w:rPr>
        <w:t>|p|</w:t>
      </w:r>
      <w:r w:rsidR="0037400B" w:rsidRPr="00A740FD">
        <w:rPr>
          <w:color w:val="0070C0"/>
          <w:sz w:val="20"/>
          <w:szCs w:val="20"/>
        </w:rPr>
        <w:t>aa</w:t>
      </w:r>
      <w:r w:rsidRPr="00A740FD">
        <w:rPr>
          <w:color w:val="0070C0"/>
          <w:sz w:val="20"/>
          <w:szCs w:val="20"/>
        </w:rPr>
        <w:t>|pp) "</w:t>
      </w:r>
      <w:r w:rsidR="0037400B" w:rsidRPr="00A740FD">
        <w:rPr>
          <w:color w:val="0070C0"/>
          <w:sz w:val="20"/>
          <w:szCs w:val="20"/>
        </w:rPr>
        <w:t>a</w:t>
      </w:r>
      <w:r w:rsidRPr="00A740FD">
        <w:rPr>
          <w:color w:val="0070C0"/>
          <w:sz w:val="20"/>
          <w:szCs w:val="20"/>
        </w:rPr>
        <w:t xml:space="preserve">" </w:t>
      </w:r>
      <w:r w:rsidR="00EE5779" w:rsidRPr="00A740FD">
        <w:rPr>
          <w:color w:val="0070C0"/>
          <w:sz w:val="20"/>
          <w:szCs w:val="20"/>
        </w:rPr>
        <w:t xml:space="preserve"> </w:t>
      </w:r>
      <w:r w:rsidR="00C30DAA" w:rsidRPr="00A740FD">
        <w:rPr>
          <w:color w:val="0070C0"/>
          <w:sz w:val="20"/>
          <w:szCs w:val="20"/>
        </w:rPr>
        <w:t xml:space="preserve"> </w:t>
      </w:r>
      <w:r w:rsidR="00EE5779" w:rsidRPr="00A740FD">
        <w:rPr>
          <w:color w:val="0070C0"/>
          <w:sz w:val="20"/>
          <w:szCs w:val="20"/>
        </w:rPr>
        <w:t xml:space="preserve">   v (c|c0|c1|c2|c3|c4|c5|c6|c7|c8|c9) "c"</w:t>
      </w:r>
      <w:r w:rsidR="00C30DAA" w:rsidRPr="00A740FD">
        <w:rPr>
          <w:color w:val="0070C0"/>
          <w:sz w:val="20"/>
          <w:szCs w:val="20"/>
        </w:rPr>
        <w:t xml:space="preserve">  </w:t>
      </w:r>
      <w:r w:rsidRPr="00A740FD">
        <w:rPr>
          <w:sz w:val="20"/>
          <w:szCs w:val="20"/>
        </w:rPr>
        <w:br/>
        <w:t xml:space="preserve">                   </w:t>
      </w:r>
      <w:r w:rsidR="00C30DAA" w:rsidRPr="00A740FD">
        <w:rPr>
          <w:sz w:val="20"/>
          <w:szCs w:val="20"/>
        </w:rPr>
        <w:t xml:space="preserve">-- </w:t>
      </w:r>
      <w:r w:rsidR="0037400B" w:rsidRPr="00A740FD">
        <w:rPr>
          <w:i/>
          <w:iCs/>
          <w:sz w:val="20"/>
          <w:szCs w:val="20"/>
        </w:rPr>
        <w:t>a</w:t>
      </w:r>
      <w:r w:rsidRPr="00A740FD">
        <w:rPr>
          <w:i/>
          <w:iCs/>
          <w:sz w:val="20"/>
          <w:szCs w:val="20"/>
        </w:rPr>
        <w:t>: align on comma for numeric alignment, p: align on full stop for numeric alignment</w:t>
      </w:r>
      <w:r w:rsidR="00AB1091" w:rsidRPr="00A740FD">
        <w:rPr>
          <w:i/>
          <w:iCs/>
          <w:sz w:val="20"/>
          <w:szCs w:val="20"/>
        </w:rPr>
        <w:t>;</w:t>
      </w:r>
      <w:r w:rsidRPr="00A740FD">
        <w:rPr>
          <w:i/>
          <w:iCs/>
          <w:sz w:val="20"/>
          <w:szCs w:val="20"/>
        </w:rPr>
        <w:t xml:space="preserve"> </w:t>
      </w:r>
      <w:r w:rsidR="00AB1091" w:rsidRPr="00A740FD">
        <w:rPr>
          <w:i/>
          <w:iCs/>
          <w:sz w:val="20"/>
          <w:szCs w:val="20"/>
        </w:rPr>
        <w:br/>
        <w:t xml:space="preserve">                   likewise for aa (comma) and pp (full stop), but have a 1</w:t>
      </w:r>
      <w:r w:rsidR="00DF04A0" w:rsidRPr="00A740FD">
        <w:rPr>
          <w:i/>
          <w:iCs/>
          <w:sz w:val="20"/>
          <w:szCs w:val="20"/>
        </w:rPr>
        <w:t xml:space="preserve">.5 </w:t>
      </w:r>
      <w:r w:rsidR="00AB1091" w:rsidRPr="00A740FD">
        <w:rPr>
          <w:i/>
          <w:iCs/>
          <w:sz w:val="20"/>
          <w:szCs w:val="20"/>
        </w:rPr>
        <w:t>em default column separation;</w:t>
      </w:r>
      <w:r w:rsidR="00AB1091" w:rsidRPr="00A740FD">
        <w:rPr>
          <w:i/>
          <w:iCs/>
          <w:sz w:val="20"/>
          <w:szCs w:val="20"/>
        </w:rPr>
        <w:br/>
        <w:t xml:space="preserve">                   c: </w:t>
      </w:r>
      <w:r w:rsidR="0009742E" w:rsidRPr="00A740FD">
        <w:rPr>
          <w:i/>
          <w:iCs/>
          <w:sz w:val="20"/>
          <w:szCs w:val="20"/>
        </w:rPr>
        <w:t>use</w:t>
      </w:r>
      <w:r w:rsidR="00AB1091" w:rsidRPr="00A740FD">
        <w:rPr>
          <w:i/>
          <w:iCs/>
          <w:sz w:val="20"/>
          <w:szCs w:val="20"/>
        </w:rPr>
        <w:t xml:space="preserve"> default math centre</w:t>
      </w:r>
      <w:r w:rsidR="0009742E" w:rsidRPr="00A740FD">
        <w:rPr>
          <w:i/>
          <w:iCs/>
          <w:sz w:val="20"/>
          <w:szCs w:val="20"/>
        </w:rPr>
        <w:t>, cc: use true vertical centre for math centre,</w:t>
      </w:r>
      <w:r w:rsidR="0009742E" w:rsidRPr="00A740FD">
        <w:rPr>
          <w:i/>
          <w:iCs/>
          <w:sz w:val="20"/>
          <w:szCs w:val="20"/>
        </w:rPr>
        <w:br/>
        <w:t xml:space="preserve">                   c0: use bottom row centre as vertical math centre for the matrix, c1: …</w:t>
      </w:r>
      <w:r w:rsidR="00C63D65" w:rsidRPr="00A740FD">
        <w:rPr>
          <w:i/>
          <w:iCs/>
          <w:sz w:val="20"/>
          <w:szCs w:val="20"/>
        </w:rPr>
        <w:br/>
        <w:t xml:space="preserve">                   CSS cannot be applied to &lt;mx&gt;</w:t>
      </w:r>
      <w:r w:rsidR="005037F6" w:rsidRPr="00A740FD">
        <w:rPr>
          <w:i/>
          <w:iCs/>
          <w:sz w:val="20"/>
          <w:szCs w:val="20"/>
        </w:rPr>
        <w:t>.</w:t>
      </w:r>
      <w:r w:rsidR="0009742E" w:rsidRPr="00A740FD">
        <w:rPr>
          <w:i/>
          <w:iCs/>
          <w:sz w:val="20"/>
          <w:szCs w:val="20"/>
        </w:rPr>
        <w:t xml:space="preserve"> </w:t>
      </w:r>
      <w:r w:rsidR="0009742E" w:rsidRPr="00A740FD">
        <w:rPr>
          <w:sz w:val="20"/>
          <w:szCs w:val="20"/>
        </w:rPr>
        <w:t xml:space="preserve"> </w:t>
      </w:r>
      <w:r w:rsidR="00AB1091" w:rsidRPr="00A740FD">
        <w:rPr>
          <w:sz w:val="20"/>
          <w:szCs w:val="20"/>
        </w:rPr>
        <w:t xml:space="preserve"> </w:t>
      </w:r>
      <w:r w:rsidRPr="00A740FD">
        <w:rPr>
          <w:sz w:val="20"/>
          <w:szCs w:val="20"/>
        </w:rPr>
        <w:t>--</w:t>
      </w:r>
      <w:r w:rsidRPr="00A740FD">
        <w:rPr>
          <w:color w:val="0070C0"/>
          <w:sz w:val="20"/>
          <w:szCs w:val="20"/>
        </w:rPr>
        <w:t>&gt;</w:t>
      </w:r>
    </w:p>
    <w:p w14:paraId="7626865B" w14:textId="3571C920" w:rsidR="00B6756D" w:rsidRPr="00A740FD" w:rsidRDefault="0051265B" w:rsidP="00B6756D">
      <w:r w:rsidRPr="00A740FD">
        <w:t xml:space="preserve">The </w:t>
      </w:r>
      <w:r w:rsidR="00DD210B" w:rsidRPr="00A740FD">
        <w:t>top-level</w:t>
      </w:r>
      <w:r w:rsidRPr="00A740FD">
        <w:t xml:space="preserve"> element here is &lt;me&gt;. All other elements and (DTD) entities </w:t>
      </w:r>
      <w:r w:rsidR="00B37961" w:rsidRPr="00A740FD">
        <w:t>defined above must be, in use, within an outermost &lt;me&gt;…&lt;/me&gt;.</w:t>
      </w:r>
      <w:r w:rsidR="00455CD2" w:rsidRPr="00A740FD">
        <w:t xml:space="preserve"> Other elements defined above must not be used outside of an (outer) &lt;me&gt;…&lt;/me&gt;.</w:t>
      </w:r>
    </w:p>
    <w:p w14:paraId="72123FC3" w14:textId="1F40E3D3" w:rsidR="00A95157" w:rsidRPr="00A740FD" w:rsidRDefault="00A95157" w:rsidP="000F2BA5">
      <w:pPr>
        <w:pStyle w:val="Rubrik1"/>
      </w:pPr>
      <w:r w:rsidRPr="00A740FD">
        <w:t>C</w:t>
      </w:r>
      <w:r w:rsidR="00D41907" w:rsidRPr="00A740FD">
        <w:t>opy/</w:t>
      </w:r>
      <w:r w:rsidRPr="00A740FD">
        <w:t>paste</w:t>
      </w:r>
    </w:p>
    <w:p w14:paraId="4206B456" w14:textId="4DD1AACA" w:rsidR="00A95157" w:rsidRPr="00A740FD" w:rsidRDefault="00C83DBD" w:rsidP="00A95157">
      <w:r w:rsidRPr="00A740FD">
        <w:t>While the behaviour of programs that help in the input and change of text</w:t>
      </w:r>
      <w:r w:rsidR="00D41907" w:rsidRPr="00A740FD">
        <w:t>s</w:t>
      </w:r>
      <w:r w:rsidRPr="00A740FD">
        <w:t>, including math expressions</w:t>
      </w:r>
      <w:r w:rsidR="00D41907" w:rsidRPr="00A740FD">
        <w:t>,</w:t>
      </w:r>
      <w:r w:rsidRPr="00A740FD">
        <w:t xml:space="preserve"> is not in scope for this proposal, some remarks are still in order.</w:t>
      </w:r>
    </w:p>
    <w:p w14:paraId="12341076" w14:textId="39223B20" w:rsidR="00911EC1" w:rsidRPr="00A740FD" w:rsidRDefault="00C83DBD" w:rsidP="00A95157">
      <w:r w:rsidRPr="00A740FD">
        <w:t>Many modern text editor programs allow for selecting a portion of text and do some operations on that portion. These operation</w:t>
      </w:r>
      <w:r w:rsidR="00D41907" w:rsidRPr="00A740FD">
        <w:t>s</w:t>
      </w:r>
      <w:r w:rsidRPr="00A740FD">
        <w:t xml:space="preserve"> often include copying or even “cutting” that portion of text, </w:t>
      </w:r>
      <w:r w:rsidRPr="00A740FD">
        <w:lastRenderedPageBreak/>
        <w:t>and then paste in that portion of text elsewhere (some</w:t>
      </w:r>
      <w:r w:rsidR="00D41907" w:rsidRPr="00A740FD">
        <w:t xml:space="preserve"> programs allow for</w:t>
      </w:r>
      <w:r w:rsidRPr="00A740FD">
        <w:t xml:space="preserve"> drag-and-drop). However, care must be taken that the results are not unexpected. For instance, pasting in a portion of a math expression somewhere outside of a math expression</w:t>
      </w:r>
      <w:r w:rsidR="00F540D5" w:rsidRPr="00A740FD">
        <w:t>, should still appear as a math expression. I.e.</w:t>
      </w:r>
      <w:r w:rsidR="00D41907" w:rsidRPr="00A740FD">
        <w:t>,</w:t>
      </w:r>
      <w:r w:rsidR="00F540D5" w:rsidRPr="00A740FD">
        <w:t xml:space="preserve"> one may need to add information that this is a math expression. If the editor works directly on the representation encoding, one may need to add </w:t>
      </w:r>
      <w:r w:rsidR="000D7137" w:rsidRPr="00A740FD">
        <w:rPr>
          <w:b/>
          <w:bCs/>
        </w:rPr>
        <w:t>SME</w:t>
      </w:r>
      <w:r w:rsidR="00F540D5" w:rsidRPr="00A740FD">
        <w:t>…</w:t>
      </w:r>
      <w:r w:rsidR="000D7137" w:rsidRPr="00A740FD">
        <w:rPr>
          <w:b/>
          <w:bCs/>
        </w:rPr>
        <w:t>EME</w:t>
      </w:r>
      <w:r w:rsidR="00F540D5" w:rsidRPr="00A740FD">
        <w:t xml:space="preserve"> or </w:t>
      </w:r>
      <w:r w:rsidR="00F540D5" w:rsidRPr="00A740FD">
        <w:rPr>
          <w:b/>
          <w:bCs/>
        </w:rPr>
        <w:t>&lt;me&gt;</w:t>
      </w:r>
      <w:r w:rsidR="00F540D5" w:rsidRPr="00A740FD">
        <w:t>…</w:t>
      </w:r>
      <w:r w:rsidR="00F540D5" w:rsidRPr="00A740FD">
        <w:rPr>
          <w:b/>
          <w:bCs/>
        </w:rPr>
        <w:t>&lt;/me&gt;</w:t>
      </w:r>
      <w:r w:rsidR="00F540D5" w:rsidRPr="00A740FD">
        <w:t xml:space="preserve"> around the pasted in portion</w:t>
      </w:r>
      <w:r w:rsidR="00856159" w:rsidRPr="00A740FD">
        <w:t>, or even balance up such control brackets (depending on how selection of a test substring is allowed to be).</w:t>
      </w:r>
    </w:p>
    <w:p w14:paraId="48293EC6" w14:textId="77777777" w:rsidR="00D41907" w:rsidRPr="00A740FD" w:rsidRDefault="00911EC1" w:rsidP="00A95157">
      <w:r w:rsidRPr="00A740FD">
        <w:t>A</w:t>
      </w:r>
      <w:r w:rsidR="00F540D5" w:rsidRPr="00A740FD">
        <w:t xml:space="preserve"> text editor may be using an internal structure that is different from the representation used in a file saved or read.</w:t>
      </w:r>
      <w:r w:rsidRPr="00A740FD">
        <w:t xml:space="preserve"> This can be used to easier select a “reasonable” subexpression of a math expression, or, if starting the selection outside of a math expression, not to have the “end” in the middle of a math expression.</w:t>
      </w:r>
    </w:p>
    <w:p w14:paraId="6D7C6035" w14:textId="752C4473" w:rsidR="00C83DBD" w:rsidRPr="00A740FD" w:rsidRDefault="00911EC1" w:rsidP="00A95157">
      <w:r w:rsidRPr="00A740FD">
        <w:t>This is a subject of interaction design for the editor program</w:t>
      </w:r>
      <w:r w:rsidR="003D2645" w:rsidRPr="00A740FD">
        <w:t>, and there will be lots of other considerations and adaptations to how the editor program works in relation to math expressions and other things, like text styling. But enabling math expressions will imply various considerations related to math expression editing</w:t>
      </w:r>
      <w:r w:rsidR="00D41907" w:rsidRPr="00A740FD">
        <w:t xml:space="preserve"> need to be made</w:t>
      </w:r>
      <w:r w:rsidR="004623E2" w:rsidRPr="00A740FD">
        <w:t xml:space="preserve"> in order to </w:t>
      </w:r>
      <w:r w:rsidR="00D41907" w:rsidRPr="00A740FD">
        <w:t>make the editing of math expressions “natural”</w:t>
      </w:r>
      <w:r w:rsidR="004623E2" w:rsidRPr="00A740FD">
        <w:t xml:space="preserve"> and without surprises</w:t>
      </w:r>
      <w:r w:rsidR="003D2645" w:rsidRPr="00A740FD">
        <w:t>.</w:t>
      </w:r>
    </w:p>
    <w:p w14:paraId="270180BB" w14:textId="487CAD54" w:rsidR="0053393B" w:rsidRPr="00A740FD" w:rsidRDefault="0053393B" w:rsidP="000F2BA5">
      <w:pPr>
        <w:pStyle w:val="Rubrik1"/>
      </w:pPr>
      <w:r w:rsidRPr="00A740FD">
        <w:t>Expression structure</w:t>
      </w:r>
      <w:r w:rsidR="009E5BDE" w:rsidRPr="00A740FD">
        <w:t>, higher level parsing</w:t>
      </w:r>
    </w:p>
    <w:p w14:paraId="7823866A" w14:textId="5C0DC2A0" w:rsidR="0053393B" w:rsidRPr="00A740FD" w:rsidRDefault="0053393B" w:rsidP="0053393B">
      <w:r w:rsidRPr="00A740FD">
        <w:t xml:space="preserve">The grammars above only give the expression structure sufficient for layout of the math expression. It does not cover grouping by fences (parentheses, etc.), nor </w:t>
      </w:r>
      <w:r w:rsidR="00D07DFC" w:rsidRPr="00A740FD">
        <w:t xml:space="preserve">visible </w:t>
      </w:r>
      <w:r w:rsidRPr="00A740FD">
        <w:t xml:space="preserve">operator </w:t>
      </w:r>
      <w:r w:rsidR="00CB487E" w:rsidRPr="00A740FD">
        <w:t>precedences</w:t>
      </w:r>
      <w:r w:rsidR="0025736A" w:rsidRPr="00A740FD">
        <w:t xml:space="preserve"> or associativities</w:t>
      </w:r>
      <w:r w:rsidRPr="00A740FD">
        <w:t>.</w:t>
      </w:r>
    </w:p>
    <w:p w14:paraId="2BA89106" w14:textId="68D17FCC" w:rsidR="0053393B" w:rsidRPr="00A740FD" w:rsidRDefault="0053393B" w:rsidP="0053393B">
      <w:r w:rsidRPr="00A740FD">
        <w:t>To cover that, requires an additional layer of parsing. But that is out of scope for this proposal. However, it is needed for enabling more semantic oriented operations, including certain edit operation or equation manipulation, or even computerized theorem provers.</w:t>
      </w:r>
    </w:p>
    <w:p w14:paraId="4820AE6B" w14:textId="348A6914" w:rsidR="00122576" w:rsidRPr="00A740FD" w:rsidRDefault="00122576" w:rsidP="0053393B">
      <w:r w:rsidRPr="00A740FD">
        <w:t xml:space="preserve">But even the simplest of this is out of scope for this proposal. The proposals here only cover the structure needed for layout/display of mathematical/logical expressions (including those that have physical </w:t>
      </w:r>
      <w:r w:rsidR="00D800A4" w:rsidRPr="00A740FD">
        <w:t xml:space="preserve">unit </w:t>
      </w:r>
      <w:r w:rsidRPr="00A740FD">
        <w:t xml:space="preserve">expressions), as well as </w:t>
      </w:r>
      <w:r w:rsidR="00D800A4" w:rsidRPr="00A740FD">
        <w:t xml:space="preserve">simple </w:t>
      </w:r>
      <w:r w:rsidRPr="00A740FD">
        <w:t>chemical</w:t>
      </w:r>
      <w:r w:rsidR="00D800A4" w:rsidRPr="00A740FD">
        <w:t xml:space="preserve"> (or nuclear)</w:t>
      </w:r>
      <w:r w:rsidRPr="00A740FD">
        <w:t xml:space="preserve"> reaction formulas</w:t>
      </w:r>
      <w:r w:rsidR="00D800A4" w:rsidRPr="00A740FD">
        <w:t xml:space="preserve"> (more graph-like ones are not covered)</w:t>
      </w:r>
      <w:r w:rsidRPr="00A740FD">
        <w:t xml:space="preserve">. Indeed, this proposal does not even cover matching open and close fences. The reason for the latter is that it is not uncommon to either have just the left side or the right side omitting the other (especially common for braces), and the existence of </w:t>
      </w:r>
      <w:r w:rsidR="00D800A4" w:rsidRPr="00A740FD">
        <w:t>notations</w:t>
      </w:r>
      <w:r w:rsidRPr="00A740FD">
        <w:t xml:space="preserve"> like </w:t>
      </w:r>
      <w:r w:rsidR="00E05B7D" w:rsidRPr="00A740FD">
        <w:t>“</w:t>
      </w:r>
      <w:r w:rsidRPr="00A740FD">
        <w:t>[</w:t>
      </w:r>
      <w:r w:rsidRPr="00A740FD">
        <w:rPr>
          <w:i/>
          <w:iCs/>
        </w:rPr>
        <w:t>a</w:t>
      </w:r>
      <w:r w:rsidRPr="00A740FD">
        <w:t xml:space="preserve">, </w:t>
      </w:r>
      <w:r w:rsidRPr="00A740FD">
        <w:rPr>
          <w:i/>
          <w:iCs/>
        </w:rPr>
        <w:t>b</w:t>
      </w:r>
      <w:r w:rsidRPr="00A740FD">
        <w:t>)</w:t>
      </w:r>
      <w:r w:rsidR="00E05B7D" w:rsidRPr="00A740FD">
        <w:t>”</w:t>
      </w:r>
      <w:r w:rsidRPr="00A740FD">
        <w:t xml:space="preserve"> and </w:t>
      </w:r>
      <w:r w:rsidR="00E05B7D" w:rsidRPr="00A740FD">
        <w:t>“</w:t>
      </w:r>
      <w:r w:rsidRPr="00A740FD">
        <w:t>[</w:t>
      </w:r>
      <w:r w:rsidRPr="00A740FD">
        <w:rPr>
          <w:i/>
          <w:iCs/>
        </w:rPr>
        <w:t>a</w:t>
      </w:r>
      <w:r w:rsidRPr="00A740FD">
        <w:t xml:space="preserve">, </w:t>
      </w:r>
      <w:r w:rsidRPr="00A740FD">
        <w:rPr>
          <w:i/>
          <w:iCs/>
        </w:rPr>
        <w:t>b</w:t>
      </w:r>
      <w:r w:rsidRPr="00A740FD">
        <w:t>[</w:t>
      </w:r>
      <w:r w:rsidR="00E05B7D" w:rsidRPr="00A740FD">
        <w:t>”</w:t>
      </w:r>
      <w:r w:rsidRPr="00A740FD">
        <w:t xml:space="preserve"> (</w:t>
      </w:r>
      <w:r w:rsidR="00D800A4" w:rsidRPr="00A740FD">
        <w:t xml:space="preserve">both </w:t>
      </w:r>
      <w:r w:rsidRPr="00A740FD">
        <w:t>for intervals).</w:t>
      </w:r>
    </w:p>
    <w:p w14:paraId="35A7BCA3" w14:textId="52B815EF" w:rsidR="000B12B6" w:rsidRPr="00A740FD" w:rsidRDefault="00D800A4" w:rsidP="0053393B">
      <w:r w:rsidRPr="00A740FD">
        <w:t xml:space="preserve">In addition, there are quite a lot of potential binary operators, used in different branches of mathematics and </w:t>
      </w:r>
      <w:r w:rsidR="00E05B7D" w:rsidRPr="00A740FD">
        <w:t xml:space="preserve">formal </w:t>
      </w:r>
      <w:r w:rsidRPr="00A740FD">
        <w:t xml:space="preserve">logic. Defining parsing </w:t>
      </w:r>
      <w:r w:rsidR="00CB487E" w:rsidRPr="00A740FD">
        <w:t>precedences</w:t>
      </w:r>
      <w:r w:rsidRPr="00A740FD">
        <w:t xml:space="preserve"> </w:t>
      </w:r>
      <w:r w:rsidR="00D07DFC" w:rsidRPr="00A740FD">
        <w:t xml:space="preserve">and associativities </w:t>
      </w:r>
      <w:r w:rsidRPr="00A740FD">
        <w:t>for all of them would be not only too much, but also inappropriate. That belongs outside of the systems proposed here.</w:t>
      </w:r>
      <w:r w:rsidR="00E05B7D" w:rsidRPr="00A740FD">
        <w:t xml:space="preserve"> Indeed, what constitutes fences is not firmly set, and may vary or develop in wa</w:t>
      </w:r>
      <w:r w:rsidR="00B1734B" w:rsidRPr="00A740FD">
        <w:t>y</w:t>
      </w:r>
      <w:r w:rsidR="00E05B7D" w:rsidRPr="00A740FD">
        <w:t xml:space="preserve">s we cannot foresee. However, if there are explicit </w:t>
      </w:r>
      <w:r w:rsidR="000D7137" w:rsidRPr="00A740FD">
        <w:rPr>
          <w:b/>
          <w:bCs/>
        </w:rPr>
        <w:t>SME</w:t>
      </w:r>
      <w:r w:rsidR="00E05B7D" w:rsidRPr="00A740FD">
        <w:t>…</w:t>
      </w:r>
      <w:r w:rsidR="000D7137" w:rsidRPr="00A740FD">
        <w:rPr>
          <w:b/>
          <w:bCs/>
        </w:rPr>
        <w:t>EME</w:t>
      </w:r>
      <w:r w:rsidR="00465F31" w:rsidRPr="00A740FD">
        <w:t xml:space="preserve"> (or </w:t>
      </w:r>
      <w:r w:rsidR="00465F31" w:rsidRPr="00A740FD">
        <w:rPr>
          <w:b/>
          <w:bCs/>
        </w:rPr>
        <w:t>&lt;me&gt;</w:t>
      </w:r>
      <w:r w:rsidR="00465F31" w:rsidRPr="00A740FD">
        <w:t>…</w:t>
      </w:r>
      <w:r w:rsidR="00465F31" w:rsidRPr="00A740FD">
        <w:rPr>
          <w:b/>
          <w:bCs/>
        </w:rPr>
        <w:t>&lt;/me&gt;</w:t>
      </w:r>
      <w:r w:rsidR="00465F31" w:rsidRPr="00A740FD">
        <w:t>)</w:t>
      </w:r>
      <w:r w:rsidR="00E05B7D" w:rsidRPr="00A740FD">
        <w:t xml:space="preserve"> that conflict with </w:t>
      </w:r>
      <w:r w:rsidR="00E05B7D" w:rsidRPr="00A740FD">
        <w:rPr>
          <w:i/>
          <w:iCs/>
        </w:rPr>
        <w:t>common</w:t>
      </w:r>
      <w:r w:rsidR="00E05B7D" w:rsidRPr="00A740FD">
        <w:t xml:space="preserve"> fences, a system should give </w:t>
      </w:r>
      <w:r w:rsidR="00A30E4A" w:rsidRPr="00A740FD">
        <w:t>a warning</w:t>
      </w:r>
      <w:r w:rsidR="00E05B7D" w:rsidRPr="00A740FD">
        <w:t>.</w:t>
      </w:r>
    </w:p>
    <w:p w14:paraId="3724B2CF" w14:textId="3A69BC75" w:rsidR="007E16A0" w:rsidRPr="00A740FD" w:rsidRDefault="007E16A0" w:rsidP="000F2BA5">
      <w:pPr>
        <w:pStyle w:val="Rubrik1"/>
      </w:pPr>
      <w:r w:rsidRPr="00A740FD">
        <w:t xml:space="preserve">Comparison to </w:t>
      </w:r>
      <w:r w:rsidR="0092553A" w:rsidRPr="00A740FD">
        <w:t>other math markups</w:t>
      </w:r>
    </w:p>
    <w:p w14:paraId="05FB42D0" w14:textId="299E5EB7" w:rsidR="0092553A" w:rsidRPr="00A740FD" w:rsidRDefault="0092553A" w:rsidP="00576944">
      <w:pPr>
        <w:pStyle w:val="Rubrik2"/>
        <w:spacing w:before="120"/>
        <w:ind w:left="992" w:hanging="992"/>
      </w:pPr>
      <w:r w:rsidRPr="00A740FD">
        <w:t xml:space="preserve">Comparison to LaTeX, some </w:t>
      </w:r>
      <w:r w:rsidR="00A54043" w:rsidRPr="00A740FD">
        <w:t xml:space="preserve">simple </w:t>
      </w:r>
      <w:r w:rsidRPr="00A740FD">
        <w:t>examples</w:t>
      </w:r>
    </w:p>
    <w:p w14:paraId="2513FCF6" w14:textId="72170640" w:rsidR="00576944" w:rsidRPr="00A740FD" w:rsidRDefault="00A54043" w:rsidP="00866391">
      <w:r w:rsidRPr="00A740FD">
        <w:t>First a few simple examples using the C1 version of the math controls. Note that the spaces are (mostly) here for readability.</w:t>
      </w:r>
    </w:p>
    <w:tbl>
      <w:tblPr>
        <w:tblStyle w:val="Tabellrutnt"/>
        <w:tblW w:w="0" w:type="auto"/>
        <w:tblLook w:val="04A0" w:firstRow="1" w:lastRow="0" w:firstColumn="1" w:lastColumn="0" w:noHBand="0" w:noVBand="1"/>
      </w:tblPr>
      <w:tblGrid>
        <w:gridCol w:w="1972"/>
        <w:gridCol w:w="6684"/>
      </w:tblGrid>
      <w:tr w:rsidR="00866391" w:rsidRPr="00A740FD" w14:paraId="43D2A1C3" w14:textId="77777777" w:rsidTr="00B1734B">
        <w:trPr>
          <w:cantSplit/>
        </w:trPr>
        <w:tc>
          <w:tcPr>
            <w:tcW w:w="1980" w:type="dxa"/>
            <w:shd w:val="clear" w:color="auto" w:fill="E7E6E6" w:themeFill="background2"/>
          </w:tcPr>
          <w:p w14:paraId="5E3CA3F7" w14:textId="77777777" w:rsidR="00866391" w:rsidRPr="00A740FD" w:rsidRDefault="00866391" w:rsidP="00B1734B">
            <w:pPr>
              <w:keepNext/>
            </w:pPr>
            <w:r w:rsidRPr="00A740FD">
              <w:lastRenderedPageBreak/>
              <w:t>LaTeX</w:t>
            </w:r>
          </w:p>
        </w:tc>
        <w:tc>
          <w:tcPr>
            <w:tcW w:w="6797" w:type="dxa"/>
            <w:shd w:val="clear" w:color="auto" w:fill="E7E6E6" w:themeFill="background2"/>
          </w:tcPr>
          <w:p w14:paraId="576B20B5" w14:textId="57352103" w:rsidR="00866391" w:rsidRPr="00A740FD" w:rsidRDefault="00866391" w:rsidP="00B1734B">
            <w:pPr>
              <w:keepNext/>
            </w:pPr>
            <w:r w:rsidRPr="00A740FD">
              <w:t>Proposed control code representation</w:t>
            </w:r>
            <w:r w:rsidR="00B1734B" w:rsidRPr="00A740FD">
              <w:t>; C0/</w:t>
            </w:r>
            <w:r w:rsidRPr="00A740FD">
              <w:t>C1 version</w:t>
            </w:r>
          </w:p>
        </w:tc>
      </w:tr>
      <w:tr w:rsidR="00866391" w:rsidRPr="00A740FD" w14:paraId="510F21AC" w14:textId="77777777" w:rsidTr="00B1734B">
        <w:trPr>
          <w:cantSplit/>
        </w:trPr>
        <w:tc>
          <w:tcPr>
            <w:tcW w:w="1980" w:type="dxa"/>
          </w:tcPr>
          <w:p w14:paraId="02947FCC" w14:textId="77777777" w:rsidR="00866391" w:rsidRPr="00A740FD" w:rsidRDefault="00866391" w:rsidP="00B1734B">
            <w:pPr>
              <w:keepNext/>
            </w:pPr>
            <w:r w:rsidRPr="00A740FD">
              <w:t>\(x^2 + y^2 = z^2\)</w:t>
            </w:r>
          </w:p>
        </w:tc>
        <w:tc>
          <w:tcPr>
            <w:tcW w:w="6797" w:type="dxa"/>
          </w:tcPr>
          <w:p w14:paraId="15F7734E" w14:textId="77777777" w:rsidR="00866391" w:rsidRPr="00A740FD" w:rsidRDefault="00866391" w:rsidP="00B1734B">
            <w:pPr>
              <w:keepNext/>
            </w:pPr>
            <w:r w:rsidRPr="00A740FD">
              <w:rPr>
                <w:b/>
                <w:bCs/>
              </w:rPr>
              <w:t>SME</w:t>
            </w:r>
            <w:r w:rsidRPr="00A740FD">
              <w:t xml:space="preserve"> x </w:t>
            </w:r>
            <w:r w:rsidRPr="00A740FD">
              <w:rPr>
                <w:b/>
                <w:bCs/>
              </w:rPr>
              <w:t>SUPR</w:t>
            </w:r>
            <w:r w:rsidRPr="00A740FD">
              <w:t xml:space="preserve"> 2 + y </w:t>
            </w:r>
            <w:r w:rsidRPr="00A740FD">
              <w:rPr>
                <w:b/>
                <w:bCs/>
              </w:rPr>
              <w:t>SUPR</w:t>
            </w:r>
            <w:r w:rsidRPr="00A740FD">
              <w:t xml:space="preserve"> 2 = z </w:t>
            </w:r>
            <w:r w:rsidRPr="00A740FD">
              <w:rPr>
                <w:b/>
                <w:bCs/>
              </w:rPr>
              <w:t>SUPR</w:t>
            </w:r>
            <w:r w:rsidRPr="00A740FD">
              <w:t xml:space="preserve"> 2 </w:t>
            </w:r>
            <w:r w:rsidRPr="00A740FD">
              <w:rPr>
                <w:b/>
                <w:bCs/>
              </w:rPr>
              <w:t>EME</w:t>
            </w:r>
          </w:p>
        </w:tc>
      </w:tr>
      <w:tr w:rsidR="00866391" w:rsidRPr="00A740FD" w14:paraId="7A6E555B" w14:textId="77777777" w:rsidTr="00B1734B">
        <w:trPr>
          <w:cantSplit/>
        </w:trPr>
        <w:tc>
          <w:tcPr>
            <w:tcW w:w="1980" w:type="dxa"/>
          </w:tcPr>
          <w:p w14:paraId="4C8BA604" w14:textId="77777777" w:rsidR="00866391" w:rsidRPr="00A740FD" w:rsidRDefault="00866391" w:rsidP="00B1734B">
            <w:pPr>
              <w:keepNext/>
            </w:pPr>
            <w:r w:rsidRPr="00A740FD">
              <w:t>\(E=mc^2\)</w:t>
            </w:r>
          </w:p>
        </w:tc>
        <w:tc>
          <w:tcPr>
            <w:tcW w:w="6797" w:type="dxa"/>
          </w:tcPr>
          <w:p w14:paraId="246CBBD3" w14:textId="077FD686" w:rsidR="00866391" w:rsidRPr="00A740FD" w:rsidRDefault="00866391" w:rsidP="00B1734B">
            <w:pPr>
              <w:keepNext/>
            </w:pPr>
            <w:r w:rsidRPr="00A740FD">
              <w:rPr>
                <w:b/>
                <w:bCs/>
              </w:rPr>
              <w:t>SME</w:t>
            </w:r>
            <w:r w:rsidRPr="00A740FD">
              <w:t xml:space="preserve"> E=m</w:t>
            </w:r>
            <w:r w:rsidR="0067797F" w:rsidRPr="00A740FD">
              <w:t xml:space="preserve"> </w:t>
            </w:r>
            <w:r w:rsidR="0067797F" w:rsidRPr="00A740FD">
              <w:rPr>
                <w:b/>
                <w:bCs/>
              </w:rPr>
              <w:t>SP</w:t>
            </w:r>
            <w:r w:rsidR="0067797F" w:rsidRPr="00A740FD">
              <w:t xml:space="preserve"> </w:t>
            </w:r>
            <w:r w:rsidRPr="00A740FD">
              <w:t xml:space="preserve">c </w:t>
            </w:r>
            <w:r w:rsidRPr="00A740FD">
              <w:rPr>
                <w:b/>
                <w:bCs/>
              </w:rPr>
              <w:t>SUPR</w:t>
            </w:r>
            <w:r w:rsidRPr="00A740FD">
              <w:t xml:space="preserve"> 2 </w:t>
            </w:r>
            <w:r w:rsidRPr="00A740FD">
              <w:rPr>
                <w:b/>
                <w:bCs/>
              </w:rPr>
              <w:t>EME</w:t>
            </w:r>
            <w:r w:rsidRPr="00A740FD">
              <w:t xml:space="preserve"> </w:t>
            </w:r>
            <w:r w:rsidR="00B1734B" w:rsidRPr="00A740FD">
              <w:t xml:space="preserve">     </w:t>
            </w:r>
            <w:r w:rsidR="00B1734B" w:rsidRPr="00A740FD">
              <w:rPr>
                <w:i/>
                <w:iCs/>
              </w:rPr>
              <w:t xml:space="preserve"> </w:t>
            </w:r>
            <w:r w:rsidRPr="00A740FD">
              <w:rPr>
                <w:i/>
                <w:iCs/>
              </w:rPr>
              <w:t>(note the space between m and c)</w:t>
            </w:r>
          </w:p>
        </w:tc>
      </w:tr>
      <w:tr w:rsidR="00866391" w:rsidRPr="00A740FD" w14:paraId="11E5E012" w14:textId="77777777" w:rsidTr="00B1734B">
        <w:trPr>
          <w:cantSplit/>
        </w:trPr>
        <w:tc>
          <w:tcPr>
            <w:tcW w:w="1980" w:type="dxa"/>
          </w:tcPr>
          <w:p w14:paraId="75CD7DBD" w14:textId="77777777" w:rsidR="00866391" w:rsidRPr="00A740FD" w:rsidRDefault="00866391" w:rsidP="00B1734B">
            <w:pPr>
              <w:keepNext/>
            </w:pPr>
            <w:r w:rsidRPr="00A740FD">
              <w:t>\(\sqrt{x^2+1}\)</w:t>
            </w:r>
          </w:p>
        </w:tc>
        <w:tc>
          <w:tcPr>
            <w:tcW w:w="6797" w:type="dxa"/>
          </w:tcPr>
          <w:p w14:paraId="675DBB43" w14:textId="77777777" w:rsidR="00866391" w:rsidRPr="00A740FD" w:rsidRDefault="00866391" w:rsidP="00B1734B">
            <w:pPr>
              <w:keepNext/>
            </w:pPr>
            <w:r w:rsidRPr="00A740FD">
              <w:rPr>
                <w:b/>
                <w:bCs/>
              </w:rPr>
              <w:t>SME</w:t>
            </w:r>
            <w:r w:rsidRPr="00A740FD">
              <w:t xml:space="preserve"> </w:t>
            </w:r>
            <w:r w:rsidRPr="00A740FD">
              <w:rPr>
                <w:rFonts w:cstheme="minorHAnsi"/>
              </w:rPr>
              <w:t>√</w:t>
            </w:r>
            <w:r w:rsidRPr="00A740FD">
              <w:t xml:space="preserve"> </w:t>
            </w:r>
            <w:r w:rsidRPr="00A740FD">
              <w:rPr>
                <w:b/>
                <w:bCs/>
              </w:rPr>
              <w:t>LSS</w:t>
            </w:r>
            <w:r w:rsidRPr="00A740FD">
              <w:t xml:space="preserve"> </w:t>
            </w:r>
            <w:r w:rsidRPr="00A740FD">
              <w:rPr>
                <w:b/>
                <w:bCs/>
              </w:rPr>
              <w:t>SME</w:t>
            </w:r>
            <w:r w:rsidRPr="00A740FD">
              <w:t xml:space="preserve"> x </w:t>
            </w:r>
            <w:r w:rsidRPr="00A740FD">
              <w:rPr>
                <w:b/>
                <w:bCs/>
              </w:rPr>
              <w:t>SUPR</w:t>
            </w:r>
            <w:r w:rsidRPr="00A740FD">
              <w:t xml:space="preserve"> 2+1 </w:t>
            </w:r>
            <w:r w:rsidRPr="00A740FD">
              <w:rPr>
                <w:b/>
                <w:bCs/>
              </w:rPr>
              <w:t>EME</w:t>
            </w:r>
            <w:r w:rsidRPr="00A740FD">
              <w:t xml:space="preserve"> </w:t>
            </w:r>
            <w:r w:rsidRPr="00A740FD">
              <w:rPr>
                <w:b/>
                <w:bCs/>
              </w:rPr>
              <w:t>EME</w:t>
            </w:r>
          </w:p>
        </w:tc>
      </w:tr>
    </w:tbl>
    <w:p w14:paraId="375188AF" w14:textId="4429B176" w:rsidR="00A54043" w:rsidRPr="00A740FD" w:rsidRDefault="00A54043" w:rsidP="00576944">
      <w:pPr>
        <w:spacing w:before="120"/>
      </w:pPr>
      <w:r w:rsidRPr="00A740FD">
        <w:t>And then the same simple expressions using the XML/HTML</w:t>
      </w:r>
      <w:r w:rsidR="00B1734B" w:rsidRPr="00A740FD">
        <w:t>/SVG</w:t>
      </w:r>
      <w:r w:rsidRPr="00A740FD">
        <w:t xml:space="preserve"> compatible version.</w:t>
      </w:r>
    </w:p>
    <w:tbl>
      <w:tblPr>
        <w:tblStyle w:val="Tabellrutnt"/>
        <w:tblW w:w="0" w:type="auto"/>
        <w:tblLook w:val="04A0" w:firstRow="1" w:lastRow="0" w:firstColumn="1" w:lastColumn="0" w:noHBand="0" w:noVBand="1"/>
      </w:tblPr>
      <w:tblGrid>
        <w:gridCol w:w="1966"/>
        <w:gridCol w:w="6690"/>
      </w:tblGrid>
      <w:tr w:rsidR="00866391" w:rsidRPr="00A740FD" w14:paraId="122F3280" w14:textId="77777777" w:rsidTr="00FA6685">
        <w:tc>
          <w:tcPr>
            <w:tcW w:w="1980" w:type="dxa"/>
            <w:shd w:val="clear" w:color="auto" w:fill="E7E6E6" w:themeFill="background2"/>
          </w:tcPr>
          <w:p w14:paraId="2AD62E60" w14:textId="77777777" w:rsidR="00866391" w:rsidRPr="00A740FD" w:rsidRDefault="00866391" w:rsidP="00B1734B">
            <w:pPr>
              <w:keepNext/>
            </w:pPr>
            <w:r w:rsidRPr="00A740FD">
              <w:t>LaTeX</w:t>
            </w:r>
          </w:p>
        </w:tc>
        <w:tc>
          <w:tcPr>
            <w:tcW w:w="6797" w:type="dxa"/>
            <w:shd w:val="clear" w:color="auto" w:fill="E7E6E6" w:themeFill="background2"/>
          </w:tcPr>
          <w:p w14:paraId="75BDECB8" w14:textId="44F69A37" w:rsidR="00866391" w:rsidRPr="00A740FD" w:rsidRDefault="00866391" w:rsidP="00B1734B">
            <w:pPr>
              <w:keepNext/>
            </w:pPr>
            <w:r w:rsidRPr="00A740FD">
              <w:t xml:space="preserve">Proposed control </w:t>
            </w:r>
            <w:r w:rsidR="00B1734B" w:rsidRPr="00A740FD">
              <w:t>tag</w:t>
            </w:r>
            <w:r w:rsidRPr="00A740FD">
              <w:t xml:space="preserve"> representation</w:t>
            </w:r>
            <w:r w:rsidR="00B1734B" w:rsidRPr="00A740FD">
              <w:t xml:space="preserve">; </w:t>
            </w:r>
            <w:r w:rsidRPr="00A740FD">
              <w:rPr>
                <w:sz w:val="20"/>
                <w:szCs w:val="20"/>
              </w:rPr>
              <w:t>XML</w:t>
            </w:r>
            <w:r w:rsidR="00B1734B" w:rsidRPr="00A740FD">
              <w:rPr>
                <w:sz w:val="20"/>
                <w:szCs w:val="20"/>
              </w:rPr>
              <w:t>/HTML/SVG</w:t>
            </w:r>
            <w:r w:rsidRPr="00A740FD">
              <w:rPr>
                <w:sz w:val="20"/>
                <w:szCs w:val="20"/>
              </w:rPr>
              <w:t xml:space="preserve"> </w:t>
            </w:r>
            <w:r w:rsidRPr="00A740FD">
              <w:t>compatible version</w:t>
            </w:r>
          </w:p>
        </w:tc>
      </w:tr>
      <w:tr w:rsidR="00866391" w:rsidRPr="00A740FD" w14:paraId="51B89D5C" w14:textId="77777777" w:rsidTr="00FA6685">
        <w:tc>
          <w:tcPr>
            <w:tcW w:w="1980" w:type="dxa"/>
          </w:tcPr>
          <w:p w14:paraId="37B12274" w14:textId="77777777" w:rsidR="00866391" w:rsidRPr="00A740FD" w:rsidRDefault="00866391" w:rsidP="00B1734B">
            <w:pPr>
              <w:keepNext/>
            </w:pPr>
            <w:r w:rsidRPr="00A740FD">
              <w:t>\(x^2 + y^2 = z^2\)</w:t>
            </w:r>
          </w:p>
        </w:tc>
        <w:tc>
          <w:tcPr>
            <w:tcW w:w="6797" w:type="dxa"/>
          </w:tcPr>
          <w:p w14:paraId="2183A0B2" w14:textId="50BD6033" w:rsidR="00866391" w:rsidRPr="00A740FD" w:rsidRDefault="00866391" w:rsidP="00B1734B">
            <w:pPr>
              <w:keepNext/>
              <w:rPr>
                <w:b/>
                <w:bCs/>
                <w:color w:val="538135" w:themeColor="accent6" w:themeShade="BF"/>
              </w:rPr>
            </w:pPr>
            <w:r w:rsidRPr="00A740FD">
              <w:rPr>
                <w:b/>
                <w:bCs/>
                <w:color w:val="538135" w:themeColor="accent6" w:themeShade="BF"/>
              </w:rPr>
              <w:t>&lt;me&gt;x&lt;rsp/&gt;2+y&lt;rsp/&gt;2=z&lt;rsp/&gt;2&lt;/me&gt;</w:t>
            </w:r>
          </w:p>
        </w:tc>
      </w:tr>
      <w:tr w:rsidR="00866391" w:rsidRPr="00A740FD" w14:paraId="66D20B61" w14:textId="77777777" w:rsidTr="00FA6685">
        <w:tc>
          <w:tcPr>
            <w:tcW w:w="1980" w:type="dxa"/>
          </w:tcPr>
          <w:p w14:paraId="3279C450" w14:textId="77777777" w:rsidR="00866391" w:rsidRPr="00A740FD" w:rsidRDefault="00866391" w:rsidP="00B1734B">
            <w:pPr>
              <w:keepNext/>
            </w:pPr>
            <w:r w:rsidRPr="00A740FD">
              <w:t>\(E=mc^2\)</w:t>
            </w:r>
          </w:p>
        </w:tc>
        <w:tc>
          <w:tcPr>
            <w:tcW w:w="6797" w:type="dxa"/>
          </w:tcPr>
          <w:p w14:paraId="046D0E81" w14:textId="268373D0" w:rsidR="00866391" w:rsidRPr="00A740FD" w:rsidRDefault="00866391" w:rsidP="00B1734B">
            <w:pPr>
              <w:keepNext/>
            </w:pPr>
            <w:r w:rsidRPr="00A740FD">
              <w:rPr>
                <w:b/>
                <w:bCs/>
                <w:color w:val="538135" w:themeColor="accent6" w:themeShade="BF"/>
              </w:rPr>
              <w:t>&lt;me&gt;E=m c&lt;rsp/&gt;2&lt;/me&gt;</w:t>
            </w:r>
            <w:r w:rsidR="00B1734B" w:rsidRPr="00A740FD">
              <w:rPr>
                <w:b/>
                <w:bCs/>
                <w:color w:val="538135" w:themeColor="accent6" w:themeShade="BF"/>
              </w:rPr>
              <w:t xml:space="preserve">      </w:t>
            </w:r>
            <w:r w:rsidR="00B1734B" w:rsidRPr="00A740FD">
              <w:rPr>
                <w:b/>
                <w:bCs/>
                <w:i/>
                <w:iCs/>
                <w:color w:val="538135" w:themeColor="accent6" w:themeShade="BF"/>
              </w:rPr>
              <w:t xml:space="preserve"> </w:t>
            </w:r>
            <w:r w:rsidRPr="00A740FD">
              <w:rPr>
                <w:i/>
                <w:iCs/>
              </w:rPr>
              <w:t xml:space="preserve"> (note the space between m and c)</w:t>
            </w:r>
          </w:p>
        </w:tc>
      </w:tr>
      <w:tr w:rsidR="00866391" w:rsidRPr="00A740FD" w14:paraId="53458800" w14:textId="77777777" w:rsidTr="00FA6685">
        <w:tc>
          <w:tcPr>
            <w:tcW w:w="1980" w:type="dxa"/>
          </w:tcPr>
          <w:p w14:paraId="230B8200" w14:textId="77777777" w:rsidR="00866391" w:rsidRPr="00A740FD" w:rsidRDefault="00866391" w:rsidP="00B1734B">
            <w:pPr>
              <w:keepNext/>
            </w:pPr>
            <w:r w:rsidRPr="00A740FD">
              <w:t>\(\sqrt{x^2+1}\)</w:t>
            </w:r>
          </w:p>
        </w:tc>
        <w:tc>
          <w:tcPr>
            <w:tcW w:w="6797" w:type="dxa"/>
          </w:tcPr>
          <w:p w14:paraId="0B86F3D9" w14:textId="3C6BF5B2" w:rsidR="00866391" w:rsidRPr="00A740FD" w:rsidRDefault="00866391" w:rsidP="00B1734B">
            <w:pPr>
              <w:keepNext/>
            </w:pPr>
            <w:r w:rsidRPr="00A740FD">
              <w:rPr>
                <w:b/>
                <w:bCs/>
                <w:color w:val="538135" w:themeColor="accent6" w:themeShade="BF"/>
              </w:rPr>
              <w:t>&lt;me&gt;√&lt;lss/&gt;&lt;me&gt;x&lt;rsp/&gt;2+1&lt;/me&gt;&lt;/me&gt;</w:t>
            </w:r>
          </w:p>
        </w:tc>
      </w:tr>
    </w:tbl>
    <w:p w14:paraId="25E499BC" w14:textId="3A5D937C" w:rsidR="00A54043" w:rsidRPr="00A740FD" w:rsidRDefault="00A54043" w:rsidP="00576944">
      <w:pPr>
        <w:spacing w:before="120"/>
      </w:pPr>
      <w:r w:rsidRPr="00A740FD">
        <w:t xml:space="preserve">And the markdown version given in appendix </w:t>
      </w:r>
      <w:r w:rsidR="00830BE6">
        <w:t>A</w:t>
      </w:r>
      <w:r w:rsidRPr="00A740FD">
        <w:t>.</w:t>
      </w:r>
    </w:p>
    <w:tbl>
      <w:tblPr>
        <w:tblStyle w:val="Tabellrutnt"/>
        <w:tblW w:w="0" w:type="auto"/>
        <w:tblLook w:val="04A0" w:firstRow="1" w:lastRow="0" w:firstColumn="1" w:lastColumn="0" w:noHBand="0" w:noVBand="1"/>
      </w:tblPr>
      <w:tblGrid>
        <w:gridCol w:w="1972"/>
        <w:gridCol w:w="6684"/>
      </w:tblGrid>
      <w:tr w:rsidR="00866391" w:rsidRPr="00A740FD" w14:paraId="63392649" w14:textId="77777777" w:rsidTr="00FA6685">
        <w:tc>
          <w:tcPr>
            <w:tcW w:w="1980" w:type="dxa"/>
            <w:shd w:val="clear" w:color="auto" w:fill="E7E6E6" w:themeFill="background2"/>
          </w:tcPr>
          <w:p w14:paraId="62AFC7AA" w14:textId="77777777" w:rsidR="00866391" w:rsidRPr="00A740FD" w:rsidRDefault="00866391" w:rsidP="00FA6685">
            <w:r w:rsidRPr="00A740FD">
              <w:t>LaTeX</w:t>
            </w:r>
          </w:p>
        </w:tc>
        <w:tc>
          <w:tcPr>
            <w:tcW w:w="6797" w:type="dxa"/>
            <w:shd w:val="clear" w:color="auto" w:fill="E7E6E6" w:themeFill="background2"/>
          </w:tcPr>
          <w:p w14:paraId="0C8B9E00" w14:textId="346C0878" w:rsidR="00866391" w:rsidRPr="00A740FD" w:rsidRDefault="00D90729" w:rsidP="00FA6685">
            <w:r w:rsidRPr="00A740FD">
              <w:t>Hinted</w:t>
            </w:r>
            <w:r w:rsidR="00866391" w:rsidRPr="00A740FD">
              <w:t xml:space="preserve"> </w:t>
            </w:r>
            <w:r w:rsidRPr="00A740FD">
              <w:t xml:space="preserve">markdown </w:t>
            </w:r>
            <w:r w:rsidR="00866391" w:rsidRPr="00A740FD">
              <w:t xml:space="preserve">code representation (appendix </w:t>
            </w:r>
            <w:r w:rsidR="00830BE6">
              <w:t>A</w:t>
            </w:r>
            <w:r w:rsidR="00866391" w:rsidRPr="00A740FD">
              <w:t>)</w:t>
            </w:r>
          </w:p>
        </w:tc>
      </w:tr>
      <w:tr w:rsidR="00866391" w:rsidRPr="00A740FD" w14:paraId="4DB99DA8" w14:textId="77777777" w:rsidTr="00FA6685">
        <w:tc>
          <w:tcPr>
            <w:tcW w:w="1980" w:type="dxa"/>
          </w:tcPr>
          <w:p w14:paraId="227EB8E1" w14:textId="77777777" w:rsidR="00866391" w:rsidRPr="00A740FD" w:rsidRDefault="00866391" w:rsidP="00FA6685">
            <w:r w:rsidRPr="00A740FD">
              <w:t>\(x^2 + y^2 = z^2\)</w:t>
            </w:r>
          </w:p>
        </w:tc>
        <w:tc>
          <w:tcPr>
            <w:tcW w:w="6797" w:type="dxa"/>
          </w:tcPr>
          <w:p w14:paraId="72875AF7" w14:textId="3A673368" w:rsidR="00866391" w:rsidRPr="00A740FD" w:rsidRDefault="00866391" w:rsidP="00FA6685">
            <w:r w:rsidRPr="00A740FD">
              <w:rPr>
                <w:b/>
                <w:bCs/>
                <w:color w:val="C45911" w:themeColor="accent2" w:themeShade="BF"/>
              </w:rPr>
              <w:t>${</w:t>
            </w:r>
            <w:r w:rsidRPr="00A740FD">
              <w:rPr>
                <w:color w:val="C45911" w:themeColor="accent2" w:themeShade="BF"/>
              </w:rPr>
              <w:t>x</w:t>
            </w:r>
            <w:r w:rsidR="00E007E3" w:rsidRPr="00A740FD">
              <w:rPr>
                <w:b/>
                <w:bCs/>
                <w:color w:val="C45911" w:themeColor="accent2" w:themeShade="BF"/>
              </w:rPr>
              <w:t>^</w:t>
            </w:r>
            <w:r w:rsidRPr="00A740FD">
              <w:rPr>
                <w:color w:val="C45911" w:themeColor="accent2" w:themeShade="BF"/>
              </w:rPr>
              <w:t>2+y</w:t>
            </w:r>
            <w:r w:rsidR="00E007E3" w:rsidRPr="00A740FD">
              <w:rPr>
                <w:b/>
                <w:bCs/>
                <w:color w:val="C45911" w:themeColor="accent2" w:themeShade="BF"/>
              </w:rPr>
              <w:t>^</w:t>
            </w:r>
            <w:r w:rsidRPr="00A740FD">
              <w:rPr>
                <w:color w:val="C45911" w:themeColor="accent2" w:themeShade="BF"/>
              </w:rPr>
              <w:t>2=z</w:t>
            </w:r>
            <w:r w:rsidR="00E007E3" w:rsidRPr="00A740FD">
              <w:rPr>
                <w:b/>
                <w:bCs/>
                <w:color w:val="C45911" w:themeColor="accent2" w:themeShade="BF"/>
              </w:rPr>
              <w:t>^</w:t>
            </w:r>
            <w:r w:rsidRPr="00A740FD">
              <w:rPr>
                <w:color w:val="C45911" w:themeColor="accent2" w:themeShade="BF"/>
              </w:rPr>
              <w:t>2</w:t>
            </w:r>
            <w:r w:rsidRPr="00A740FD">
              <w:rPr>
                <w:b/>
                <w:bCs/>
                <w:color w:val="C45911" w:themeColor="accent2" w:themeShade="BF"/>
              </w:rPr>
              <w:t>}</w:t>
            </w:r>
          </w:p>
        </w:tc>
      </w:tr>
      <w:tr w:rsidR="00866391" w:rsidRPr="00A740FD" w14:paraId="5A9E6976" w14:textId="77777777" w:rsidTr="00FA6685">
        <w:tc>
          <w:tcPr>
            <w:tcW w:w="1980" w:type="dxa"/>
          </w:tcPr>
          <w:p w14:paraId="64E20D78" w14:textId="77777777" w:rsidR="00866391" w:rsidRPr="00A740FD" w:rsidRDefault="00866391" w:rsidP="00FA6685">
            <w:r w:rsidRPr="00A740FD">
              <w:t>\(E=mc^2\)</w:t>
            </w:r>
          </w:p>
        </w:tc>
        <w:tc>
          <w:tcPr>
            <w:tcW w:w="6797" w:type="dxa"/>
          </w:tcPr>
          <w:p w14:paraId="4F2BB3D2" w14:textId="711FE88B" w:rsidR="00866391" w:rsidRPr="00A740FD" w:rsidRDefault="00866391" w:rsidP="00FA6685">
            <w:r w:rsidRPr="00A740FD">
              <w:rPr>
                <w:b/>
                <w:bCs/>
                <w:color w:val="C45911" w:themeColor="accent2" w:themeShade="BF"/>
              </w:rPr>
              <w:t>${</w:t>
            </w:r>
            <w:r w:rsidRPr="00A740FD">
              <w:rPr>
                <w:color w:val="C45911" w:themeColor="accent2" w:themeShade="BF"/>
              </w:rPr>
              <w:t>E=m c</w:t>
            </w:r>
            <w:r w:rsidRPr="00A740FD">
              <w:rPr>
                <w:b/>
                <w:bCs/>
                <w:color w:val="C45911" w:themeColor="accent2" w:themeShade="BF"/>
              </w:rPr>
              <w:t>^</w:t>
            </w:r>
            <w:r w:rsidRPr="00A740FD">
              <w:rPr>
                <w:color w:val="C45911" w:themeColor="accent2" w:themeShade="BF"/>
              </w:rPr>
              <w:t>2</w:t>
            </w:r>
            <w:r w:rsidRPr="00A740FD">
              <w:rPr>
                <w:b/>
                <w:bCs/>
                <w:color w:val="C45911" w:themeColor="accent2" w:themeShade="BF"/>
              </w:rPr>
              <w:t>}</w:t>
            </w:r>
            <w:r w:rsidRPr="00A740FD">
              <w:rPr>
                <w:b/>
                <w:bCs/>
              </w:rPr>
              <w:t xml:space="preserve">  </w:t>
            </w:r>
            <w:r w:rsidR="00B1734B" w:rsidRPr="00A740FD">
              <w:rPr>
                <w:b/>
                <w:bCs/>
              </w:rPr>
              <w:t xml:space="preserve">    </w:t>
            </w:r>
            <w:r w:rsidR="00B1734B" w:rsidRPr="00A740FD">
              <w:rPr>
                <w:b/>
                <w:bCs/>
                <w:i/>
                <w:iCs/>
              </w:rPr>
              <w:t xml:space="preserve"> </w:t>
            </w:r>
            <w:r w:rsidRPr="00A740FD">
              <w:rPr>
                <w:i/>
                <w:iCs/>
              </w:rPr>
              <w:t xml:space="preserve"> (note the space between m and c)</w:t>
            </w:r>
          </w:p>
        </w:tc>
      </w:tr>
      <w:tr w:rsidR="00866391" w:rsidRPr="00A740FD" w14:paraId="22160D73" w14:textId="77777777" w:rsidTr="00FA6685">
        <w:tc>
          <w:tcPr>
            <w:tcW w:w="1980" w:type="dxa"/>
          </w:tcPr>
          <w:p w14:paraId="0A40BC78" w14:textId="77777777" w:rsidR="00866391" w:rsidRPr="00A740FD" w:rsidRDefault="00866391" w:rsidP="00FA6685">
            <w:r w:rsidRPr="00A740FD">
              <w:t>\(\sqrt{x^2+1}\)</w:t>
            </w:r>
          </w:p>
        </w:tc>
        <w:tc>
          <w:tcPr>
            <w:tcW w:w="6797" w:type="dxa"/>
          </w:tcPr>
          <w:p w14:paraId="708B10F2" w14:textId="237EA173" w:rsidR="00866391" w:rsidRPr="00A740FD" w:rsidRDefault="00866391" w:rsidP="00FA6685">
            <w:r w:rsidRPr="00A740FD">
              <w:rPr>
                <w:b/>
                <w:bCs/>
                <w:color w:val="C45911" w:themeColor="accent2" w:themeShade="BF"/>
              </w:rPr>
              <w:t>${</w:t>
            </w:r>
            <w:r w:rsidRPr="00A740FD">
              <w:rPr>
                <w:rFonts w:cstheme="minorHAnsi"/>
                <w:color w:val="C45911" w:themeColor="accent2" w:themeShade="BF"/>
              </w:rPr>
              <w:t>√</w:t>
            </w:r>
            <w:r w:rsidRPr="00A740FD">
              <w:rPr>
                <w:b/>
                <w:bCs/>
                <w:color w:val="C45911" w:themeColor="accent2" w:themeShade="BF"/>
              </w:rPr>
              <w:t>$({</w:t>
            </w:r>
            <w:r w:rsidRPr="00A740FD">
              <w:rPr>
                <w:color w:val="C45911" w:themeColor="accent2" w:themeShade="BF"/>
              </w:rPr>
              <w:t>x</w:t>
            </w:r>
            <w:r w:rsidRPr="00A740FD">
              <w:rPr>
                <w:b/>
                <w:bCs/>
                <w:color w:val="C45911" w:themeColor="accent2" w:themeShade="BF"/>
              </w:rPr>
              <w:t>^</w:t>
            </w:r>
            <w:r w:rsidRPr="00A740FD">
              <w:rPr>
                <w:color w:val="C45911" w:themeColor="accent2" w:themeShade="BF"/>
              </w:rPr>
              <w:t>2+1</w:t>
            </w:r>
            <w:r w:rsidRPr="00A740FD">
              <w:rPr>
                <w:b/>
                <w:bCs/>
                <w:color w:val="C45911" w:themeColor="accent2" w:themeShade="BF"/>
              </w:rPr>
              <w:t>}}</w:t>
            </w:r>
          </w:p>
        </w:tc>
      </w:tr>
    </w:tbl>
    <w:p w14:paraId="4C2560E5" w14:textId="2D217FDE" w:rsidR="0092553A" w:rsidRPr="00A740FD" w:rsidRDefault="00392F09" w:rsidP="005D4948">
      <w:pPr>
        <w:pStyle w:val="Rubrik2"/>
      </w:pPr>
      <w:r w:rsidRPr="00A740FD">
        <w:t>S</w:t>
      </w:r>
      <w:r w:rsidR="0092553A" w:rsidRPr="00A740FD">
        <w:t xml:space="preserve">ome </w:t>
      </w:r>
      <w:r w:rsidRPr="00A740FD">
        <w:t xml:space="preserve">more </w:t>
      </w:r>
      <w:r w:rsidR="0092553A" w:rsidRPr="00A740FD">
        <w:t>examples</w:t>
      </w:r>
    </w:p>
    <w:p w14:paraId="043DDCA1" w14:textId="40F0513A" w:rsidR="00A02699" w:rsidRPr="00A740FD" w:rsidRDefault="000F11DC" w:rsidP="0089468F">
      <w:r w:rsidRPr="00A740FD">
        <w:t xml:space="preserve">The LTR math examples here are taken from </w:t>
      </w:r>
      <w:hyperlink r:id="rId23" w:history="1">
        <w:r w:rsidRPr="00A740FD">
          <w:rPr>
            <w:rStyle w:val="Hyperlnk"/>
          </w:rPr>
          <w:t>https://www.w3.org/TR/arabic-math/</w:t>
        </w:r>
      </w:hyperlink>
      <w:r w:rsidRPr="00A740FD">
        <w:t xml:space="preserve">. We also copy (part of) some images from that reference. We have not copied the MathML; it is </w:t>
      </w:r>
      <w:r w:rsidRPr="00A740FD">
        <w:rPr>
          <w:i/>
          <w:iCs/>
        </w:rPr>
        <w:t>way</w:t>
      </w:r>
      <w:r w:rsidRPr="00A740FD">
        <w:t xml:space="preserve"> too large; see the reference to see the MathML notation.</w:t>
      </w:r>
      <w:r w:rsidR="0051685E" w:rsidRPr="00A740FD">
        <w:t xml:space="preserve"> Note that the </w:t>
      </w:r>
      <w:r w:rsidR="0051685E" w:rsidRPr="00A740FD">
        <w:rPr>
          <w:b/>
          <w:bCs/>
        </w:rPr>
        <w:t>MIT</w:t>
      </w:r>
      <w:r w:rsidR="0051685E" w:rsidRPr="00A740FD">
        <w:t xml:space="preserve"> (math italic) for the integral sign, is there just to get an italic integral sign as (usual) in </w:t>
      </w:r>
      <w:r w:rsidR="005653C7" w:rsidRPr="00A740FD">
        <w:t>TeX</w:t>
      </w:r>
      <w:r w:rsidR="0051685E" w:rsidRPr="00A740FD">
        <w:t>. The default we use is to use an upright integral sign, which is normal notation.</w:t>
      </w:r>
    </w:p>
    <w:tbl>
      <w:tblPr>
        <w:tblStyle w:val="Tabellrutnt"/>
        <w:tblW w:w="0" w:type="auto"/>
        <w:tblLook w:val="04A0" w:firstRow="1" w:lastRow="0" w:firstColumn="1" w:lastColumn="0" w:noHBand="0" w:noVBand="1"/>
      </w:tblPr>
      <w:tblGrid>
        <w:gridCol w:w="4461"/>
        <w:gridCol w:w="4195"/>
      </w:tblGrid>
      <w:tr w:rsidR="00424F9A" w:rsidRPr="00A740FD" w14:paraId="3EFBA42E" w14:textId="77777777" w:rsidTr="007A69F6">
        <w:trPr>
          <w:cantSplit/>
        </w:trPr>
        <w:tc>
          <w:tcPr>
            <w:tcW w:w="4461" w:type="dxa"/>
            <w:shd w:val="clear" w:color="auto" w:fill="E7E6E6" w:themeFill="background2"/>
          </w:tcPr>
          <w:p w14:paraId="3D0C8691" w14:textId="77777777" w:rsidR="00424F9A" w:rsidRPr="00A740FD" w:rsidRDefault="00424F9A" w:rsidP="00ED300A">
            <w:pPr>
              <w:keepNext/>
            </w:pPr>
          </w:p>
        </w:tc>
        <w:tc>
          <w:tcPr>
            <w:tcW w:w="4195" w:type="dxa"/>
            <w:shd w:val="clear" w:color="auto" w:fill="E7E6E6" w:themeFill="background2"/>
          </w:tcPr>
          <w:p w14:paraId="249338ED" w14:textId="77777777" w:rsidR="00424F9A" w:rsidRPr="00A740FD" w:rsidRDefault="00424F9A" w:rsidP="00ED300A">
            <w:pPr>
              <w:keepNext/>
            </w:pPr>
            <w:r w:rsidRPr="00A740FD">
              <w:t>Proposed control code representation</w:t>
            </w:r>
          </w:p>
        </w:tc>
      </w:tr>
      <w:tr w:rsidR="007A69F6" w:rsidRPr="00A740FD" w14:paraId="17FB51F8" w14:textId="77777777" w:rsidTr="007A69F6">
        <w:trPr>
          <w:cantSplit/>
          <w:trHeight w:val="1843"/>
        </w:trPr>
        <w:tc>
          <w:tcPr>
            <w:tcW w:w="4461" w:type="dxa"/>
            <w:vMerge w:val="restart"/>
            <w:vAlign w:val="center"/>
          </w:tcPr>
          <w:p w14:paraId="56D64882" w14:textId="77777777" w:rsidR="007A69F6" w:rsidRPr="00A740FD" w:rsidRDefault="007A69F6" w:rsidP="007A69F6">
            <w:pPr>
              <w:jc w:val="center"/>
            </w:pPr>
            <w:r w:rsidRPr="00A740FD">
              <w:drawing>
                <wp:inline distT="0" distB="0" distL="0" distR="0" wp14:anchorId="1F846386" wp14:editId="34EAC9A5">
                  <wp:extent cx="2695698" cy="892392"/>
                  <wp:effectExtent l="0" t="0" r="0" b="3175"/>
                  <wp:docPr id="5" name="Picture 5" descr="[Image of formula in English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of formula in English sty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22456" cy="901250"/>
                          </a:xfrm>
                          <a:prstGeom prst="rect">
                            <a:avLst/>
                          </a:prstGeom>
                          <a:noFill/>
                          <a:ln>
                            <a:noFill/>
                          </a:ln>
                        </pic:spPr>
                      </pic:pic>
                    </a:graphicData>
                  </a:graphic>
                </wp:inline>
              </w:drawing>
            </w:r>
          </w:p>
        </w:tc>
        <w:tc>
          <w:tcPr>
            <w:tcW w:w="4195" w:type="dxa"/>
          </w:tcPr>
          <w:p w14:paraId="3E390C06" w14:textId="101BB3DE" w:rsidR="007A69F6" w:rsidRPr="00A740FD" w:rsidRDefault="007A69F6" w:rsidP="00983642">
            <w:pPr>
              <w:rPr>
                <w:b/>
                <w:bCs/>
                <w:color w:val="2F5496" w:themeColor="accent1" w:themeShade="BF"/>
                <w:sz w:val="18"/>
                <w:szCs w:val="18"/>
              </w:rPr>
            </w:pPr>
            <w:r w:rsidRPr="00A740FD">
              <w:rPr>
                <w:b/>
                <w:bCs/>
                <w:color w:val="2F5496" w:themeColor="accent1" w:themeShade="BF"/>
                <w:sz w:val="18"/>
                <w:szCs w:val="18"/>
              </w:rPr>
              <w:t>SME</w:t>
            </w:r>
            <w:r w:rsidRPr="00A740FD">
              <w:rPr>
                <w:color w:val="2F5496" w:themeColor="accent1" w:themeShade="BF"/>
                <w:sz w:val="18"/>
                <w:szCs w:val="18"/>
              </w:rPr>
              <w:t xml:space="preserve"> f(x)={</w:t>
            </w:r>
            <w:r w:rsidRPr="00A740FD">
              <w:rPr>
                <w:b/>
                <w:bCs/>
                <w:color w:val="2F5496" w:themeColor="accent1" w:themeShade="BF"/>
                <w:sz w:val="18"/>
                <w:szCs w:val="18"/>
              </w:rPr>
              <w:t>LSS</w:t>
            </w:r>
            <w:r w:rsidRPr="00A740FD">
              <w:rPr>
                <w:color w:val="2F5496" w:themeColor="accent1" w:themeShade="BF"/>
                <w:sz w:val="18"/>
                <w:szCs w:val="18"/>
              </w:rPr>
              <w:t xml:space="preserve"> </w:t>
            </w:r>
            <w:r w:rsidRPr="00A740FD">
              <w:rPr>
                <w:b/>
                <w:bCs/>
                <w:color w:val="2F5496" w:themeColor="accent1" w:themeShade="BF"/>
                <w:sz w:val="18"/>
                <w:szCs w:val="18"/>
              </w:rPr>
              <w:t>SCI</w:t>
            </w:r>
            <w:r w:rsidRPr="00A740FD">
              <w:rPr>
                <w:color w:val="2F5496" w:themeColor="accent1" w:themeShade="BF"/>
                <w:sz w:val="18"/>
                <w:szCs w:val="18"/>
              </w:rPr>
              <w:t xml:space="preserve"> </w:t>
            </w:r>
            <w:r w:rsidRPr="00A740FD">
              <w:rPr>
                <w:b/>
                <w:bCs/>
                <w:color w:val="2F5496" w:themeColor="accent1" w:themeShade="BF"/>
                <w:sz w:val="18"/>
                <w:szCs w:val="18"/>
              </w:rPr>
              <w:t>;</w:t>
            </w:r>
            <w:r w:rsidRPr="00A740FD">
              <w:rPr>
                <w:color w:val="2F5496" w:themeColor="accent1" w:themeShade="BF"/>
                <w:sz w:val="18"/>
                <w:szCs w:val="18"/>
              </w:rPr>
              <w:t xml:space="preserve"> </w:t>
            </w:r>
            <w:r w:rsidRPr="00A740FD">
              <w:rPr>
                <w:color w:val="2F5496" w:themeColor="accent1" w:themeShade="BF"/>
                <w:sz w:val="18"/>
                <w:szCs w:val="18"/>
              </w:rPr>
              <w:br/>
              <w:t xml:space="preserve">∑ </w:t>
            </w:r>
            <w:r w:rsidRPr="00A740FD">
              <w:rPr>
                <w:b/>
                <w:bCs/>
                <w:color w:val="2F5496" w:themeColor="accent1" w:themeShade="BF"/>
                <w:sz w:val="18"/>
                <w:szCs w:val="18"/>
              </w:rPr>
              <w:t xml:space="preserve">BLW SME </w:t>
            </w:r>
            <w:r w:rsidRPr="00A740FD">
              <w:rPr>
                <w:color w:val="2F5496" w:themeColor="accent1" w:themeShade="BF"/>
                <w:sz w:val="18"/>
                <w:szCs w:val="18"/>
              </w:rPr>
              <w:t>i=1</w:t>
            </w:r>
            <w:r w:rsidRPr="00A740FD">
              <w:rPr>
                <w:b/>
                <w:bCs/>
                <w:color w:val="2F5496" w:themeColor="accent1" w:themeShade="BF"/>
                <w:sz w:val="18"/>
                <w:szCs w:val="18"/>
              </w:rPr>
              <w:t xml:space="preserve"> EME ABV </w:t>
            </w:r>
            <w:r w:rsidRPr="00A740FD">
              <w:rPr>
                <w:color w:val="2F5496" w:themeColor="accent1" w:themeShade="BF"/>
                <w:sz w:val="18"/>
                <w:szCs w:val="18"/>
              </w:rPr>
              <w:t xml:space="preserve">s </w:t>
            </w:r>
            <w:r w:rsidRPr="00A740FD">
              <w:rPr>
                <w:b/>
                <w:bCs/>
                <w:color w:val="2F5496" w:themeColor="accent1" w:themeShade="BF"/>
                <w:sz w:val="18"/>
                <w:szCs w:val="18"/>
              </w:rPr>
              <w:t xml:space="preserve">LSSV </w:t>
            </w:r>
            <w:r w:rsidRPr="00A740FD">
              <w:rPr>
                <w:color w:val="2F5496" w:themeColor="accent1" w:themeShade="BF"/>
                <w:sz w:val="18"/>
                <w:szCs w:val="18"/>
              </w:rPr>
              <w:t>x</w:t>
            </w:r>
            <w:r w:rsidRPr="00A740FD">
              <w:rPr>
                <w:b/>
                <w:bCs/>
                <w:color w:val="2F5496" w:themeColor="accent1" w:themeShade="BF"/>
                <w:sz w:val="18"/>
                <w:szCs w:val="18"/>
              </w:rPr>
              <w:t xml:space="preserve"> SUPR</w:t>
            </w:r>
            <w:r w:rsidRPr="00A740FD">
              <w:rPr>
                <w:color w:val="2F5496" w:themeColor="accent1" w:themeShade="BF"/>
                <w:sz w:val="18"/>
                <w:szCs w:val="18"/>
              </w:rPr>
              <w:t xml:space="preserve"> i </w:t>
            </w:r>
            <w:r w:rsidRPr="00A740FD">
              <w:rPr>
                <w:color w:val="2F5496" w:themeColor="accent1" w:themeShade="BF"/>
                <w:sz w:val="18"/>
                <w:szCs w:val="18"/>
              </w:rPr>
              <w:br/>
            </w:r>
            <w:r w:rsidRPr="00A740FD">
              <w:rPr>
                <w:b/>
                <w:bCs/>
                <w:color w:val="2F5496" w:themeColor="accent1" w:themeShade="BF"/>
                <w:sz w:val="18"/>
                <w:szCs w:val="18"/>
              </w:rPr>
              <w:t>HT</w:t>
            </w:r>
            <w:r w:rsidRPr="00A740FD">
              <w:rPr>
                <w:color w:val="2F5496" w:themeColor="accent1" w:themeShade="BF"/>
                <w:sz w:val="18"/>
                <w:szCs w:val="18"/>
              </w:rPr>
              <w:t xml:space="preserve"> </w:t>
            </w:r>
            <w:r w:rsidRPr="00A740FD">
              <w:rPr>
                <w:b/>
                <w:bCs/>
                <w:color w:val="2F5496" w:themeColor="accent1" w:themeShade="BF"/>
                <w:sz w:val="18"/>
                <w:szCs w:val="18"/>
              </w:rPr>
              <w:t xml:space="preserve">SCI " STX </w:t>
            </w:r>
            <w:r w:rsidRPr="00A740FD">
              <w:rPr>
                <w:color w:val="2F5496" w:themeColor="accent1" w:themeShade="BF"/>
                <w:sz w:val="18"/>
                <w:szCs w:val="18"/>
              </w:rPr>
              <w:t xml:space="preserve">if </w:t>
            </w:r>
            <w:r w:rsidRPr="00A740FD">
              <w:rPr>
                <w:b/>
                <w:bCs/>
                <w:color w:val="2F5496" w:themeColor="accent1" w:themeShade="BF"/>
                <w:sz w:val="18"/>
                <w:szCs w:val="18"/>
              </w:rPr>
              <w:t xml:space="preserve">SP ETX </w:t>
            </w:r>
            <w:r w:rsidRPr="00A740FD">
              <w:rPr>
                <w:color w:val="2F5496" w:themeColor="accent1" w:themeShade="BF"/>
                <w:sz w:val="18"/>
                <w:szCs w:val="18"/>
              </w:rPr>
              <w:t>x&lt;0</w:t>
            </w:r>
            <w:r w:rsidRPr="00A740FD">
              <w:rPr>
                <w:b/>
                <w:bCs/>
                <w:color w:val="2F5496" w:themeColor="accent1" w:themeShade="BF"/>
                <w:sz w:val="18"/>
                <w:szCs w:val="18"/>
              </w:rPr>
              <w:t xml:space="preserve"> LF</w:t>
            </w:r>
            <w:r w:rsidRPr="00A740FD">
              <w:rPr>
                <w:b/>
                <w:bCs/>
                <w:color w:val="2F5496" w:themeColor="accent1" w:themeShade="BF"/>
                <w:sz w:val="18"/>
                <w:szCs w:val="18"/>
              </w:rPr>
              <w:br/>
              <w:t>MIT</w:t>
            </w:r>
            <w:r w:rsidRPr="00A740FD">
              <w:rPr>
                <w:color w:val="2F5496" w:themeColor="accent1" w:themeShade="BF"/>
                <w:sz w:val="18"/>
                <w:szCs w:val="18"/>
              </w:rPr>
              <w:t xml:space="preserve"> ∫ </w:t>
            </w:r>
            <w:r w:rsidRPr="00A740FD">
              <w:rPr>
                <w:b/>
                <w:bCs/>
                <w:color w:val="2F5496" w:themeColor="accent1" w:themeShade="BF"/>
                <w:sz w:val="18"/>
                <w:szCs w:val="18"/>
              </w:rPr>
              <w:t>SUBR</w:t>
            </w:r>
            <w:r w:rsidRPr="00A740FD">
              <w:rPr>
                <w:color w:val="2F5496" w:themeColor="accent1" w:themeShade="BF"/>
                <w:sz w:val="18"/>
                <w:szCs w:val="18"/>
              </w:rPr>
              <w:t xml:space="preserve"> 1 </w:t>
            </w:r>
            <w:r w:rsidRPr="00A740FD">
              <w:rPr>
                <w:b/>
                <w:bCs/>
                <w:color w:val="2F5496" w:themeColor="accent1" w:themeShade="BF"/>
                <w:sz w:val="18"/>
                <w:szCs w:val="18"/>
              </w:rPr>
              <w:t>SUPR</w:t>
            </w:r>
            <w:r w:rsidRPr="00A740FD">
              <w:rPr>
                <w:color w:val="2F5496" w:themeColor="accent1" w:themeShade="BF"/>
                <w:sz w:val="18"/>
                <w:szCs w:val="18"/>
              </w:rPr>
              <w:t xml:space="preserve"> s </w:t>
            </w:r>
            <w:r w:rsidRPr="00A740FD">
              <w:rPr>
                <w:b/>
                <w:bCs/>
                <w:color w:val="2F5496" w:themeColor="accent1" w:themeShade="BF"/>
                <w:sz w:val="18"/>
                <w:szCs w:val="18"/>
              </w:rPr>
              <w:t>LSSV</w:t>
            </w:r>
            <w:r w:rsidRPr="00A740FD">
              <w:rPr>
                <w:color w:val="2F5496" w:themeColor="accent1" w:themeShade="BF"/>
                <w:sz w:val="18"/>
                <w:szCs w:val="18"/>
              </w:rPr>
              <w:t xml:space="preserve"> x </w:t>
            </w:r>
            <w:r w:rsidRPr="00A740FD">
              <w:rPr>
                <w:b/>
                <w:bCs/>
                <w:color w:val="2F5496" w:themeColor="accent1" w:themeShade="BF"/>
                <w:sz w:val="18"/>
                <w:szCs w:val="18"/>
              </w:rPr>
              <w:t>SUPR</w:t>
            </w:r>
            <w:r w:rsidRPr="00A740FD">
              <w:rPr>
                <w:color w:val="2F5496" w:themeColor="accent1" w:themeShade="BF"/>
                <w:sz w:val="18"/>
                <w:szCs w:val="18"/>
              </w:rPr>
              <w:t xml:space="preserve"> i </w:t>
            </w:r>
            <w:r w:rsidRPr="00A740FD">
              <w:rPr>
                <w:b/>
                <w:bCs/>
                <w:color w:val="2F5496" w:themeColor="accent1" w:themeShade="BF"/>
                <w:sz w:val="18"/>
                <w:szCs w:val="18"/>
              </w:rPr>
              <w:t>NNBSP</w:t>
            </w:r>
            <w:r w:rsidRPr="00A740FD">
              <w:rPr>
                <w:color w:val="2F5496" w:themeColor="accent1" w:themeShade="BF"/>
                <w:sz w:val="18"/>
                <w:szCs w:val="18"/>
              </w:rPr>
              <w:t xml:space="preserve"> d x </w:t>
            </w:r>
            <w:r w:rsidRPr="00A740FD">
              <w:rPr>
                <w:color w:val="2F5496" w:themeColor="accent1" w:themeShade="BF"/>
                <w:sz w:val="18"/>
                <w:szCs w:val="18"/>
              </w:rPr>
              <w:br/>
            </w:r>
            <w:r w:rsidRPr="00A740FD">
              <w:rPr>
                <w:b/>
                <w:bCs/>
                <w:color w:val="2F5496" w:themeColor="accent1" w:themeShade="BF"/>
                <w:sz w:val="18"/>
                <w:szCs w:val="18"/>
              </w:rPr>
              <w:t>HT</w:t>
            </w:r>
            <w:r w:rsidRPr="00A740FD">
              <w:rPr>
                <w:color w:val="2F5496" w:themeColor="accent1" w:themeShade="BF"/>
                <w:sz w:val="18"/>
                <w:szCs w:val="18"/>
              </w:rPr>
              <w:t xml:space="preserve"> </w:t>
            </w:r>
            <w:r w:rsidRPr="00A740FD">
              <w:rPr>
                <w:b/>
                <w:bCs/>
                <w:color w:val="2F5496" w:themeColor="accent1" w:themeShade="BF"/>
                <w:sz w:val="18"/>
                <w:szCs w:val="18"/>
              </w:rPr>
              <w:t>STX</w:t>
            </w:r>
            <w:r w:rsidRPr="00A740FD">
              <w:rPr>
                <w:color w:val="2F5496" w:themeColor="accent1" w:themeShade="BF"/>
                <w:sz w:val="18"/>
                <w:szCs w:val="18"/>
              </w:rPr>
              <w:t xml:space="preserve"> if </w:t>
            </w:r>
            <w:r w:rsidRPr="00A740FD">
              <w:rPr>
                <w:b/>
                <w:bCs/>
                <w:color w:val="2F5496" w:themeColor="accent1" w:themeShade="BF"/>
                <w:sz w:val="18"/>
                <w:szCs w:val="18"/>
              </w:rPr>
              <w:t>SP</w:t>
            </w:r>
            <w:r w:rsidRPr="00A740FD">
              <w:rPr>
                <w:color w:val="2F5496" w:themeColor="accent1" w:themeShade="BF"/>
                <w:sz w:val="18"/>
                <w:szCs w:val="18"/>
              </w:rPr>
              <w:t xml:space="preserve"> </w:t>
            </w:r>
            <w:r w:rsidRPr="00A740FD">
              <w:rPr>
                <w:b/>
                <w:bCs/>
                <w:color w:val="2F5496" w:themeColor="accent1" w:themeShade="BF"/>
                <w:sz w:val="18"/>
                <w:szCs w:val="18"/>
              </w:rPr>
              <w:t>ETX</w:t>
            </w:r>
            <w:r w:rsidRPr="00A740FD">
              <w:rPr>
                <w:color w:val="2F5496" w:themeColor="accent1" w:themeShade="BF"/>
                <w:sz w:val="18"/>
                <w:szCs w:val="18"/>
              </w:rPr>
              <w:t xml:space="preserve"> x</w:t>
            </w:r>
            <w:r w:rsidRPr="00A740FD">
              <w:rPr>
                <w:rFonts w:ascii="Cambria Math" w:hAnsi="Cambria Math" w:cs="Cambria Math"/>
                <w:color w:val="2F5496" w:themeColor="accent1" w:themeShade="BF"/>
                <w:sz w:val="18"/>
                <w:szCs w:val="18"/>
              </w:rPr>
              <w:t>∈</w:t>
            </w:r>
            <w:r w:rsidRPr="00A740FD">
              <w:rPr>
                <w:color w:val="2F5496" w:themeColor="accent1" w:themeShade="BF"/>
                <w:sz w:val="18"/>
                <w:szCs w:val="18"/>
              </w:rPr>
              <w:t xml:space="preserve"> </w:t>
            </w:r>
            <w:r w:rsidRPr="00A740FD">
              <w:rPr>
                <w:b/>
                <w:bCs/>
                <w:color w:val="2F5496" w:themeColor="accent1" w:themeShade="BF"/>
                <w:sz w:val="18"/>
                <w:szCs w:val="18"/>
              </w:rPr>
              <w:t>MSU</w:t>
            </w:r>
            <w:r w:rsidRPr="00A740FD">
              <w:rPr>
                <w:color w:val="2F5496" w:themeColor="accent1" w:themeShade="BF"/>
                <w:sz w:val="18"/>
                <w:szCs w:val="18"/>
              </w:rPr>
              <w:t xml:space="preserve"> S </w:t>
            </w:r>
            <w:r w:rsidRPr="00A740FD">
              <w:rPr>
                <w:b/>
                <w:bCs/>
                <w:color w:val="2F5496" w:themeColor="accent1" w:themeShade="BF"/>
                <w:sz w:val="18"/>
                <w:szCs w:val="18"/>
              </w:rPr>
              <w:t>LF</w:t>
            </w:r>
            <w:r w:rsidRPr="00A740FD">
              <w:rPr>
                <w:b/>
                <w:bCs/>
                <w:color w:val="2F5496" w:themeColor="accent1" w:themeShade="BF"/>
                <w:sz w:val="18"/>
                <w:szCs w:val="18"/>
              </w:rPr>
              <w:br/>
            </w:r>
            <w:r w:rsidRPr="00A740FD">
              <w:rPr>
                <w:color w:val="2F5496" w:themeColor="accent1" w:themeShade="BF"/>
                <w:sz w:val="18"/>
                <w:szCs w:val="18"/>
              </w:rPr>
              <w:t xml:space="preserve">tan </w:t>
            </w:r>
            <w:r w:rsidRPr="00A740FD">
              <w:rPr>
                <w:b/>
                <w:bCs/>
                <w:color w:val="2F5496" w:themeColor="accent1" w:themeShade="BF"/>
                <w:sz w:val="18"/>
                <w:szCs w:val="18"/>
              </w:rPr>
              <w:t>SP</w:t>
            </w:r>
            <w:r w:rsidRPr="00A740FD">
              <w:rPr>
                <w:color w:val="2F5496" w:themeColor="accent1" w:themeShade="BF"/>
                <w:sz w:val="18"/>
                <w:szCs w:val="18"/>
              </w:rPr>
              <w:t xml:space="preserve"> π </w:t>
            </w:r>
            <w:r w:rsidRPr="00A740FD">
              <w:rPr>
                <w:b/>
                <w:bCs/>
                <w:color w:val="2F5496" w:themeColor="accent1" w:themeShade="BF"/>
                <w:sz w:val="18"/>
                <w:szCs w:val="18"/>
              </w:rPr>
              <w:t>HT</w:t>
            </w:r>
            <w:r w:rsidRPr="00A740FD">
              <w:rPr>
                <w:color w:val="2F5496" w:themeColor="accent1" w:themeShade="BF"/>
                <w:sz w:val="18"/>
                <w:szCs w:val="18"/>
              </w:rPr>
              <w:t xml:space="preserve"> </w:t>
            </w:r>
            <w:r w:rsidRPr="00A740FD">
              <w:rPr>
                <w:b/>
                <w:bCs/>
                <w:color w:val="2F5496" w:themeColor="accent1" w:themeShade="BF"/>
                <w:sz w:val="18"/>
                <w:szCs w:val="18"/>
              </w:rPr>
              <w:t>STX</w:t>
            </w:r>
            <w:r w:rsidRPr="00A740FD">
              <w:rPr>
                <w:color w:val="2F5496" w:themeColor="accent1" w:themeShade="BF"/>
                <w:sz w:val="18"/>
                <w:szCs w:val="18"/>
              </w:rPr>
              <w:t xml:space="preserve"> otherwise </w:t>
            </w:r>
            <w:r w:rsidRPr="00A740FD">
              <w:rPr>
                <w:b/>
                <w:bCs/>
                <w:color w:val="2F5496" w:themeColor="accent1" w:themeShade="BF"/>
                <w:sz w:val="18"/>
                <w:szCs w:val="18"/>
              </w:rPr>
              <w:t>SP</w:t>
            </w:r>
            <w:r w:rsidRPr="00A740FD">
              <w:rPr>
                <w:color w:val="2F5496" w:themeColor="accent1" w:themeShade="BF"/>
                <w:sz w:val="18"/>
                <w:szCs w:val="18"/>
              </w:rPr>
              <w:t xml:space="preserve"> </w:t>
            </w:r>
            <w:r w:rsidRPr="00A740FD">
              <w:rPr>
                <w:color w:val="2F5496" w:themeColor="accent1" w:themeShade="BF"/>
                <w:sz w:val="18"/>
                <w:szCs w:val="18"/>
              </w:rPr>
              <w:br/>
              <w:t xml:space="preserve">(with </w:t>
            </w:r>
            <w:r w:rsidRPr="00A740FD">
              <w:rPr>
                <w:b/>
                <w:bCs/>
                <w:color w:val="2F5496" w:themeColor="accent1" w:themeShade="BF"/>
                <w:sz w:val="18"/>
                <w:szCs w:val="18"/>
              </w:rPr>
              <w:t>SP</w:t>
            </w:r>
            <w:r w:rsidRPr="00A740FD">
              <w:rPr>
                <w:color w:val="2F5496" w:themeColor="accent1" w:themeShade="BF"/>
                <w:sz w:val="18"/>
                <w:szCs w:val="18"/>
              </w:rPr>
              <w:t xml:space="preserve"> </w:t>
            </w:r>
            <w:r w:rsidRPr="00A740FD">
              <w:rPr>
                <w:b/>
                <w:bCs/>
                <w:color w:val="2F5496" w:themeColor="accent1" w:themeShade="BF"/>
                <w:sz w:val="18"/>
                <w:szCs w:val="18"/>
              </w:rPr>
              <w:t>SME</w:t>
            </w:r>
            <w:r w:rsidRPr="00A740FD">
              <w:rPr>
                <w:color w:val="2F5496" w:themeColor="accent1" w:themeShade="BF"/>
                <w:sz w:val="18"/>
                <w:szCs w:val="18"/>
              </w:rPr>
              <w:t xml:space="preserve"> π</w:t>
            </w:r>
            <w:r w:rsidRPr="00A740FD">
              <w:rPr>
                <w:rFonts w:ascii="Cambria Math" w:hAnsi="Cambria Math" w:cs="Cambria Math"/>
                <w:color w:val="2F5496" w:themeColor="accent1" w:themeShade="BF"/>
                <w:sz w:val="18"/>
                <w:szCs w:val="18"/>
              </w:rPr>
              <w:t>≃</w:t>
            </w:r>
            <w:r w:rsidRPr="00A740FD">
              <w:rPr>
                <w:color w:val="2F5496" w:themeColor="accent1" w:themeShade="BF"/>
                <w:sz w:val="18"/>
                <w:szCs w:val="18"/>
              </w:rPr>
              <w:t xml:space="preserve">3.141 </w:t>
            </w:r>
            <w:r w:rsidRPr="00A740FD">
              <w:rPr>
                <w:b/>
                <w:bCs/>
                <w:color w:val="2F5496" w:themeColor="accent1" w:themeShade="BF"/>
                <w:sz w:val="18"/>
                <w:szCs w:val="18"/>
              </w:rPr>
              <w:t>EME</w:t>
            </w:r>
            <w:r w:rsidRPr="00A740FD">
              <w:rPr>
                <w:color w:val="2F5496" w:themeColor="accent1" w:themeShade="BF"/>
                <w:sz w:val="18"/>
                <w:szCs w:val="18"/>
              </w:rPr>
              <w:t xml:space="preserve">) </w:t>
            </w:r>
            <w:r w:rsidRPr="00A740FD">
              <w:rPr>
                <w:b/>
                <w:bCs/>
                <w:color w:val="2F5496" w:themeColor="accent1" w:themeShade="BF"/>
                <w:sz w:val="18"/>
                <w:szCs w:val="18"/>
              </w:rPr>
              <w:t>ETX</w:t>
            </w:r>
            <w:r w:rsidRPr="00A740FD">
              <w:rPr>
                <w:color w:val="2F5496" w:themeColor="accent1" w:themeShade="BF"/>
                <w:sz w:val="18"/>
                <w:szCs w:val="18"/>
              </w:rPr>
              <w:t xml:space="preserve"> </w:t>
            </w:r>
            <w:r w:rsidRPr="00A740FD">
              <w:rPr>
                <w:b/>
                <w:bCs/>
                <w:color w:val="2F5496" w:themeColor="accent1" w:themeShade="BF"/>
                <w:sz w:val="18"/>
                <w:szCs w:val="18"/>
              </w:rPr>
              <w:t>SCI #</w:t>
            </w:r>
            <w:r w:rsidRPr="00A740FD">
              <w:rPr>
                <w:color w:val="2F5496" w:themeColor="accent1" w:themeShade="BF"/>
                <w:sz w:val="18"/>
                <w:szCs w:val="18"/>
              </w:rPr>
              <w:t xml:space="preserve"> </w:t>
            </w:r>
            <w:r w:rsidRPr="00A740FD">
              <w:rPr>
                <w:b/>
                <w:bCs/>
                <w:color w:val="2F5496" w:themeColor="accent1" w:themeShade="BF"/>
                <w:sz w:val="18"/>
                <w:szCs w:val="18"/>
              </w:rPr>
              <w:t>EME</w:t>
            </w:r>
          </w:p>
          <w:p w14:paraId="1876933D" w14:textId="21A0B5E8" w:rsidR="007A69F6" w:rsidRPr="00A740FD" w:rsidRDefault="007A69F6" w:rsidP="00E01EF2">
            <w:pPr>
              <w:rPr>
                <w:i/>
                <w:iCs/>
                <w:sz w:val="18"/>
                <w:szCs w:val="18"/>
              </w:rPr>
            </w:pPr>
            <w:r w:rsidRPr="00A740FD">
              <w:rPr>
                <w:i/>
                <w:iCs/>
                <w:sz w:val="18"/>
                <w:szCs w:val="18"/>
              </w:rPr>
              <w:t>(spaces and line breaks are for readability)</w:t>
            </w:r>
          </w:p>
        </w:tc>
      </w:tr>
      <w:tr w:rsidR="007A69F6" w:rsidRPr="00A740FD" w14:paraId="67D0688C" w14:textId="77777777" w:rsidTr="00270255">
        <w:trPr>
          <w:cantSplit/>
          <w:trHeight w:val="2260"/>
        </w:trPr>
        <w:tc>
          <w:tcPr>
            <w:tcW w:w="4461" w:type="dxa"/>
            <w:vMerge/>
            <w:vAlign w:val="center"/>
          </w:tcPr>
          <w:p w14:paraId="5AD92150" w14:textId="77777777" w:rsidR="007A69F6" w:rsidRPr="00A740FD" w:rsidRDefault="007A69F6" w:rsidP="007A69F6">
            <w:pPr>
              <w:jc w:val="center"/>
            </w:pPr>
          </w:p>
        </w:tc>
        <w:tc>
          <w:tcPr>
            <w:tcW w:w="4195" w:type="dxa"/>
          </w:tcPr>
          <w:p w14:paraId="56DFEE93" w14:textId="2BDD1EAB" w:rsidR="007A69F6" w:rsidRPr="00A740FD" w:rsidRDefault="007A69F6" w:rsidP="007A69F6">
            <w:pPr>
              <w:rPr>
                <w:b/>
                <w:bCs/>
                <w:color w:val="2F5496" w:themeColor="accent1" w:themeShade="BF"/>
                <w:sz w:val="18"/>
                <w:szCs w:val="18"/>
              </w:rPr>
            </w:pPr>
            <w:r w:rsidRPr="00A740FD">
              <w:rPr>
                <w:b/>
                <w:bCs/>
                <w:color w:val="538135" w:themeColor="accent6" w:themeShade="BF"/>
                <w:sz w:val="18"/>
                <w:szCs w:val="18"/>
              </w:rPr>
              <w:t>&lt;me&gt;</w:t>
            </w:r>
            <w:r w:rsidRPr="00A740FD">
              <w:rPr>
                <w:color w:val="538135" w:themeColor="accent6" w:themeShade="BF"/>
                <w:sz w:val="18"/>
                <w:szCs w:val="18"/>
              </w:rPr>
              <w:t>f(x)={</w:t>
            </w:r>
            <w:r w:rsidRPr="00A740FD">
              <w:rPr>
                <w:b/>
                <w:bCs/>
                <w:color w:val="538135" w:themeColor="accent6" w:themeShade="BF"/>
                <w:sz w:val="18"/>
                <w:szCs w:val="18"/>
              </w:rPr>
              <w:t>&lt;lss/&gt;&lt;mx</w:t>
            </w:r>
            <w:r w:rsidRPr="00A740FD">
              <w:rPr>
                <w:color w:val="538135" w:themeColor="accent6" w:themeShade="BF"/>
                <w:sz w:val="18"/>
                <w:szCs w:val="18"/>
              </w:rPr>
              <w:t xml:space="preserve"> </w:t>
            </w:r>
            <w:r w:rsidRPr="00A740FD">
              <w:rPr>
                <w:b/>
                <w:bCs/>
                <w:color w:val="538135" w:themeColor="accent6" w:themeShade="BF"/>
                <w:sz w:val="18"/>
                <w:szCs w:val="18"/>
              </w:rPr>
              <w:t>c='cc'&gt;</w:t>
            </w:r>
            <w:r w:rsidRPr="00A740FD">
              <w:rPr>
                <w:b/>
                <w:bCs/>
                <w:color w:val="538135" w:themeColor="accent6" w:themeShade="BF"/>
                <w:sz w:val="18"/>
                <w:szCs w:val="18"/>
              </w:rPr>
              <w:br/>
              <w:t>&lt;mr&gt;&lt;mc&gt;</w:t>
            </w:r>
            <w:r w:rsidRPr="00A740FD">
              <w:rPr>
                <w:color w:val="538135" w:themeColor="accent6" w:themeShade="BF"/>
                <w:sz w:val="18"/>
                <w:szCs w:val="18"/>
              </w:rPr>
              <w:t>∑</w:t>
            </w:r>
            <w:r w:rsidRPr="00A740FD">
              <w:rPr>
                <w:b/>
                <w:bCs/>
                <w:color w:val="538135" w:themeColor="accent6" w:themeShade="BF"/>
                <w:sz w:val="18"/>
                <w:szCs w:val="18"/>
              </w:rPr>
              <w:t>&lt;blw/&gt;&lt;me&gt;</w:t>
            </w:r>
            <w:r w:rsidRPr="00A740FD">
              <w:rPr>
                <w:color w:val="538135" w:themeColor="accent6" w:themeShade="BF"/>
                <w:sz w:val="18"/>
                <w:szCs w:val="18"/>
              </w:rPr>
              <w:t>i=1</w:t>
            </w:r>
            <w:r w:rsidRPr="00A740FD">
              <w:rPr>
                <w:b/>
                <w:bCs/>
                <w:color w:val="538135" w:themeColor="accent6" w:themeShade="BF"/>
                <w:sz w:val="18"/>
                <w:szCs w:val="18"/>
              </w:rPr>
              <w:t>&lt;/me&gt;</w:t>
            </w:r>
            <w:r w:rsidRPr="00A740FD">
              <w:rPr>
                <w:b/>
                <w:bCs/>
                <w:color w:val="538135" w:themeColor="accent6" w:themeShade="BF"/>
                <w:sz w:val="18"/>
                <w:szCs w:val="18"/>
              </w:rPr>
              <w:br/>
              <w:t>&lt;abv/&gt;</w:t>
            </w:r>
            <w:r w:rsidRPr="00A740FD">
              <w:rPr>
                <w:color w:val="538135" w:themeColor="accent6" w:themeShade="BF"/>
                <w:sz w:val="18"/>
                <w:szCs w:val="18"/>
              </w:rPr>
              <w:t>s</w:t>
            </w:r>
            <w:r w:rsidRPr="00A740FD">
              <w:rPr>
                <w:b/>
                <w:bCs/>
                <w:color w:val="538135" w:themeColor="accent6" w:themeShade="BF"/>
                <w:sz w:val="18"/>
                <w:szCs w:val="18"/>
              </w:rPr>
              <w:t>&lt;lss s='v'/&gt;</w:t>
            </w:r>
            <w:r w:rsidRPr="00A740FD">
              <w:rPr>
                <w:color w:val="538135" w:themeColor="accent6" w:themeShade="BF"/>
                <w:sz w:val="18"/>
                <w:szCs w:val="18"/>
              </w:rPr>
              <w:t>x</w:t>
            </w:r>
            <w:r w:rsidRPr="00A740FD">
              <w:rPr>
                <w:b/>
                <w:bCs/>
                <w:color w:val="538135" w:themeColor="accent6" w:themeShade="BF"/>
                <w:sz w:val="18"/>
                <w:szCs w:val="18"/>
              </w:rPr>
              <w:t>&lt;rsp/&gt;</w:t>
            </w:r>
            <w:r w:rsidRPr="00A740FD">
              <w:rPr>
                <w:color w:val="538135" w:themeColor="accent6" w:themeShade="BF"/>
                <w:sz w:val="18"/>
                <w:szCs w:val="18"/>
              </w:rPr>
              <w:t>i</w:t>
            </w:r>
            <w:r w:rsidRPr="00A740FD">
              <w:rPr>
                <w:b/>
                <w:bCs/>
                <w:color w:val="538135" w:themeColor="accent6" w:themeShade="BF"/>
                <w:sz w:val="18"/>
                <w:szCs w:val="18"/>
              </w:rPr>
              <w:t>&lt;/mc&gt;</w:t>
            </w:r>
            <w:r w:rsidRPr="00A740FD">
              <w:rPr>
                <w:b/>
                <w:bCs/>
                <w:color w:val="538135" w:themeColor="accent6" w:themeShade="BF"/>
                <w:sz w:val="18"/>
                <w:szCs w:val="18"/>
              </w:rPr>
              <w:br/>
              <w:t>&lt;mc a='18'&gt;&lt;txt&gt;</w:t>
            </w:r>
            <w:r w:rsidRPr="00A740FD">
              <w:rPr>
                <w:color w:val="538135" w:themeColor="accent6" w:themeShade="BF"/>
                <w:sz w:val="18"/>
                <w:szCs w:val="18"/>
              </w:rPr>
              <w:t xml:space="preserve">if </w:t>
            </w:r>
            <w:r w:rsidRPr="00A740FD">
              <w:rPr>
                <w:b/>
                <w:bCs/>
                <w:color w:val="538135" w:themeColor="accent6" w:themeShade="BF"/>
                <w:sz w:val="18"/>
                <w:szCs w:val="18"/>
              </w:rPr>
              <w:t>&lt;/txt&gt;</w:t>
            </w:r>
            <w:r w:rsidRPr="00A740FD">
              <w:rPr>
                <w:color w:val="538135" w:themeColor="accent6" w:themeShade="BF"/>
                <w:sz w:val="18"/>
                <w:szCs w:val="18"/>
              </w:rPr>
              <w:t>x&lt;0</w:t>
            </w:r>
            <w:r w:rsidRPr="00A740FD">
              <w:rPr>
                <w:b/>
                <w:bCs/>
                <w:color w:val="538135" w:themeColor="accent6" w:themeShade="BF"/>
                <w:sz w:val="18"/>
                <w:szCs w:val="18"/>
              </w:rPr>
              <w:t xml:space="preserve"> &lt;/mc&gt;&lt;/mr&gt;</w:t>
            </w:r>
            <w:r w:rsidRPr="00A740FD">
              <w:rPr>
                <w:b/>
                <w:bCs/>
                <w:color w:val="538135" w:themeColor="accent6" w:themeShade="BF"/>
                <w:sz w:val="18"/>
                <w:szCs w:val="18"/>
              </w:rPr>
              <w:br/>
              <w:t>&lt;mr&gt;&lt;mc&gt;&lt;st s='C'&gt;</w:t>
            </w:r>
            <w:r w:rsidRPr="00A740FD">
              <w:rPr>
                <w:color w:val="538135" w:themeColor="accent6" w:themeShade="BF"/>
                <w:sz w:val="18"/>
                <w:szCs w:val="18"/>
              </w:rPr>
              <w:t>∫</w:t>
            </w:r>
            <w:r w:rsidRPr="00A740FD">
              <w:rPr>
                <w:b/>
                <w:bCs/>
                <w:color w:val="538135" w:themeColor="accent6" w:themeShade="BF"/>
                <w:sz w:val="18"/>
                <w:szCs w:val="18"/>
              </w:rPr>
              <w:t>&lt;/st&gt;&lt;rsb/&gt;</w:t>
            </w:r>
            <w:r w:rsidRPr="00A740FD">
              <w:rPr>
                <w:color w:val="538135" w:themeColor="accent6" w:themeShade="BF"/>
                <w:sz w:val="18"/>
                <w:szCs w:val="18"/>
              </w:rPr>
              <w:t xml:space="preserve"> 1 </w:t>
            </w:r>
            <w:r w:rsidRPr="00A740FD">
              <w:rPr>
                <w:b/>
                <w:bCs/>
                <w:color w:val="538135" w:themeColor="accent6" w:themeShade="BF"/>
                <w:sz w:val="18"/>
                <w:szCs w:val="18"/>
              </w:rPr>
              <w:t>&lt;rsp/&gt;</w:t>
            </w:r>
            <w:r w:rsidR="00270255" w:rsidRPr="00A740FD">
              <w:rPr>
                <w:b/>
                <w:bCs/>
                <w:color w:val="538135" w:themeColor="accent6" w:themeShade="BF"/>
                <w:sz w:val="18"/>
                <w:szCs w:val="18"/>
              </w:rPr>
              <w:br/>
            </w:r>
            <w:r w:rsidRPr="00A740FD">
              <w:rPr>
                <w:color w:val="538135" w:themeColor="accent6" w:themeShade="BF"/>
                <w:sz w:val="18"/>
                <w:szCs w:val="18"/>
              </w:rPr>
              <w:t>s</w:t>
            </w:r>
            <w:r w:rsidRPr="00A740FD">
              <w:rPr>
                <w:b/>
                <w:bCs/>
                <w:color w:val="538135" w:themeColor="accent6" w:themeShade="BF"/>
                <w:sz w:val="18"/>
                <w:szCs w:val="18"/>
              </w:rPr>
              <w:t>&lt;lss s='v'/&gt;</w:t>
            </w:r>
            <w:r w:rsidRPr="00A740FD">
              <w:rPr>
                <w:color w:val="538135" w:themeColor="accent6" w:themeShade="BF"/>
                <w:sz w:val="18"/>
                <w:szCs w:val="18"/>
              </w:rPr>
              <w:t xml:space="preserve">x </w:t>
            </w:r>
            <w:r w:rsidRPr="00A740FD">
              <w:rPr>
                <w:b/>
                <w:bCs/>
                <w:color w:val="538135" w:themeColor="accent6" w:themeShade="BF"/>
                <w:sz w:val="18"/>
                <w:szCs w:val="18"/>
              </w:rPr>
              <w:t>&lt;rsp/&gt;</w:t>
            </w:r>
            <w:r w:rsidRPr="00A740FD">
              <w:rPr>
                <w:color w:val="538135" w:themeColor="accent6" w:themeShade="BF"/>
                <w:sz w:val="18"/>
                <w:szCs w:val="18"/>
              </w:rPr>
              <w:t xml:space="preserve"> i </w:t>
            </w:r>
            <w:r w:rsidRPr="00A740FD">
              <w:rPr>
                <w:b/>
                <w:bCs/>
                <w:color w:val="538135" w:themeColor="accent6" w:themeShade="BF"/>
                <w:sz w:val="18"/>
                <w:szCs w:val="18"/>
              </w:rPr>
              <w:t>NNBSP</w:t>
            </w:r>
            <w:r w:rsidRPr="00A740FD">
              <w:rPr>
                <w:color w:val="538135" w:themeColor="accent6" w:themeShade="BF"/>
                <w:sz w:val="18"/>
                <w:szCs w:val="18"/>
              </w:rPr>
              <w:t xml:space="preserve"> d x </w:t>
            </w:r>
            <w:r w:rsidRPr="00A740FD">
              <w:rPr>
                <w:b/>
                <w:bCs/>
                <w:color w:val="538135" w:themeColor="accent6" w:themeShade="BF"/>
                <w:sz w:val="18"/>
                <w:szCs w:val="18"/>
              </w:rPr>
              <w:t>&lt;/mc&gt;&lt;mc&gt;</w:t>
            </w:r>
            <w:r w:rsidRPr="00A740FD">
              <w:rPr>
                <w:b/>
                <w:bCs/>
                <w:color w:val="538135" w:themeColor="accent6" w:themeShade="BF"/>
                <w:sz w:val="18"/>
                <w:szCs w:val="18"/>
              </w:rPr>
              <w:br/>
              <w:t>&lt;txt&gt;</w:t>
            </w:r>
            <w:r w:rsidRPr="00A740FD">
              <w:rPr>
                <w:color w:val="538135" w:themeColor="accent6" w:themeShade="BF"/>
                <w:sz w:val="18"/>
                <w:szCs w:val="18"/>
              </w:rPr>
              <w:t xml:space="preserve">if </w:t>
            </w:r>
            <w:r w:rsidRPr="00A740FD">
              <w:rPr>
                <w:b/>
                <w:bCs/>
                <w:color w:val="538135" w:themeColor="accent6" w:themeShade="BF"/>
                <w:sz w:val="18"/>
                <w:szCs w:val="18"/>
              </w:rPr>
              <w:t>&lt;/txt&gt;</w:t>
            </w:r>
            <w:r w:rsidRPr="00A740FD">
              <w:rPr>
                <w:color w:val="538135" w:themeColor="accent6" w:themeShade="BF"/>
                <w:sz w:val="18"/>
                <w:szCs w:val="18"/>
              </w:rPr>
              <w:t>x</w:t>
            </w:r>
            <w:r w:rsidRPr="00A740FD">
              <w:rPr>
                <w:rFonts w:ascii="Cambria Math" w:hAnsi="Cambria Math" w:cs="Cambria Math"/>
                <w:color w:val="538135" w:themeColor="accent6" w:themeShade="BF"/>
                <w:sz w:val="18"/>
                <w:szCs w:val="18"/>
              </w:rPr>
              <w:t>∈</w:t>
            </w:r>
            <w:r w:rsidRPr="00A740FD">
              <w:rPr>
                <w:color w:val="538135" w:themeColor="accent6" w:themeShade="BF"/>
                <w:sz w:val="18"/>
                <w:szCs w:val="18"/>
              </w:rPr>
              <w:t xml:space="preserve"> </w:t>
            </w:r>
            <w:r w:rsidRPr="00A740FD">
              <w:rPr>
                <w:b/>
                <w:bCs/>
                <w:color w:val="538135" w:themeColor="accent6" w:themeShade="BF"/>
                <w:sz w:val="18"/>
                <w:szCs w:val="18"/>
              </w:rPr>
              <w:t>&lt;st s='A'&gt;</w:t>
            </w:r>
            <w:r w:rsidRPr="00A740FD">
              <w:rPr>
                <w:color w:val="538135" w:themeColor="accent6" w:themeShade="BF"/>
                <w:sz w:val="18"/>
                <w:szCs w:val="18"/>
              </w:rPr>
              <w:t>S</w:t>
            </w:r>
            <w:r w:rsidRPr="00A740FD">
              <w:rPr>
                <w:b/>
                <w:bCs/>
                <w:color w:val="538135" w:themeColor="accent6" w:themeShade="BF"/>
                <w:sz w:val="18"/>
                <w:szCs w:val="18"/>
              </w:rPr>
              <w:t>&lt;/st&gt;</w:t>
            </w:r>
            <w:r w:rsidRPr="00A740FD">
              <w:rPr>
                <w:color w:val="538135" w:themeColor="accent6" w:themeShade="BF"/>
                <w:sz w:val="18"/>
                <w:szCs w:val="18"/>
              </w:rPr>
              <w:t xml:space="preserve"> </w:t>
            </w:r>
            <w:r w:rsidRPr="00A740FD">
              <w:rPr>
                <w:b/>
                <w:bCs/>
                <w:color w:val="538135" w:themeColor="accent6" w:themeShade="BF"/>
                <w:sz w:val="18"/>
                <w:szCs w:val="18"/>
              </w:rPr>
              <w:t>&lt;/mc&gt;&lt;/mr&gt;</w:t>
            </w:r>
            <w:r w:rsidRPr="00A740FD">
              <w:rPr>
                <w:b/>
                <w:bCs/>
                <w:color w:val="538135" w:themeColor="accent6" w:themeShade="BF"/>
                <w:sz w:val="18"/>
                <w:szCs w:val="18"/>
              </w:rPr>
              <w:br/>
              <w:t>&lt;mr&gt;&lt;mc&gt;</w:t>
            </w:r>
            <w:r w:rsidRPr="00A740FD">
              <w:rPr>
                <w:color w:val="538135" w:themeColor="accent6" w:themeShade="BF"/>
                <w:sz w:val="18"/>
                <w:szCs w:val="18"/>
              </w:rPr>
              <w:t>tan π</w:t>
            </w:r>
            <w:r w:rsidRPr="00A740FD">
              <w:rPr>
                <w:b/>
                <w:bCs/>
                <w:color w:val="538135" w:themeColor="accent6" w:themeShade="BF"/>
                <w:sz w:val="18"/>
                <w:szCs w:val="18"/>
              </w:rPr>
              <w:t>&lt;/mc&gt;&lt;mc&gt;</w:t>
            </w:r>
            <w:r w:rsidRPr="00A740FD">
              <w:rPr>
                <w:color w:val="538135" w:themeColor="accent6" w:themeShade="BF"/>
                <w:sz w:val="18"/>
                <w:szCs w:val="18"/>
              </w:rPr>
              <w:t xml:space="preserve"> </w:t>
            </w:r>
            <w:r w:rsidRPr="00A740FD">
              <w:rPr>
                <w:b/>
                <w:bCs/>
                <w:color w:val="538135" w:themeColor="accent6" w:themeShade="BF"/>
                <w:sz w:val="18"/>
                <w:szCs w:val="18"/>
              </w:rPr>
              <w:t>&lt;txt&gt;</w:t>
            </w:r>
            <w:r w:rsidRPr="00A740FD">
              <w:rPr>
                <w:color w:val="538135" w:themeColor="accent6" w:themeShade="BF"/>
                <w:sz w:val="18"/>
                <w:szCs w:val="18"/>
              </w:rPr>
              <w:t xml:space="preserve">otherwise </w:t>
            </w:r>
            <w:r w:rsidRPr="00A740FD">
              <w:rPr>
                <w:color w:val="538135" w:themeColor="accent6" w:themeShade="BF"/>
                <w:sz w:val="18"/>
                <w:szCs w:val="18"/>
              </w:rPr>
              <w:br/>
              <w:t xml:space="preserve">(with </w:t>
            </w:r>
            <w:r w:rsidRPr="00A740FD">
              <w:rPr>
                <w:b/>
                <w:bCs/>
                <w:color w:val="538135" w:themeColor="accent6" w:themeShade="BF"/>
                <w:sz w:val="18"/>
                <w:szCs w:val="18"/>
              </w:rPr>
              <w:t>&lt;me&gt;</w:t>
            </w:r>
            <w:r w:rsidRPr="00A740FD">
              <w:rPr>
                <w:color w:val="538135" w:themeColor="accent6" w:themeShade="BF"/>
                <w:sz w:val="18"/>
                <w:szCs w:val="18"/>
              </w:rPr>
              <w:t>π</w:t>
            </w:r>
            <w:r w:rsidRPr="00A740FD">
              <w:rPr>
                <w:rFonts w:ascii="Cambria Math" w:hAnsi="Cambria Math" w:cs="Cambria Math"/>
                <w:color w:val="538135" w:themeColor="accent6" w:themeShade="BF"/>
                <w:sz w:val="18"/>
                <w:szCs w:val="18"/>
              </w:rPr>
              <w:t>≃</w:t>
            </w:r>
            <w:r w:rsidRPr="00A740FD">
              <w:rPr>
                <w:color w:val="538135" w:themeColor="accent6" w:themeShade="BF"/>
                <w:sz w:val="18"/>
                <w:szCs w:val="18"/>
              </w:rPr>
              <w:t>3.141</w:t>
            </w:r>
            <w:r w:rsidRPr="00A740FD">
              <w:rPr>
                <w:b/>
                <w:bCs/>
                <w:color w:val="538135" w:themeColor="accent6" w:themeShade="BF"/>
                <w:sz w:val="18"/>
                <w:szCs w:val="18"/>
              </w:rPr>
              <w:t>&lt;/me&gt;</w:t>
            </w:r>
            <w:r w:rsidRPr="00A740FD">
              <w:rPr>
                <w:color w:val="538135" w:themeColor="accent6" w:themeShade="BF"/>
                <w:sz w:val="18"/>
                <w:szCs w:val="18"/>
              </w:rPr>
              <w:t>)</w:t>
            </w:r>
            <w:r w:rsidRPr="00A740FD">
              <w:rPr>
                <w:b/>
                <w:bCs/>
                <w:color w:val="538135" w:themeColor="accent6" w:themeShade="BF"/>
                <w:sz w:val="18"/>
                <w:szCs w:val="18"/>
              </w:rPr>
              <w:t>&lt;/txt&gt;</w:t>
            </w:r>
            <w:r w:rsidRPr="00A740FD">
              <w:rPr>
                <w:b/>
                <w:bCs/>
                <w:color w:val="538135" w:themeColor="accent6" w:themeShade="BF"/>
                <w:sz w:val="18"/>
                <w:szCs w:val="18"/>
              </w:rPr>
              <w:br/>
              <w:t>&lt;/mc&gt;&lt;/mr&gt;&lt;/mx&gt;&lt;/me&gt;</w:t>
            </w:r>
          </w:p>
        </w:tc>
      </w:tr>
      <w:tr w:rsidR="007A69F6" w:rsidRPr="00A740FD" w14:paraId="388D290B" w14:textId="77777777" w:rsidTr="0094142E">
        <w:trPr>
          <w:cantSplit/>
          <w:trHeight w:val="157"/>
        </w:trPr>
        <w:tc>
          <w:tcPr>
            <w:tcW w:w="4461" w:type="dxa"/>
            <w:vMerge/>
            <w:vAlign w:val="center"/>
          </w:tcPr>
          <w:p w14:paraId="16FACB0B" w14:textId="77777777" w:rsidR="007A69F6" w:rsidRPr="00A740FD" w:rsidRDefault="007A69F6" w:rsidP="007A69F6">
            <w:pPr>
              <w:jc w:val="center"/>
            </w:pPr>
          </w:p>
        </w:tc>
        <w:tc>
          <w:tcPr>
            <w:tcW w:w="4195" w:type="dxa"/>
            <w:shd w:val="clear" w:color="auto" w:fill="auto"/>
          </w:tcPr>
          <w:p w14:paraId="3ECBD5D7" w14:textId="54CF1DAA" w:rsidR="007A69F6" w:rsidRPr="00A740FD" w:rsidRDefault="007A69F6" w:rsidP="00C344FB">
            <w:pPr>
              <w:rPr>
                <w:b/>
                <w:bCs/>
                <w:color w:val="C45911" w:themeColor="accent2" w:themeShade="BF"/>
                <w:sz w:val="18"/>
                <w:szCs w:val="18"/>
              </w:rPr>
            </w:pPr>
            <w:r w:rsidRPr="00A740FD">
              <w:rPr>
                <w:b/>
                <w:bCs/>
                <w:color w:val="C45911" w:themeColor="accent2" w:themeShade="BF"/>
                <w:sz w:val="18"/>
                <w:szCs w:val="18"/>
              </w:rPr>
              <w:t>${</w:t>
            </w:r>
            <w:r w:rsidRPr="00A740FD">
              <w:rPr>
                <w:color w:val="C45911" w:themeColor="accent2" w:themeShade="BF"/>
                <w:sz w:val="18"/>
                <w:szCs w:val="18"/>
              </w:rPr>
              <w:t>f(x)=\{</w:t>
            </w:r>
            <w:r w:rsidRPr="00A740FD">
              <w:rPr>
                <w:b/>
                <w:bCs/>
                <w:color w:val="C45911" w:themeColor="accent2" w:themeShade="BF"/>
                <w:sz w:val="18"/>
                <w:szCs w:val="18"/>
              </w:rPr>
              <w:t>$(\[;</w:t>
            </w:r>
            <w:r w:rsidRPr="00A740FD">
              <w:rPr>
                <w:color w:val="C45911" w:themeColor="accent2" w:themeShade="BF"/>
                <w:sz w:val="18"/>
                <w:szCs w:val="18"/>
              </w:rPr>
              <w:t xml:space="preserve"> </w:t>
            </w:r>
            <w:r w:rsidR="0094142E" w:rsidRPr="00A740FD">
              <w:rPr>
                <w:b/>
                <w:bCs/>
                <w:color w:val="C45911" w:themeColor="accent2" w:themeShade="BF"/>
                <w:sz w:val="18"/>
                <w:szCs w:val="18"/>
              </w:rPr>
              <w:t>LF</w:t>
            </w:r>
            <w:r w:rsidRPr="00A740FD">
              <w:rPr>
                <w:color w:val="C45911" w:themeColor="accent2" w:themeShade="BF"/>
                <w:sz w:val="18"/>
                <w:szCs w:val="18"/>
              </w:rPr>
              <w:br/>
              <w:t>∑</w:t>
            </w:r>
            <w:r w:rsidR="00270255" w:rsidRPr="00A740FD">
              <w:rPr>
                <w:b/>
                <w:bCs/>
                <w:color w:val="C45911" w:themeColor="accent2" w:themeShade="BF"/>
                <w:sz w:val="18"/>
                <w:szCs w:val="18"/>
              </w:rPr>
              <w:t>$/</w:t>
            </w:r>
            <w:r w:rsidRPr="00A740FD">
              <w:rPr>
                <w:b/>
                <w:bCs/>
                <w:color w:val="C45911" w:themeColor="accent2" w:themeShade="BF"/>
                <w:sz w:val="18"/>
                <w:szCs w:val="18"/>
              </w:rPr>
              <w:t>{</w:t>
            </w:r>
            <w:r w:rsidRPr="00A740FD">
              <w:rPr>
                <w:color w:val="C45911" w:themeColor="accent2" w:themeShade="BF"/>
                <w:sz w:val="18"/>
                <w:szCs w:val="18"/>
              </w:rPr>
              <w:t>i=1</w:t>
            </w:r>
            <w:r w:rsidRPr="00A740FD">
              <w:rPr>
                <w:b/>
                <w:bCs/>
                <w:color w:val="C45911" w:themeColor="accent2" w:themeShade="BF"/>
                <w:sz w:val="18"/>
                <w:szCs w:val="18"/>
              </w:rPr>
              <w:t>}</w:t>
            </w:r>
            <w:r w:rsidR="00270255" w:rsidRPr="00A740FD">
              <w:rPr>
                <w:b/>
                <w:bCs/>
                <w:color w:val="C45911" w:themeColor="accent2" w:themeShade="BF"/>
                <w:sz w:val="18"/>
                <w:szCs w:val="18"/>
              </w:rPr>
              <w:t>$\</w:t>
            </w:r>
            <w:r w:rsidRPr="00A740FD">
              <w:rPr>
                <w:color w:val="C45911" w:themeColor="accent2" w:themeShade="BF"/>
                <w:sz w:val="18"/>
                <w:szCs w:val="18"/>
              </w:rPr>
              <w:t>s</w:t>
            </w:r>
            <w:r w:rsidR="0094142E" w:rsidRPr="00A740FD">
              <w:rPr>
                <w:b/>
                <w:bCs/>
                <w:color w:val="C45911" w:themeColor="accent2" w:themeShade="BF"/>
                <w:sz w:val="18"/>
                <w:szCs w:val="18"/>
              </w:rPr>
              <w:t>$&lt;</w:t>
            </w:r>
            <w:r w:rsidRPr="00A740FD">
              <w:rPr>
                <w:color w:val="C45911" w:themeColor="accent2" w:themeShade="BF"/>
                <w:sz w:val="18"/>
                <w:szCs w:val="18"/>
              </w:rPr>
              <w:t>x</w:t>
            </w:r>
            <w:r w:rsidR="0094142E" w:rsidRPr="00A740FD">
              <w:rPr>
                <w:b/>
                <w:bCs/>
                <w:color w:val="C45911" w:themeColor="accent2" w:themeShade="BF"/>
                <w:sz w:val="18"/>
                <w:szCs w:val="18"/>
              </w:rPr>
              <w:t>^</w:t>
            </w:r>
            <w:r w:rsidR="003524DD" w:rsidRPr="00A740FD">
              <w:rPr>
                <w:color w:val="C45911" w:themeColor="accent2" w:themeShade="BF"/>
                <w:sz w:val="18"/>
                <w:szCs w:val="18"/>
              </w:rPr>
              <w:t>i</w:t>
            </w:r>
            <w:r w:rsidR="0094142E" w:rsidRPr="00A740FD">
              <w:rPr>
                <w:color w:val="C45911" w:themeColor="accent2" w:themeShade="BF"/>
                <w:sz w:val="18"/>
                <w:szCs w:val="18"/>
              </w:rPr>
              <w:t xml:space="preserve"> </w:t>
            </w:r>
            <w:r w:rsidR="00270255" w:rsidRPr="00A740FD">
              <w:rPr>
                <w:b/>
                <w:bCs/>
                <w:color w:val="C45911" w:themeColor="accent2" w:themeShade="BF"/>
                <w:sz w:val="18"/>
                <w:szCs w:val="18"/>
              </w:rPr>
              <w:t>\!</w:t>
            </w:r>
            <w:r w:rsidRPr="00A740FD">
              <w:rPr>
                <w:color w:val="C45911" w:themeColor="accent2" w:themeShade="BF"/>
                <w:sz w:val="18"/>
                <w:szCs w:val="18"/>
              </w:rPr>
              <w:t xml:space="preserve"> </w:t>
            </w:r>
            <w:r w:rsidRPr="00A740FD">
              <w:rPr>
                <w:b/>
                <w:bCs/>
                <w:color w:val="C45911" w:themeColor="accent2" w:themeShade="BF"/>
                <w:sz w:val="18"/>
                <w:szCs w:val="18"/>
              </w:rPr>
              <w:t>$" '</w:t>
            </w:r>
            <w:r w:rsidRPr="00A740FD">
              <w:rPr>
                <w:color w:val="C45911" w:themeColor="accent2" w:themeShade="BF"/>
                <w:sz w:val="18"/>
                <w:szCs w:val="18"/>
              </w:rPr>
              <w:t xml:space="preserve">if </w:t>
            </w:r>
            <w:r w:rsidRPr="00A740FD">
              <w:rPr>
                <w:b/>
                <w:bCs/>
                <w:color w:val="C45911" w:themeColor="accent2" w:themeShade="BF"/>
                <w:sz w:val="18"/>
                <w:szCs w:val="18"/>
              </w:rPr>
              <w:t>SP"</w:t>
            </w:r>
            <w:r w:rsidRPr="00A740FD">
              <w:rPr>
                <w:color w:val="C45911" w:themeColor="accent2" w:themeShade="BF"/>
                <w:sz w:val="18"/>
                <w:szCs w:val="18"/>
              </w:rPr>
              <w:t>x&lt;0</w:t>
            </w:r>
            <w:r w:rsidRPr="00A740FD">
              <w:rPr>
                <w:b/>
                <w:bCs/>
                <w:color w:val="C45911" w:themeColor="accent2" w:themeShade="BF"/>
                <w:sz w:val="18"/>
                <w:szCs w:val="18"/>
              </w:rPr>
              <w:t xml:space="preserve"> LF</w:t>
            </w:r>
            <w:r w:rsidRPr="00A740FD">
              <w:rPr>
                <w:b/>
                <w:bCs/>
                <w:color w:val="C45911" w:themeColor="accent2" w:themeShade="BF"/>
                <w:sz w:val="18"/>
                <w:szCs w:val="18"/>
              </w:rPr>
              <w:br/>
            </w:r>
            <w:r w:rsidR="0094142E" w:rsidRPr="00A740FD">
              <w:rPr>
                <w:b/>
                <w:bCs/>
                <w:color w:val="C45911" w:themeColor="accent2" w:themeShade="BF"/>
                <w:sz w:val="18"/>
                <w:szCs w:val="18"/>
              </w:rPr>
              <w:t>$C</w:t>
            </w:r>
            <w:r w:rsidRPr="00A740FD">
              <w:rPr>
                <w:color w:val="C45911" w:themeColor="accent2" w:themeShade="BF"/>
                <w:sz w:val="18"/>
                <w:szCs w:val="18"/>
              </w:rPr>
              <w:t>∫</w:t>
            </w:r>
            <w:r w:rsidR="00270255" w:rsidRPr="00A740FD">
              <w:rPr>
                <w:b/>
                <w:bCs/>
                <w:color w:val="C45911" w:themeColor="accent2" w:themeShade="BF"/>
                <w:sz w:val="18"/>
                <w:szCs w:val="18"/>
              </w:rPr>
              <w:t>_</w:t>
            </w:r>
            <w:r w:rsidRPr="00A740FD">
              <w:rPr>
                <w:color w:val="C45911" w:themeColor="accent2" w:themeShade="BF"/>
                <w:sz w:val="18"/>
                <w:szCs w:val="18"/>
              </w:rPr>
              <w:t>1</w:t>
            </w:r>
            <w:r w:rsidR="00270255" w:rsidRPr="00A740FD">
              <w:rPr>
                <w:b/>
                <w:bCs/>
                <w:color w:val="C45911" w:themeColor="accent2" w:themeShade="BF"/>
                <w:sz w:val="18"/>
                <w:szCs w:val="18"/>
              </w:rPr>
              <w:t>^</w:t>
            </w:r>
            <w:r w:rsidRPr="00A740FD">
              <w:rPr>
                <w:color w:val="C45911" w:themeColor="accent2" w:themeShade="BF"/>
                <w:sz w:val="18"/>
                <w:szCs w:val="18"/>
              </w:rPr>
              <w:t>s</w:t>
            </w:r>
            <w:r w:rsidR="0094142E" w:rsidRPr="00A740FD">
              <w:rPr>
                <w:b/>
                <w:bCs/>
                <w:color w:val="C45911" w:themeColor="accent2" w:themeShade="BF"/>
                <w:sz w:val="18"/>
                <w:szCs w:val="18"/>
              </w:rPr>
              <w:t>$&lt;</w:t>
            </w:r>
            <w:r w:rsidRPr="00A740FD">
              <w:rPr>
                <w:color w:val="C45911" w:themeColor="accent2" w:themeShade="BF"/>
                <w:sz w:val="18"/>
                <w:szCs w:val="18"/>
              </w:rPr>
              <w:t>x</w:t>
            </w:r>
            <w:r w:rsidRPr="00A740FD">
              <w:rPr>
                <w:b/>
                <w:bCs/>
                <w:color w:val="C45911" w:themeColor="accent2" w:themeShade="BF"/>
                <w:sz w:val="18"/>
                <w:szCs w:val="18"/>
              </w:rPr>
              <w:t>^</w:t>
            </w:r>
            <w:r w:rsidRPr="00A740FD">
              <w:rPr>
                <w:color w:val="C45911" w:themeColor="accent2" w:themeShade="BF"/>
                <w:sz w:val="18"/>
                <w:szCs w:val="18"/>
              </w:rPr>
              <w:t xml:space="preserve">i </w:t>
            </w:r>
            <w:r w:rsidRPr="00A740FD">
              <w:rPr>
                <w:b/>
                <w:bCs/>
                <w:color w:val="C45911" w:themeColor="accent2" w:themeShade="BF"/>
                <w:sz w:val="18"/>
                <w:szCs w:val="18"/>
              </w:rPr>
              <w:t>NNBSP</w:t>
            </w:r>
            <w:r w:rsidRPr="00A740FD">
              <w:rPr>
                <w:color w:val="C45911" w:themeColor="accent2" w:themeShade="BF"/>
                <w:sz w:val="18"/>
                <w:szCs w:val="18"/>
              </w:rPr>
              <w:t xml:space="preserve"> d x </w:t>
            </w:r>
            <w:r w:rsidR="00270255" w:rsidRPr="00A740FD">
              <w:rPr>
                <w:b/>
                <w:bCs/>
                <w:color w:val="C45911" w:themeColor="accent2" w:themeShade="BF"/>
                <w:sz w:val="18"/>
                <w:szCs w:val="18"/>
              </w:rPr>
              <w:t>\!</w:t>
            </w:r>
            <w:r w:rsidRPr="00A740FD">
              <w:rPr>
                <w:color w:val="C45911" w:themeColor="accent2" w:themeShade="BF"/>
                <w:sz w:val="18"/>
                <w:szCs w:val="18"/>
              </w:rPr>
              <w:t xml:space="preserve"> </w:t>
            </w:r>
            <w:r w:rsidRPr="00A740FD">
              <w:rPr>
                <w:b/>
                <w:bCs/>
                <w:color w:val="C45911" w:themeColor="accent2" w:themeShade="BF"/>
                <w:sz w:val="18"/>
                <w:szCs w:val="18"/>
              </w:rPr>
              <w:t>'</w:t>
            </w:r>
            <w:r w:rsidRPr="00A740FD">
              <w:rPr>
                <w:color w:val="C45911" w:themeColor="accent2" w:themeShade="BF"/>
                <w:sz w:val="18"/>
                <w:szCs w:val="18"/>
              </w:rPr>
              <w:t xml:space="preserve">if </w:t>
            </w:r>
            <w:r w:rsidRPr="00A740FD">
              <w:rPr>
                <w:b/>
                <w:bCs/>
                <w:color w:val="C45911" w:themeColor="accent2" w:themeShade="BF"/>
                <w:sz w:val="18"/>
                <w:szCs w:val="18"/>
              </w:rPr>
              <w:t>SP"</w:t>
            </w:r>
            <w:r w:rsidRPr="00A740FD">
              <w:rPr>
                <w:color w:val="C45911" w:themeColor="accent2" w:themeShade="BF"/>
                <w:sz w:val="18"/>
                <w:szCs w:val="18"/>
              </w:rPr>
              <w:t>x</w:t>
            </w:r>
            <w:r w:rsidRPr="00A740FD">
              <w:rPr>
                <w:rFonts w:ascii="Cambria Math" w:hAnsi="Cambria Math" w:cs="Cambria Math"/>
                <w:color w:val="C45911" w:themeColor="accent2" w:themeShade="BF"/>
                <w:sz w:val="18"/>
                <w:szCs w:val="18"/>
              </w:rPr>
              <w:t>∈</w:t>
            </w:r>
            <w:r w:rsidRPr="00A740FD">
              <w:rPr>
                <w:color w:val="C45911" w:themeColor="accent2" w:themeShade="BF"/>
                <w:sz w:val="18"/>
                <w:szCs w:val="18"/>
              </w:rPr>
              <w:t xml:space="preserve"> </w:t>
            </w:r>
            <w:r w:rsidR="0094142E" w:rsidRPr="00A740FD">
              <w:rPr>
                <w:b/>
                <w:bCs/>
                <w:color w:val="C45911" w:themeColor="accent2" w:themeShade="BF"/>
                <w:sz w:val="18"/>
                <w:szCs w:val="18"/>
              </w:rPr>
              <w:t>$A</w:t>
            </w:r>
            <w:r w:rsidRPr="00A740FD">
              <w:rPr>
                <w:color w:val="C45911" w:themeColor="accent2" w:themeShade="BF"/>
                <w:sz w:val="18"/>
                <w:szCs w:val="18"/>
              </w:rPr>
              <w:t xml:space="preserve">S </w:t>
            </w:r>
            <w:r w:rsidRPr="00A740FD">
              <w:rPr>
                <w:b/>
                <w:bCs/>
                <w:color w:val="C45911" w:themeColor="accent2" w:themeShade="BF"/>
                <w:sz w:val="18"/>
                <w:szCs w:val="18"/>
              </w:rPr>
              <w:t>LF</w:t>
            </w:r>
            <w:r w:rsidRPr="00A740FD">
              <w:rPr>
                <w:b/>
                <w:bCs/>
                <w:color w:val="C45911" w:themeColor="accent2" w:themeShade="BF"/>
                <w:sz w:val="18"/>
                <w:szCs w:val="18"/>
              </w:rPr>
              <w:br/>
            </w:r>
            <w:r w:rsidRPr="00A740FD">
              <w:rPr>
                <w:color w:val="C45911" w:themeColor="accent2" w:themeShade="BF"/>
                <w:sz w:val="18"/>
                <w:szCs w:val="18"/>
              </w:rPr>
              <w:t xml:space="preserve">tan π </w:t>
            </w:r>
            <w:r w:rsidR="00270255" w:rsidRPr="00A740FD">
              <w:rPr>
                <w:b/>
                <w:bCs/>
                <w:color w:val="C45911" w:themeColor="accent2" w:themeShade="BF"/>
                <w:sz w:val="18"/>
                <w:szCs w:val="18"/>
              </w:rPr>
              <w:t>\!</w:t>
            </w:r>
            <w:r w:rsidRPr="00A740FD">
              <w:rPr>
                <w:color w:val="C45911" w:themeColor="accent2" w:themeShade="BF"/>
                <w:sz w:val="18"/>
                <w:szCs w:val="18"/>
              </w:rPr>
              <w:t xml:space="preserve"> </w:t>
            </w:r>
            <w:r w:rsidRPr="00A740FD">
              <w:rPr>
                <w:b/>
                <w:bCs/>
                <w:color w:val="C45911" w:themeColor="accent2" w:themeShade="BF"/>
                <w:sz w:val="18"/>
                <w:szCs w:val="18"/>
              </w:rPr>
              <w:t>'</w:t>
            </w:r>
            <w:r w:rsidRPr="00A740FD">
              <w:rPr>
                <w:color w:val="C45911" w:themeColor="accent2" w:themeShade="BF"/>
                <w:sz w:val="18"/>
                <w:szCs w:val="18"/>
              </w:rPr>
              <w:t xml:space="preserve">otherwise (with </w:t>
            </w:r>
            <w:r w:rsidRPr="00A740FD">
              <w:rPr>
                <w:b/>
                <w:bCs/>
                <w:color w:val="C45911" w:themeColor="accent2" w:themeShade="BF"/>
                <w:sz w:val="18"/>
                <w:szCs w:val="18"/>
              </w:rPr>
              <w:t>${</w:t>
            </w:r>
            <w:r w:rsidRPr="00A740FD">
              <w:rPr>
                <w:color w:val="C45911" w:themeColor="accent2" w:themeShade="BF"/>
                <w:sz w:val="18"/>
                <w:szCs w:val="18"/>
              </w:rPr>
              <w:t>π</w:t>
            </w:r>
            <w:r w:rsidRPr="00A740FD">
              <w:rPr>
                <w:rFonts w:ascii="Cambria Math" w:hAnsi="Cambria Math" w:cs="Cambria Math"/>
                <w:color w:val="C45911" w:themeColor="accent2" w:themeShade="BF"/>
                <w:sz w:val="18"/>
                <w:szCs w:val="18"/>
              </w:rPr>
              <w:t>≃</w:t>
            </w:r>
            <w:r w:rsidRPr="00A740FD">
              <w:rPr>
                <w:color w:val="C45911" w:themeColor="accent2" w:themeShade="BF"/>
                <w:sz w:val="18"/>
                <w:szCs w:val="18"/>
              </w:rPr>
              <w:t>3.141</w:t>
            </w:r>
            <w:r w:rsidRPr="00A740FD">
              <w:rPr>
                <w:b/>
                <w:bCs/>
                <w:color w:val="C45911" w:themeColor="accent2" w:themeShade="BF"/>
                <w:sz w:val="18"/>
                <w:szCs w:val="18"/>
              </w:rPr>
              <w:t>}</w:t>
            </w:r>
            <w:r w:rsidRPr="00A740FD">
              <w:rPr>
                <w:color w:val="C45911" w:themeColor="accent2" w:themeShade="BF"/>
                <w:sz w:val="18"/>
                <w:szCs w:val="18"/>
              </w:rPr>
              <w:t>)</w:t>
            </w:r>
            <w:r w:rsidRPr="00A740FD">
              <w:rPr>
                <w:b/>
                <w:bCs/>
                <w:color w:val="C45911" w:themeColor="accent2" w:themeShade="BF"/>
                <w:sz w:val="18"/>
                <w:szCs w:val="18"/>
              </w:rPr>
              <w:t>"</w:t>
            </w:r>
            <w:r w:rsidR="0094142E" w:rsidRPr="00A740FD">
              <w:rPr>
                <w:b/>
                <w:bCs/>
                <w:color w:val="C45911" w:themeColor="accent2" w:themeShade="BF"/>
                <w:sz w:val="18"/>
                <w:szCs w:val="18"/>
              </w:rPr>
              <w:t xml:space="preserve"> LF</w:t>
            </w:r>
            <w:r w:rsidR="00C344FB" w:rsidRPr="00A740FD">
              <w:rPr>
                <w:b/>
                <w:bCs/>
                <w:color w:val="C45911" w:themeColor="accent2" w:themeShade="BF"/>
                <w:sz w:val="18"/>
                <w:szCs w:val="18"/>
              </w:rPr>
              <w:br/>
            </w:r>
            <w:r w:rsidRPr="00A740FD">
              <w:rPr>
                <w:b/>
                <w:bCs/>
                <w:color w:val="C45911" w:themeColor="accent2" w:themeShade="BF"/>
                <w:sz w:val="18"/>
                <w:szCs w:val="18"/>
              </w:rPr>
              <w:t>\]}</w:t>
            </w:r>
          </w:p>
          <w:p w14:paraId="2E4C19F9" w14:textId="785EE1D0" w:rsidR="00C344FB" w:rsidRPr="00A740FD" w:rsidRDefault="00C344FB" w:rsidP="00C344FB">
            <w:pPr>
              <w:rPr>
                <w:b/>
                <w:bCs/>
                <w:color w:val="2F5496" w:themeColor="accent1" w:themeShade="BF"/>
                <w:sz w:val="18"/>
                <w:szCs w:val="18"/>
              </w:rPr>
            </w:pPr>
            <w:r w:rsidRPr="00A740FD">
              <w:rPr>
                <w:i/>
                <w:iCs/>
                <w:sz w:val="18"/>
                <w:szCs w:val="18"/>
              </w:rPr>
              <w:t>(To make the example more explicit, some characters have been given as short names, like for the C1 version. That is for readability here only.)</w:t>
            </w:r>
          </w:p>
        </w:tc>
      </w:tr>
    </w:tbl>
    <w:p w14:paraId="7D448953" w14:textId="78E21B02" w:rsidR="00494D35" w:rsidRPr="00A740FD" w:rsidRDefault="00875358" w:rsidP="00576944">
      <w:pPr>
        <w:spacing w:before="120"/>
      </w:pPr>
      <w:r w:rsidRPr="00A740FD">
        <w:lastRenderedPageBreak/>
        <w:t xml:space="preserve">The </w:t>
      </w:r>
      <w:r w:rsidR="0089468F" w:rsidRPr="00A740FD">
        <w:t xml:space="preserve">RTL math </w:t>
      </w:r>
      <w:r w:rsidRPr="00A740FD">
        <w:t xml:space="preserve">examples here are taken from </w:t>
      </w:r>
      <w:hyperlink r:id="rId25" w:history="1">
        <w:r w:rsidRPr="00A740FD">
          <w:rPr>
            <w:rStyle w:val="Hyperlnk"/>
          </w:rPr>
          <w:t>https://www.w3.org/TR/arabic-math/</w:t>
        </w:r>
      </w:hyperlink>
      <w:r w:rsidR="0089468F" w:rsidRPr="00A740FD">
        <w:t>. We also cop</w:t>
      </w:r>
      <w:r w:rsidR="000F11DC" w:rsidRPr="00A740FD">
        <w:t>y</w:t>
      </w:r>
      <w:r w:rsidR="0089468F" w:rsidRPr="00A740FD">
        <w:t xml:space="preserve"> (part of) some images from that reference</w:t>
      </w:r>
      <w:r w:rsidRPr="00A740FD">
        <w:t xml:space="preserve">. We have not copied the MathML; it is </w:t>
      </w:r>
      <w:r w:rsidRPr="00A740FD">
        <w:rPr>
          <w:i/>
          <w:iCs/>
        </w:rPr>
        <w:t>way</w:t>
      </w:r>
      <w:r w:rsidRPr="00A740FD">
        <w:t xml:space="preserve"> too large</w:t>
      </w:r>
      <w:r w:rsidR="004F0CA3" w:rsidRPr="00A740FD">
        <w:t>; see the reference to see the MathML notation</w:t>
      </w:r>
      <w:r w:rsidRPr="00A740FD">
        <w:t>.</w:t>
      </w:r>
    </w:p>
    <w:tbl>
      <w:tblPr>
        <w:tblStyle w:val="Tabellrutnt"/>
        <w:tblW w:w="0" w:type="auto"/>
        <w:tblLook w:val="04A0" w:firstRow="1" w:lastRow="0" w:firstColumn="1" w:lastColumn="0" w:noHBand="0" w:noVBand="1"/>
      </w:tblPr>
      <w:tblGrid>
        <w:gridCol w:w="4217"/>
        <w:gridCol w:w="4439"/>
      </w:tblGrid>
      <w:tr w:rsidR="001132E4" w:rsidRPr="00A740FD" w14:paraId="15F03228" w14:textId="77777777" w:rsidTr="00CF395A">
        <w:trPr>
          <w:cantSplit/>
        </w:trPr>
        <w:tc>
          <w:tcPr>
            <w:tcW w:w="4217" w:type="dxa"/>
            <w:shd w:val="clear" w:color="auto" w:fill="E7E6E6" w:themeFill="background2"/>
          </w:tcPr>
          <w:p w14:paraId="5EB1CB34" w14:textId="7312817E" w:rsidR="0092553A" w:rsidRPr="00A740FD" w:rsidRDefault="00494D35" w:rsidP="000B12B6">
            <w:pPr>
              <w:keepNext/>
            </w:pPr>
            <w:r w:rsidRPr="00A740FD">
              <w:t>Math expression display</w:t>
            </w:r>
          </w:p>
        </w:tc>
        <w:tc>
          <w:tcPr>
            <w:tcW w:w="4439" w:type="dxa"/>
            <w:shd w:val="clear" w:color="auto" w:fill="E7E6E6" w:themeFill="background2"/>
          </w:tcPr>
          <w:p w14:paraId="65CD7436" w14:textId="77777777" w:rsidR="0092553A" w:rsidRPr="00A740FD" w:rsidRDefault="0092553A" w:rsidP="000B12B6">
            <w:pPr>
              <w:keepNext/>
            </w:pPr>
            <w:r w:rsidRPr="00A740FD">
              <w:t>Proposed control code representation</w:t>
            </w:r>
          </w:p>
        </w:tc>
      </w:tr>
      <w:tr w:rsidR="00CF395A" w:rsidRPr="00A740FD" w14:paraId="678E6BA5" w14:textId="77777777" w:rsidTr="00CF395A">
        <w:trPr>
          <w:cantSplit/>
          <w:trHeight w:val="836"/>
        </w:trPr>
        <w:tc>
          <w:tcPr>
            <w:tcW w:w="4217" w:type="dxa"/>
            <w:vMerge w:val="restart"/>
            <w:vAlign w:val="center"/>
          </w:tcPr>
          <w:p w14:paraId="6DBA1C8A" w14:textId="6C0205B0" w:rsidR="00CF395A" w:rsidRPr="00A740FD" w:rsidRDefault="00CF395A" w:rsidP="002C6178">
            <w:pPr>
              <w:jc w:val="center"/>
            </w:pPr>
            <w:r w:rsidRPr="00A740FD">
              <w:drawing>
                <wp:inline distT="0" distB="0" distL="0" distR="0" wp14:anchorId="24A12DC5" wp14:editId="29DE0816">
                  <wp:extent cx="2066306" cy="34088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66137" cy="357358"/>
                          </a:xfrm>
                          <a:prstGeom prst="rect">
                            <a:avLst/>
                          </a:prstGeom>
                        </pic:spPr>
                      </pic:pic>
                    </a:graphicData>
                  </a:graphic>
                </wp:inline>
              </w:drawing>
            </w:r>
          </w:p>
        </w:tc>
        <w:tc>
          <w:tcPr>
            <w:tcW w:w="4439" w:type="dxa"/>
          </w:tcPr>
          <w:p w14:paraId="17E5D7A4" w14:textId="2FA869E8" w:rsidR="00CF395A" w:rsidRPr="00A740FD" w:rsidRDefault="00CF395A" w:rsidP="00983642">
            <w:pPr>
              <w:rPr>
                <w:b/>
                <w:bCs/>
                <w:color w:val="2E74B5" w:themeColor="accent5" w:themeShade="BF"/>
              </w:rPr>
            </w:pPr>
            <w:r w:rsidRPr="00A740FD">
              <w:rPr>
                <w:b/>
                <w:bCs/>
                <w:color w:val="2F5496" w:themeColor="accent1" w:themeShade="BF"/>
              </w:rPr>
              <w:t xml:space="preserve">SME 0 &gt; </w:t>
            </w:r>
            <w:r w:rsidRPr="00A740FD">
              <w:rPr>
                <w:b/>
                <w:bCs/>
                <w:color w:val="2F5496" w:themeColor="accent1" w:themeShade="BF"/>
                <w:rtl/>
              </w:rPr>
              <w:t>س</w:t>
            </w:r>
            <w:r w:rsidRPr="00A740FD">
              <w:rPr>
                <w:b/>
                <w:bCs/>
                <w:color w:val="2F5496" w:themeColor="accent1" w:themeShade="BF"/>
              </w:rPr>
              <w:t xml:space="preserve"> NBSP NBSP STX إذاكان ETX </w:t>
            </w:r>
            <w:r w:rsidRPr="00A740FD">
              <w:rPr>
                <w:b/>
                <w:bCs/>
                <w:color w:val="2F5496" w:themeColor="accent1" w:themeShade="BF"/>
              </w:rPr>
              <w:br/>
              <w:t xml:space="preserve">NBSP NBSP NBSP SME </w:t>
            </w:r>
            <w:r w:rsidRPr="00A740FD">
              <w:rPr>
                <w:b/>
                <w:bCs/>
                <w:color w:val="2F5496" w:themeColor="accent1" w:themeShade="BF"/>
                <w:rtl/>
              </w:rPr>
              <w:t>ٮ</w:t>
            </w:r>
            <w:r w:rsidRPr="00A740FD">
              <w:rPr>
                <w:b/>
                <w:bCs/>
                <w:color w:val="2F5496" w:themeColor="accent1" w:themeShade="BF"/>
              </w:rPr>
              <w:t xml:space="preserve"> SUPL</w:t>
            </w:r>
            <w:r w:rsidRPr="00A740FD">
              <w:rPr>
                <w:b/>
                <w:bCs/>
                <w:color w:val="2F5496" w:themeColor="accent1" w:themeShade="BF"/>
                <w:rtl/>
              </w:rPr>
              <w:t xml:space="preserve">س </w:t>
            </w:r>
            <w:r w:rsidRPr="00A740FD">
              <w:rPr>
                <w:b/>
                <w:bCs/>
                <w:color w:val="2F5496" w:themeColor="accent1" w:themeShade="BF"/>
              </w:rPr>
              <w:t xml:space="preserve"> EME RSS </w:t>
            </w:r>
            <w:r w:rsidRPr="00A740FD">
              <w:rPr>
                <w:b/>
                <w:bCs/>
                <w:color w:val="2F5496" w:themeColor="accent1" w:themeShade="BF"/>
              </w:rPr>
              <w:br/>
              <w:t>SME MMS ∑ BLW SME 1=</w:t>
            </w:r>
            <w:r w:rsidRPr="00A740FD">
              <w:rPr>
                <w:b/>
                <w:bCs/>
                <w:color w:val="2F5496" w:themeColor="accent1" w:themeShade="BF"/>
                <w:rtl/>
              </w:rPr>
              <w:t>ٮ</w:t>
            </w:r>
            <w:r w:rsidRPr="00A740FD">
              <w:rPr>
                <w:b/>
                <w:bCs/>
                <w:color w:val="2F5496" w:themeColor="accent1" w:themeShade="BF"/>
              </w:rPr>
              <w:t xml:space="preserve"> EME ABV </w:t>
            </w:r>
            <w:r w:rsidRPr="00A740FD">
              <w:rPr>
                <w:b/>
                <w:bCs/>
                <w:color w:val="2F5496" w:themeColor="accent1" w:themeShade="BF"/>
                <w:rtl/>
              </w:rPr>
              <w:t>ص</w:t>
            </w:r>
            <w:r w:rsidRPr="00A740FD">
              <w:rPr>
                <w:b/>
                <w:bCs/>
                <w:color w:val="2F5496" w:themeColor="accent1" w:themeShade="BF"/>
              </w:rPr>
              <w:t xml:space="preserve"> EME</w:t>
            </w:r>
            <w:r w:rsidR="002E5CAC" w:rsidRPr="00A740FD">
              <w:rPr>
                <w:i/>
                <w:iCs/>
                <w:color w:val="2E74B5" w:themeColor="accent5" w:themeShade="BF"/>
              </w:rPr>
              <w:t xml:space="preserve">   </w:t>
            </w:r>
            <w:r w:rsidR="002E5CAC" w:rsidRPr="00A740FD">
              <w:rPr>
                <w:i/>
                <w:iCs/>
              </w:rPr>
              <w:t>(most spaces: readability)</w:t>
            </w:r>
          </w:p>
        </w:tc>
      </w:tr>
      <w:tr w:rsidR="00CF395A" w:rsidRPr="00A740FD" w14:paraId="51C30219" w14:textId="77777777" w:rsidTr="00CF395A">
        <w:trPr>
          <w:cantSplit/>
          <w:trHeight w:val="1361"/>
        </w:trPr>
        <w:tc>
          <w:tcPr>
            <w:tcW w:w="4217" w:type="dxa"/>
            <w:vMerge/>
            <w:vAlign w:val="center"/>
          </w:tcPr>
          <w:p w14:paraId="3E2BF8FD" w14:textId="77777777" w:rsidR="00CF395A" w:rsidRPr="00A740FD" w:rsidRDefault="00CF395A" w:rsidP="002C6178">
            <w:pPr>
              <w:jc w:val="center"/>
            </w:pPr>
          </w:p>
        </w:tc>
        <w:tc>
          <w:tcPr>
            <w:tcW w:w="4439" w:type="dxa"/>
          </w:tcPr>
          <w:p w14:paraId="37FBCBB7" w14:textId="4A61E843" w:rsidR="00CF395A" w:rsidRPr="00A740FD" w:rsidRDefault="00CF395A" w:rsidP="00CF395A">
            <w:pPr>
              <w:rPr>
                <w:b/>
                <w:bCs/>
                <w:color w:val="538135" w:themeColor="accent6" w:themeShade="BF"/>
              </w:rPr>
            </w:pPr>
            <w:r w:rsidRPr="00A740FD">
              <w:rPr>
                <w:b/>
                <w:bCs/>
                <w:color w:val="538135" w:themeColor="accent6" w:themeShade="BF"/>
              </w:rPr>
              <w:t>&lt;me&gt;</w:t>
            </w:r>
            <w:r w:rsidRPr="00A740FD">
              <w:rPr>
                <w:color w:val="538135" w:themeColor="accent6" w:themeShade="BF"/>
              </w:rPr>
              <w:t xml:space="preserve"> 0 &gt; </w:t>
            </w:r>
            <w:r w:rsidRPr="00A740FD">
              <w:rPr>
                <w:rFonts w:cstheme="minorHAnsi"/>
                <w:color w:val="538135" w:themeColor="accent6" w:themeShade="BF"/>
                <w:rtl/>
              </w:rPr>
              <w:t>س</w:t>
            </w:r>
            <w:r w:rsidRPr="00A740FD">
              <w:rPr>
                <w:color w:val="538135" w:themeColor="accent6" w:themeShade="BF"/>
              </w:rPr>
              <w:t xml:space="preserve"> </w:t>
            </w:r>
            <w:r w:rsidRPr="00A740FD">
              <w:rPr>
                <w:b/>
                <w:bCs/>
                <w:color w:val="538135" w:themeColor="accent6" w:themeShade="BF"/>
              </w:rPr>
              <w:t>&amp;nbsp;&amp;nbsp;&lt;txt&gt;</w:t>
            </w:r>
            <w:r w:rsidRPr="00A740FD">
              <w:rPr>
                <w:color w:val="538135" w:themeColor="accent6" w:themeShade="BF"/>
              </w:rPr>
              <w:t xml:space="preserve"> إذاكان </w:t>
            </w:r>
            <w:r w:rsidRPr="00A740FD">
              <w:rPr>
                <w:b/>
                <w:bCs/>
                <w:color w:val="538135" w:themeColor="accent6" w:themeShade="BF"/>
              </w:rPr>
              <w:t>&lt;/txt&gt;</w:t>
            </w:r>
            <w:r w:rsidRPr="00A740FD">
              <w:rPr>
                <w:color w:val="538135" w:themeColor="accent6" w:themeShade="BF"/>
              </w:rPr>
              <w:t xml:space="preserve"> </w:t>
            </w:r>
            <w:r w:rsidRPr="00A740FD">
              <w:rPr>
                <w:b/>
                <w:bCs/>
                <w:color w:val="538135" w:themeColor="accent6" w:themeShade="BF"/>
              </w:rPr>
              <w:t>&amp;nbsp;&amp;nbsp;&amp;nbsp;&lt;me&gt;</w:t>
            </w:r>
            <w:r w:rsidRPr="00A740FD">
              <w:rPr>
                <w:color w:val="538135" w:themeColor="accent6" w:themeShade="BF"/>
              </w:rPr>
              <w:t xml:space="preserve"> </w:t>
            </w:r>
            <w:r w:rsidRPr="00A740FD">
              <w:rPr>
                <w:rFonts w:cstheme="minorHAnsi"/>
                <w:color w:val="538135" w:themeColor="accent6" w:themeShade="BF"/>
                <w:rtl/>
              </w:rPr>
              <w:t>ٮ</w:t>
            </w:r>
            <w:r w:rsidRPr="00A740FD">
              <w:rPr>
                <w:color w:val="538135" w:themeColor="accent6" w:themeShade="BF"/>
              </w:rPr>
              <w:t xml:space="preserve"> </w:t>
            </w:r>
            <w:r w:rsidRPr="00A740FD">
              <w:rPr>
                <w:b/>
                <w:bCs/>
                <w:color w:val="538135" w:themeColor="accent6" w:themeShade="BF"/>
              </w:rPr>
              <w:t>&lt;lsp/&gt;</w:t>
            </w:r>
            <w:r w:rsidRPr="00A740FD">
              <w:rPr>
                <w:rFonts w:cstheme="minorHAnsi"/>
                <w:color w:val="538135" w:themeColor="accent6" w:themeShade="BF"/>
                <w:rtl/>
              </w:rPr>
              <w:t xml:space="preserve">س </w:t>
            </w:r>
            <w:r w:rsidRPr="00A740FD">
              <w:rPr>
                <w:color w:val="538135" w:themeColor="accent6" w:themeShade="BF"/>
              </w:rPr>
              <w:t xml:space="preserve"> </w:t>
            </w:r>
            <w:r w:rsidRPr="00A740FD">
              <w:rPr>
                <w:b/>
                <w:bCs/>
                <w:color w:val="538135" w:themeColor="accent6" w:themeShade="BF"/>
              </w:rPr>
              <w:t>&lt;/me&gt; &lt;rss/&gt; &lt;me&gt; &lt;st s='C' m='MIRROR'&gt;</w:t>
            </w:r>
            <w:r w:rsidRPr="00A740FD">
              <w:rPr>
                <w:color w:val="538135" w:themeColor="accent6" w:themeShade="BF"/>
              </w:rPr>
              <w:t>∑</w:t>
            </w:r>
            <w:r w:rsidRPr="00A740FD">
              <w:rPr>
                <w:b/>
                <w:bCs/>
                <w:color w:val="538135" w:themeColor="accent6" w:themeShade="BF"/>
              </w:rPr>
              <w:t>&lt;/st&gt;</w:t>
            </w:r>
            <w:r w:rsidRPr="00A740FD">
              <w:rPr>
                <w:color w:val="538135" w:themeColor="accent6" w:themeShade="BF"/>
              </w:rPr>
              <w:t xml:space="preserve"> </w:t>
            </w:r>
            <w:r w:rsidRPr="00A740FD">
              <w:rPr>
                <w:b/>
                <w:bCs/>
                <w:color w:val="538135" w:themeColor="accent6" w:themeShade="BF"/>
              </w:rPr>
              <w:t>&lt;blw/&gt; &lt;me&gt;</w:t>
            </w:r>
            <w:r w:rsidRPr="00A740FD">
              <w:rPr>
                <w:color w:val="538135" w:themeColor="accent6" w:themeShade="BF"/>
              </w:rPr>
              <w:t xml:space="preserve"> 1=</w:t>
            </w:r>
            <w:r w:rsidRPr="00A740FD">
              <w:rPr>
                <w:rFonts w:cstheme="minorHAnsi"/>
                <w:color w:val="538135" w:themeColor="accent6" w:themeShade="BF"/>
                <w:rtl/>
              </w:rPr>
              <w:t>ٮ</w:t>
            </w:r>
            <w:r w:rsidRPr="00A740FD">
              <w:rPr>
                <w:color w:val="538135" w:themeColor="accent6" w:themeShade="BF"/>
              </w:rPr>
              <w:t xml:space="preserve"> </w:t>
            </w:r>
            <w:r w:rsidRPr="00A740FD">
              <w:rPr>
                <w:b/>
                <w:bCs/>
                <w:color w:val="538135" w:themeColor="accent6" w:themeShade="BF"/>
              </w:rPr>
              <w:t>&lt;/me&gt;</w:t>
            </w:r>
            <w:r w:rsidRPr="00A740FD">
              <w:rPr>
                <w:color w:val="538135" w:themeColor="accent6" w:themeShade="BF"/>
              </w:rPr>
              <w:t xml:space="preserve"> </w:t>
            </w:r>
            <w:r w:rsidRPr="00A740FD">
              <w:rPr>
                <w:b/>
                <w:bCs/>
                <w:color w:val="538135" w:themeColor="accent6" w:themeShade="BF"/>
              </w:rPr>
              <w:t>&lt;abv/&gt;</w:t>
            </w:r>
            <w:r w:rsidRPr="00A740FD">
              <w:rPr>
                <w:color w:val="538135" w:themeColor="accent6" w:themeShade="BF"/>
              </w:rPr>
              <w:t xml:space="preserve"> </w:t>
            </w:r>
            <w:r w:rsidRPr="00A740FD">
              <w:rPr>
                <w:rFonts w:cstheme="minorHAnsi"/>
                <w:color w:val="538135" w:themeColor="accent6" w:themeShade="BF"/>
                <w:rtl/>
              </w:rPr>
              <w:t>ص</w:t>
            </w:r>
            <w:r w:rsidRPr="00A740FD">
              <w:rPr>
                <w:color w:val="538135" w:themeColor="accent6" w:themeShade="BF"/>
              </w:rPr>
              <w:t xml:space="preserve"> </w:t>
            </w:r>
            <w:r w:rsidRPr="00A740FD">
              <w:rPr>
                <w:b/>
                <w:bCs/>
                <w:color w:val="538135" w:themeColor="accent6" w:themeShade="BF"/>
              </w:rPr>
              <w:t>&lt;/me&gt;</w:t>
            </w:r>
          </w:p>
        </w:tc>
      </w:tr>
      <w:tr w:rsidR="00CF395A" w:rsidRPr="00A740FD" w14:paraId="70D1E6F6" w14:textId="77777777" w:rsidTr="00CF395A">
        <w:trPr>
          <w:cantSplit/>
          <w:trHeight w:val="242"/>
        </w:trPr>
        <w:tc>
          <w:tcPr>
            <w:tcW w:w="4217" w:type="dxa"/>
            <w:vMerge/>
            <w:vAlign w:val="center"/>
          </w:tcPr>
          <w:p w14:paraId="51BF56C8" w14:textId="77777777" w:rsidR="00CF395A" w:rsidRPr="00A740FD" w:rsidRDefault="00CF395A" w:rsidP="002C6178">
            <w:pPr>
              <w:jc w:val="center"/>
            </w:pPr>
          </w:p>
        </w:tc>
        <w:tc>
          <w:tcPr>
            <w:tcW w:w="4439" w:type="dxa"/>
          </w:tcPr>
          <w:p w14:paraId="34711225" w14:textId="1983625E" w:rsidR="00CF395A" w:rsidRPr="00A740FD" w:rsidRDefault="00CF395A" w:rsidP="00CF395A">
            <w:pPr>
              <w:rPr>
                <w:b/>
                <w:bCs/>
                <w:color w:val="538135" w:themeColor="accent6" w:themeShade="BF"/>
              </w:rPr>
            </w:pPr>
            <w:r w:rsidRPr="00A740FD">
              <w:rPr>
                <w:b/>
                <w:bCs/>
                <w:color w:val="C45911" w:themeColor="accent2" w:themeShade="BF"/>
              </w:rPr>
              <w:t>${</w:t>
            </w:r>
            <w:r w:rsidRPr="00A740FD">
              <w:rPr>
                <w:color w:val="C45911" w:themeColor="accent2" w:themeShade="BF"/>
              </w:rPr>
              <w:t>0&gt;</w:t>
            </w:r>
            <w:r w:rsidRPr="00A740FD">
              <w:rPr>
                <w:rFonts w:cstheme="minorHAnsi"/>
                <w:color w:val="C45911" w:themeColor="accent2" w:themeShade="BF"/>
                <w:rtl/>
              </w:rPr>
              <w:t>س</w:t>
            </w:r>
            <w:r w:rsidRPr="00A740FD">
              <w:rPr>
                <w:color w:val="C45911" w:themeColor="accent2" w:themeShade="BF"/>
              </w:rPr>
              <w:t xml:space="preserve"> </w:t>
            </w:r>
            <w:r w:rsidRPr="00A740FD">
              <w:rPr>
                <w:b/>
                <w:bCs/>
                <w:color w:val="C45911" w:themeColor="accent2" w:themeShade="BF"/>
              </w:rPr>
              <w:t>NBSP NBSP '</w:t>
            </w:r>
            <w:r w:rsidRPr="00A740FD">
              <w:rPr>
                <w:color w:val="C45911" w:themeColor="accent2" w:themeShade="BF"/>
              </w:rPr>
              <w:t>إذاكان</w:t>
            </w:r>
            <w:r w:rsidRPr="00A740FD">
              <w:rPr>
                <w:b/>
                <w:bCs/>
                <w:color w:val="C45911" w:themeColor="accent2" w:themeShade="BF"/>
              </w:rPr>
              <w:t>"</w:t>
            </w:r>
            <w:r w:rsidRPr="00A740FD">
              <w:rPr>
                <w:color w:val="C45911" w:themeColor="accent2" w:themeShade="BF"/>
              </w:rPr>
              <w:t xml:space="preserve"> </w:t>
            </w:r>
            <w:r w:rsidRPr="00A740FD">
              <w:rPr>
                <w:color w:val="C45911" w:themeColor="accent2" w:themeShade="BF"/>
              </w:rPr>
              <w:br/>
            </w:r>
            <w:r w:rsidRPr="00A740FD">
              <w:rPr>
                <w:b/>
                <w:bCs/>
                <w:color w:val="C45911" w:themeColor="accent2" w:themeShade="BF"/>
              </w:rPr>
              <w:t>NBSP NBSP NBSP {</w:t>
            </w:r>
            <w:r w:rsidRPr="00A740FD">
              <w:rPr>
                <w:rFonts w:cstheme="minorHAnsi"/>
                <w:color w:val="C45911" w:themeColor="accent2" w:themeShade="BF"/>
                <w:rtl/>
              </w:rPr>
              <w:t>ٮ</w:t>
            </w:r>
            <w:r w:rsidRPr="00A740FD">
              <w:rPr>
                <w:b/>
                <w:bCs/>
                <w:color w:val="C45911" w:themeColor="accent2" w:themeShade="BF"/>
              </w:rPr>
              <w:t>$~</w:t>
            </w:r>
            <w:r w:rsidRPr="00A740FD">
              <w:rPr>
                <w:rFonts w:cstheme="minorHAnsi"/>
                <w:color w:val="C45911" w:themeColor="accent2" w:themeShade="BF"/>
                <w:rtl/>
              </w:rPr>
              <w:t>س</w:t>
            </w:r>
            <w:r w:rsidRPr="00A740FD">
              <w:rPr>
                <w:b/>
                <w:bCs/>
                <w:color w:val="C45911" w:themeColor="accent2" w:themeShade="BF"/>
              </w:rPr>
              <w:t>}$)</w:t>
            </w:r>
            <w:r w:rsidRPr="00A740FD">
              <w:rPr>
                <w:b/>
                <w:bCs/>
                <w:color w:val="C45911" w:themeColor="accent2" w:themeShade="BF"/>
              </w:rPr>
              <w:br/>
              <w:t>{\%</w:t>
            </w:r>
            <w:r w:rsidRPr="00A740FD">
              <w:rPr>
                <w:color w:val="C45911" w:themeColor="accent2" w:themeShade="BF"/>
              </w:rPr>
              <w:t>∑</w:t>
            </w:r>
            <w:r w:rsidRPr="00A740FD">
              <w:rPr>
                <w:b/>
                <w:bCs/>
                <w:color w:val="C45911" w:themeColor="accent2" w:themeShade="BF"/>
              </w:rPr>
              <w:t>$/{</w:t>
            </w:r>
            <w:r w:rsidRPr="00A740FD">
              <w:rPr>
                <w:color w:val="C45911" w:themeColor="accent2" w:themeShade="BF"/>
              </w:rPr>
              <w:t>1=</w:t>
            </w:r>
            <w:r w:rsidRPr="00A740FD">
              <w:rPr>
                <w:rFonts w:cstheme="minorHAnsi"/>
                <w:color w:val="C45911" w:themeColor="accent2" w:themeShade="BF"/>
                <w:rtl/>
              </w:rPr>
              <w:t>ٮ</w:t>
            </w:r>
            <w:r w:rsidRPr="00A740FD">
              <w:rPr>
                <w:b/>
                <w:bCs/>
                <w:color w:val="C45911" w:themeColor="accent2" w:themeShade="BF"/>
              </w:rPr>
              <w:t>}$\</w:t>
            </w:r>
            <w:r w:rsidRPr="00A740FD">
              <w:rPr>
                <w:rFonts w:cstheme="minorHAnsi"/>
                <w:color w:val="C45911" w:themeColor="accent2" w:themeShade="BF"/>
                <w:rtl/>
              </w:rPr>
              <w:t>ص</w:t>
            </w:r>
            <w:r w:rsidRPr="00A740FD">
              <w:rPr>
                <w:b/>
                <w:bCs/>
                <w:color w:val="C45911" w:themeColor="accent2" w:themeShade="BF"/>
              </w:rPr>
              <w:t>}</w:t>
            </w:r>
          </w:p>
        </w:tc>
      </w:tr>
      <w:tr w:rsidR="00CF395A" w:rsidRPr="00A740FD" w14:paraId="38422FD4" w14:textId="77777777" w:rsidTr="00CF395A">
        <w:trPr>
          <w:cantSplit/>
          <w:trHeight w:val="635"/>
        </w:trPr>
        <w:tc>
          <w:tcPr>
            <w:tcW w:w="4217" w:type="dxa"/>
            <w:vMerge w:val="restart"/>
            <w:vAlign w:val="center"/>
          </w:tcPr>
          <w:p w14:paraId="5DC47434" w14:textId="547752E7" w:rsidR="00CF395A" w:rsidRPr="00A740FD" w:rsidRDefault="00CF395A" w:rsidP="002C6178">
            <w:pPr>
              <w:jc w:val="center"/>
            </w:pPr>
            <w:r w:rsidRPr="00A740FD">
              <w:drawing>
                <wp:inline distT="0" distB="0" distL="0" distR="0" wp14:anchorId="1217ED0F" wp14:editId="22401651">
                  <wp:extent cx="2147156" cy="411480"/>
                  <wp:effectExtent l="0" t="0" r="5715" b="7620"/>
                  <wp:docPr id="2" name="Picture 2" descr="[Image of limit formula in Persian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limit formula in Persian sty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04310" cy="422433"/>
                          </a:xfrm>
                          <a:prstGeom prst="rect">
                            <a:avLst/>
                          </a:prstGeom>
                          <a:noFill/>
                          <a:ln>
                            <a:noFill/>
                          </a:ln>
                        </pic:spPr>
                      </pic:pic>
                    </a:graphicData>
                  </a:graphic>
                </wp:inline>
              </w:drawing>
            </w:r>
          </w:p>
        </w:tc>
        <w:tc>
          <w:tcPr>
            <w:tcW w:w="4439" w:type="dxa"/>
          </w:tcPr>
          <w:p w14:paraId="54AAD1DF" w14:textId="1A3A4F9A" w:rsidR="00CF395A" w:rsidRPr="00A740FD" w:rsidRDefault="00CF395A" w:rsidP="00983642">
            <w:pPr>
              <w:rPr>
                <w:b/>
                <w:bCs/>
              </w:rPr>
            </w:pPr>
            <w:r w:rsidRPr="00A740FD">
              <w:rPr>
                <w:b/>
                <w:bCs/>
                <w:color w:val="2F5496" w:themeColor="accent1" w:themeShade="BF"/>
              </w:rPr>
              <w:t>SME حد BLW SME x → π/۱۰ EME sin x=۱ MHD ۴ ( √ LSS ۵ - ۱ ) EME</w:t>
            </w:r>
            <w:r w:rsidR="002E5CAC" w:rsidRPr="00A740FD">
              <w:rPr>
                <w:i/>
                <w:iCs/>
                <w:color w:val="2E74B5" w:themeColor="accent5" w:themeShade="BF"/>
              </w:rPr>
              <w:t xml:space="preserve"> </w:t>
            </w:r>
            <w:r w:rsidR="002E5CAC" w:rsidRPr="00A740FD">
              <w:rPr>
                <w:i/>
                <w:iCs/>
              </w:rPr>
              <w:t xml:space="preserve">  (most spaces: readability)</w:t>
            </w:r>
          </w:p>
        </w:tc>
      </w:tr>
      <w:tr w:rsidR="00CF395A" w:rsidRPr="00A740FD" w14:paraId="76DC2DDB" w14:textId="77777777" w:rsidTr="00CF395A">
        <w:trPr>
          <w:cantSplit/>
          <w:trHeight w:val="554"/>
        </w:trPr>
        <w:tc>
          <w:tcPr>
            <w:tcW w:w="4217" w:type="dxa"/>
            <w:vMerge/>
            <w:vAlign w:val="center"/>
          </w:tcPr>
          <w:p w14:paraId="5BE2BF9F" w14:textId="77777777" w:rsidR="00CF395A" w:rsidRPr="00A740FD" w:rsidRDefault="00CF395A" w:rsidP="002C6178">
            <w:pPr>
              <w:jc w:val="center"/>
            </w:pPr>
          </w:p>
        </w:tc>
        <w:tc>
          <w:tcPr>
            <w:tcW w:w="4439" w:type="dxa"/>
          </w:tcPr>
          <w:p w14:paraId="24DE1519" w14:textId="29182117" w:rsidR="00CF395A" w:rsidRPr="00A740FD" w:rsidRDefault="00CF395A" w:rsidP="00CF395A">
            <w:pPr>
              <w:rPr>
                <w:b/>
                <w:bCs/>
                <w:color w:val="538135" w:themeColor="accent6" w:themeShade="BF"/>
              </w:rPr>
            </w:pPr>
            <w:r w:rsidRPr="00A740FD">
              <w:rPr>
                <w:b/>
                <w:bCs/>
                <w:color w:val="538135" w:themeColor="accent6" w:themeShade="BF"/>
              </w:rPr>
              <w:t>&lt;me&gt;</w:t>
            </w:r>
            <w:r w:rsidRPr="00A740FD">
              <w:rPr>
                <w:color w:val="538135" w:themeColor="accent6" w:themeShade="BF"/>
              </w:rPr>
              <w:t xml:space="preserve"> حد </w:t>
            </w:r>
            <w:r w:rsidRPr="00A740FD">
              <w:rPr>
                <w:b/>
                <w:bCs/>
                <w:color w:val="538135" w:themeColor="accent6" w:themeShade="BF"/>
              </w:rPr>
              <w:t>&lt;blw/&gt;&lt;me&gt;</w:t>
            </w:r>
            <w:r w:rsidRPr="00A740FD">
              <w:rPr>
                <w:color w:val="538135" w:themeColor="accent6" w:themeShade="BF"/>
              </w:rPr>
              <w:t xml:space="preserve">x </w:t>
            </w:r>
            <w:r w:rsidRPr="00A740FD">
              <w:rPr>
                <w:rFonts w:ascii="Arial" w:hAnsi="Arial" w:cs="Arial"/>
                <w:color w:val="538135" w:themeColor="accent6" w:themeShade="BF"/>
              </w:rPr>
              <w:t>→</w:t>
            </w:r>
            <w:r w:rsidRPr="00A740FD">
              <w:rPr>
                <w:color w:val="538135" w:themeColor="accent6" w:themeShade="BF"/>
              </w:rPr>
              <w:t xml:space="preserve"> π/۱۰</w:t>
            </w:r>
            <w:r w:rsidRPr="00A740FD">
              <w:rPr>
                <w:b/>
                <w:bCs/>
                <w:color w:val="538135" w:themeColor="accent6" w:themeShade="BF"/>
              </w:rPr>
              <w:t>&lt;/me&gt;</w:t>
            </w:r>
            <w:r w:rsidRPr="00A740FD">
              <w:rPr>
                <w:color w:val="538135" w:themeColor="accent6" w:themeShade="BF"/>
              </w:rPr>
              <w:t xml:space="preserve">sin x=۱ </w:t>
            </w:r>
            <w:r w:rsidRPr="00A740FD">
              <w:rPr>
                <w:b/>
                <w:bCs/>
                <w:color w:val="538135" w:themeColor="accent6" w:themeShade="BF"/>
              </w:rPr>
              <w:t>&lt;dv/&gt;</w:t>
            </w:r>
            <w:r w:rsidRPr="00A740FD">
              <w:rPr>
                <w:color w:val="538135" w:themeColor="accent6" w:themeShade="BF"/>
              </w:rPr>
              <w:t xml:space="preserve"> ۴ ( </w:t>
            </w:r>
            <w:r w:rsidRPr="00A740FD">
              <w:rPr>
                <w:rFonts w:cstheme="minorHAnsi"/>
                <w:color w:val="538135" w:themeColor="accent6" w:themeShade="BF"/>
              </w:rPr>
              <w:t xml:space="preserve">√ </w:t>
            </w:r>
            <w:r w:rsidRPr="00A740FD">
              <w:rPr>
                <w:rFonts w:cstheme="minorHAnsi"/>
                <w:b/>
                <w:bCs/>
                <w:color w:val="538135" w:themeColor="accent6" w:themeShade="BF"/>
              </w:rPr>
              <w:t>&lt;lss/&gt;</w:t>
            </w:r>
            <w:r w:rsidRPr="00A740FD">
              <w:rPr>
                <w:rFonts w:cstheme="minorHAnsi"/>
                <w:color w:val="538135" w:themeColor="accent6" w:themeShade="BF"/>
              </w:rPr>
              <w:t xml:space="preserve"> </w:t>
            </w:r>
            <w:r w:rsidRPr="00A740FD">
              <w:rPr>
                <w:color w:val="538135" w:themeColor="accent6" w:themeShade="BF"/>
              </w:rPr>
              <w:t xml:space="preserve">۵ - ۱ ) </w:t>
            </w:r>
            <w:r w:rsidRPr="00A740FD">
              <w:rPr>
                <w:b/>
                <w:bCs/>
                <w:color w:val="538135" w:themeColor="accent6" w:themeShade="BF"/>
              </w:rPr>
              <w:t>&lt;/me&gt;</w:t>
            </w:r>
          </w:p>
        </w:tc>
      </w:tr>
      <w:tr w:rsidR="00CF395A" w:rsidRPr="00A740FD" w14:paraId="6F8CEEFB" w14:textId="77777777" w:rsidTr="00CF395A">
        <w:trPr>
          <w:cantSplit/>
          <w:trHeight w:val="245"/>
        </w:trPr>
        <w:tc>
          <w:tcPr>
            <w:tcW w:w="4217" w:type="dxa"/>
            <w:vMerge/>
            <w:vAlign w:val="center"/>
          </w:tcPr>
          <w:p w14:paraId="4C9A4EC1" w14:textId="77777777" w:rsidR="00CF395A" w:rsidRPr="00A740FD" w:rsidRDefault="00CF395A" w:rsidP="002C6178">
            <w:pPr>
              <w:jc w:val="center"/>
            </w:pPr>
          </w:p>
        </w:tc>
        <w:tc>
          <w:tcPr>
            <w:tcW w:w="4439" w:type="dxa"/>
          </w:tcPr>
          <w:p w14:paraId="56CC1D4D" w14:textId="27417ADA" w:rsidR="00CF395A" w:rsidRPr="00A740FD" w:rsidRDefault="00CF395A" w:rsidP="00CF395A">
            <w:pPr>
              <w:rPr>
                <w:b/>
                <w:bCs/>
                <w:color w:val="538135" w:themeColor="accent6" w:themeShade="BF"/>
              </w:rPr>
            </w:pPr>
            <w:r w:rsidRPr="00A740FD">
              <w:rPr>
                <w:b/>
                <w:bCs/>
                <w:color w:val="C45911" w:themeColor="accent2" w:themeShade="BF"/>
              </w:rPr>
              <w:t>${</w:t>
            </w:r>
            <w:r w:rsidRPr="00A740FD">
              <w:rPr>
                <w:color w:val="C45911" w:themeColor="accent2" w:themeShade="BF"/>
              </w:rPr>
              <w:t>حد</w:t>
            </w:r>
            <w:r w:rsidRPr="00A740FD">
              <w:rPr>
                <w:b/>
                <w:bCs/>
                <w:color w:val="C45911" w:themeColor="accent2" w:themeShade="BF"/>
              </w:rPr>
              <w:t>$/{</w:t>
            </w:r>
            <w:r w:rsidRPr="00A740FD">
              <w:rPr>
                <w:color w:val="C45911" w:themeColor="accent2" w:themeShade="BF"/>
              </w:rPr>
              <w:t>x</w:t>
            </w:r>
            <w:r w:rsidRPr="00A740FD">
              <w:rPr>
                <w:rFonts w:ascii="Arial" w:hAnsi="Arial" w:cs="Arial"/>
                <w:color w:val="C45911" w:themeColor="accent2" w:themeShade="BF"/>
              </w:rPr>
              <w:t>→</w:t>
            </w:r>
            <w:r w:rsidRPr="00A740FD">
              <w:rPr>
                <w:color w:val="C45911" w:themeColor="accent2" w:themeShade="BF"/>
              </w:rPr>
              <w:t>π/۱۰</w:t>
            </w:r>
            <w:r w:rsidRPr="00A740FD">
              <w:rPr>
                <w:b/>
                <w:bCs/>
                <w:color w:val="C45911" w:themeColor="accent2" w:themeShade="BF"/>
              </w:rPr>
              <w:t>}</w:t>
            </w:r>
            <w:r w:rsidRPr="00A740FD">
              <w:rPr>
                <w:color w:val="C45911" w:themeColor="accent2" w:themeShade="BF"/>
              </w:rPr>
              <w:t xml:space="preserve"> sin x=۱</w:t>
            </w:r>
            <w:r w:rsidRPr="00A740FD">
              <w:rPr>
                <w:b/>
                <w:bCs/>
                <w:color w:val="C45911" w:themeColor="accent2" w:themeShade="BF"/>
              </w:rPr>
              <w:t>\/</w:t>
            </w:r>
            <w:r w:rsidRPr="00A740FD">
              <w:rPr>
                <w:color w:val="C45911" w:themeColor="accent2" w:themeShade="BF"/>
              </w:rPr>
              <w:t>۴ (</w:t>
            </w:r>
            <w:r w:rsidRPr="00A740FD">
              <w:rPr>
                <w:rFonts w:cstheme="minorHAnsi"/>
                <w:color w:val="C45911" w:themeColor="accent2" w:themeShade="BF"/>
              </w:rPr>
              <w:t>√</w:t>
            </w:r>
            <w:r w:rsidRPr="00A740FD">
              <w:rPr>
                <w:rFonts w:cstheme="minorHAnsi"/>
                <w:b/>
                <w:bCs/>
                <w:color w:val="C45911" w:themeColor="accent2" w:themeShade="BF"/>
              </w:rPr>
              <w:t>$(</w:t>
            </w:r>
            <w:r w:rsidRPr="00A740FD">
              <w:rPr>
                <w:color w:val="C45911" w:themeColor="accent2" w:themeShade="BF"/>
              </w:rPr>
              <w:t xml:space="preserve">۵ - ۱ ) </w:t>
            </w:r>
            <w:r w:rsidRPr="00A740FD">
              <w:rPr>
                <w:b/>
                <w:bCs/>
                <w:color w:val="C45911" w:themeColor="accent2" w:themeShade="BF"/>
              </w:rPr>
              <w:t>}</w:t>
            </w:r>
          </w:p>
        </w:tc>
      </w:tr>
    </w:tbl>
    <w:p w14:paraId="65FDDE4C" w14:textId="77777777" w:rsidR="00A02699" w:rsidRPr="00A740FD" w:rsidRDefault="00A02699" w:rsidP="00D02E75"/>
    <w:p w14:paraId="3C677F01" w14:textId="38CA2220" w:rsidR="004826BC" w:rsidRPr="00A740FD" w:rsidRDefault="004826BC" w:rsidP="000F2BA5">
      <w:pPr>
        <w:pStyle w:val="Rubrik1"/>
      </w:pPr>
      <w:r w:rsidRPr="00A740FD">
        <w:t>Conclusion</w:t>
      </w:r>
    </w:p>
    <w:p w14:paraId="48DF646B" w14:textId="681CC5DC" w:rsidR="004826BC" w:rsidRPr="00A740FD" w:rsidRDefault="00A078EE" w:rsidP="00087F2A">
      <w:r w:rsidRPr="00A740FD">
        <w:t xml:space="preserve">In this paper </w:t>
      </w:r>
      <w:r w:rsidR="00B01A05" w:rsidRPr="00A740FD">
        <w:t>two</w:t>
      </w:r>
      <w:r w:rsidRPr="00A740FD">
        <w:t xml:space="preserve"> proposal</w:t>
      </w:r>
      <w:r w:rsidR="00B01A05" w:rsidRPr="00A740FD">
        <w:t>s</w:t>
      </w:r>
      <w:r w:rsidRPr="00A740FD">
        <w:t xml:space="preserve"> for </w:t>
      </w:r>
      <w:r w:rsidR="00B01A05" w:rsidRPr="00A740FD">
        <w:t xml:space="preserve">markup for </w:t>
      </w:r>
      <w:r w:rsidRPr="00A740FD">
        <w:t>mathematical expressions has been given.</w:t>
      </w:r>
      <w:r w:rsidR="00616494" w:rsidRPr="00A740FD">
        <w:t xml:space="preserve"> One based on C1 (and in matrices also C0) control codes. Apart from NLFs and tabs, the used control codes have not been given any semantics by </w:t>
      </w:r>
      <w:r w:rsidR="009A3083" w:rsidRPr="00A740FD">
        <w:rPr>
          <w:sz w:val="20"/>
          <w:szCs w:val="20"/>
        </w:rPr>
        <w:t>ECMA</w:t>
      </w:r>
      <w:r w:rsidR="009A3083" w:rsidRPr="00A740FD">
        <w:t>-</w:t>
      </w:r>
      <w:r w:rsidR="009A3083" w:rsidRPr="00A740FD">
        <w:rPr>
          <w14:numForm w14:val="oldStyle"/>
          <w14:numSpacing w14:val="proportional"/>
        </w:rPr>
        <w:t>48</w:t>
      </w:r>
      <w:r w:rsidR="009A3083" w:rsidRPr="00A740FD">
        <w:t xml:space="preserve"> </w:t>
      </w:r>
      <w:r w:rsidR="00616494" w:rsidRPr="00A740FD">
        <w:t>(</w:t>
      </w:r>
      <w:r w:rsidR="00616494" w:rsidRPr="00A740FD">
        <w:rPr>
          <w:sz w:val="20"/>
          <w:szCs w:val="20"/>
        </w:rPr>
        <w:t xml:space="preserve">ISO/IEC </w:t>
      </w:r>
      <w:r w:rsidR="009A3083" w:rsidRPr="00A740FD">
        <w:rPr>
          <w14:numForm w14:val="oldStyle"/>
          <w14:numSpacing w14:val="proportional"/>
        </w:rPr>
        <w:t>6429</w:t>
      </w:r>
      <w:r w:rsidR="00616494" w:rsidRPr="00A740FD">
        <w:t xml:space="preserve">) and </w:t>
      </w:r>
      <w:r w:rsidR="00D47234" w:rsidRPr="00A740FD">
        <w:t>were</w:t>
      </w:r>
      <w:r w:rsidR="00616494" w:rsidRPr="00A740FD">
        <w:t xml:space="preserve"> left for future standardisation (outside of </w:t>
      </w:r>
      <w:r w:rsidR="009A3083" w:rsidRPr="00A740FD">
        <w:rPr>
          <w:sz w:val="20"/>
          <w:szCs w:val="20"/>
        </w:rPr>
        <w:t>ECMA</w:t>
      </w:r>
      <w:r w:rsidR="009A3083" w:rsidRPr="00A740FD">
        <w:t>-</w:t>
      </w:r>
      <w:r w:rsidR="009A3083" w:rsidRPr="00A740FD">
        <w:rPr>
          <w14:numForm w14:val="oldStyle"/>
          <w14:numSpacing w14:val="proportional"/>
        </w:rPr>
        <w:t>48</w:t>
      </w:r>
      <w:r w:rsidR="00616494" w:rsidRPr="00A740FD">
        <w:t xml:space="preserve">, just like some other control codes are defined outside of </w:t>
      </w:r>
      <w:r w:rsidR="009A3083" w:rsidRPr="00A740FD">
        <w:rPr>
          <w:sz w:val="20"/>
          <w:szCs w:val="20"/>
        </w:rPr>
        <w:t>ECMA</w:t>
      </w:r>
      <w:r w:rsidR="009A3083" w:rsidRPr="00A740FD">
        <w:t>-</w:t>
      </w:r>
      <w:r w:rsidR="009A3083" w:rsidRPr="00A740FD">
        <w:rPr>
          <w14:numForm w14:val="oldStyle"/>
          <w14:numSpacing w14:val="proportional"/>
        </w:rPr>
        <w:t>48</w:t>
      </w:r>
      <w:r w:rsidR="00616494" w:rsidRPr="00A740FD">
        <w:t>). The other</w:t>
      </w:r>
      <w:r w:rsidR="007B4D0B" w:rsidRPr="00A740FD">
        <w:t xml:space="preserve"> equivalent format</w:t>
      </w:r>
      <w:r w:rsidR="00616494" w:rsidRPr="00A740FD">
        <w:t xml:space="preserve"> is compatible with HTML/XML</w:t>
      </w:r>
      <w:r w:rsidR="005B5058" w:rsidRPr="00A740FD">
        <w:t>, using “tags” (with “attributes”) instead of C1 control codes.</w:t>
      </w:r>
      <w:r w:rsidR="009A3083" w:rsidRPr="00A740FD">
        <w:t xml:space="preserve"> In addition, Appendix </w:t>
      </w:r>
      <w:r w:rsidR="00830BE6">
        <w:t>A</w:t>
      </w:r>
      <w:r w:rsidR="009A3083" w:rsidRPr="00A740FD">
        <w:t xml:space="preserve"> below will give a markdown version of the format, for easier direct keyboard input.</w:t>
      </w:r>
    </w:p>
    <w:p w14:paraId="470BD2A5" w14:textId="3EC4C3AD" w:rsidR="005B5058" w:rsidRPr="00A740FD" w:rsidRDefault="005B5058" w:rsidP="00087F2A">
      <w:r w:rsidRPr="00A740FD">
        <w:t xml:space="preserve">The two alternative representations are equivalent, and easily mappable from one to the other. Both are succinct and lend themselves to “hand editing” in the source format. This is in contrast to MathML and </w:t>
      </w:r>
      <w:r w:rsidR="006A7AFE" w:rsidRPr="00A740FD">
        <w:t>OMML which are both very verbose and essentially unmanageable for hand editing, requiring an editor which handle</w:t>
      </w:r>
      <w:r w:rsidR="007B4D0B" w:rsidRPr="00A740FD">
        <w:t>s</w:t>
      </w:r>
      <w:r w:rsidR="006A7AFE" w:rsidRPr="00A740FD">
        <w:t xml:space="preserve"> the representation in the background, as it is so unwieldy. The here proposed representations, however, have a succinctness comparable to </w:t>
      </w:r>
      <w:r w:rsidR="005653C7" w:rsidRPr="00A740FD">
        <w:t>TeX</w:t>
      </w:r>
      <w:r w:rsidR="006A7AFE" w:rsidRPr="00A740FD">
        <w:t>, where authors regularly edit the code for the math expressions “by hand”.</w:t>
      </w:r>
    </w:p>
    <w:p w14:paraId="15290B53" w14:textId="3D7AE203" w:rsidR="006973BE" w:rsidRPr="00A740FD" w:rsidRDefault="006973BE" w:rsidP="00087F2A">
      <w:r w:rsidRPr="00A740FD">
        <w:t xml:space="preserve">Both of the representations require a parsing step to determine the arguments to the layout operations. Both require an extra parsing step to determine the arguments to mathematical operators and other structures. This extra parsing step is </w:t>
      </w:r>
      <w:r w:rsidRPr="00A740FD">
        <w:rPr>
          <w:i/>
          <w:iCs/>
        </w:rPr>
        <w:t>not</w:t>
      </w:r>
      <w:r w:rsidRPr="00A740FD">
        <w:t xml:space="preserve"> required for displaying the math expression and will be different for different branches of mathematics/logic/physics/chemistry, and even for different traditions in those branches. Therefore</w:t>
      </w:r>
      <w:r w:rsidR="007B4D0B" w:rsidRPr="00A740FD">
        <w:t>,</w:t>
      </w:r>
      <w:r w:rsidRPr="00A740FD">
        <w:t xml:space="preserve"> this extra parsing step is not specified here, and thus </w:t>
      </w:r>
      <w:r w:rsidR="009723A4" w:rsidRPr="00A740FD">
        <w:t xml:space="preserve">there are </w:t>
      </w:r>
      <w:r w:rsidRPr="00A740FD">
        <w:t xml:space="preserve">no rules for fence matching, operator </w:t>
      </w:r>
      <w:r w:rsidR="00CB487E" w:rsidRPr="00A740FD">
        <w:t>precedence</w:t>
      </w:r>
      <w:r w:rsidRPr="00A740FD">
        <w:t>, etc.</w:t>
      </w:r>
    </w:p>
    <w:p w14:paraId="624277AA" w14:textId="3B327501" w:rsidR="006973BE" w:rsidRPr="00A740FD" w:rsidRDefault="00F9722F" w:rsidP="00087F2A">
      <w:r w:rsidRPr="00A740FD">
        <w:t>Both representations are geared to take advantage of the rich set of potential operators (or other notation, like</w:t>
      </w:r>
      <w:r w:rsidR="009723A4" w:rsidRPr="00A740FD">
        <w:t xml:space="preserve"> roots and</w:t>
      </w:r>
      <w:r w:rsidRPr="00A740FD">
        <w:t xml:space="preserve"> </w:t>
      </w:r>
      <w:r w:rsidRPr="00A740FD">
        <w:rPr>
          <w:i/>
          <w:iCs/>
        </w:rPr>
        <w:t>n</w:t>
      </w:r>
      <w:r w:rsidRPr="00A740FD">
        <w:t xml:space="preserve">-ary operators) provided by Unicode, avoiding the need to define </w:t>
      </w:r>
      <w:r w:rsidRPr="00A740FD">
        <w:lastRenderedPageBreak/>
        <w:t>special controls for those. Both representations use Unicode characters appropriately, for instance not applying combining characters to math expressions (they apply only to base characters), nor are so-called “non-characters” used for control purposes.</w:t>
      </w:r>
    </w:p>
    <w:p w14:paraId="3272F286" w14:textId="72FAE180" w:rsidR="007B4D0B" w:rsidRPr="00A740FD" w:rsidRDefault="007B4D0B" w:rsidP="00087F2A">
      <w:r w:rsidRPr="00A740FD">
        <w:t>For the goals we set out at the start of this paper, we have achieved them</w:t>
      </w:r>
      <w:r w:rsidR="007E35E7" w:rsidRPr="00A740FD">
        <w:t>. Repeating them here for convenience:</w:t>
      </w:r>
    </w:p>
    <w:p w14:paraId="0BC3E01C" w14:textId="77777777" w:rsidR="007B4D0B" w:rsidRPr="00A740FD" w:rsidRDefault="007B4D0B" w:rsidP="007E35E7">
      <w:pPr>
        <w:pStyle w:val="Liststycke"/>
        <w:numPr>
          <w:ilvl w:val="0"/>
          <w:numId w:val="39"/>
        </w:numPr>
      </w:pPr>
      <w:r w:rsidRPr="00A740FD">
        <w:t>Enable proper math expression layout and styling for at least basic math expressions, preferably more.</w:t>
      </w:r>
    </w:p>
    <w:p w14:paraId="7479487E" w14:textId="77777777" w:rsidR="007B4D0B" w:rsidRPr="00A740FD" w:rsidRDefault="007B4D0B" w:rsidP="007E35E7">
      <w:pPr>
        <w:pStyle w:val="Liststycke"/>
        <w:numPr>
          <w:ilvl w:val="0"/>
          <w:numId w:val="39"/>
        </w:numPr>
      </w:pPr>
      <w:r w:rsidRPr="00A740FD">
        <w:t>Use control characters from the C1 area to control the math expression layout and formatting succinctly. Ordinary printable characters stand for themselves, not for any control function.</w:t>
      </w:r>
    </w:p>
    <w:p w14:paraId="6BDEFE0F" w14:textId="77777777" w:rsidR="007B4D0B" w:rsidRPr="00A740FD" w:rsidRDefault="007B4D0B" w:rsidP="007E35E7">
      <w:pPr>
        <w:pStyle w:val="Liststycke"/>
        <w:numPr>
          <w:ilvl w:val="0"/>
          <w:numId w:val="39"/>
        </w:numPr>
      </w:pPr>
      <w:r w:rsidRPr="00A740FD">
        <w:t>Give an alternative format in HTML/XML style with the same expressive power as in b), but still be succinct (in contrast to e.g. MathML and OMML which are very verbose).</w:t>
      </w:r>
    </w:p>
    <w:p w14:paraId="22B4BB7B" w14:textId="77777777" w:rsidR="007E35E7" w:rsidRPr="00A740FD" w:rsidRDefault="007B4D0B" w:rsidP="007E35E7">
      <w:pPr>
        <w:pStyle w:val="Liststycke"/>
        <w:numPr>
          <w:ilvl w:val="0"/>
          <w:numId w:val="39"/>
        </w:numPr>
      </w:pPr>
      <w:r w:rsidRPr="00A740FD">
        <w:t>Handle “fences” (parentheses, brackets, etc.) correctly. Every such character should be displayed if occurring in a properly formed math expression, but there must be no nesting requirement of any kind for such characters (that would violate common notations).</w:t>
      </w:r>
    </w:p>
    <w:p w14:paraId="72BE117F" w14:textId="77777777" w:rsidR="007E35E7" w:rsidRPr="00A740FD" w:rsidRDefault="007B4D0B" w:rsidP="007E35E7">
      <w:pPr>
        <w:pStyle w:val="Liststycke"/>
        <w:numPr>
          <w:ilvl w:val="0"/>
          <w:numId w:val="39"/>
        </w:numPr>
      </w:pPr>
      <w:r w:rsidRPr="00A740FD">
        <w:t>Handle letter and digit styling properly. No “MATHEMATICAL” letters and digits (disallowed for use with the styling and layout controls proposed here), but instead use styling controls. Plus, for convenience, math style defaults for some common names.</w:t>
      </w:r>
    </w:p>
    <w:p w14:paraId="5B6CEDEC" w14:textId="77777777" w:rsidR="007E35E7" w:rsidRPr="00A740FD" w:rsidRDefault="007B4D0B" w:rsidP="007E35E7">
      <w:pPr>
        <w:pStyle w:val="Liststycke"/>
        <w:numPr>
          <w:ilvl w:val="0"/>
          <w:numId w:val="39"/>
        </w:numPr>
      </w:pPr>
      <w:r w:rsidRPr="00A740FD">
        <w:t>Properly allow for multilettered names for functions, variables, chemical elements, units, and more.</w:t>
      </w:r>
    </w:p>
    <w:p w14:paraId="7E353803" w14:textId="77777777" w:rsidR="007E35E7" w:rsidRPr="00A740FD" w:rsidRDefault="007B4D0B" w:rsidP="007E35E7">
      <w:pPr>
        <w:pStyle w:val="Liststycke"/>
        <w:numPr>
          <w:ilvl w:val="0"/>
          <w:numId w:val="39"/>
        </w:numPr>
      </w:pPr>
      <w:r w:rsidRPr="00A740FD">
        <w:t xml:space="preserve">Handle RTL (right to left) math expressions properly. RTL math expressions are sometimes used in conjunction with RTL scripts, like Arabic or Hebrew. That includes mirroring symbols (when the author of the expression wants it) also for characters that do not have a mirrored “twin” character in </w:t>
      </w:r>
      <w:r w:rsidRPr="00A740FD">
        <w:rPr>
          <w:i/>
          <w:iCs/>
        </w:rPr>
        <w:t>BidiMirroring.txt</w:t>
      </w:r>
      <w:r w:rsidRPr="00A740FD">
        <w:t xml:space="preserve"> or </w:t>
      </w:r>
      <w:r w:rsidRPr="00A740FD">
        <w:rPr>
          <w:i/>
          <w:iCs/>
        </w:rPr>
        <w:t>ExtraMirroring.txt</w:t>
      </w:r>
      <w:r w:rsidRPr="00A740FD">
        <w:t xml:space="preserve">, but also </w:t>
      </w:r>
      <w:r w:rsidRPr="00A740FD">
        <w:rPr>
          <w:i/>
          <w:iCs/>
        </w:rPr>
        <w:t>not</w:t>
      </w:r>
      <w:r w:rsidRPr="00A740FD">
        <w:t xml:space="preserve"> to mirror when that would be wrong to do, i.e., no automatic mirroring anywhere in a math expression. Plus, no automatic rearrangement of math expression parts.</w:t>
      </w:r>
    </w:p>
    <w:p w14:paraId="7B411B5E" w14:textId="4EA8C52F" w:rsidR="007B4D0B" w:rsidRPr="00A740FD" w:rsidRDefault="007B4D0B" w:rsidP="00087F2A">
      <w:pPr>
        <w:pStyle w:val="Liststycke"/>
        <w:numPr>
          <w:ilvl w:val="0"/>
          <w:numId w:val="39"/>
        </w:numPr>
      </w:pPr>
      <w:r w:rsidRPr="00A740FD">
        <w:t>No use of “non-character” characters in the formats. (“Non-characters” are intended for purely internal use, and must not be used for data interchange, like in a file format that, here, may include math expressions.)</w:t>
      </w:r>
    </w:p>
    <w:p w14:paraId="3BA16DBF" w14:textId="7A4C3CD5" w:rsidR="00934320" w:rsidRPr="00A740FD" w:rsidRDefault="00934320" w:rsidP="00087F2A">
      <w:pPr>
        <w:pStyle w:val="Liststycke"/>
        <w:numPr>
          <w:ilvl w:val="0"/>
          <w:numId w:val="39"/>
        </w:numPr>
      </w:pPr>
      <w:r w:rsidRPr="00A740FD">
        <w:t xml:space="preserve">The systems proposed here are well integrable with the “surrounding” text formatting system. The C1 based system is well integrable with </w:t>
      </w:r>
      <w:r w:rsidR="00157489" w:rsidRPr="00A740FD">
        <w:rPr>
          <w:sz w:val="20"/>
          <w:szCs w:val="20"/>
        </w:rPr>
        <w:t>ECMA</w:t>
      </w:r>
      <w:r w:rsidR="00157489" w:rsidRPr="00A740FD">
        <w:t>-</w:t>
      </w:r>
      <w:r w:rsidR="00157489" w:rsidRPr="00A740FD">
        <w:rPr>
          <w14:numForm w14:val="oldStyle"/>
          <w14:numSpacing w14:val="proportional"/>
        </w:rPr>
        <w:t>48</w:t>
      </w:r>
      <w:r w:rsidR="00157489" w:rsidRPr="00A740FD">
        <w:t xml:space="preserve"> </w:t>
      </w:r>
      <w:r w:rsidRPr="00A740FD">
        <w:t>styling, and the HTML/XML compatible variant can be well integrated with XHTML</w:t>
      </w:r>
      <w:r w:rsidR="00157489" w:rsidRPr="00A740FD">
        <w:t xml:space="preserve">, </w:t>
      </w:r>
      <w:r w:rsidRPr="00A740FD">
        <w:t>HTML(5)</w:t>
      </w:r>
      <w:r w:rsidR="00157489" w:rsidRPr="00A740FD">
        <w:t xml:space="preserve"> and SVG</w:t>
      </w:r>
      <w:r w:rsidR="000A5556" w:rsidRPr="00A740FD">
        <w:t>/&lt;text&gt;</w:t>
      </w:r>
      <w:r w:rsidR="00741133" w:rsidRPr="00A740FD">
        <w:t xml:space="preserve">, and </w:t>
      </w:r>
      <w:r w:rsidR="00DE24AA" w:rsidRPr="00A740FD">
        <w:t>can likely</w:t>
      </w:r>
      <w:r w:rsidR="00741133" w:rsidRPr="00A740FD">
        <w:t xml:space="preserve"> be well integrated with </w:t>
      </w:r>
      <w:r w:rsidR="00DE24AA" w:rsidRPr="00A740FD">
        <w:t xml:space="preserve">several </w:t>
      </w:r>
      <w:r w:rsidR="00741133" w:rsidRPr="00A740FD">
        <w:t>other XML or SGML based document formats.</w:t>
      </w:r>
    </w:p>
    <w:p w14:paraId="7AAD4F18" w14:textId="46CE6D56" w:rsidR="00896E1E" w:rsidRPr="00A740FD" w:rsidRDefault="00896E1E" w:rsidP="00896E1E">
      <w:r w:rsidRPr="00A740FD">
        <w:t>Regarding point a), the system</w:t>
      </w:r>
      <w:r w:rsidR="00F55188" w:rsidRPr="00A740FD">
        <w:t>(s)</w:t>
      </w:r>
      <w:r w:rsidRPr="00A740FD">
        <w:t xml:space="preserve"> presented here is </w:t>
      </w:r>
      <w:r w:rsidR="00F55188" w:rsidRPr="00A740FD">
        <w:t>about</w:t>
      </w:r>
      <w:r w:rsidRPr="00A740FD">
        <w:t xml:space="preserve"> as powerful as MathML and O</w:t>
      </w:r>
      <w:r w:rsidR="005B34DD" w:rsidRPr="00A740FD">
        <w:t>M</w:t>
      </w:r>
      <w:r w:rsidRPr="00A740FD">
        <w:t>ML, but without their rather extreme verbosity. The system presented here should therefore be usable both for web pages (based on HTML</w:t>
      </w:r>
      <w:r w:rsidR="00B96B96" w:rsidRPr="00A740FD">
        <w:t xml:space="preserve"> and maybe also SVG</w:t>
      </w:r>
      <w:r w:rsidRPr="00A740FD">
        <w:t>) and other documents (</w:t>
      </w:r>
      <w:r w:rsidR="00F8366B" w:rsidRPr="00A740FD">
        <w:t xml:space="preserve">using </w:t>
      </w:r>
      <w:r w:rsidR="00B96B96" w:rsidRPr="00A740FD">
        <w:t xml:space="preserve">the XML compatible representation or </w:t>
      </w:r>
      <w:r w:rsidR="00F8366B" w:rsidRPr="00A740FD">
        <w:t xml:space="preserve">one or the other </w:t>
      </w:r>
      <w:r w:rsidR="00B96B96" w:rsidRPr="00A740FD">
        <w:t xml:space="preserve">two </w:t>
      </w:r>
      <w:r w:rsidR="00F8366B" w:rsidRPr="00A740FD">
        <w:t>representation</w:t>
      </w:r>
      <w:r w:rsidR="00B96B96" w:rsidRPr="00A740FD">
        <w:t>s</w:t>
      </w:r>
      <w:r w:rsidR="00F8366B" w:rsidRPr="00A740FD">
        <w:t xml:space="preserve"> proposed</w:t>
      </w:r>
      <w:r w:rsidR="00B96B96" w:rsidRPr="00A740FD">
        <w:t xml:space="preserve"> or suggested</w:t>
      </w:r>
      <w:r w:rsidR="00F8366B" w:rsidRPr="00A740FD">
        <w:t xml:space="preserve"> here) where math expressions are given.</w:t>
      </w:r>
    </w:p>
    <w:p w14:paraId="5B1E2D11" w14:textId="7262023B" w:rsidR="007E35E7" w:rsidRPr="00A740FD" w:rsidRDefault="0055024D" w:rsidP="00B83B70">
      <w:pPr>
        <w:pStyle w:val="Rubrik1"/>
        <w:pageBreakBefore/>
        <w:ind w:left="425" w:hanging="431"/>
      </w:pPr>
      <w:r w:rsidRPr="00A740FD">
        <w:lastRenderedPageBreak/>
        <w:t>REFERENCES</w:t>
      </w:r>
    </w:p>
    <w:p w14:paraId="6FCB4649" w14:textId="62ACA343" w:rsidR="006F4CC2" w:rsidRPr="00A740FD" w:rsidRDefault="006F4CC2" w:rsidP="003A7CA5">
      <w:pPr>
        <w:keepLines/>
        <w:spacing w:after="100" w:line="240" w:lineRule="auto"/>
        <w:ind w:left="2126" w:right="237" w:hanging="2041"/>
        <w:rPr>
          <w:sz w:val="20"/>
          <w:szCs w:val="20"/>
        </w:rPr>
      </w:pPr>
      <w:r w:rsidRPr="00A740FD">
        <w:rPr>
          <w:sz w:val="20"/>
          <w:szCs w:val="20"/>
        </w:rPr>
        <w:t>[AsciiMath]</w:t>
      </w:r>
      <w:r w:rsidRPr="00A740FD">
        <w:rPr>
          <w:sz w:val="20"/>
          <w:szCs w:val="20"/>
        </w:rPr>
        <w:tab/>
      </w:r>
      <w:r w:rsidRPr="00A740FD">
        <w:rPr>
          <w:i/>
          <w:iCs/>
          <w:sz w:val="20"/>
          <w:szCs w:val="20"/>
        </w:rPr>
        <w:t>ASCII Math</w:t>
      </w:r>
      <w:r w:rsidRPr="00A740FD">
        <w:rPr>
          <w:sz w:val="20"/>
          <w:szCs w:val="20"/>
        </w:rPr>
        <w:t xml:space="preserve">, </w:t>
      </w:r>
      <w:hyperlink r:id="rId28" w:history="1">
        <w:r w:rsidRPr="00A740FD">
          <w:rPr>
            <w:rStyle w:val="Hyperlnk"/>
            <w:sz w:val="20"/>
            <w:szCs w:val="20"/>
          </w:rPr>
          <w:t>http://asciimath.org/</w:t>
        </w:r>
      </w:hyperlink>
      <w:r w:rsidRPr="00A740FD">
        <w:rPr>
          <w:sz w:val="20"/>
          <w:szCs w:val="20"/>
        </w:rPr>
        <w:t>.</w:t>
      </w:r>
    </w:p>
    <w:p w14:paraId="65214356" w14:textId="63FCDB6C" w:rsidR="00A52A81" w:rsidRPr="00A740FD" w:rsidRDefault="00A52A81" w:rsidP="00A52A81">
      <w:pPr>
        <w:keepLines/>
        <w:spacing w:after="100" w:line="240" w:lineRule="auto"/>
        <w:ind w:left="2126" w:right="237" w:hanging="2041"/>
        <w:rPr>
          <w:rFonts w:cstheme="minorHAnsi"/>
          <w:sz w:val="20"/>
          <w:szCs w:val="20"/>
        </w:rPr>
      </w:pPr>
      <w:r w:rsidRPr="00A740FD">
        <w:rPr>
          <w:sz w:val="20"/>
          <w:szCs w:val="20"/>
        </w:rPr>
        <w:t>[Bidi math comments]</w:t>
      </w:r>
      <w:r w:rsidRPr="00A740FD">
        <w:rPr>
          <w:sz w:val="20"/>
          <w:szCs w:val="20"/>
        </w:rPr>
        <w:tab/>
      </w:r>
      <w:r w:rsidRPr="00A740FD">
        <w:rPr>
          <w:rFonts w:cstheme="minorHAnsi"/>
          <w:color w:val="000000"/>
          <w:sz w:val="20"/>
          <w:szCs w:val="20"/>
        </w:rPr>
        <w:t xml:space="preserve">Marcel Schneider, </w:t>
      </w:r>
      <w:r w:rsidRPr="00A740FD">
        <w:rPr>
          <w:rFonts w:cstheme="minorHAnsi"/>
          <w:i/>
          <w:iCs/>
          <w:sz w:val="20"/>
          <w:szCs w:val="20"/>
        </w:rPr>
        <w:t>Bidi-mirroring mathematical symbols issues feedback</w:t>
      </w:r>
      <w:r w:rsidRPr="00A740FD">
        <w:rPr>
          <w:rFonts w:cstheme="minorHAnsi"/>
          <w:sz w:val="20"/>
          <w:szCs w:val="20"/>
        </w:rPr>
        <w:t xml:space="preserve">, </w:t>
      </w:r>
      <w:hyperlink r:id="rId29" w:history="1">
        <w:r w:rsidRPr="00A740FD">
          <w:rPr>
            <w:rStyle w:val="Hyperlnk"/>
            <w:rFonts w:cstheme="minorHAnsi"/>
            <w:sz w:val="20"/>
            <w:szCs w:val="20"/>
          </w:rPr>
          <w:t>http://www.unicode.org/L2/L2017/17438-bidi-math-fdbk.html</w:t>
        </w:r>
      </w:hyperlink>
      <w:r w:rsidRPr="00A740FD">
        <w:rPr>
          <w:rFonts w:cstheme="minorHAnsi"/>
          <w:sz w:val="20"/>
          <w:szCs w:val="20"/>
        </w:rPr>
        <w:t>, 2018-01-18.</w:t>
      </w:r>
    </w:p>
    <w:p w14:paraId="1AC1B5D4" w14:textId="5C47D31C" w:rsidR="00EF3629" w:rsidRPr="00A740FD" w:rsidRDefault="00EF3629" w:rsidP="00EF3629">
      <w:pPr>
        <w:keepLines/>
        <w:spacing w:after="100" w:line="240" w:lineRule="auto"/>
        <w:ind w:left="2126" w:right="237" w:hanging="2041"/>
        <w:rPr>
          <w:rFonts w:cstheme="minorHAnsi"/>
          <w:sz w:val="20"/>
          <w:szCs w:val="20"/>
        </w:rPr>
      </w:pPr>
      <w:r w:rsidRPr="00A740FD">
        <w:rPr>
          <w:rFonts w:cstheme="minorHAnsi"/>
          <w:sz w:val="20"/>
          <w:szCs w:val="20"/>
        </w:rPr>
        <w:t>[BidiMirroring.txt]</w:t>
      </w:r>
      <w:r w:rsidRPr="00A740FD">
        <w:rPr>
          <w:rFonts w:cstheme="minorHAnsi"/>
          <w:sz w:val="20"/>
          <w:szCs w:val="20"/>
        </w:rPr>
        <w:tab/>
      </w:r>
      <w:hyperlink r:id="rId30" w:history="1">
        <w:r w:rsidRPr="00A740FD">
          <w:rPr>
            <w:rStyle w:val="Hyperlnk"/>
            <w:rFonts w:cstheme="minorHAnsi"/>
            <w:sz w:val="20"/>
            <w:szCs w:val="20"/>
          </w:rPr>
          <w:t>http://www.unicode.org/Public/UNIDATA/BidiMirroring.txt</w:t>
        </w:r>
      </w:hyperlink>
      <w:r w:rsidRPr="00A740FD">
        <w:rPr>
          <w:rFonts w:cstheme="minorHAnsi"/>
          <w:sz w:val="20"/>
          <w:szCs w:val="20"/>
        </w:rPr>
        <w:t>.</w:t>
      </w:r>
    </w:p>
    <w:p w14:paraId="737D5D5D" w14:textId="6373E641" w:rsidR="0055024D" w:rsidRPr="00A740FD" w:rsidRDefault="0055024D" w:rsidP="000F3D9C">
      <w:pPr>
        <w:keepLines/>
        <w:spacing w:after="100" w:line="240" w:lineRule="auto"/>
        <w:ind w:left="2126" w:right="237" w:hanging="2041"/>
        <w:rPr>
          <w:sz w:val="20"/>
          <w:szCs w:val="20"/>
        </w:rPr>
      </w:pPr>
      <w:r w:rsidRPr="00A740FD">
        <w:rPr>
          <w:sz w:val="20"/>
          <w:szCs w:val="20"/>
        </w:rPr>
        <w:t>[ECMA-</w:t>
      </w:r>
      <w:r w:rsidRPr="00A740FD">
        <w:rPr>
          <w:sz w:val="20"/>
          <w:szCs w:val="20"/>
          <w14:numForm w14:val="oldStyle"/>
          <w14:numSpacing w14:val="proportional"/>
        </w:rPr>
        <w:t>48</w:t>
      </w:r>
      <w:r w:rsidRPr="00A740FD">
        <w:rPr>
          <w:sz w:val="20"/>
          <w:szCs w:val="20"/>
        </w:rPr>
        <w:t>]</w:t>
      </w:r>
      <w:r w:rsidRPr="00A740FD">
        <w:rPr>
          <w:sz w:val="20"/>
          <w:szCs w:val="20"/>
        </w:rPr>
        <w:tab/>
      </w:r>
      <w:r w:rsidRPr="00A740FD">
        <w:rPr>
          <w:i/>
          <w:iCs/>
          <w:sz w:val="20"/>
          <w:szCs w:val="20"/>
        </w:rPr>
        <w:t>Control Functions for Coded Character Sets</w:t>
      </w:r>
      <w:r w:rsidRPr="00A740FD">
        <w:rPr>
          <w:sz w:val="20"/>
          <w:szCs w:val="20"/>
        </w:rPr>
        <w:t>, 5</w:t>
      </w:r>
      <w:r w:rsidRPr="00A740FD">
        <w:rPr>
          <w:sz w:val="20"/>
          <w:szCs w:val="20"/>
          <w:vertAlign w:val="superscript"/>
        </w:rPr>
        <w:t>th</w:t>
      </w:r>
      <w:r w:rsidRPr="00A740FD">
        <w:rPr>
          <w:sz w:val="20"/>
          <w:szCs w:val="20"/>
        </w:rPr>
        <w:t xml:space="preserve"> ed., June 1991, </w:t>
      </w:r>
      <w:hyperlink r:id="rId31" w:history="1">
        <w:r w:rsidRPr="00A740FD">
          <w:rPr>
            <w:rStyle w:val="Hyperlnk"/>
            <w:sz w:val="20"/>
            <w:szCs w:val="20"/>
          </w:rPr>
          <w:t>https://www.ecma-international.org/publications/files/ECMA-ST/</w:t>
        </w:r>
        <w:r w:rsidRPr="00A740FD">
          <w:rPr>
            <w:rStyle w:val="Hyperlnk"/>
            <w:sz w:val="20"/>
            <w:szCs w:val="20"/>
          </w:rPr>
          <w:br/>
          <w:t>Ecma-048.pdf</w:t>
        </w:r>
      </w:hyperlink>
      <w:r w:rsidRPr="00A740FD">
        <w:rPr>
          <w:sz w:val="20"/>
          <w:szCs w:val="20"/>
        </w:rPr>
        <w:t>. (Earlier editions as well.)</w:t>
      </w:r>
    </w:p>
    <w:p w14:paraId="45BAA04D" w14:textId="38E0406A" w:rsidR="00004178" w:rsidRDefault="00004178" w:rsidP="000F3D9C">
      <w:pPr>
        <w:keepLines/>
        <w:spacing w:after="100" w:line="240" w:lineRule="auto"/>
        <w:ind w:left="2126" w:right="237" w:hanging="2041"/>
        <w:rPr>
          <w:sz w:val="20"/>
          <w:szCs w:val="20"/>
        </w:rPr>
      </w:pPr>
      <w:r w:rsidRPr="00AB5A10">
        <w:rPr>
          <w:sz w:val="20"/>
          <w:szCs w:val="20"/>
        </w:rPr>
        <w:t>[Styling upd. ECMA-</w:t>
      </w:r>
      <w:r w:rsidRPr="00AB5A10">
        <w:rPr>
          <w:sz w:val="20"/>
          <w:szCs w:val="20"/>
          <w14:numForm w14:val="oldStyle"/>
          <w14:numSpacing w14:val="proportional"/>
        </w:rPr>
        <w:t>48</w:t>
      </w:r>
      <w:r w:rsidRPr="00AB5A10">
        <w:rPr>
          <w:sz w:val="20"/>
          <w:szCs w:val="20"/>
        </w:rPr>
        <w:t>]</w:t>
      </w:r>
      <w:r w:rsidRPr="00AB5A10">
        <w:rPr>
          <w:sz w:val="20"/>
          <w:szCs w:val="20"/>
        </w:rPr>
        <w:tab/>
      </w:r>
      <w:r w:rsidRPr="00AE3C96">
        <w:rPr>
          <w:i/>
          <w:iCs/>
          <w:sz w:val="20"/>
          <w:szCs w:val="20"/>
        </w:rPr>
        <w:t>Text styling control sequences – modernised ECMA-48 (ISO/IEC 6429) text styling</w:t>
      </w:r>
      <w:r>
        <w:rPr>
          <w:sz w:val="20"/>
          <w:szCs w:val="20"/>
        </w:rPr>
        <w:t>,</w:t>
      </w:r>
      <w:r w:rsidRPr="00AB5A10">
        <w:rPr>
          <w:sz w:val="20"/>
          <w:szCs w:val="20"/>
        </w:rPr>
        <w:t xml:space="preserve"> 202</w:t>
      </w:r>
      <w:r>
        <w:rPr>
          <w:sz w:val="20"/>
          <w:szCs w:val="20"/>
        </w:rPr>
        <w:t xml:space="preserve">3, </w:t>
      </w:r>
      <w:hyperlink r:id="rId32" w:history="1">
        <w:r>
          <w:rPr>
            <w:rStyle w:val="Hyperlnk"/>
            <w:sz w:val="20"/>
            <w:szCs w:val="20"/>
          </w:rPr>
          <w:t>https://github.com/kent-karlsson/control/blob/main/ecma-48-style-modernisation-2023B.pdf</w:t>
        </w:r>
      </w:hyperlink>
      <w:r>
        <w:rPr>
          <w:sz w:val="20"/>
          <w:szCs w:val="20"/>
        </w:rPr>
        <w:t>, Kent Karlsson.</w:t>
      </w:r>
    </w:p>
    <w:p w14:paraId="554960EA" w14:textId="1258ED77" w:rsidR="007410ED" w:rsidRPr="00A740FD" w:rsidRDefault="007410ED" w:rsidP="000F3D9C">
      <w:pPr>
        <w:keepLines/>
        <w:spacing w:after="100" w:line="240" w:lineRule="auto"/>
        <w:ind w:left="2126" w:right="237" w:hanging="2041"/>
        <w:rPr>
          <w:sz w:val="20"/>
          <w:szCs w:val="20"/>
        </w:rPr>
      </w:pPr>
      <w:r w:rsidRPr="00A740FD">
        <w:rPr>
          <w:sz w:val="20"/>
          <w:szCs w:val="20"/>
        </w:rPr>
        <w:t>[eqn/troff]</w:t>
      </w:r>
      <w:r w:rsidRPr="00A740FD">
        <w:rPr>
          <w:sz w:val="20"/>
          <w:szCs w:val="20"/>
        </w:rPr>
        <w:tab/>
      </w:r>
      <w:r w:rsidR="003B78A5" w:rsidRPr="00A740FD">
        <w:rPr>
          <w:i/>
          <w:iCs/>
          <w:sz w:val="20"/>
          <w:szCs w:val="20"/>
        </w:rPr>
        <w:t>Typesetting Equations with eqn</w:t>
      </w:r>
      <w:r w:rsidR="003B78A5" w:rsidRPr="00A740FD">
        <w:rPr>
          <w:sz w:val="20"/>
          <w:szCs w:val="20"/>
        </w:rPr>
        <w:t xml:space="preserve">. </w:t>
      </w:r>
      <w:hyperlink r:id="rId33" w:history="1">
        <w:r w:rsidR="003B78A5" w:rsidRPr="00A740FD">
          <w:rPr>
            <w:rStyle w:val="Hyperlnk"/>
            <w:sz w:val="20"/>
            <w:szCs w:val="20"/>
          </w:rPr>
          <w:t>https://www.oreilly.com/library/view/unix-text-processing/9780810462915/Chapter09.html</w:t>
        </w:r>
      </w:hyperlink>
      <w:r w:rsidR="003B78A5" w:rsidRPr="00A740FD">
        <w:rPr>
          <w:sz w:val="20"/>
          <w:szCs w:val="20"/>
        </w:rPr>
        <w:t>, Unix text processing, chapter 9. Dale Dougherty and Tim O</w:t>
      </w:r>
      <w:r w:rsidR="00AD0BF3" w:rsidRPr="00A740FD">
        <w:rPr>
          <w:sz w:val="20"/>
          <w:szCs w:val="20"/>
        </w:rPr>
        <w:t>’</w:t>
      </w:r>
      <w:r w:rsidR="003B78A5" w:rsidRPr="00A740FD">
        <w:rPr>
          <w:sz w:val="20"/>
          <w:szCs w:val="20"/>
        </w:rPr>
        <w:t>Reilly, 1987.</w:t>
      </w:r>
    </w:p>
    <w:p w14:paraId="218D58A4" w14:textId="5F516D64" w:rsidR="00EF3629" w:rsidRPr="00A740FD" w:rsidRDefault="00EF3629" w:rsidP="00EF3629">
      <w:pPr>
        <w:keepLines/>
        <w:spacing w:after="100" w:line="240" w:lineRule="auto"/>
        <w:ind w:left="2126" w:right="237" w:hanging="2041"/>
        <w:rPr>
          <w:rFonts w:cstheme="minorHAnsi"/>
          <w:sz w:val="20"/>
          <w:szCs w:val="20"/>
        </w:rPr>
      </w:pPr>
      <w:r w:rsidRPr="00A740FD">
        <w:rPr>
          <w:rFonts w:cstheme="minorHAnsi"/>
          <w:sz w:val="20"/>
          <w:szCs w:val="20"/>
        </w:rPr>
        <w:t>[ExtraMirroring.txt]</w:t>
      </w:r>
      <w:r w:rsidRPr="00A740FD">
        <w:rPr>
          <w:rFonts w:cstheme="minorHAnsi"/>
          <w:sz w:val="20"/>
          <w:szCs w:val="20"/>
        </w:rPr>
        <w:tab/>
        <w:t xml:space="preserve">Draft in </w:t>
      </w:r>
      <w:hyperlink r:id="rId34" w:history="1">
        <w:r w:rsidRPr="00A740FD">
          <w:rPr>
            <w:rStyle w:val="Hyperlnk"/>
            <w:rFonts w:cstheme="minorHAnsi"/>
            <w:sz w:val="20"/>
            <w:szCs w:val="20"/>
          </w:rPr>
          <w:t>https://www.unicode.org/L2/L2022/22026r-non-bidi-mirroring.pdf</w:t>
        </w:r>
      </w:hyperlink>
      <w:r w:rsidRPr="00A740FD">
        <w:rPr>
          <w:rFonts w:cstheme="minorHAnsi"/>
          <w:sz w:val="20"/>
          <w:szCs w:val="20"/>
        </w:rPr>
        <w:t>.</w:t>
      </w:r>
    </w:p>
    <w:p w14:paraId="0E61F821" w14:textId="6D3C3A35" w:rsidR="0055024D" w:rsidRPr="00A740FD" w:rsidRDefault="0055024D" w:rsidP="000F3D9C">
      <w:pPr>
        <w:keepLines/>
        <w:spacing w:after="100" w:line="240" w:lineRule="auto"/>
        <w:ind w:left="2126" w:right="237" w:hanging="2041"/>
        <w:rPr>
          <w:sz w:val="20"/>
          <w:szCs w:val="20"/>
        </w:rPr>
      </w:pPr>
      <w:r w:rsidRPr="00A740FD">
        <w:rPr>
          <w:sz w:val="20"/>
          <w:szCs w:val="20"/>
        </w:rPr>
        <w:t>[ISO/IEC 6429:1992]</w:t>
      </w:r>
      <w:r w:rsidRPr="00A740FD">
        <w:rPr>
          <w:sz w:val="20"/>
          <w:szCs w:val="20"/>
        </w:rPr>
        <w:tab/>
        <w:t xml:space="preserve">Information technology </w:t>
      </w:r>
      <w:bookmarkStart w:id="40" w:name="_Hlk14104639"/>
      <w:r w:rsidRPr="00A740FD">
        <w:rPr>
          <w:sz w:val="20"/>
          <w:szCs w:val="20"/>
        </w:rPr>
        <w:t>–</w:t>
      </w:r>
      <w:bookmarkEnd w:id="40"/>
      <w:r w:rsidRPr="00A740FD">
        <w:rPr>
          <w:sz w:val="20"/>
          <w:szCs w:val="20"/>
        </w:rPr>
        <w:t xml:space="preserve"> </w:t>
      </w:r>
      <w:r w:rsidRPr="00A740FD">
        <w:rPr>
          <w:i/>
          <w:iCs/>
          <w:sz w:val="20"/>
          <w:szCs w:val="20"/>
        </w:rPr>
        <w:t>Control functions for coded character sets</w:t>
      </w:r>
      <w:r w:rsidRPr="00A740FD">
        <w:rPr>
          <w:sz w:val="20"/>
          <w:szCs w:val="20"/>
        </w:rPr>
        <w:t>, 3</w:t>
      </w:r>
      <w:r w:rsidRPr="00A740FD">
        <w:rPr>
          <w:sz w:val="20"/>
          <w:szCs w:val="20"/>
          <w:vertAlign w:val="superscript"/>
        </w:rPr>
        <w:t>rd</w:t>
      </w:r>
      <w:r w:rsidRPr="00A740FD">
        <w:rPr>
          <w:sz w:val="20"/>
          <w:szCs w:val="20"/>
        </w:rPr>
        <w:t xml:space="preserve"> ed. Same as [ECMA-</w:t>
      </w:r>
      <w:r w:rsidRPr="00A740FD">
        <w:rPr>
          <w:sz w:val="20"/>
          <w:szCs w:val="20"/>
          <w14:numForm w14:val="oldStyle"/>
          <w14:numSpacing w14:val="proportional"/>
        </w:rPr>
        <w:t>48</w:t>
      </w:r>
      <w:r w:rsidRPr="00A740FD">
        <w:rPr>
          <w:sz w:val="20"/>
          <w:szCs w:val="20"/>
        </w:rPr>
        <w:t>] 5</w:t>
      </w:r>
      <w:r w:rsidRPr="00A740FD">
        <w:rPr>
          <w:sz w:val="20"/>
          <w:szCs w:val="20"/>
          <w:vertAlign w:val="superscript"/>
        </w:rPr>
        <w:t>th</w:t>
      </w:r>
      <w:r w:rsidRPr="00A740FD">
        <w:rPr>
          <w:sz w:val="20"/>
          <w:szCs w:val="20"/>
        </w:rPr>
        <w:t xml:space="preserve"> ed.</w:t>
      </w:r>
    </w:p>
    <w:p w14:paraId="4D971D79" w14:textId="5E1F0D7F" w:rsidR="0055024D" w:rsidRPr="00A740FD" w:rsidRDefault="0055024D" w:rsidP="000F3D9C">
      <w:pPr>
        <w:keepLines/>
        <w:spacing w:after="100" w:line="240" w:lineRule="auto"/>
        <w:ind w:left="2126" w:right="237" w:hanging="2041"/>
        <w:rPr>
          <w:sz w:val="20"/>
          <w:szCs w:val="20"/>
        </w:rPr>
      </w:pPr>
      <w:r w:rsidRPr="00A740FD">
        <w:rPr>
          <w:sz w:val="20"/>
          <w:szCs w:val="20"/>
        </w:rPr>
        <w:t>[ISO/IEC 10646]</w:t>
      </w:r>
      <w:r w:rsidRPr="00A740FD">
        <w:rPr>
          <w:sz w:val="20"/>
          <w:szCs w:val="20"/>
        </w:rPr>
        <w:tab/>
        <w:t xml:space="preserve">Information technology – </w:t>
      </w:r>
      <w:r w:rsidRPr="00A740FD">
        <w:rPr>
          <w:i/>
          <w:iCs/>
          <w:sz w:val="20"/>
          <w:szCs w:val="20"/>
        </w:rPr>
        <w:t>Universal Coded Character Set</w:t>
      </w:r>
      <w:r w:rsidRPr="00A740FD">
        <w:rPr>
          <w:sz w:val="20"/>
          <w:szCs w:val="20"/>
        </w:rPr>
        <w:t xml:space="preserve"> (UCS), </w:t>
      </w:r>
      <w:hyperlink r:id="rId35" w:history="1">
        <w:r w:rsidRPr="00A740FD">
          <w:rPr>
            <w:rStyle w:val="Hyperlnk"/>
            <w:sz w:val="20"/>
            <w:szCs w:val="20"/>
          </w:rPr>
          <w:t>https://standards.iso.org/ittf/PubliclyAvailableStandards/</w:t>
        </w:r>
        <w:r w:rsidRPr="00A740FD">
          <w:rPr>
            <w:rStyle w:val="Hyperlnk"/>
            <w:sz w:val="20"/>
            <w:szCs w:val="20"/>
          </w:rPr>
          <w:br/>
          <w:t>c069119_ISO_IEC_10646_2017.zip</w:t>
        </w:r>
      </w:hyperlink>
      <w:r w:rsidRPr="00A740FD">
        <w:rPr>
          <w:sz w:val="20"/>
          <w:szCs w:val="20"/>
        </w:rPr>
        <w:t>. Same coded characters as in [Unicode].</w:t>
      </w:r>
    </w:p>
    <w:p w14:paraId="69188A5C" w14:textId="269A1D0A" w:rsidR="004F754A" w:rsidRPr="00A740FD" w:rsidRDefault="004F754A" w:rsidP="000F3D9C">
      <w:pPr>
        <w:keepLines/>
        <w:spacing w:after="100" w:line="240" w:lineRule="auto"/>
        <w:ind w:left="2126" w:right="237" w:hanging="2041"/>
        <w:rPr>
          <w:sz w:val="20"/>
          <w:szCs w:val="20"/>
        </w:rPr>
      </w:pPr>
      <w:r w:rsidRPr="00A740FD">
        <w:rPr>
          <w:sz w:val="20"/>
          <w:szCs w:val="20"/>
        </w:rPr>
        <w:t>[LaTeX]</w:t>
      </w:r>
      <w:r w:rsidRPr="00A740FD">
        <w:rPr>
          <w:sz w:val="20"/>
          <w:szCs w:val="20"/>
        </w:rPr>
        <w:tab/>
      </w:r>
      <w:r w:rsidR="006C7D11" w:rsidRPr="00A740FD">
        <w:rPr>
          <w:i/>
          <w:iCs/>
          <w:sz w:val="20"/>
          <w:szCs w:val="20"/>
        </w:rPr>
        <w:t>The LaTeX Companion</w:t>
      </w:r>
      <w:r w:rsidR="006C7D11" w:rsidRPr="00A740FD">
        <w:rPr>
          <w:sz w:val="20"/>
          <w:szCs w:val="20"/>
        </w:rPr>
        <w:t xml:space="preserve">, </w:t>
      </w:r>
      <w:r w:rsidRPr="00A740FD">
        <w:rPr>
          <w:sz w:val="20"/>
          <w:szCs w:val="20"/>
        </w:rPr>
        <w:t>Goossens, Mittelbach, Samarin, 1994.</w:t>
      </w:r>
    </w:p>
    <w:p w14:paraId="0158D31E" w14:textId="4D59F0B6" w:rsidR="006C7D11" w:rsidRPr="00A740FD" w:rsidRDefault="006C7D11" w:rsidP="000F3D9C">
      <w:pPr>
        <w:keepLines/>
        <w:spacing w:after="100" w:line="240" w:lineRule="auto"/>
        <w:ind w:left="2126" w:right="237" w:hanging="2041"/>
        <w:rPr>
          <w:sz w:val="20"/>
          <w:szCs w:val="20"/>
        </w:rPr>
      </w:pPr>
      <w:r w:rsidRPr="00A740FD">
        <w:rPr>
          <w:sz w:val="20"/>
          <w:szCs w:val="20"/>
        </w:rPr>
        <w:t>[LaTeXW]</w:t>
      </w:r>
      <w:r w:rsidRPr="00A740FD">
        <w:rPr>
          <w:sz w:val="20"/>
          <w:szCs w:val="20"/>
        </w:rPr>
        <w:tab/>
      </w:r>
      <w:r w:rsidRPr="00A740FD">
        <w:rPr>
          <w:i/>
          <w:iCs/>
          <w:sz w:val="20"/>
          <w:szCs w:val="20"/>
        </w:rPr>
        <w:t>The LaTeX Web Companion</w:t>
      </w:r>
      <w:r w:rsidRPr="00A740FD">
        <w:rPr>
          <w:sz w:val="20"/>
          <w:szCs w:val="20"/>
        </w:rPr>
        <w:t>, Michel Goossens, Sebastian Rahtz, 1999.</w:t>
      </w:r>
    </w:p>
    <w:p w14:paraId="27C52A99" w14:textId="3B154D3B" w:rsidR="003A7CA5" w:rsidRPr="00A740FD" w:rsidRDefault="003A7CA5" w:rsidP="003A7CA5">
      <w:pPr>
        <w:keepLines/>
        <w:spacing w:after="100" w:line="240" w:lineRule="auto"/>
        <w:ind w:left="2126" w:right="237" w:hanging="2041"/>
        <w:rPr>
          <w:sz w:val="20"/>
          <w:szCs w:val="20"/>
        </w:rPr>
      </w:pPr>
      <w:r w:rsidRPr="00A740FD">
        <w:t>[</w:t>
      </w:r>
      <w:r w:rsidRPr="00A740FD">
        <w:rPr>
          <w:sz w:val="20"/>
          <w:szCs w:val="20"/>
        </w:rPr>
        <w:t>OMML</w:t>
      </w:r>
      <w:r w:rsidRPr="00A740FD">
        <w:t>]</w:t>
      </w:r>
      <w:r w:rsidRPr="00A740FD">
        <w:tab/>
      </w:r>
      <w:r w:rsidRPr="00A740FD">
        <w:rPr>
          <w:sz w:val="20"/>
          <w:szCs w:val="20"/>
        </w:rPr>
        <w:t xml:space="preserve">ECMA-376-1:2016, </w:t>
      </w:r>
      <w:r w:rsidRPr="00A740FD">
        <w:rPr>
          <w:i/>
          <w:iCs/>
          <w:sz w:val="20"/>
          <w:szCs w:val="20"/>
        </w:rPr>
        <w:t>Office Open XML File Formats — Fundamentals and Markup Language Reference</w:t>
      </w:r>
      <w:r w:rsidRPr="00A740FD">
        <w:rPr>
          <w:sz w:val="20"/>
          <w:szCs w:val="20"/>
        </w:rPr>
        <w:t xml:space="preserve">, </w:t>
      </w:r>
      <w:hyperlink r:id="rId36" w:history="1">
        <w:r w:rsidRPr="00A740FD">
          <w:rPr>
            <w:rStyle w:val="Hyperlnk"/>
            <w:sz w:val="20"/>
            <w:szCs w:val="20"/>
          </w:rPr>
          <w:t>https://www.ecma-international.org/wp-content/uploads/ECMA-376-Fifth-Edition-Part-1-Fundamentals-And-Markup-Language-Reference.zip</w:t>
        </w:r>
      </w:hyperlink>
      <w:r w:rsidRPr="00A740FD">
        <w:rPr>
          <w:sz w:val="20"/>
          <w:szCs w:val="20"/>
        </w:rPr>
        <w:t xml:space="preserve">, </w:t>
      </w:r>
      <w:r w:rsidRPr="00A740FD">
        <w:rPr>
          <w:rFonts w:ascii="Calibri" w:hAnsi="Calibri" w:cs="Calibri"/>
          <w:sz w:val="20"/>
          <w:szCs w:val="20"/>
        </w:rPr>
        <w:t>Office Math Markup Language, section 22.1</w:t>
      </w:r>
      <w:r w:rsidR="00556702" w:rsidRPr="00A740FD">
        <w:rPr>
          <w:rFonts w:ascii="Calibri" w:hAnsi="Calibri" w:cs="Calibri"/>
          <w:sz w:val="20"/>
          <w:szCs w:val="20"/>
        </w:rPr>
        <w:t xml:space="preserve"> </w:t>
      </w:r>
      <w:r w:rsidR="00556702" w:rsidRPr="00A740FD">
        <w:rPr>
          <w:rFonts w:ascii="Calibri" w:hAnsi="Calibri" w:cs="Calibri"/>
          <w:i/>
          <w:iCs/>
          <w:sz w:val="20"/>
          <w:szCs w:val="20"/>
        </w:rPr>
        <w:t>Math</w:t>
      </w:r>
      <w:r w:rsidRPr="00A740FD">
        <w:rPr>
          <w:rFonts w:ascii="Calibri" w:hAnsi="Calibri" w:cs="Calibri"/>
          <w:sz w:val="20"/>
          <w:szCs w:val="20"/>
        </w:rPr>
        <w:t xml:space="preserve"> (pages 3603 to 3724).</w:t>
      </w:r>
    </w:p>
    <w:p w14:paraId="23E8264A" w14:textId="37503974" w:rsidR="006F4CC2" w:rsidRPr="00A740FD" w:rsidRDefault="006F4CC2" w:rsidP="006F4CC2">
      <w:pPr>
        <w:keepLines/>
        <w:spacing w:after="100" w:line="240" w:lineRule="auto"/>
        <w:ind w:left="2126" w:right="237" w:hanging="2041"/>
        <w:rPr>
          <w:sz w:val="20"/>
          <w:szCs w:val="20"/>
        </w:rPr>
      </w:pPr>
      <w:r w:rsidRPr="00A740FD">
        <w:rPr>
          <w:sz w:val="20"/>
          <w:szCs w:val="20"/>
        </w:rPr>
        <w:t>[MathML]</w:t>
      </w:r>
      <w:r w:rsidRPr="00A740FD">
        <w:rPr>
          <w:sz w:val="20"/>
          <w:szCs w:val="20"/>
        </w:rPr>
        <w:tab/>
      </w:r>
      <w:r w:rsidRPr="00A740FD">
        <w:rPr>
          <w:i/>
          <w:iCs/>
          <w:sz w:val="20"/>
          <w:szCs w:val="20"/>
        </w:rPr>
        <w:t>MathML</w:t>
      </w:r>
      <w:r w:rsidRPr="00A740FD">
        <w:rPr>
          <w:sz w:val="20"/>
          <w:szCs w:val="20"/>
        </w:rPr>
        <w:t xml:space="preserve"> – World Wide Web Consortium (W3C), </w:t>
      </w:r>
      <w:hyperlink r:id="rId37" w:history="1">
        <w:r w:rsidRPr="00A740FD">
          <w:rPr>
            <w:rStyle w:val="Hyperlnk"/>
            <w:sz w:val="20"/>
            <w:szCs w:val="20"/>
          </w:rPr>
          <w:t>https://www.w3.org/Math/</w:t>
        </w:r>
      </w:hyperlink>
      <w:r w:rsidRPr="00A740FD">
        <w:rPr>
          <w:bCs/>
          <w:sz w:val="20"/>
          <w:szCs w:val="20"/>
        </w:rPr>
        <w:t>.</w:t>
      </w:r>
    </w:p>
    <w:p w14:paraId="39528818" w14:textId="1E277FB5" w:rsidR="0055024D" w:rsidRPr="00A740FD" w:rsidRDefault="0055024D" w:rsidP="000F3D9C">
      <w:pPr>
        <w:keepLines/>
        <w:spacing w:after="100" w:line="240" w:lineRule="auto"/>
        <w:ind w:left="2126" w:right="237" w:hanging="2041"/>
        <w:rPr>
          <w:sz w:val="20"/>
          <w:szCs w:val="20"/>
        </w:rPr>
      </w:pPr>
      <w:r w:rsidRPr="00A740FD">
        <w:rPr>
          <w:sz w:val="20"/>
          <w:szCs w:val="20"/>
        </w:rPr>
        <w:t>[</w:t>
      </w:r>
      <w:r w:rsidR="005653C7" w:rsidRPr="00A740FD">
        <w:rPr>
          <w:sz w:val="20"/>
          <w:szCs w:val="20"/>
        </w:rPr>
        <w:t>TeX</w:t>
      </w:r>
      <w:r w:rsidRPr="00A740FD">
        <w:rPr>
          <w:sz w:val="20"/>
          <w:szCs w:val="20"/>
        </w:rPr>
        <w:t>]</w:t>
      </w:r>
      <w:r w:rsidRPr="00A740FD">
        <w:rPr>
          <w:sz w:val="20"/>
          <w:szCs w:val="20"/>
        </w:rPr>
        <w:tab/>
      </w:r>
      <w:r w:rsidRPr="00A740FD">
        <w:rPr>
          <w:rFonts w:cstheme="minorHAnsi"/>
          <w:color w:val="222222"/>
          <w:sz w:val="20"/>
          <w:szCs w:val="20"/>
        </w:rPr>
        <w:t xml:space="preserve">Knuth, Donald Ervin, </w:t>
      </w:r>
      <w:r w:rsidRPr="00A740FD">
        <w:rPr>
          <w:rFonts w:cstheme="minorHAnsi"/>
          <w:i/>
          <w:iCs/>
          <w:color w:val="222222"/>
          <w:sz w:val="20"/>
          <w:szCs w:val="20"/>
        </w:rPr>
        <w:t>The TeXbook</w:t>
      </w:r>
      <w:r w:rsidRPr="00A740FD">
        <w:rPr>
          <w:rFonts w:cstheme="minorHAnsi"/>
          <w:color w:val="222222"/>
          <w:sz w:val="20"/>
          <w:szCs w:val="20"/>
        </w:rPr>
        <w:t xml:space="preserve">, </w:t>
      </w:r>
      <w:hyperlink r:id="rId38" w:tooltip="Computers and Typesetting" w:history="1">
        <w:r w:rsidRPr="00A740FD">
          <w:rPr>
            <w:rFonts w:cstheme="minorHAnsi"/>
            <w:color w:val="0645AD"/>
            <w:sz w:val="20"/>
            <w:szCs w:val="20"/>
            <w:u w:val="single"/>
          </w:rPr>
          <w:t>Computers and Typesetting</w:t>
        </w:r>
      </w:hyperlink>
      <w:r w:rsidRPr="00A740FD">
        <w:rPr>
          <w:rFonts w:cstheme="minorHAnsi"/>
          <w:color w:val="222222"/>
          <w:sz w:val="20"/>
          <w:szCs w:val="20"/>
        </w:rPr>
        <w:t xml:space="preserve">, Addison-Wesley, ISBN 0-201-13448-9, </w:t>
      </w:r>
      <w:r w:rsidRPr="00A740FD">
        <w:rPr>
          <w:rFonts w:cstheme="minorHAnsi"/>
          <w:sz w:val="20"/>
          <w:szCs w:val="20"/>
        </w:rPr>
        <w:t>1984. (Plus later developments.)</w:t>
      </w:r>
    </w:p>
    <w:p w14:paraId="7DAB03D4" w14:textId="5E4ADED2" w:rsidR="004826BC" w:rsidRPr="00A740FD" w:rsidRDefault="0055024D" w:rsidP="000F3D9C">
      <w:pPr>
        <w:keepLines/>
        <w:spacing w:after="100" w:line="240" w:lineRule="auto"/>
        <w:ind w:left="2126" w:right="237" w:hanging="2041"/>
        <w:rPr>
          <w:sz w:val="20"/>
          <w:szCs w:val="20"/>
        </w:rPr>
      </w:pPr>
      <w:r w:rsidRPr="00A740FD">
        <w:rPr>
          <w:sz w:val="20"/>
          <w:szCs w:val="20"/>
        </w:rPr>
        <w:t>[Unicode]</w:t>
      </w:r>
      <w:r w:rsidRPr="00A740FD">
        <w:rPr>
          <w:sz w:val="20"/>
          <w:szCs w:val="20"/>
        </w:rPr>
        <w:tab/>
      </w:r>
      <w:r w:rsidRPr="00A740FD">
        <w:rPr>
          <w:i/>
          <w:iCs/>
          <w:sz w:val="20"/>
          <w:szCs w:val="20"/>
        </w:rPr>
        <w:t>The Unicode Standard</w:t>
      </w:r>
      <w:r w:rsidRPr="00A740FD">
        <w:rPr>
          <w:sz w:val="20"/>
          <w:szCs w:val="20"/>
        </w:rPr>
        <w:t xml:space="preserve">, </w:t>
      </w:r>
      <w:hyperlink r:id="rId39" w:history="1">
        <w:r w:rsidRPr="00A740FD">
          <w:rPr>
            <w:rStyle w:val="Hyperlnk"/>
            <w:sz w:val="20"/>
            <w:szCs w:val="20"/>
          </w:rPr>
          <w:t>http://www.unicode.org/versions/latest/</w:t>
        </w:r>
      </w:hyperlink>
      <w:r w:rsidRPr="00A740FD">
        <w:rPr>
          <w:sz w:val="20"/>
          <w:szCs w:val="20"/>
        </w:rPr>
        <w:t xml:space="preserve">, web site </w:t>
      </w:r>
      <w:hyperlink r:id="rId40" w:history="1">
        <w:r w:rsidRPr="00A740FD">
          <w:rPr>
            <w:rStyle w:val="Hyperlnk"/>
            <w:sz w:val="20"/>
            <w:szCs w:val="20"/>
          </w:rPr>
          <w:t>https://home.unicode.org/</w:t>
        </w:r>
      </w:hyperlink>
      <w:r w:rsidRPr="00A740FD">
        <w:rPr>
          <w:sz w:val="20"/>
          <w:szCs w:val="20"/>
        </w:rPr>
        <w:t xml:space="preserve">, </w:t>
      </w:r>
      <w:hyperlink r:id="rId41" w:history="1">
        <w:r w:rsidRPr="00A740FD">
          <w:rPr>
            <w:rStyle w:val="Hyperlnk"/>
            <w:sz w:val="20"/>
            <w:szCs w:val="20"/>
          </w:rPr>
          <w:t>http://unicode.org/main.html</w:t>
        </w:r>
      </w:hyperlink>
      <w:r w:rsidRPr="00A740FD">
        <w:rPr>
          <w:sz w:val="20"/>
          <w:szCs w:val="20"/>
        </w:rPr>
        <w:t>, …, 2017, …</w:t>
      </w:r>
    </w:p>
    <w:p w14:paraId="725637C7" w14:textId="03E283AB" w:rsidR="00C23BF0" w:rsidRPr="00A740FD" w:rsidRDefault="008610D8" w:rsidP="007E35E7">
      <w:pPr>
        <w:keepLines/>
        <w:spacing w:after="100" w:line="240" w:lineRule="auto"/>
        <w:ind w:left="2126" w:right="237" w:hanging="2041"/>
        <w:rPr>
          <w:sz w:val="20"/>
          <w:szCs w:val="20"/>
        </w:rPr>
      </w:pPr>
      <w:r w:rsidRPr="00A740FD">
        <w:rPr>
          <w:sz w:val="20"/>
          <w:szCs w:val="20"/>
        </w:rPr>
        <w:t>[UnicodeMath]</w:t>
      </w:r>
      <w:r w:rsidRPr="00A740FD">
        <w:rPr>
          <w:sz w:val="20"/>
          <w:szCs w:val="20"/>
        </w:rPr>
        <w:tab/>
      </w:r>
      <w:r w:rsidR="006F4CC2" w:rsidRPr="00A740FD">
        <w:rPr>
          <w:sz w:val="20"/>
          <w:szCs w:val="20"/>
        </w:rPr>
        <w:t>Murray Sargent III,</w:t>
      </w:r>
      <w:r w:rsidR="006F4CC2" w:rsidRPr="00A740FD">
        <w:t xml:space="preserve"> </w:t>
      </w:r>
      <w:r w:rsidR="007C04D6" w:rsidRPr="00A740FD">
        <w:rPr>
          <w:i/>
          <w:iCs/>
          <w:sz w:val="20"/>
          <w:szCs w:val="20"/>
        </w:rPr>
        <w:t>UnicodeMath – A Nearly Plain-Text Encoding of Mathematics</w:t>
      </w:r>
      <w:r w:rsidR="007C04D6" w:rsidRPr="00A740FD">
        <w:rPr>
          <w:sz w:val="20"/>
          <w:szCs w:val="20"/>
        </w:rPr>
        <w:t xml:space="preserve">, </w:t>
      </w:r>
      <w:hyperlink r:id="rId42" w:history="1">
        <w:r w:rsidR="007C04D6" w:rsidRPr="00A740FD">
          <w:rPr>
            <w:rStyle w:val="Hyperlnk"/>
            <w:sz w:val="20"/>
            <w:szCs w:val="20"/>
          </w:rPr>
          <w:t>https://www.unicode.org/notes/tn28/UTN28-PlainTextMath-v3.1.pdf</w:t>
        </w:r>
      </w:hyperlink>
      <w:r w:rsidR="008D21B7" w:rsidRPr="00A740FD">
        <w:rPr>
          <w:sz w:val="20"/>
          <w:szCs w:val="20"/>
        </w:rPr>
        <w:t>, 2016-11-16.</w:t>
      </w:r>
    </w:p>
    <w:p w14:paraId="6CD56304" w14:textId="29EF63EA" w:rsidR="00B013D0" w:rsidRPr="00A740FD" w:rsidRDefault="00D67D51" w:rsidP="00F4316E">
      <w:pPr>
        <w:keepLines/>
        <w:spacing w:after="100" w:line="240" w:lineRule="auto"/>
        <w:ind w:left="2126" w:right="237" w:hanging="2041"/>
        <w:rPr>
          <w:rFonts w:cstheme="minorHAnsi"/>
          <w:sz w:val="20"/>
          <w:szCs w:val="20"/>
        </w:rPr>
      </w:pPr>
      <w:r w:rsidRPr="00A740FD">
        <w:rPr>
          <w:rFonts w:cstheme="minorHAnsi"/>
          <w:sz w:val="20"/>
          <w:szCs w:val="20"/>
        </w:rPr>
        <w:t>[Unicode math support]</w:t>
      </w:r>
      <w:r w:rsidR="002C226C" w:rsidRPr="00A740FD">
        <w:rPr>
          <w:rFonts w:cstheme="minorHAnsi"/>
          <w:sz w:val="20"/>
          <w:szCs w:val="20"/>
        </w:rPr>
        <w:tab/>
      </w:r>
      <w:r w:rsidRPr="00A740FD">
        <w:rPr>
          <w:sz w:val="20"/>
          <w:szCs w:val="20"/>
        </w:rPr>
        <w:t xml:space="preserve">Barbara Beeton, Asmus Freytag, Murray Sargent III, </w:t>
      </w:r>
      <w:r w:rsidR="002C226C" w:rsidRPr="00A740FD">
        <w:rPr>
          <w:i/>
          <w:iCs/>
          <w:sz w:val="20"/>
          <w:szCs w:val="20"/>
        </w:rPr>
        <w:t>Unicode support for mathematics</w:t>
      </w:r>
      <w:r w:rsidR="002C226C" w:rsidRPr="00A740FD">
        <w:rPr>
          <w:sz w:val="20"/>
          <w:szCs w:val="20"/>
        </w:rPr>
        <w:t xml:space="preserve">, Unicode Technical Report 25, </w:t>
      </w:r>
      <w:hyperlink r:id="rId43" w:history="1">
        <w:r w:rsidRPr="00A740FD">
          <w:rPr>
            <w:rStyle w:val="Hyperlnk"/>
            <w:rFonts w:cstheme="minorHAnsi"/>
            <w:sz w:val="20"/>
            <w:szCs w:val="20"/>
          </w:rPr>
          <w:t>http://www.unicode.org/L2/</w:t>
        </w:r>
        <w:r w:rsidRPr="00A740FD">
          <w:rPr>
            <w:rStyle w:val="Hyperlnk"/>
            <w:rFonts w:cstheme="minorHAnsi"/>
            <w:sz w:val="20"/>
            <w:szCs w:val="20"/>
          </w:rPr>
          <w:br/>
          <w:t>L2017/17165-tr25-15-unicode-math.pdf</w:t>
        </w:r>
      </w:hyperlink>
      <w:r w:rsidR="002C226C" w:rsidRPr="00A740FD">
        <w:rPr>
          <w:rFonts w:cstheme="minorHAnsi"/>
          <w:sz w:val="20"/>
          <w:szCs w:val="20"/>
        </w:rPr>
        <w:t>, 2017-05-10.</w:t>
      </w:r>
    </w:p>
    <w:p w14:paraId="04D92B1C" w14:textId="443AA6B2" w:rsidR="000758E2" w:rsidRPr="00A740FD" w:rsidRDefault="000758E2" w:rsidP="000758E2">
      <w:pPr>
        <w:pStyle w:val="Rubrik"/>
        <w:pageBreakBefore/>
        <w:outlineLvl w:val="0"/>
      </w:pPr>
      <w:r w:rsidRPr="00A740FD">
        <w:lastRenderedPageBreak/>
        <w:t xml:space="preserve">Appendix </w:t>
      </w:r>
      <w:r w:rsidRPr="00A740FD">
        <w:t>A</w:t>
      </w:r>
      <w:r w:rsidRPr="00A740FD">
        <w:t xml:space="preserve"> – “</w:t>
      </w:r>
      <w:r w:rsidR="00830BE6">
        <w:t>M</w:t>
      </w:r>
      <w:r w:rsidRPr="00A740FD">
        <w:t>arkdown” style format</w:t>
      </w:r>
    </w:p>
    <w:p w14:paraId="1A578134" w14:textId="77777777" w:rsidR="000758E2" w:rsidRPr="00A740FD" w:rsidRDefault="000758E2" w:rsidP="000758E2">
      <w:r w:rsidRPr="00A740FD">
        <w:t>We have given a C1 control codes-based format for math expressions, and an equivalent XML/HTML compatible format. They are equivalent with each other, but not with any other existing math expression representation format.</w:t>
      </w:r>
    </w:p>
    <w:p w14:paraId="2A046BED" w14:textId="77777777" w:rsidR="000758E2" w:rsidRPr="00A740FD" w:rsidRDefault="000758E2" w:rsidP="000758E2">
      <w:r w:rsidRPr="00A740FD">
        <w:t>However, both the formats we have given have some “quirks”: for the C1 version it had to be adapted to how C1 (and C0) is defined in ECMA-48. For the HTML/XML compatible format, we of course had to adapt to how XML is defined (but with the added requirement for special-purpose parsing). The C1 version has some input problems since most text editors cannot deal with control codes. The XML/HTML/SVG compatible version, while purely in characters allowed in XML, still has the quirks of XML. In many instances where pseudo-formatted input is supported, often referred to as “mark-down”, a special format is used that is neither  control codes nor XML control tags. There is a variety of such formats. Wikipedia has one. Trac has another, Jira yet another. However, they are supposedly easy to input from a keyboard. Wikipedia has as a kind of “mark-down” for math expression, TeX math expressions. They are relatively easy to input from the keyboard, if you know TeX math expression format, and its quirks…</w:t>
      </w:r>
    </w:p>
    <w:p w14:paraId="06AD3A3E" w14:textId="77777777" w:rsidR="000758E2" w:rsidRPr="00A740FD" w:rsidRDefault="000758E2" w:rsidP="000758E2">
      <w:r w:rsidRPr="00A740FD">
        <w:t>Not that we can ever make a quirk-free format, but at least we can make one that is equivalent to the formats already presented in this paper but is also relatively easy to input from the keyboard. One simple approach to getting inputability from the keyboard is to use this markdown format. Unlike most other (non-math expression) markdowns, this markdown format is fully equivalent to the nominal formats.</w:t>
      </w:r>
    </w:p>
    <w:p w14:paraId="3EA01984" w14:textId="77777777" w:rsidR="000758E2" w:rsidRPr="00A740FD" w:rsidRDefault="000758E2" w:rsidP="000758E2">
      <w:pPr>
        <w:pStyle w:val="Liststycke"/>
        <w:numPr>
          <w:ilvl w:val="0"/>
          <w:numId w:val="46"/>
        </w:numPr>
      </w:pPr>
      <w:r w:rsidRPr="00A740FD">
        <w:rPr>
          <w:b/>
          <w:bCs/>
        </w:rPr>
        <w:t>${</w:t>
      </w:r>
      <w:r w:rsidRPr="00A740FD">
        <w:t xml:space="preserve"> for outermost </w:t>
      </w:r>
      <w:r w:rsidRPr="00A740FD">
        <w:rPr>
          <w:b/>
          <w:bCs/>
        </w:rPr>
        <w:t>SME</w:t>
      </w:r>
      <w:r w:rsidRPr="00A740FD">
        <w:t xml:space="preserve">, including for outermost </w:t>
      </w:r>
      <w:r w:rsidRPr="00A740FD">
        <w:rPr>
          <w:b/>
          <w:bCs/>
        </w:rPr>
        <w:t>SME</w:t>
      </w:r>
      <w:r w:rsidRPr="00A740FD">
        <w:t xml:space="preserve"> in a text block,</w:t>
      </w:r>
    </w:p>
    <w:p w14:paraId="1EFFB140" w14:textId="77777777" w:rsidR="000758E2" w:rsidRPr="00A740FD" w:rsidRDefault="000758E2" w:rsidP="000758E2">
      <w:pPr>
        <w:pStyle w:val="Liststycke"/>
        <w:numPr>
          <w:ilvl w:val="0"/>
          <w:numId w:val="46"/>
        </w:numPr>
      </w:pPr>
      <w:r w:rsidRPr="00A740FD">
        <w:rPr>
          <w:b/>
          <w:bCs/>
        </w:rPr>
        <w:t>{</w:t>
      </w:r>
      <w:r w:rsidRPr="00A740FD">
        <w:t xml:space="preserve"> for a non-outermost </w:t>
      </w:r>
      <w:r w:rsidRPr="00A740FD">
        <w:rPr>
          <w:b/>
          <w:bCs/>
        </w:rPr>
        <w:t>SME</w:t>
      </w:r>
      <w:r w:rsidRPr="00A740FD">
        <w:t xml:space="preserve">, </w:t>
      </w:r>
      <w:r w:rsidRPr="00A740FD">
        <w:rPr>
          <w:b/>
          <w:bCs/>
        </w:rPr>
        <w:t>\{</w:t>
      </w:r>
      <w:r w:rsidRPr="00A740FD">
        <w:t xml:space="preserve"> for {, </w:t>
      </w:r>
      <w:r w:rsidRPr="00A740FD">
        <w:rPr>
          <w:b/>
          <w:bCs/>
        </w:rPr>
        <w:t>}</w:t>
      </w:r>
      <w:r w:rsidRPr="00A740FD">
        <w:t xml:space="preserve"> for </w:t>
      </w:r>
      <w:r w:rsidRPr="00A740FD">
        <w:rPr>
          <w:b/>
          <w:bCs/>
        </w:rPr>
        <w:t>EME</w:t>
      </w:r>
      <w:r w:rsidRPr="00A740FD">
        <w:t xml:space="preserve">, </w:t>
      </w:r>
      <w:r w:rsidRPr="00A740FD">
        <w:rPr>
          <w:b/>
          <w:bCs/>
        </w:rPr>
        <w:t>\}</w:t>
      </w:r>
      <w:r w:rsidRPr="00A740FD">
        <w:t xml:space="preserve"> for }, though not in a text block,</w:t>
      </w:r>
    </w:p>
    <w:p w14:paraId="523FA4FD" w14:textId="77777777" w:rsidR="000758E2" w:rsidRPr="00A740FD" w:rsidRDefault="000758E2" w:rsidP="000758E2">
      <w:pPr>
        <w:pStyle w:val="Liststycke"/>
        <w:numPr>
          <w:ilvl w:val="0"/>
          <w:numId w:val="46"/>
        </w:numPr>
      </w:pPr>
      <w:r w:rsidRPr="00A740FD">
        <w:rPr>
          <w:b/>
          <w:bCs/>
        </w:rPr>
        <w:t>$</w:t>
      </w:r>
      <w:r w:rsidRPr="00A740FD">
        <w:t xml:space="preserve"> for </w:t>
      </w:r>
      <w:r w:rsidRPr="00A740FD">
        <w:rPr>
          <w:b/>
          <w:bCs/>
        </w:rPr>
        <w:t>SCI</w:t>
      </w:r>
      <w:r w:rsidRPr="00A740FD">
        <w:t xml:space="preserve"> and </w:t>
      </w:r>
      <w:r w:rsidRPr="00A740FD">
        <w:rPr>
          <w:b/>
          <w:bCs/>
        </w:rPr>
        <w:t>\$</w:t>
      </w:r>
      <w:r w:rsidRPr="00A740FD">
        <w:t xml:space="preserve"> for $, so </w:t>
      </w:r>
      <w:r w:rsidRPr="00A740FD">
        <w:rPr>
          <w:b/>
          <w:bCs/>
        </w:rPr>
        <w:t>SCI A</w:t>
      </w:r>
      <w:r w:rsidRPr="00A740FD">
        <w:t xml:space="preserve"> is given as </w:t>
      </w:r>
      <w:r w:rsidRPr="00A740FD">
        <w:rPr>
          <w:b/>
          <w:bCs/>
        </w:rPr>
        <w:t>$A</w:t>
      </w:r>
      <w:r w:rsidRPr="00A740FD">
        <w:t>, etc., etc., in this markdown notation,</w:t>
      </w:r>
    </w:p>
    <w:p w14:paraId="6EA95559" w14:textId="77777777" w:rsidR="000758E2" w:rsidRPr="00A740FD" w:rsidRDefault="000758E2" w:rsidP="000758E2">
      <w:pPr>
        <w:pStyle w:val="Liststycke"/>
        <w:numPr>
          <w:ilvl w:val="0"/>
          <w:numId w:val="46"/>
        </w:numPr>
      </w:pPr>
      <w:r w:rsidRPr="00A740FD">
        <w:rPr>
          <w:b/>
          <w:bCs/>
        </w:rPr>
        <w:t>'</w:t>
      </w:r>
      <w:r w:rsidRPr="00A740FD">
        <w:t xml:space="preserve"> for </w:t>
      </w:r>
      <w:r w:rsidRPr="00A740FD">
        <w:rPr>
          <w:b/>
          <w:bCs/>
        </w:rPr>
        <w:t>STX</w:t>
      </w:r>
      <w:r w:rsidRPr="00A740FD">
        <w:t xml:space="preserve"> and </w:t>
      </w:r>
      <w:r w:rsidRPr="00A740FD">
        <w:rPr>
          <w:b/>
          <w:bCs/>
        </w:rPr>
        <w:t>\'</w:t>
      </w:r>
      <w:r w:rsidRPr="00A740FD">
        <w:t xml:space="preserve"> for ', though not in a text block; </w:t>
      </w:r>
      <w:r w:rsidRPr="00A740FD">
        <w:rPr>
          <w:b/>
          <w:bCs/>
        </w:rPr>
        <w:t>"</w:t>
      </w:r>
      <w:r w:rsidRPr="00A740FD">
        <w:t xml:space="preserve"> for </w:t>
      </w:r>
      <w:r w:rsidRPr="00A740FD">
        <w:rPr>
          <w:b/>
          <w:bCs/>
        </w:rPr>
        <w:t>ETX</w:t>
      </w:r>
      <w:r w:rsidRPr="00A740FD">
        <w:t xml:space="preserve"> and </w:t>
      </w:r>
      <w:r w:rsidRPr="00A740FD">
        <w:rPr>
          <w:b/>
          <w:bCs/>
        </w:rPr>
        <w:t>\"</w:t>
      </w:r>
      <w:r w:rsidRPr="00A740FD">
        <w:t xml:space="preserve"> for ", but only in a text block (ending it),</w:t>
      </w:r>
    </w:p>
    <w:p w14:paraId="713C368F" w14:textId="77777777" w:rsidR="000758E2" w:rsidRPr="00A740FD" w:rsidRDefault="000758E2" w:rsidP="000758E2">
      <w:pPr>
        <w:pStyle w:val="Liststycke"/>
        <w:numPr>
          <w:ilvl w:val="0"/>
          <w:numId w:val="46"/>
        </w:numPr>
      </w:pPr>
      <w:r w:rsidRPr="00A740FD">
        <w:rPr>
          <w:b/>
          <w:bCs/>
        </w:rPr>
        <w:t>^</w:t>
      </w:r>
      <w:r w:rsidRPr="00A740FD">
        <w:t xml:space="preserve"> for </w:t>
      </w:r>
      <w:r w:rsidRPr="00A740FD">
        <w:rPr>
          <w:b/>
          <w:bCs/>
        </w:rPr>
        <w:t>SCI ^</w:t>
      </w:r>
      <w:r w:rsidRPr="00A740FD">
        <w:t xml:space="preserve">, </w:t>
      </w:r>
      <w:r w:rsidRPr="00A740FD">
        <w:rPr>
          <w:b/>
          <w:bCs/>
        </w:rPr>
        <w:t>_</w:t>
      </w:r>
      <w:r w:rsidRPr="00A740FD">
        <w:t xml:space="preserve"> for </w:t>
      </w:r>
      <w:r w:rsidRPr="00A740FD">
        <w:rPr>
          <w:b/>
          <w:bCs/>
        </w:rPr>
        <w:t xml:space="preserve">SCI _ </w:t>
      </w:r>
      <w:r w:rsidRPr="00A740FD">
        <w:t xml:space="preserve">(as shortcuts), </w:t>
      </w:r>
      <w:r w:rsidRPr="00A740FD">
        <w:rPr>
          <w:b/>
          <w:bCs/>
        </w:rPr>
        <w:t>\^</w:t>
      </w:r>
      <w:r w:rsidRPr="00A740FD">
        <w:t xml:space="preserve"> for ^, </w:t>
      </w:r>
      <w:r w:rsidRPr="00A740FD">
        <w:rPr>
          <w:b/>
          <w:bCs/>
        </w:rPr>
        <w:t>\_</w:t>
      </w:r>
      <w:r w:rsidRPr="00A740FD">
        <w:t xml:space="preserve"> for _, though not in a text block,</w:t>
      </w:r>
    </w:p>
    <w:p w14:paraId="2E05F646" w14:textId="77777777" w:rsidR="000758E2" w:rsidRPr="00A740FD" w:rsidRDefault="000758E2" w:rsidP="000758E2">
      <w:pPr>
        <w:pStyle w:val="Liststycke"/>
        <w:numPr>
          <w:ilvl w:val="0"/>
          <w:numId w:val="46"/>
        </w:numPr>
      </w:pPr>
      <w:r w:rsidRPr="00A740FD">
        <w:t>(left-subscript, left-superscript, above-script, below-script are not suitable for shortcuts),</w:t>
      </w:r>
    </w:p>
    <w:p w14:paraId="35C5ABAE" w14:textId="77777777" w:rsidR="000758E2" w:rsidRPr="00A740FD" w:rsidRDefault="000758E2" w:rsidP="000758E2">
      <w:pPr>
        <w:pStyle w:val="Liststycke"/>
        <w:numPr>
          <w:ilvl w:val="0"/>
          <w:numId w:val="46"/>
        </w:numPr>
      </w:pPr>
      <w:r w:rsidRPr="00A740FD">
        <w:rPr>
          <w:b/>
          <w:bCs/>
        </w:rPr>
        <w:t>\\</w:t>
      </w:r>
      <w:r w:rsidRPr="00A740FD">
        <w:t xml:space="preserve"> for \ (note: \ is commonly used for set minus), though not in a text block,</w:t>
      </w:r>
    </w:p>
    <w:p w14:paraId="7B57FA4A" w14:textId="77777777" w:rsidR="000758E2" w:rsidRPr="00A740FD" w:rsidRDefault="000758E2" w:rsidP="000758E2">
      <w:pPr>
        <w:pStyle w:val="Liststycke"/>
        <w:numPr>
          <w:ilvl w:val="0"/>
          <w:numId w:val="46"/>
        </w:numPr>
      </w:pPr>
      <w:r w:rsidRPr="00A740FD">
        <w:rPr>
          <w:b/>
          <w:bCs/>
        </w:rPr>
        <w:t>\/</w:t>
      </w:r>
      <w:r w:rsidRPr="00A740FD">
        <w:t xml:space="preserve"> for </w:t>
      </w:r>
      <w:r w:rsidRPr="00A740FD">
        <w:rPr>
          <w:b/>
          <w:bCs/>
        </w:rPr>
        <w:t>MHD</w:t>
      </w:r>
      <w:r w:rsidRPr="00A740FD">
        <w:t>, though not in a text block,</w:t>
      </w:r>
    </w:p>
    <w:p w14:paraId="7929DF0B" w14:textId="77777777" w:rsidR="000758E2" w:rsidRPr="00A740FD" w:rsidRDefault="000758E2" w:rsidP="000758E2">
      <w:pPr>
        <w:pStyle w:val="Liststycke"/>
        <w:numPr>
          <w:ilvl w:val="0"/>
          <w:numId w:val="46"/>
        </w:numPr>
      </w:pPr>
      <w:r w:rsidRPr="00A740FD">
        <w:rPr>
          <w:b/>
          <w:bCs/>
        </w:rPr>
        <w:t>\%</w:t>
      </w:r>
      <w:r w:rsidRPr="00A740FD">
        <w:t xml:space="preserve"> for </w:t>
      </w:r>
      <w:r w:rsidRPr="00A740FD">
        <w:rPr>
          <w:b/>
          <w:bCs/>
        </w:rPr>
        <w:t>MMS</w:t>
      </w:r>
      <w:r w:rsidRPr="00A740FD">
        <w:t>, though not in a text block,</w:t>
      </w:r>
    </w:p>
    <w:p w14:paraId="565E9411" w14:textId="77777777" w:rsidR="000758E2" w:rsidRPr="00A740FD" w:rsidRDefault="000758E2" w:rsidP="000758E2">
      <w:pPr>
        <w:pStyle w:val="Liststycke"/>
        <w:numPr>
          <w:ilvl w:val="0"/>
          <w:numId w:val="46"/>
        </w:numPr>
      </w:pPr>
      <w:r w:rsidRPr="00A740FD">
        <w:rPr>
          <w:b/>
          <w:bCs/>
        </w:rPr>
        <w:t>\[</w:t>
      </w:r>
      <w:r w:rsidRPr="00A740FD">
        <w:t>[</w:t>
      </w:r>
      <w:r w:rsidRPr="00A740FD">
        <w:rPr>
          <w:b/>
          <w:bCs/>
        </w:rPr>
        <w:t>.,:;</w:t>
      </w:r>
      <w:r w:rsidRPr="00A740FD">
        <w:t xml:space="preserve">] (optionally followed by an </w:t>
      </w:r>
      <w:r w:rsidRPr="00A740FD">
        <w:rPr>
          <w:i/>
          <w:iCs/>
        </w:rPr>
        <w:t>NLF</w:t>
      </w:r>
      <w:r w:rsidRPr="00A740FD">
        <w:t xml:space="preserve">) for </w:t>
      </w:r>
      <w:r w:rsidRPr="00A740FD">
        <w:rPr>
          <w:b/>
          <w:bCs/>
        </w:rPr>
        <w:t>SCI</w:t>
      </w:r>
      <w:r w:rsidRPr="00A740FD">
        <w:t>[</w:t>
      </w:r>
      <w:r w:rsidRPr="00A740FD">
        <w:rPr>
          <w:b/>
          <w:bCs/>
        </w:rPr>
        <w:t>.,:;</w:t>
      </w:r>
      <w:r w:rsidRPr="00A740FD">
        <w:t xml:space="preserve">] (rather than </w:t>
      </w:r>
      <w:r w:rsidRPr="00A740FD">
        <w:rPr>
          <w:b/>
          <w:bCs/>
        </w:rPr>
        <w:t>$</w:t>
      </w:r>
      <w:r w:rsidRPr="00A740FD">
        <w:t>[</w:t>
      </w:r>
      <w:r w:rsidRPr="00A740FD">
        <w:rPr>
          <w:b/>
          <w:bCs/>
        </w:rPr>
        <w:t>.,:;</w:t>
      </w:r>
      <w:r w:rsidRPr="00A740FD">
        <w:t>]), though not in a text block,</w:t>
      </w:r>
    </w:p>
    <w:p w14:paraId="05633FBF" w14:textId="77777777" w:rsidR="000758E2" w:rsidRPr="00A740FD" w:rsidRDefault="000758E2" w:rsidP="000758E2">
      <w:pPr>
        <w:pStyle w:val="Liststycke"/>
        <w:numPr>
          <w:ilvl w:val="0"/>
          <w:numId w:val="46"/>
        </w:numPr>
      </w:pPr>
      <w:r w:rsidRPr="00A740FD">
        <w:t xml:space="preserve">math matrix cell terminators (i.e., if in a math matrix, and not explicitly math bracketed): </w:t>
      </w:r>
      <w:r w:rsidRPr="00A740FD">
        <w:rPr>
          <w:b/>
          <w:bCs/>
        </w:rPr>
        <w:t>\!</w:t>
      </w:r>
      <w:r w:rsidRPr="00A740FD">
        <w:t xml:space="preserve"> for </w:t>
      </w:r>
      <w:r w:rsidRPr="00A740FD">
        <w:rPr>
          <w:b/>
          <w:bCs/>
        </w:rPr>
        <w:t>HT</w:t>
      </w:r>
      <w:r w:rsidRPr="00A740FD">
        <w:t xml:space="preserve"> (left adj.), </w:t>
      </w:r>
      <w:r w:rsidRPr="00A740FD">
        <w:rPr>
          <w:b/>
          <w:bCs/>
        </w:rPr>
        <w:t>\?</w:t>
      </w:r>
      <w:r w:rsidRPr="00A740FD">
        <w:t xml:space="preserve"> for </w:t>
      </w:r>
      <w:r w:rsidRPr="00A740FD">
        <w:rPr>
          <w:b/>
          <w:bCs/>
        </w:rPr>
        <w:t>HTJ</w:t>
      </w:r>
      <w:r w:rsidRPr="00A740FD">
        <w:t xml:space="preserve"> (right adj.), </w:t>
      </w:r>
      <w:r w:rsidRPr="00A740FD">
        <w:rPr>
          <w:b/>
          <w:bCs/>
        </w:rPr>
        <w:t>\&amp;</w:t>
      </w:r>
      <w:r w:rsidRPr="00A740FD">
        <w:t xml:space="preserve"> for </w:t>
      </w:r>
      <w:r w:rsidRPr="00A740FD">
        <w:rPr>
          <w:b/>
          <w:bCs/>
        </w:rPr>
        <w:t>SCI HT</w:t>
      </w:r>
      <w:r w:rsidRPr="00A740FD">
        <w:t xml:space="preserve"> (cntr.), </w:t>
      </w:r>
      <w:r w:rsidRPr="00A740FD">
        <w:rPr>
          <w:b/>
          <w:bCs/>
        </w:rPr>
        <w:t>\#</w:t>
      </w:r>
      <w:r w:rsidRPr="00A740FD">
        <w:t xml:space="preserve"> for </w:t>
      </w:r>
      <w:r w:rsidRPr="00A740FD">
        <w:rPr>
          <w:b/>
          <w:bCs/>
        </w:rPr>
        <w:t>SCI VT</w:t>
      </w:r>
      <w:r w:rsidRPr="00A740FD">
        <w:t xml:space="preserve"> (num. align), and \| for </w:t>
      </w:r>
      <w:r w:rsidRPr="00A740FD">
        <w:rPr>
          <w:b/>
          <w:bCs/>
        </w:rPr>
        <w:t>SCI BS</w:t>
      </w:r>
      <w:r w:rsidRPr="00A740FD">
        <w:t xml:space="preserve"> (</w:t>
      </w:r>
      <w:r w:rsidRPr="00A740FD">
        <w:rPr>
          <w:b/>
          <w:bCs/>
        </w:rPr>
        <w:t>$"</w:t>
      </w:r>
      <w:r w:rsidRPr="00A740FD">
        <w:t xml:space="preserve">, </w:t>
      </w:r>
      <w:r w:rsidRPr="00A740FD">
        <w:rPr>
          <w:b/>
          <w:bCs/>
        </w:rPr>
        <w:t>$4</w:t>
      </w:r>
      <w:r w:rsidRPr="00A740FD">
        <w:t>, etc. are already covered here),</w:t>
      </w:r>
    </w:p>
    <w:p w14:paraId="4B91479F" w14:textId="77777777" w:rsidR="000758E2" w:rsidRPr="00A740FD" w:rsidRDefault="000758E2" w:rsidP="000758E2">
      <w:pPr>
        <w:pStyle w:val="Liststycke"/>
        <w:numPr>
          <w:ilvl w:val="0"/>
          <w:numId w:val="46"/>
        </w:numPr>
      </w:pPr>
      <w:r w:rsidRPr="00A740FD">
        <w:t xml:space="preserve">math matrix row separators (i.e., if in a math matrix, and not explicitly math bracketed): </w:t>
      </w:r>
      <w:r w:rsidRPr="00A740FD">
        <w:rPr>
          <w:i/>
          <w:iCs/>
        </w:rPr>
        <w:t>NLF</w:t>
      </w:r>
      <w:r w:rsidRPr="00A740FD">
        <w:t xml:space="preserve">s, just like for the C1 version, (note that </w:t>
      </w:r>
      <w:r w:rsidRPr="00A740FD">
        <w:rPr>
          <w:b/>
          <w:bCs/>
        </w:rPr>
        <w:t>{</w:t>
      </w:r>
      <w:r w:rsidRPr="00A740FD">
        <w:t xml:space="preserve"> </w:t>
      </w:r>
      <w:r w:rsidRPr="00A740FD">
        <w:rPr>
          <w:i/>
          <w:iCs/>
        </w:rPr>
        <w:t>NLF</w:t>
      </w:r>
      <w:r w:rsidRPr="00A740FD">
        <w:t xml:space="preserve"> </w:t>
      </w:r>
      <w:r w:rsidRPr="00A740FD">
        <w:rPr>
          <w:b/>
          <w:bCs/>
        </w:rPr>
        <w:t>}</w:t>
      </w:r>
      <w:r w:rsidRPr="00A740FD">
        <w:t xml:space="preserve"> can be used to get a non-row separating line break inside a math matrix),</w:t>
      </w:r>
    </w:p>
    <w:p w14:paraId="1F75724F" w14:textId="77777777" w:rsidR="000758E2" w:rsidRPr="00A740FD" w:rsidRDefault="000758E2" w:rsidP="000758E2">
      <w:pPr>
        <w:pStyle w:val="Liststycke"/>
        <w:numPr>
          <w:ilvl w:val="0"/>
          <w:numId w:val="46"/>
        </w:numPr>
      </w:pPr>
      <w:r w:rsidRPr="00A740FD">
        <w:rPr>
          <w:b/>
          <w:bCs/>
        </w:rPr>
        <w:t>\]</w:t>
      </w:r>
      <w:r w:rsidRPr="00A740FD">
        <w:t xml:space="preserve"> (optionally preceded by an </w:t>
      </w:r>
      <w:r w:rsidRPr="00A740FD">
        <w:rPr>
          <w:i/>
          <w:iCs/>
        </w:rPr>
        <w:t>NLF</w:t>
      </w:r>
      <w:r w:rsidRPr="00A740FD">
        <w:t xml:space="preserve">) for </w:t>
      </w:r>
      <w:r w:rsidRPr="00A740FD">
        <w:rPr>
          <w:b/>
          <w:bCs/>
        </w:rPr>
        <w:t>SCI #,</w:t>
      </w:r>
      <w:r w:rsidRPr="00A740FD">
        <w:t xml:space="preserve"> if for a math matrix started with </w:t>
      </w:r>
      <w:r w:rsidRPr="00A740FD">
        <w:rPr>
          <w:b/>
          <w:bCs/>
        </w:rPr>
        <w:t>\[</w:t>
      </w:r>
      <w:r w:rsidRPr="00A740FD">
        <w:t>[</w:t>
      </w:r>
      <w:r w:rsidRPr="00A740FD">
        <w:rPr>
          <w:b/>
          <w:bCs/>
        </w:rPr>
        <w:t>.,:;</w:t>
      </w:r>
      <w:r w:rsidRPr="00A740FD">
        <w:t>].</w:t>
      </w:r>
    </w:p>
    <w:p w14:paraId="77AF087A" w14:textId="77777777" w:rsidR="000758E2" w:rsidRPr="00A740FD" w:rsidRDefault="000758E2" w:rsidP="000758E2">
      <w:r w:rsidRPr="00A740FD">
        <w:t xml:space="preserve">It will have almost all the quirks of the C1 version (apart from the use of C0/C1 control characters, where only </w:t>
      </w:r>
      <w:r w:rsidRPr="00A740FD">
        <w:rPr>
          <w:i/>
          <w:iCs/>
        </w:rPr>
        <w:t>NLF</w:t>
      </w:r>
      <w:r w:rsidRPr="00A740FD">
        <w:t>s are still used) but input from a common keyboard is possible. Special symbols may be inputable via a palette, or by using character name references, e.g., \</w:t>
      </w:r>
      <w:r w:rsidRPr="00A740FD">
        <w:rPr>
          <w:i/>
          <w:iCs/>
        </w:rPr>
        <w:t>alpha</w:t>
      </w:r>
      <w:r w:rsidRPr="00A740FD">
        <w:t>; (need a list, but not given here) or a numeric character reference (\</w:t>
      </w:r>
      <w:r w:rsidRPr="00A740FD">
        <w:rPr>
          <w:i/>
          <w:iCs/>
        </w:rPr>
        <w:t>nnnn</w:t>
      </w:r>
      <w:r w:rsidRPr="00A740FD">
        <w:t>; for a decimal one, \§</w:t>
      </w:r>
      <w:r w:rsidRPr="00A740FD">
        <w:rPr>
          <w:i/>
          <w:iCs/>
        </w:rPr>
        <w:t>mmm</w:t>
      </w:r>
      <w:r w:rsidRPr="00A740FD">
        <w:t>; for a hexadecimal one, not a fixed number of digits).</w:t>
      </w:r>
    </w:p>
    <w:p w14:paraId="5D32A50F" w14:textId="01122954" w:rsidR="003F41A9" w:rsidRPr="00A740FD" w:rsidRDefault="003F41A9" w:rsidP="00FF3376">
      <w:pPr>
        <w:pStyle w:val="Rubrik"/>
        <w:pageBreakBefore/>
        <w:outlineLvl w:val="0"/>
      </w:pPr>
      <w:r w:rsidRPr="00A740FD">
        <w:lastRenderedPageBreak/>
        <w:t xml:space="preserve">Appendix </w:t>
      </w:r>
      <w:r w:rsidR="000758E2" w:rsidRPr="00A740FD">
        <w:t>B</w:t>
      </w:r>
      <w:r w:rsidRPr="00A740FD">
        <w:t xml:space="preserve"> – LALR grammar</w:t>
      </w:r>
    </w:p>
    <w:p w14:paraId="60032A5C" w14:textId="41288B3A" w:rsidR="007809FE" w:rsidRPr="00A740FD" w:rsidRDefault="00444ED6" w:rsidP="00CB3B3A">
      <w:r w:rsidRPr="00A740FD">
        <w:t>One way of making a parser is to use a parser generator.</w:t>
      </w:r>
      <w:r w:rsidR="00FD73DF" w:rsidRPr="00A740FD">
        <w:t xml:space="preserve"> And one of the types of grammars some of these are based on is so-called LALR(1) grammars. And one of the most well-known parser generators based on LALR(1) grammars is </w:t>
      </w:r>
      <w:r w:rsidR="00FD73DF" w:rsidRPr="00A740FD">
        <w:rPr>
          <w:i/>
          <w:iCs/>
        </w:rPr>
        <w:t>bison</w:t>
      </w:r>
      <w:r w:rsidR="00FD73DF" w:rsidRPr="00A740FD">
        <w:t>. Below we give an LALR(1) grammar in bison syntax for generating a parser for the C1 variant of the math expressions as proposed here. Some things are “relegated” to a lexer (as usual when using this tool). But we do not give the details of the lexer here.</w:t>
      </w:r>
    </w:p>
    <w:p w14:paraId="40C454AE" w14:textId="77777777" w:rsidR="003F41A9" w:rsidRPr="00A740FD" w:rsidRDefault="003F41A9" w:rsidP="003F41A9">
      <w:pPr>
        <w:spacing w:after="0"/>
        <w:rPr>
          <w:rFonts w:ascii="Courier New" w:eastAsia="Times New Roman" w:hAnsi="Courier New" w:cs="Courier New"/>
          <w:sz w:val="18"/>
          <w:szCs w:val="18"/>
        </w:rPr>
      </w:pPr>
    </w:p>
    <w:p w14:paraId="0951AF81" w14:textId="01101F92"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 xml:space="preserve">/* This LALR grammar (bison syntax) is given as an aid to implementers. </w:t>
      </w:r>
      <w:r w:rsidR="0080736A" w:rsidRPr="00A740FD">
        <w:rPr>
          <w:rFonts w:ascii="Courier New" w:eastAsia="Times New Roman" w:hAnsi="Courier New" w:cs="Courier New"/>
          <w:sz w:val="16"/>
          <w:szCs w:val="16"/>
        </w:rPr>
        <w:t xml:space="preserve">         </w:t>
      </w:r>
      <w:r w:rsidRPr="00A740FD">
        <w:rPr>
          <w:rFonts w:ascii="Courier New" w:eastAsia="Times New Roman" w:hAnsi="Courier New" w:cs="Courier New"/>
          <w:sz w:val="16"/>
          <w:szCs w:val="16"/>
        </w:rPr>
        <w:t>*/</w:t>
      </w:r>
    </w:p>
    <w:p w14:paraId="1DC6992B" w14:textId="3D7E3B31"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 xml:space="preserve">/* It illustrates math expression parsing. It is not intended to be used in </w:t>
      </w:r>
      <w:r w:rsidR="0080736A" w:rsidRPr="00A740FD">
        <w:rPr>
          <w:rFonts w:ascii="Courier New" w:eastAsia="Times New Roman" w:hAnsi="Courier New" w:cs="Courier New"/>
          <w:sz w:val="16"/>
          <w:szCs w:val="16"/>
        </w:rPr>
        <w:t xml:space="preserve">     </w:t>
      </w:r>
      <w:r w:rsidRPr="00A740FD">
        <w:rPr>
          <w:rFonts w:ascii="Courier New" w:eastAsia="Times New Roman" w:hAnsi="Courier New" w:cs="Courier New"/>
          <w:sz w:val="16"/>
          <w:szCs w:val="16"/>
        </w:rPr>
        <w:t>*/</w:t>
      </w:r>
    </w:p>
    <w:p w14:paraId="66EECE07" w14:textId="2EB1A73C"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 xml:space="preserve">/* actual implementations, since it is for a single isolated math expression, </w:t>
      </w:r>
      <w:r w:rsidR="0080736A" w:rsidRPr="00A740FD">
        <w:rPr>
          <w:rFonts w:ascii="Courier New" w:eastAsia="Times New Roman" w:hAnsi="Courier New" w:cs="Courier New"/>
          <w:sz w:val="16"/>
          <w:szCs w:val="16"/>
        </w:rPr>
        <w:t xml:space="preserve">   </w:t>
      </w:r>
      <w:r w:rsidRPr="00A740FD">
        <w:rPr>
          <w:rFonts w:ascii="Courier New" w:eastAsia="Times New Roman" w:hAnsi="Courier New" w:cs="Courier New"/>
          <w:sz w:val="16"/>
          <w:szCs w:val="16"/>
        </w:rPr>
        <w:t>*/</w:t>
      </w:r>
    </w:p>
    <w:p w14:paraId="7262C05A" w14:textId="77777777"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 and several things are left open. It is for illustration and comparison only. */</w:t>
      </w:r>
    </w:p>
    <w:p w14:paraId="517A266B" w14:textId="77777777" w:rsidR="003C3146" w:rsidRPr="00A740FD" w:rsidRDefault="003C3146" w:rsidP="003C3146">
      <w:pPr>
        <w:spacing w:after="0"/>
        <w:rPr>
          <w:rFonts w:ascii="Courier New" w:eastAsia="Times New Roman" w:hAnsi="Courier New" w:cs="Courier New"/>
          <w:sz w:val="16"/>
          <w:szCs w:val="16"/>
        </w:rPr>
      </w:pPr>
    </w:p>
    <w:p w14:paraId="5620BC19" w14:textId="73927AD7"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 xml:space="preserve">/* The LALR grammar here is for a math expression, C1 variant, in isolation. </w:t>
      </w:r>
      <w:r w:rsidR="0080736A" w:rsidRPr="00A740FD">
        <w:rPr>
          <w:rFonts w:ascii="Courier New" w:eastAsia="Times New Roman" w:hAnsi="Courier New" w:cs="Courier New"/>
          <w:sz w:val="16"/>
          <w:szCs w:val="16"/>
        </w:rPr>
        <w:t xml:space="preserve">   </w:t>
      </w:r>
      <w:r w:rsidRPr="00A740FD">
        <w:rPr>
          <w:rFonts w:ascii="Courier New" w:eastAsia="Times New Roman" w:hAnsi="Courier New" w:cs="Courier New"/>
          <w:sz w:val="16"/>
          <w:szCs w:val="16"/>
        </w:rPr>
        <w:t xml:space="preserve"> */</w:t>
      </w:r>
    </w:p>
    <w:p w14:paraId="40DCF422" w14:textId="77777777"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 Having (probably several) math expressions embedded in a text is not handled. */</w:t>
      </w:r>
    </w:p>
    <w:p w14:paraId="778E8926" w14:textId="3998DCDC"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 xml:space="preserve">/* Nor do we here give any parsing of </w:t>
      </w:r>
      <w:r w:rsidR="000D7137" w:rsidRPr="00A740FD">
        <w:rPr>
          <w:rFonts w:ascii="Courier New" w:eastAsia="Times New Roman" w:hAnsi="Courier New" w:cs="Courier New"/>
          <w:sz w:val="16"/>
          <w:szCs w:val="16"/>
        </w:rPr>
        <w:t>STX</w:t>
      </w:r>
      <w:r w:rsidRPr="00A740FD">
        <w:rPr>
          <w:rFonts w:ascii="Courier New" w:eastAsia="Times New Roman" w:hAnsi="Courier New" w:cs="Courier New"/>
          <w:sz w:val="16"/>
          <w:szCs w:val="16"/>
        </w:rPr>
        <w:t>...</w:t>
      </w:r>
      <w:r w:rsidR="000D7137" w:rsidRPr="00A740FD">
        <w:rPr>
          <w:rFonts w:ascii="Courier New" w:eastAsia="Times New Roman" w:hAnsi="Courier New" w:cs="Courier New"/>
          <w:sz w:val="16"/>
          <w:szCs w:val="16"/>
        </w:rPr>
        <w:t>ETX</w:t>
      </w:r>
      <w:r w:rsidRPr="00A740FD">
        <w:rPr>
          <w:rFonts w:ascii="Courier New" w:eastAsia="Times New Roman" w:hAnsi="Courier New" w:cs="Courier New"/>
          <w:sz w:val="16"/>
          <w:szCs w:val="16"/>
        </w:rPr>
        <w:t xml:space="preserve"> apart from embedded </w:t>
      </w:r>
      <w:r w:rsidR="000D7137" w:rsidRPr="00A740FD">
        <w:rPr>
          <w:rFonts w:ascii="Courier New" w:eastAsia="Times New Roman" w:hAnsi="Courier New" w:cs="Courier New"/>
          <w:sz w:val="16"/>
          <w:szCs w:val="16"/>
        </w:rPr>
        <w:t>SME</w:t>
      </w:r>
      <w:r w:rsidRPr="00A740FD">
        <w:rPr>
          <w:rFonts w:ascii="Courier New" w:eastAsia="Times New Roman" w:hAnsi="Courier New" w:cs="Courier New"/>
          <w:sz w:val="16"/>
          <w:szCs w:val="16"/>
        </w:rPr>
        <w:t>...</w:t>
      </w:r>
      <w:r w:rsidR="000D7137" w:rsidRPr="00A740FD">
        <w:rPr>
          <w:rFonts w:ascii="Courier New" w:eastAsia="Times New Roman" w:hAnsi="Courier New" w:cs="Courier New"/>
          <w:sz w:val="16"/>
          <w:szCs w:val="16"/>
        </w:rPr>
        <w:t>EME</w:t>
      </w:r>
      <w:r w:rsidRPr="00A740FD">
        <w:rPr>
          <w:rFonts w:ascii="Courier New" w:eastAsia="Times New Roman" w:hAnsi="Courier New" w:cs="Courier New"/>
          <w:sz w:val="16"/>
          <w:szCs w:val="16"/>
        </w:rPr>
        <w:t xml:space="preserve">. </w:t>
      </w:r>
      <w:r w:rsidR="00576944" w:rsidRPr="00A740FD">
        <w:rPr>
          <w:rFonts w:ascii="Courier New" w:eastAsia="Times New Roman" w:hAnsi="Courier New" w:cs="Courier New"/>
          <w:sz w:val="16"/>
          <w:szCs w:val="16"/>
        </w:rPr>
        <w:t xml:space="preserve">  </w:t>
      </w:r>
      <w:r w:rsidRPr="00A740FD">
        <w:rPr>
          <w:rFonts w:ascii="Courier New" w:eastAsia="Times New Roman" w:hAnsi="Courier New" w:cs="Courier New"/>
          <w:sz w:val="16"/>
          <w:szCs w:val="16"/>
        </w:rPr>
        <w:t>*/</w:t>
      </w:r>
    </w:p>
    <w:p w14:paraId="32307DFA" w14:textId="77777777" w:rsidR="003C3146" w:rsidRPr="00A740FD" w:rsidRDefault="003C3146" w:rsidP="003C3146">
      <w:pPr>
        <w:spacing w:after="0"/>
        <w:rPr>
          <w:rFonts w:ascii="Courier New" w:eastAsia="Times New Roman" w:hAnsi="Courier New" w:cs="Courier New"/>
          <w:sz w:val="16"/>
          <w:szCs w:val="16"/>
        </w:rPr>
      </w:pPr>
    </w:p>
    <w:p w14:paraId="095DAD60" w14:textId="2939E90F"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 xml:space="preserve">/* There is no requirement to use an LALR parser generator, and there is no </w:t>
      </w:r>
      <w:r w:rsidR="0080736A" w:rsidRPr="00A740FD">
        <w:rPr>
          <w:rFonts w:ascii="Courier New" w:eastAsia="Times New Roman" w:hAnsi="Courier New" w:cs="Courier New"/>
          <w:sz w:val="16"/>
          <w:szCs w:val="16"/>
        </w:rPr>
        <w:t xml:space="preserve">     </w:t>
      </w:r>
      <w:r w:rsidRPr="00A740FD">
        <w:rPr>
          <w:rFonts w:ascii="Courier New" w:eastAsia="Times New Roman" w:hAnsi="Courier New" w:cs="Courier New"/>
          <w:sz w:val="16"/>
          <w:szCs w:val="16"/>
        </w:rPr>
        <w:t>*/</w:t>
      </w:r>
    </w:p>
    <w:p w14:paraId="69D0EF46" w14:textId="58DA45AA"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 xml:space="preserve">/* requirement that the split between lexer and parser be made as done below. </w:t>
      </w:r>
      <w:r w:rsidR="0080736A" w:rsidRPr="00A740FD">
        <w:rPr>
          <w:rFonts w:ascii="Courier New" w:eastAsia="Times New Roman" w:hAnsi="Courier New" w:cs="Courier New"/>
          <w:sz w:val="16"/>
          <w:szCs w:val="16"/>
        </w:rPr>
        <w:t xml:space="preserve">   </w:t>
      </w:r>
      <w:r w:rsidRPr="00A740FD">
        <w:rPr>
          <w:rFonts w:ascii="Courier New" w:eastAsia="Times New Roman" w:hAnsi="Courier New" w:cs="Courier New"/>
          <w:sz w:val="16"/>
          <w:szCs w:val="16"/>
        </w:rPr>
        <w:t>*/</w:t>
      </w:r>
    </w:p>
    <w:p w14:paraId="0F784180" w14:textId="77777777" w:rsidR="003C3146" w:rsidRPr="00A740FD" w:rsidRDefault="003C3146" w:rsidP="003C3146">
      <w:pPr>
        <w:spacing w:after="0"/>
        <w:rPr>
          <w:rFonts w:ascii="Courier New" w:eastAsia="Times New Roman" w:hAnsi="Courier New" w:cs="Courier New"/>
          <w:sz w:val="16"/>
          <w:szCs w:val="16"/>
        </w:rPr>
      </w:pPr>
    </w:p>
    <w:p w14:paraId="137582A6" w14:textId="6E86CC88"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 xml:space="preserve">/* The parse tree building, in bison coded in C or C++, is not given here. </w:t>
      </w:r>
      <w:r w:rsidR="0080736A" w:rsidRPr="00A740FD">
        <w:rPr>
          <w:rFonts w:ascii="Courier New" w:eastAsia="Times New Roman" w:hAnsi="Courier New" w:cs="Courier New"/>
          <w:sz w:val="16"/>
          <w:szCs w:val="16"/>
        </w:rPr>
        <w:t xml:space="preserve">     </w:t>
      </w:r>
      <w:r w:rsidRPr="00A740FD">
        <w:rPr>
          <w:rFonts w:ascii="Courier New" w:eastAsia="Times New Roman" w:hAnsi="Courier New" w:cs="Courier New"/>
          <w:sz w:val="16"/>
          <w:szCs w:val="16"/>
        </w:rPr>
        <w:t xml:space="preserve"> */</w:t>
      </w:r>
    </w:p>
    <w:p w14:paraId="1E21E828" w14:textId="77777777" w:rsidR="003C3146" w:rsidRPr="00A740FD" w:rsidRDefault="003C3146" w:rsidP="003C3146">
      <w:pPr>
        <w:spacing w:after="0"/>
        <w:rPr>
          <w:rFonts w:ascii="Courier New" w:eastAsia="Times New Roman" w:hAnsi="Courier New" w:cs="Courier New"/>
          <w:sz w:val="16"/>
          <w:szCs w:val="16"/>
        </w:rPr>
      </w:pPr>
    </w:p>
    <w:p w14:paraId="346FDF87" w14:textId="23AD44BD"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 The parsing for the XML/HTML compatible variant (working on the DOM) is       */</w:t>
      </w:r>
    </w:p>
    <w:p w14:paraId="42DF0167" w14:textId="72E5A951"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 similar, except that &lt;me&gt;, &lt;txt&gt;, &lt;mx&gt;, &lt;mr&gt;, &lt;mc&gt; are already parsed by</w:t>
      </w:r>
      <w:r w:rsidR="0080736A" w:rsidRPr="00A740FD">
        <w:rPr>
          <w:rFonts w:ascii="Courier New" w:eastAsia="Times New Roman" w:hAnsi="Courier New" w:cs="Courier New"/>
          <w:sz w:val="16"/>
          <w:szCs w:val="16"/>
        </w:rPr>
        <w:t xml:space="preserve">    </w:t>
      </w:r>
      <w:r w:rsidRPr="00A740FD">
        <w:rPr>
          <w:rFonts w:ascii="Courier New" w:eastAsia="Times New Roman" w:hAnsi="Courier New" w:cs="Courier New"/>
          <w:sz w:val="16"/>
          <w:szCs w:val="16"/>
        </w:rPr>
        <w:t xml:space="preserve">  */</w:t>
      </w:r>
    </w:p>
    <w:p w14:paraId="0045B193" w14:textId="3CC31A76"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 xml:space="preserve">/* </w:t>
      </w:r>
      <w:r w:rsidR="0080736A" w:rsidRPr="00A740FD">
        <w:rPr>
          <w:rFonts w:ascii="Courier New" w:eastAsia="Times New Roman" w:hAnsi="Courier New" w:cs="Courier New"/>
          <w:sz w:val="16"/>
          <w:szCs w:val="16"/>
        </w:rPr>
        <w:t xml:space="preserve">the </w:t>
      </w:r>
      <w:r w:rsidRPr="00A740FD">
        <w:rPr>
          <w:rFonts w:ascii="Courier New" w:eastAsia="Times New Roman" w:hAnsi="Courier New" w:cs="Courier New"/>
          <w:sz w:val="16"/>
          <w:szCs w:val="16"/>
        </w:rPr>
        <w:t>XML/HTML parser, 'attributes' are already parsed (as actual attributes),  */</w:t>
      </w:r>
    </w:p>
    <w:p w14:paraId="6C023744" w14:textId="69EFB890" w:rsidR="0080736A" w:rsidRPr="00A740FD" w:rsidRDefault="0080736A"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w:t>
      </w:r>
      <w:r w:rsidR="003C3146" w:rsidRPr="00A740FD">
        <w:rPr>
          <w:rFonts w:ascii="Courier New" w:eastAsia="Times New Roman" w:hAnsi="Courier New" w:cs="Courier New"/>
          <w:sz w:val="16"/>
          <w:szCs w:val="16"/>
        </w:rPr>
        <w:t xml:space="preserve"> as is handling of white-space, plus that </w:t>
      </w:r>
      <w:r w:rsidRPr="00A740FD">
        <w:rPr>
          <w:rFonts w:ascii="Courier New" w:eastAsia="Times New Roman" w:hAnsi="Courier New" w:cs="Courier New"/>
          <w:sz w:val="16"/>
          <w:szCs w:val="16"/>
        </w:rPr>
        <w:t>embedded texts</w:t>
      </w:r>
      <w:r w:rsidR="003C3146" w:rsidRPr="00A740FD">
        <w:rPr>
          <w:rFonts w:ascii="Courier New" w:eastAsia="Times New Roman" w:hAnsi="Courier New" w:cs="Courier New"/>
          <w:sz w:val="16"/>
          <w:szCs w:val="16"/>
        </w:rPr>
        <w:t xml:space="preserve">, for the HTML </w:t>
      </w:r>
      <w:r w:rsidRPr="00A740FD">
        <w:rPr>
          <w:rFonts w:ascii="Courier New" w:eastAsia="Times New Roman" w:hAnsi="Courier New" w:cs="Courier New"/>
          <w:sz w:val="16"/>
          <w:szCs w:val="16"/>
        </w:rPr>
        <w:t xml:space="preserve">        */</w:t>
      </w:r>
    </w:p>
    <w:p w14:paraId="5909462F" w14:textId="4B47ECA4" w:rsidR="003C3146" w:rsidRPr="00A740FD" w:rsidRDefault="0080736A"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 xml:space="preserve">/* </w:t>
      </w:r>
      <w:r w:rsidR="003C3146" w:rsidRPr="00A740FD">
        <w:rPr>
          <w:rFonts w:ascii="Courier New" w:eastAsia="Times New Roman" w:hAnsi="Courier New" w:cs="Courier New"/>
          <w:sz w:val="16"/>
          <w:szCs w:val="16"/>
        </w:rPr>
        <w:t>subvariant, can contain HTML tags (DOM nodes)</w:t>
      </w:r>
      <w:r w:rsidRPr="00A740FD">
        <w:rPr>
          <w:rFonts w:ascii="Courier New" w:eastAsia="Times New Roman" w:hAnsi="Courier New" w:cs="Courier New"/>
          <w:sz w:val="16"/>
          <w:szCs w:val="16"/>
        </w:rPr>
        <w:t xml:space="preserve"> and CSS style specification</w:t>
      </w:r>
      <w:r w:rsidR="003C3146" w:rsidRPr="00A740FD">
        <w:rPr>
          <w:rFonts w:ascii="Courier New" w:eastAsia="Times New Roman" w:hAnsi="Courier New" w:cs="Courier New"/>
          <w:sz w:val="16"/>
          <w:szCs w:val="16"/>
        </w:rPr>
        <w:t>.</w:t>
      </w:r>
      <w:r w:rsidRPr="00A740FD">
        <w:rPr>
          <w:rFonts w:ascii="Courier New" w:eastAsia="Times New Roman" w:hAnsi="Courier New" w:cs="Courier New"/>
          <w:sz w:val="16"/>
          <w:szCs w:val="16"/>
        </w:rPr>
        <w:t xml:space="preserve">   </w:t>
      </w:r>
      <w:r w:rsidR="003C3146" w:rsidRPr="00A740FD">
        <w:rPr>
          <w:rFonts w:ascii="Courier New" w:eastAsia="Times New Roman" w:hAnsi="Courier New" w:cs="Courier New"/>
          <w:sz w:val="16"/>
          <w:szCs w:val="16"/>
        </w:rPr>
        <w:t xml:space="preserve"> */</w:t>
      </w:r>
    </w:p>
    <w:p w14:paraId="15D415CF" w14:textId="77777777" w:rsidR="003C3146" w:rsidRPr="00A740FD" w:rsidRDefault="003C3146" w:rsidP="003C3146">
      <w:pPr>
        <w:spacing w:after="0"/>
        <w:rPr>
          <w:rFonts w:ascii="Courier New" w:eastAsia="Times New Roman" w:hAnsi="Courier New" w:cs="Courier New"/>
          <w:sz w:val="16"/>
          <w:szCs w:val="16"/>
        </w:rPr>
      </w:pPr>
    </w:p>
    <w:p w14:paraId="0455606C" w14:textId="77777777" w:rsidR="003C3146" w:rsidRPr="00A740FD" w:rsidRDefault="003C3146" w:rsidP="003C3146">
      <w:pPr>
        <w:spacing w:after="0"/>
        <w:rPr>
          <w:rFonts w:ascii="Courier New" w:eastAsia="Times New Roman" w:hAnsi="Courier New" w:cs="Courier New"/>
          <w:sz w:val="16"/>
          <w:szCs w:val="16"/>
        </w:rPr>
      </w:pPr>
    </w:p>
    <w:p w14:paraId="73E408D1" w14:textId="61CD44E6" w:rsidR="0080736A" w:rsidRPr="00A740FD" w:rsidRDefault="0080736A" w:rsidP="0080736A">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 Collecting letters to ID, digits to NUM and symbols to SYM is done in a       */</w:t>
      </w:r>
    </w:p>
    <w:p w14:paraId="0E332B25" w14:textId="047A925A" w:rsidR="0080736A" w:rsidRPr="00A740FD" w:rsidRDefault="0080736A" w:rsidP="0080736A">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 lexer, which is not detailed here. CHAR_NON_</w:t>
      </w:r>
      <w:r w:rsidR="000D7137" w:rsidRPr="00A740FD">
        <w:rPr>
          <w:rFonts w:ascii="Courier New" w:eastAsia="Times New Roman" w:hAnsi="Courier New" w:cs="Courier New"/>
          <w:sz w:val="16"/>
          <w:szCs w:val="16"/>
        </w:rPr>
        <w:t>SME</w:t>
      </w:r>
      <w:r w:rsidRPr="00A740FD">
        <w:rPr>
          <w:rFonts w:ascii="Courier New" w:eastAsia="Times New Roman" w:hAnsi="Courier New" w:cs="Courier New"/>
          <w:sz w:val="16"/>
          <w:szCs w:val="16"/>
        </w:rPr>
        <w:t xml:space="preserve"> is for </w:t>
      </w:r>
      <w:r w:rsidR="000D7137" w:rsidRPr="00A740FD">
        <w:rPr>
          <w:rFonts w:ascii="Courier New" w:eastAsia="Times New Roman" w:hAnsi="Courier New" w:cs="Courier New"/>
          <w:sz w:val="16"/>
          <w:szCs w:val="16"/>
        </w:rPr>
        <w:t>STX</w:t>
      </w:r>
      <w:r w:rsidRPr="00A740FD">
        <w:rPr>
          <w:rFonts w:ascii="Courier New" w:eastAsia="Times New Roman" w:hAnsi="Courier New" w:cs="Courier New"/>
          <w:sz w:val="16"/>
          <w:szCs w:val="16"/>
        </w:rPr>
        <w:t>...</w:t>
      </w:r>
      <w:r w:rsidR="000D7137" w:rsidRPr="00A740FD">
        <w:rPr>
          <w:rFonts w:ascii="Courier New" w:eastAsia="Times New Roman" w:hAnsi="Courier New" w:cs="Courier New"/>
          <w:sz w:val="16"/>
          <w:szCs w:val="16"/>
        </w:rPr>
        <w:t>ETX</w:t>
      </w:r>
      <w:r w:rsidRPr="00A740FD">
        <w:rPr>
          <w:rFonts w:ascii="Courier New" w:eastAsia="Times New Roman" w:hAnsi="Courier New" w:cs="Courier New"/>
          <w:sz w:val="16"/>
          <w:szCs w:val="16"/>
        </w:rPr>
        <w:t xml:space="preserve"> content.  </w:t>
      </w:r>
      <w:r w:rsidR="001E3AD0" w:rsidRPr="00A740FD">
        <w:rPr>
          <w:rFonts w:ascii="Courier New" w:eastAsia="Times New Roman" w:hAnsi="Courier New" w:cs="Courier New"/>
          <w:sz w:val="16"/>
          <w:szCs w:val="16"/>
        </w:rPr>
        <w:t xml:space="preserve">  </w:t>
      </w:r>
      <w:r w:rsidRPr="00A740FD">
        <w:rPr>
          <w:rFonts w:ascii="Courier New" w:eastAsia="Times New Roman" w:hAnsi="Courier New" w:cs="Courier New"/>
          <w:sz w:val="16"/>
          <w:szCs w:val="16"/>
        </w:rPr>
        <w:t xml:space="preserve"> */</w:t>
      </w:r>
    </w:p>
    <w:p w14:paraId="5A60C7E1" w14:textId="6BAE1B0F"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 xml:space="preserve">%token ID NUM SYM </w:t>
      </w:r>
      <w:r w:rsidR="009363F3" w:rsidRPr="00A740FD">
        <w:rPr>
          <w:rFonts w:ascii="Courier New" w:eastAsia="Times New Roman" w:hAnsi="Courier New" w:cs="Courier New"/>
          <w:sz w:val="16"/>
          <w:szCs w:val="16"/>
        </w:rPr>
        <w:t>txt</w:t>
      </w:r>
      <w:r w:rsidRPr="00A740FD">
        <w:rPr>
          <w:rFonts w:ascii="Courier New" w:eastAsia="Times New Roman" w:hAnsi="Courier New" w:cs="Courier New"/>
          <w:sz w:val="16"/>
          <w:szCs w:val="16"/>
        </w:rPr>
        <w:t>char</w:t>
      </w:r>
    </w:p>
    <w:p w14:paraId="2A96B386" w14:textId="77777777" w:rsidR="0080736A" w:rsidRPr="00A740FD" w:rsidRDefault="0080736A" w:rsidP="003C3146">
      <w:pPr>
        <w:spacing w:after="0"/>
        <w:rPr>
          <w:rFonts w:ascii="Courier New" w:eastAsia="Times New Roman" w:hAnsi="Courier New" w:cs="Courier New"/>
          <w:sz w:val="16"/>
          <w:szCs w:val="16"/>
        </w:rPr>
      </w:pPr>
    </w:p>
    <w:p w14:paraId="644340BA" w14:textId="4EEBC226" w:rsidR="0080736A" w:rsidRPr="00A740FD" w:rsidRDefault="0080736A" w:rsidP="0080736A">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 Controls for math expression layout.                                          */</w:t>
      </w:r>
    </w:p>
    <w:p w14:paraId="0316FCB6" w14:textId="45090154" w:rsidR="0080736A" w:rsidRPr="00A740FD" w:rsidRDefault="0080736A" w:rsidP="0080736A">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 The lexer needs to map certain character sequences to these tokens.           */</w:t>
      </w:r>
    </w:p>
    <w:p w14:paraId="4DE0E8DD" w14:textId="2FD09B6B"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 xml:space="preserve">%token </w:t>
      </w:r>
      <w:r w:rsidR="000D7137" w:rsidRPr="00A740FD">
        <w:rPr>
          <w:rFonts w:ascii="Courier New" w:eastAsia="Times New Roman" w:hAnsi="Courier New" w:cs="Courier New"/>
          <w:sz w:val="16"/>
          <w:szCs w:val="16"/>
        </w:rPr>
        <w:t>SME</w:t>
      </w:r>
      <w:r w:rsidRPr="00A740FD">
        <w:rPr>
          <w:rFonts w:ascii="Courier New" w:eastAsia="Times New Roman" w:hAnsi="Courier New" w:cs="Courier New"/>
          <w:sz w:val="16"/>
          <w:szCs w:val="16"/>
        </w:rPr>
        <w:t xml:space="preserve"> </w:t>
      </w:r>
      <w:r w:rsidR="000D7137" w:rsidRPr="00A740FD">
        <w:rPr>
          <w:rFonts w:ascii="Courier New" w:eastAsia="Times New Roman" w:hAnsi="Courier New" w:cs="Courier New"/>
          <w:sz w:val="16"/>
          <w:szCs w:val="16"/>
        </w:rPr>
        <w:t>EME</w:t>
      </w:r>
      <w:r w:rsidRPr="00A740FD">
        <w:rPr>
          <w:rFonts w:ascii="Courier New" w:eastAsia="Times New Roman" w:hAnsi="Courier New" w:cs="Courier New"/>
          <w:sz w:val="16"/>
          <w:szCs w:val="16"/>
        </w:rPr>
        <w:t xml:space="preserve"> PHA VPHA RECT SP HT HTJ NLF STYLE BINOP NONBINOP MMS </w:t>
      </w:r>
      <w:r w:rsidR="000D7137" w:rsidRPr="00A740FD">
        <w:rPr>
          <w:rFonts w:ascii="Courier New" w:eastAsia="Times New Roman" w:hAnsi="Courier New" w:cs="Courier New"/>
          <w:sz w:val="16"/>
          <w:szCs w:val="16"/>
        </w:rPr>
        <w:t>STX</w:t>
      </w:r>
      <w:r w:rsidRPr="00A740FD">
        <w:rPr>
          <w:rFonts w:ascii="Courier New" w:eastAsia="Times New Roman" w:hAnsi="Courier New" w:cs="Courier New"/>
          <w:sz w:val="16"/>
          <w:szCs w:val="16"/>
        </w:rPr>
        <w:t xml:space="preserve"> </w:t>
      </w:r>
      <w:r w:rsidR="000D7137" w:rsidRPr="00A740FD">
        <w:rPr>
          <w:rFonts w:ascii="Courier New" w:eastAsia="Times New Roman" w:hAnsi="Courier New" w:cs="Courier New"/>
          <w:sz w:val="16"/>
          <w:szCs w:val="16"/>
        </w:rPr>
        <w:t>ETX</w:t>
      </w:r>
    </w:p>
    <w:p w14:paraId="4852563A" w14:textId="77777777"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%token BLW BLWS BLWT BLWU ABV ABVS ABVT ABVU SUPL SUBL SUBR SUPR</w:t>
      </w:r>
    </w:p>
    <w:p w14:paraId="19C2D726" w14:textId="77777777"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%token LSS LSST LSSU LSSV RSS RSST RSSU RSSV MHD U2215 U29F5 U29F8 U229F9</w:t>
      </w:r>
    </w:p>
    <w:p w14:paraId="62C48BBE" w14:textId="341FDA9F"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%token SCIHT SCIVT SCISP</w:t>
      </w:r>
      <w:r w:rsidR="00754C1B" w:rsidRPr="00A740FD">
        <w:rPr>
          <w:rFonts w:ascii="Courier New" w:eastAsia="Times New Roman" w:hAnsi="Courier New" w:cs="Courier New"/>
          <w:sz w:val="16"/>
          <w:szCs w:val="16"/>
        </w:rPr>
        <w:t xml:space="preserve"> SCIQ SCIQQ</w:t>
      </w:r>
      <w:r w:rsidRPr="00A740FD">
        <w:rPr>
          <w:rFonts w:ascii="Courier New" w:eastAsia="Times New Roman" w:hAnsi="Courier New" w:cs="Courier New"/>
          <w:sz w:val="16"/>
          <w:szCs w:val="16"/>
        </w:rPr>
        <w:t xml:space="preserve"> SCIBS PLD PLU</w:t>
      </w:r>
      <w:r w:rsidR="00502002" w:rsidRPr="00A740FD">
        <w:rPr>
          <w:rFonts w:ascii="Courier New" w:eastAsia="Times New Roman" w:hAnsi="Courier New" w:cs="Courier New"/>
          <w:sz w:val="16"/>
          <w:szCs w:val="16"/>
        </w:rPr>
        <w:t xml:space="preserve"> /* math matrix adjustments */</w:t>
      </w:r>
    </w:p>
    <w:p w14:paraId="2931E80B" w14:textId="4516E84C"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%token SCI0 SCI1 SCI2 SCI3 SCI4 SCI5 SCI6 SCI7 SCI8 SCI9</w:t>
      </w:r>
      <w:r w:rsidR="00502002" w:rsidRPr="00A740FD">
        <w:rPr>
          <w:rFonts w:ascii="Courier New" w:eastAsia="Times New Roman" w:hAnsi="Courier New" w:cs="Courier New"/>
          <w:sz w:val="16"/>
          <w:szCs w:val="16"/>
        </w:rPr>
        <w:t xml:space="preserve"> /* vertical centre */</w:t>
      </w:r>
    </w:p>
    <w:p w14:paraId="7A9FB6AC" w14:textId="2E9107CA"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%token SCIC SCIP SCICC SCIPP SCIH</w:t>
      </w:r>
      <w:r w:rsidR="00502002" w:rsidRPr="00A740FD">
        <w:rPr>
          <w:rFonts w:ascii="Courier New" w:eastAsia="Times New Roman" w:hAnsi="Courier New" w:cs="Courier New"/>
          <w:sz w:val="16"/>
          <w:szCs w:val="16"/>
        </w:rPr>
        <w:t xml:space="preserve">  /* math matrix start and end */</w:t>
      </w:r>
    </w:p>
    <w:p w14:paraId="5C2FEC07" w14:textId="77777777" w:rsidR="003C3146" w:rsidRPr="00A740FD" w:rsidRDefault="003C3146" w:rsidP="003C3146">
      <w:pPr>
        <w:spacing w:after="0"/>
        <w:rPr>
          <w:rFonts w:ascii="Courier New" w:eastAsia="Times New Roman" w:hAnsi="Courier New" w:cs="Courier New"/>
          <w:sz w:val="16"/>
          <w:szCs w:val="16"/>
        </w:rPr>
      </w:pPr>
    </w:p>
    <w:p w14:paraId="598C7437" w14:textId="55D28176"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 xml:space="preserve">%expect 0 </w:t>
      </w:r>
      <w:r w:rsidR="00502002" w:rsidRPr="00A740FD">
        <w:rPr>
          <w:rFonts w:ascii="Courier New" w:eastAsia="Times New Roman" w:hAnsi="Courier New" w:cs="Courier New"/>
          <w:sz w:val="16"/>
          <w:szCs w:val="16"/>
        </w:rPr>
        <w:t xml:space="preserve"> </w:t>
      </w:r>
      <w:r w:rsidRPr="00A740FD">
        <w:rPr>
          <w:rFonts w:ascii="Courier New" w:eastAsia="Times New Roman" w:hAnsi="Courier New" w:cs="Courier New"/>
          <w:sz w:val="16"/>
          <w:szCs w:val="16"/>
        </w:rPr>
        <w:t xml:space="preserve">/* There are no ambiguities in the LALR(1) grammar below </w:t>
      </w:r>
      <w:r w:rsidR="00502002" w:rsidRPr="00A740FD">
        <w:rPr>
          <w:rFonts w:ascii="Courier New" w:eastAsia="Times New Roman" w:hAnsi="Courier New" w:cs="Courier New"/>
          <w:sz w:val="16"/>
          <w:szCs w:val="16"/>
        </w:rPr>
        <w:t xml:space="preserve">      </w:t>
      </w:r>
      <w:r w:rsidRPr="00A740FD">
        <w:rPr>
          <w:rFonts w:ascii="Courier New" w:eastAsia="Times New Roman" w:hAnsi="Courier New" w:cs="Courier New"/>
          <w:sz w:val="16"/>
          <w:szCs w:val="16"/>
        </w:rPr>
        <w:t>*/</w:t>
      </w:r>
    </w:p>
    <w:p w14:paraId="234F94C0" w14:textId="516CCBC7"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 xml:space="preserve">%start me </w:t>
      </w:r>
      <w:r w:rsidR="00502002" w:rsidRPr="00A740FD">
        <w:rPr>
          <w:rFonts w:ascii="Courier New" w:eastAsia="Times New Roman" w:hAnsi="Courier New" w:cs="Courier New"/>
          <w:sz w:val="16"/>
          <w:szCs w:val="16"/>
        </w:rPr>
        <w:t xml:space="preserve"> </w:t>
      </w:r>
      <w:r w:rsidRPr="00A740FD">
        <w:rPr>
          <w:rFonts w:ascii="Courier New" w:eastAsia="Times New Roman" w:hAnsi="Courier New" w:cs="Courier New"/>
          <w:sz w:val="16"/>
          <w:szCs w:val="16"/>
        </w:rPr>
        <w:t>/* Here we only consider a single math expression in isolation */</w:t>
      </w:r>
    </w:p>
    <w:p w14:paraId="0C1CEF39" w14:textId="248B018A"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w:t>
      </w:r>
    </w:p>
    <w:p w14:paraId="03C6C907" w14:textId="77777777" w:rsidR="00182D12" w:rsidRPr="00A740FD" w:rsidRDefault="00182D12" w:rsidP="003C3146">
      <w:pPr>
        <w:spacing w:after="0"/>
        <w:rPr>
          <w:rFonts w:ascii="Courier New" w:eastAsia="Times New Roman" w:hAnsi="Courier New" w:cs="Courier New"/>
          <w:sz w:val="16"/>
          <w:szCs w:val="16"/>
        </w:rPr>
      </w:pPr>
    </w:p>
    <w:p w14:paraId="1C732725" w14:textId="706804EA" w:rsidR="002C1252" w:rsidRPr="00A740FD" w:rsidRDefault="002C1252"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 xml:space="preserve">/* The lexer must insert </w:t>
      </w:r>
      <w:r w:rsidR="000D7137" w:rsidRPr="00A740FD">
        <w:rPr>
          <w:rFonts w:ascii="Courier New" w:eastAsia="Times New Roman" w:hAnsi="Courier New" w:cs="Courier New"/>
          <w:sz w:val="16"/>
          <w:szCs w:val="16"/>
        </w:rPr>
        <w:t>STX</w:t>
      </w:r>
      <w:r w:rsidRPr="00A740FD">
        <w:rPr>
          <w:rFonts w:ascii="Courier New" w:eastAsia="Times New Roman" w:hAnsi="Courier New" w:cs="Courier New"/>
          <w:sz w:val="16"/>
          <w:szCs w:val="16"/>
        </w:rPr>
        <w:t>...</w:t>
      </w:r>
      <w:r w:rsidR="000D7137" w:rsidRPr="00A740FD">
        <w:rPr>
          <w:rFonts w:ascii="Courier New" w:eastAsia="Times New Roman" w:hAnsi="Courier New" w:cs="Courier New"/>
          <w:sz w:val="16"/>
          <w:szCs w:val="16"/>
        </w:rPr>
        <w:t>ETX</w:t>
      </w:r>
      <w:r w:rsidRPr="00A740FD">
        <w:rPr>
          <w:rFonts w:ascii="Courier New" w:eastAsia="Times New Roman" w:hAnsi="Courier New" w:cs="Courier New"/>
          <w:sz w:val="16"/>
          <w:szCs w:val="16"/>
        </w:rPr>
        <w:t xml:space="preserve"> around strings of no-break spaces. */</w:t>
      </w:r>
    </w:p>
    <w:p w14:paraId="4D12063E" w14:textId="17BCCACB"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 xml:space="preserve">me : </w:t>
      </w:r>
      <w:r w:rsidR="000D7137" w:rsidRPr="00A740FD">
        <w:rPr>
          <w:rFonts w:ascii="Courier New" w:eastAsia="Times New Roman" w:hAnsi="Courier New" w:cs="Courier New"/>
          <w:sz w:val="16"/>
          <w:szCs w:val="16"/>
        </w:rPr>
        <w:t>SME</w:t>
      </w:r>
      <w:r w:rsidRPr="00A740FD">
        <w:rPr>
          <w:rFonts w:ascii="Courier New" w:eastAsia="Times New Roman" w:hAnsi="Courier New" w:cs="Courier New"/>
          <w:sz w:val="16"/>
          <w:szCs w:val="16"/>
        </w:rPr>
        <w:t xml:space="preserve"> /* Push 'math expression' lexing state for lexer */</w:t>
      </w:r>
    </w:p>
    <w:p w14:paraId="47865CA1" w14:textId="16F72D84" w:rsidR="003C3146" w:rsidRPr="00A740FD" w:rsidRDefault="00BF748C"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 xml:space="preserve">       </w:t>
      </w:r>
      <w:r w:rsidR="003C3146" w:rsidRPr="00A740FD">
        <w:rPr>
          <w:rFonts w:ascii="Courier New" w:eastAsia="Times New Roman" w:hAnsi="Courier New" w:cs="Courier New"/>
          <w:sz w:val="16"/>
          <w:szCs w:val="16"/>
        </w:rPr>
        <w:t xml:space="preserve">phantom rectangular ws me-seq </w:t>
      </w:r>
    </w:p>
    <w:p w14:paraId="712B8BE9" w14:textId="039111AB" w:rsidR="003C3146" w:rsidRPr="00A740FD" w:rsidRDefault="003C3146" w:rsidP="00BF748C">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 </w:t>
      </w:r>
      <w:r w:rsidR="00BF748C" w:rsidRPr="00A740FD">
        <w:rPr>
          <w:rFonts w:ascii="Courier New" w:eastAsia="Times New Roman" w:hAnsi="Courier New" w:cs="Courier New"/>
          <w:sz w:val="16"/>
          <w:szCs w:val="16"/>
        </w:rPr>
        <w:t xml:space="preserve">    </w:t>
      </w:r>
      <w:r w:rsidR="000D7137" w:rsidRPr="00A740FD">
        <w:rPr>
          <w:rFonts w:ascii="Courier New" w:eastAsia="Times New Roman" w:hAnsi="Courier New" w:cs="Courier New"/>
          <w:sz w:val="16"/>
          <w:szCs w:val="16"/>
        </w:rPr>
        <w:t>EME</w:t>
      </w:r>
      <w:r w:rsidRPr="00A740FD">
        <w:rPr>
          <w:rFonts w:ascii="Courier New" w:eastAsia="Times New Roman" w:hAnsi="Courier New" w:cs="Courier New"/>
          <w:sz w:val="16"/>
          <w:szCs w:val="16"/>
        </w:rPr>
        <w:t xml:space="preserve"> /* Pop 'math expression' lexing state for lexer */</w:t>
      </w:r>
      <w:r w:rsidR="00BF748C" w:rsidRPr="00A740FD">
        <w:rPr>
          <w:rFonts w:ascii="Courier New" w:eastAsia="Times New Roman" w:hAnsi="Courier New" w:cs="Courier New"/>
          <w:sz w:val="16"/>
          <w:szCs w:val="16"/>
        </w:rPr>
        <w:t xml:space="preserve"> </w:t>
      </w:r>
      <w:r w:rsidRPr="00A740FD">
        <w:rPr>
          <w:rFonts w:ascii="Courier New" w:eastAsia="Times New Roman" w:hAnsi="Courier New" w:cs="Courier New"/>
          <w:sz w:val="16"/>
          <w:szCs w:val="16"/>
        </w:rPr>
        <w:t>;</w:t>
      </w:r>
    </w:p>
    <w:p w14:paraId="2EA36B32" w14:textId="77777777"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me-seq : me-seq stretch ws | ;</w:t>
      </w:r>
    </w:p>
    <w:p w14:paraId="4E543940" w14:textId="77777777"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phantom : PHA | VPHA | ;</w:t>
      </w:r>
    </w:p>
    <w:p w14:paraId="10252F29" w14:textId="77777777"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rectangular : RECT | ;</w:t>
      </w:r>
    </w:p>
    <w:p w14:paraId="7D8EE260" w14:textId="6B145B98"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ws : ws SP | ws HT | ws NLF | ;</w:t>
      </w:r>
    </w:p>
    <w:p w14:paraId="6D8F7CB3" w14:textId="77777777" w:rsidR="003C3146" w:rsidRPr="00A740FD" w:rsidRDefault="003C3146" w:rsidP="003C3146">
      <w:pPr>
        <w:spacing w:after="0"/>
        <w:rPr>
          <w:rFonts w:ascii="Courier New" w:eastAsia="Times New Roman" w:hAnsi="Courier New" w:cs="Courier New"/>
          <w:sz w:val="16"/>
          <w:szCs w:val="16"/>
        </w:rPr>
      </w:pPr>
    </w:p>
    <w:p w14:paraId="4432D9A1" w14:textId="5051DC76" w:rsidR="002C1252"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st : STYLE id ;</w:t>
      </w:r>
    </w:p>
    <w:p w14:paraId="34AFDABC" w14:textId="1808D679"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 The STYLE may be explicit, but may be inserted by the lexer (via default style</w:t>
      </w:r>
      <w:r w:rsidR="002C1252" w:rsidRPr="00A740FD">
        <w:rPr>
          <w:rFonts w:ascii="Courier New" w:eastAsia="Times New Roman" w:hAnsi="Courier New" w:cs="Courier New"/>
          <w:sz w:val="16"/>
          <w:szCs w:val="16"/>
        </w:rPr>
        <w:t>s</w:t>
      </w:r>
      <w:r w:rsidRPr="00A740FD">
        <w:rPr>
          <w:rFonts w:ascii="Courier New" w:eastAsia="Times New Roman" w:hAnsi="Courier New" w:cs="Courier New"/>
          <w:sz w:val="16"/>
          <w:szCs w:val="16"/>
        </w:rPr>
        <w:t>). */</w:t>
      </w:r>
    </w:p>
    <w:p w14:paraId="596733F0" w14:textId="479511F5"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 The lexer may defer the math style determination by using a "deferred"</w:t>
      </w:r>
      <w:r w:rsidR="00CB3B3A" w:rsidRPr="00A740FD">
        <w:rPr>
          <w:rFonts w:ascii="Courier New" w:eastAsia="Times New Roman" w:hAnsi="Courier New" w:cs="Courier New"/>
          <w:sz w:val="16"/>
          <w:szCs w:val="16"/>
        </w:rPr>
        <w:t xml:space="preserve"> '</w:t>
      </w:r>
      <w:r w:rsidR="001E3AD0" w:rsidRPr="00A740FD">
        <w:rPr>
          <w:rFonts w:ascii="Courier New" w:eastAsia="Times New Roman" w:hAnsi="Courier New" w:cs="Courier New"/>
          <w:sz w:val="16"/>
          <w:szCs w:val="16"/>
        </w:rPr>
        <w:t>$</w:t>
      </w:r>
      <w:r w:rsidR="00CB3B3A" w:rsidRPr="00A740FD">
        <w:rPr>
          <w:rFonts w:ascii="Courier New" w:eastAsia="Times New Roman" w:hAnsi="Courier New" w:cs="Courier New"/>
          <w:sz w:val="16"/>
          <w:szCs w:val="16"/>
        </w:rPr>
        <w:t>'</w:t>
      </w:r>
      <w:r w:rsidRPr="00A740FD">
        <w:rPr>
          <w:rFonts w:ascii="Courier New" w:eastAsia="Times New Roman" w:hAnsi="Courier New" w:cs="Courier New"/>
          <w:sz w:val="16"/>
          <w:szCs w:val="16"/>
        </w:rPr>
        <w:t xml:space="preserve"> style. */</w:t>
      </w:r>
    </w:p>
    <w:p w14:paraId="67406FA0" w14:textId="2399E045" w:rsidR="003C3146" w:rsidRPr="00A740FD" w:rsidRDefault="003C3146" w:rsidP="003C3146">
      <w:pPr>
        <w:spacing w:after="0"/>
        <w:rPr>
          <w:rFonts w:ascii="Courier New" w:eastAsia="Times New Roman" w:hAnsi="Courier New" w:cs="Courier New"/>
          <w:sz w:val="16"/>
          <w:szCs w:val="16"/>
        </w:rPr>
      </w:pPr>
    </w:p>
    <w:p w14:paraId="613D7D33" w14:textId="77777777" w:rsidR="00165ED8" w:rsidRPr="00A740FD" w:rsidRDefault="00165ED8" w:rsidP="003C3146">
      <w:pPr>
        <w:spacing w:after="0"/>
        <w:rPr>
          <w:rFonts w:ascii="Courier New" w:eastAsia="Times New Roman" w:hAnsi="Courier New" w:cs="Courier New"/>
          <w:sz w:val="16"/>
          <w:szCs w:val="16"/>
        </w:rPr>
      </w:pPr>
    </w:p>
    <w:p w14:paraId="7A4F52F6" w14:textId="77777777" w:rsidR="00BF748C" w:rsidRPr="00A740FD" w:rsidRDefault="00BF748C" w:rsidP="00BF748C">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 The SYM may come from a mapping, e.g. mapping HYPHEN-MINUS to MINUS SIGN. */</w:t>
      </w:r>
    </w:p>
    <w:p w14:paraId="58DF4FDB" w14:textId="77777777" w:rsidR="002C1252"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 xml:space="preserve">id : ID | NUM | SYM | MMS SYM | BINOP SYM | </w:t>
      </w:r>
    </w:p>
    <w:p w14:paraId="2E074D7B" w14:textId="4AFADC6D" w:rsidR="003C3146" w:rsidRPr="00A740FD" w:rsidRDefault="002C1252"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 xml:space="preserve">     </w:t>
      </w:r>
      <w:r w:rsidR="003C3146" w:rsidRPr="00A740FD">
        <w:rPr>
          <w:rFonts w:ascii="Courier New" w:eastAsia="Times New Roman" w:hAnsi="Courier New" w:cs="Courier New"/>
          <w:sz w:val="16"/>
          <w:szCs w:val="16"/>
        </w:rPr>
        <w:t xml:space="preserve">BINOP MMS SYM | NONBINOP SYM | NONBINOP MMS SYM ; </w:t>
      </w:r>
    </w:p>
    <w:p w14:paraId="0FE01B9D" w14:textId="060544BA" w:rsidR="003C3146" w:rsidRPr="00A740FD" w:rsidRDefault="003C3146" w:rsidP="003C3146">
      <w:pPr>
        <w:spacing w:after="0"/>
        <w:rPr>
          <w:rFonts w:ascii="Courier New" w:eastAsia="Times New Roman" w:hAnsi="Courier New" w:cs="Courier New"/>
          <w:sz w:val="16"/>
          <w:szCs w:val="16"/>
        </w:rPr>
      </w:pPr>
    </w:p>
    <w:p w14:paraId="132A58A8" w14:textId="77777777" w:rsidR="001341DD" w:rsidRPr="00A740FD" w:rsidRDefault="001341DD" w:rsidP="003C3146">
      <w:pPr>
        <w:spacing w:after="0"/>
        <w:rPr>
          <w:rFonts w:ascii="Courier New" w:eastAsia="Times New Roman" w:hAnsi="Courier New" w:cs="Courier New"/>
          <w:sz w:val="16"/>
          <w:szCs w:val="16"/>
        </w:rPr>
      </w:pPr>
    </w:p>
    <w:p w14:paraId="138197C5" w14:textId="1111659B" w:rsidR="002C1252" w:rsidRPr="00A740FD" w:rsidRDefault="002C1252"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lastRenderedPageBreak/>
        <w:t xml:space="preserve">/* </w:t>
      </w:r>
      <w:r w:rsidR="007809FE" w:rsidRPr="00A740FD">
        <w:rPr>
          <w:rFonts w:ascii="Courier New" w:eastAsia="Times New Roman" w:hAnsi="Courier New" w:cs="Courier New"/>
          <w:sz w:val="16"/>
          <w:szCs w:val="16"/>
        </w:rPr>
        <w:t>In a TXT t</w:t>
      </w:r>
      <w:r w:rsidRPr="00A740FD">
        <w:rPr>
          <w:rFonts w:ascii="Courier New" w:eastAsia="Times New Roman" w:hAnsi="Courier New" w:cs="Courier New"/>
          <w:sz w:val="16"/>
          <w:szCs w:val="16"/>
        </w:rPr>
        <w:t xml:space="preserve">he lexer must insert </w:t>
      </w:r>
      <w:r w:rsidR="000D7137" w:rsidRPr="00A740FD">
        <w:rPr>
          <w:rFonts w:ascii="Courier New" w:eastAsia="Times New Roman" w:hAnsi="Courier New" w:cs="Courier New"/>
          <w:sz w:val="16"/>
          <w:szCs w:val="16"/>
        </w:rPr>
        <w:t>SME</w:t>
      </w:r>
      <w:r w:rsidRPr="00A740FD">
        <w:rPr>
          <w:rFonts w:ascii="Courier New" w:eastAsia="Times New Roman" w:hAnsi="Courier New" w:cs="Courier New"/>
          <w:sz w:val="16"/>
          <w:szCs w:val="16"/>
        </w:rPr>
        <w:t>...</w:t>
      </w:r>
      <w:r w:rsidR="000D7137" w:rsidRPr="00A740FD">
        <w:rPr>
          <w:rFonts w:ascii="Courier New" w:eastAsia="Times New Roman" w:hAnsi="Courier New" w:cs="Courier New"/>
          <w:sz w:val="16"/>
          <w:szCs w:val="16"/>
        </w:rPr>
        <w:t>EME</w:t>
      </w:r>
      <w:r w:rsidRPr="00A740FD">
        <w:rPr>
          <w:rFonts w:ascii="Courier New" w:eastAsia="Times New Roman" w:hAnsi="Courier New" w:cs="Courier New"/>
          <w:sz w:val="16"/>
          <w:szCs w:val="16"/>
        </w:rPr>
        <w:t xml:space="preserve"> around strings of symbols, </w:t>
      </w:r>
      <w:r w:rsidR="001F039B" w:rsidRPr="00A740FD">
        <w:rPr>
          <w:rFonts w:ascii="Courier New" w:eastAsia="Times New Roman" w:hAnsi="Courier New" w:cs="Courier New"/>
          <w:sz w:val="16"/>
          <w:szCs w:val="16"/>
        </w:rPr>
        <w:t xml:space="preserve"> </w:t>
      </w:r>
      <w:r w:rsidRPr="00A740FD">
        <w:rPr>
          <w:rFonts w:ascii="Courier New" w:eastAsia="Times New Roman" w:hAnsi="Courier New" w:cs="Courier New"/>
          <w:sz w:val="16"/>
          <w:szCs w:val="16"/>
        </w:rPr>
        <w:t>*/</w:t>
      </w:r>
    </w:p>
    <w:p w14:paraId="606717E5" w14:textId="756E6109" w:rsidR="002C1252" w:rsidRPr="00A740FD" w:rsidRDefault="002C1252"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 xml:space="preserve">/* including punctuation and spaces, except pure spaces.     </w:t>
      </w:r>
      <w:r w:rsidR="001F039B" w:rsidRPr="00A740FD">
        <w:rPr>
          <w:rFonts w:ascii="Courier New" w:eastAsia="Times New Roman" w:hAnsi="Courier New" w:cs="Courier New"/>
          <w:sz w:val="16"/>
          <w:szCs w:val="16"/>
        </w:rPr>
        <w:t xml:space="preserve">          </w:t>
      </w:r>
      <w:r w:rsidRPr="00A740FD">
        <w:rPr>
          <w:rFonts w:ascii="Courier New" w:eastAsia="Times New Roman" w:hAnsi="Courier New" w:cs="Courier New"/>
          <w:sz w:val="16"/>
          <w:szCs w:val="16"/>
        </w:rPr>
        <w:t xml:space="preserve"> */</w:t>
      </w:r>
    </w:p>
    <w:p w14:paraId="6F95E916" w14:textId="15CBB75C" w:rsidR="001F039B" w:rsidRPr="00A740FD" w:rsidRDefault="001F039B"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 Like elsewhere in math expressions, bidi controls are not permitted. */</w:t>
      </w:r>
    </w:p>
    <w:p w14:paraId="238FFEA6" w14:textId="0DD56F31"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 xml:space="preserve">txt : </w:t>
      </w:r>
      <w:r w:rsidR="000D7137" w:rsidRPr="00A740FD">
        <w:rPr>
          <w:rFonts w:ascii="Courier New" w:eastAsia="Times New Roman" w:hAnsi="Courier New" w:cs="Courier New"/>
          <w:sz w:val="16"/>
          <w:szCs w:val="16"/>
        </w:rPr>
        <w:t>STX</w:t>
      </w:r>
      <w:r w:rsidRPr="00A740FD">
        <w:rPr>
          <w:rFonts w:ascii="Courier New" w:eastAsia="Times New Roman" w:hAnsi="Courier New" w:cs="Courier New"/>
          <w:sz w:val="16"/>
          <w:szCs w:val="16"/>
        </w:rPr>
        <w:t xml:space="preserve"> /* Push 'embedded text' lexing state for lexer */</w:t>
      </w:r>
    </w:p>
    <w:p w14:paraId="6628EB03" w14:textId="72EFADDB" w:rsidR="003C3146" w:rsidRPr="00A740FD" w:rsidRDefault="00BF748C"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 xml:space="preserve">       </w:t>
      </w:r>
      <w:r w:rsidR="003C3146" w:rsidRPr="00A740FD">
        <w:rPr>
          <w:rFonts w:ascii="Courier New" w:eastAsia="Times New Roman" w:hAnsi="Courier New" w:cs="Courier New"/>
          <w:sz w:val="16"/>
          <w:szCs w:val="16"/>
        </w:rPr>
        <w:t xml:space="preserve"> texts </w:t>
      </w:r>
    </w:p>
    <w:p w14:paraId="2C2B55C2" w14:textId="273FF3E6" w:rsidR="003C3146" w:rsidRPr="00A740FD" w:rsidRDefault="00BF748C"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 xml:space="preserve">      </w:t>
      </w:r>
      <w:r w:rsidR="000D7137" w:rsidRPr="00A740FD">
        <w:rPr>
          <w:rFonts w:ascii="Courier New" w:eastAsia="Times New Roman" w:hAnsi="Courier New" w:cs="Courier New"/>
          <w:sz w:val="16"/>
          <w:szCs w:val="16"/>
        </w:rPr>
        <w:t>ETX</w:t>
      </w:r>
      <w:r w:rsidR="003C3146" w:rsidRPr="00A740FD">
        <w:rPr>
          <w:rFonts w:ascii="Courier New" w:eastAsia="Times New Roman" w:hAnsi="Courier New" w:cs="Courier New"/>
          <w:sz w:val="16"/>
          <w:szCs w:val="16"/>
        </w:rPr>
        <w:t xml:space="preserve"> /* Pop 'embedded text' lexing state for lexer */</w:t>
      </w:r>
      <w:r w:rsidRPr="00A740FD">
        <w:rPr>
          <w:rFonts w:ascii="Courier New" w:eastAsia="Times New Roman" w:hAnsi="Courier New" w:cs="Courier New"/>
          <w:sz w:val="16"/>
          <w:szCs w:val="16"/>
        </w:rPr>
        <w:t xml:space="preserve"> </w:t>
      </w:r>
      <w:r w:rsidR="003C3146" w:rsidRPr="00A740FD">
        <w:rPr>
          <w:rFonts w:ascii="Courier New" w:eastAsia="Times New Roman" w:hAnsi="Courier New" w:cs="Courier New"/>
          <w:sz w:val="16"/>
          <w:szCs w:val="16"/>
        </w:rPr>
        <w:t>;</w:t>
      </w:r>
    </w:p>
    <w:p w14:paraId="1585CB25" w14:textId="6AFC3887"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 xml:space="preserve">texts : texts </w:t>
      </w:r>
      <w:r w:rsidR="009363F3" w:rsidRPr="00A740FD">
        <w:rPr>
          <w:rFonts w:ascii="Courier New" w:eastAsia="Times New Roman" w:hAnsi="Courier New" w:cs="Courier New"/>
          <w:sz w:val="16"/>
          <w:szCs w:val="16"/>
        </w:rPr>
        <w:t>txtchar</w:t>
      </w:r>
      <w:r w:rsidRPr="00A740FD">
        <w:rPr>
          <w:rFonts w:ascii="Courier New" w:eastAsia="Times New Roman" w:hAnsi="Courier New" w:cs="Courier New"/>
          <w:sz w:val="16"/>
          <w:szCs w:val="16"/>
        </w:rPr>
        <w:t xml:space="preserve"> | texts me | ;</w:t>
      </w:r>
    </w:p>
    <w:p w14:paraId="48CF11D9" w14:textId="77777777" w:rsidR="003C3146" w:rsidRPr="00A740FD" w:rsidRDefault="003C3146" w:rsidP="003C3146">
      <w:pPr>
        <w:spacing w:after="0"/>
        <w:rPr>
          <w:rFonts w:ascii="Courier New" w:eastAsia="Times New Roman" w:hAnsi="Courier New" w:cs="Courier New"/>
          <w:sz w:val="16"/>
          <w:szCs w:val="16"/>
        </w:rPr>
      </w:pPr>
    </w:p>
    <w:p w14:paraId="704F704D" w14:textId="35C855D8"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closed : me | st | txt ;</w:t>
      </w:r>
    </w:p>
    <w:p w14:paraId="32941F21" w14:textId="77777777"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stack : closed below above ;</w:t>
      </w:r>
    </w:p>
    <w:p w14:paraId="777AF0DA" w14:textId="77777777"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below : below blw closed | ;</w:t>
      </w:r>
    </w:p>
    <w:p w14:paraId="4276E06B" w14:textId="77777777"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blw : BLW | BLWS | BLWT | BLWU ;</w:t>
      </w:r>
    </w:p>
    <w:p w14:paraId="658C4136" w14:textId="77777777"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above : above abv closed | ;</w:t>
      </w:r>
    </w:p>
    <w:p w14:paraId="50AE9460" w14:textId="77777777"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abv : ABV | ABVS | ABVT | ABVU ;</w:t>
      </w:r>
    </w:p>
    <w:p w14:paraId="547F05F5" w14:textId="77777777" w:rsidR="003C3146" w:rsidRPr="00A740FD" w:rsidRDefault="003C3146" w:rsidP="003C3146">
      <w:pPr>
        <w:spacing w:after="0"/>
        <w:rPr>
          <w:rFonts w:ascii="Courier New" w:eastAsia="Times New Roman" w:hAnsi="Courier New" w:cs="Courier New"/>
          <w:sz w:val="16"/>
          <w:szCs w:val="16"/>
        </w:rPr>
      </w:pPr>
    </w:p>
    <w:p w14:paraId="2814751A" w14:textId="77777777"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 xml:space="preserve">around : supl subl stack subr supr </w:t>
      </w:r>
    </w:p>
    <w:p w14:paraId="33DD2BE8" w14:textId="7DB6A350" w:rsidR="003C3146" w:rsidRPr="00A740FD" w:rsidRDefault="00BF748C"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 xml:space="preserve">       </w:t>
      </w:r>
      <w:r w:rsidR="003C3146" w:rsidRPr="00A740FD">
        <w:rPr>
          <w:rFonts w:ascii="Courier New" w:eastAsia="Times New Roman" w:hAnsi="Courier New" w:cs="Courier New"/>
          <w:sz w:val="16"/>
          <w:szCs w:val="16"/>
        </w:rPr>
        <w:t xml:space="preserve">| </w:t>
      </w:r>
      <w:r w:rsidRPr="00A740FD">
        <w:rPr>
          <w:rFonts w:ascii="Courier New" w:eastAsia="Times New Roman" w:hAnsi="Courier New" w:cs="Courier New"/>
          <w:sz w:val="16"/>
          <w:szCs w:val="16"/>
        </w:rPr>
        <w:t xml:space="preserve">     </w:t>
      </w:r>
      <w:r w:rsidR="003C3146" w:rsidRPr="00A740FD">
        <w:rPr>
          <w:rFonts w:ascii="Courier New" w:eastAsia="Times New Roman" w:hAnsi="Courier New" w:cs="Courier New"/>
          <w:sz w:val="16"/>
          <w:szCs w:val="16"/>
        </w:rPr>
        <w:t>subl stack subr supr</w:t>
      </w:r>
    </w:p>
    <w:p w14:paraId="46EA255E" w14:textId="2661D3A9" w:rsidR="003C3146" w:rsidRPr="00A740FD" w:rsidRDefault="00BF748C"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 xml:space="preserve">       </w:t>
      </w:r>
      <w:r w:rsidR="003C3146" w:rsidRPr="00A740FD">
        <w:rPr>
          <w:rFonts w:ascii="Courier New" w:eastAsia="Times New Roman" w:hAnsi="Courier New" w:cs="Courier New"/>
          <w:sz w:val="16"/>
          <w:szCs w:val="16"/>
        </w:rPr>
        <w:t xml:space="preserve">| supl </w:t>
      </w:r>
      <w:r w:rsidRPr="00A740FD">
        <w:rPr>
          <w:rFonts w:ascii="Courier New" w:eastAsia="Times New Roman" w:hAnsi="Courier New" w:cs="Courier New"/>
          <w:sz w:val="16"/>
          <w:szCs w:val="16"/>
        </w:rPr>
        <w:t xml:space="preserve">     </w:t>
      </w:r>
      <w:r w:rsidR="003C3146" w:rsidRPr="00A740FD">
        <w:rPr>
          <w:rFonts w:ascii="Courier New" w:eastAsia="Times New Roman" w:hAnsi="Courier New" w:cs="Courier New"/>
          <w:sz w:val="16"/>
          <w:szCs w:val="16"/>
        </w:rPr>
        <w:t>stack subr supr</w:t>
      </w:r>
    </w:p>
    <w:p w14:paraId="1FA868EF" w14:textId="35A42FDC" w:rsidR="003C3146" w:rsidRPr="00A740FD" w:rsidRDefault="00BF748C"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 xml:space="preserve">       </w:t>
      </w:r>
      <w:r w:rsidR="003C3146" w:rsidRPr="00A740FD">
        <w:rPr>
          <w:rFonts w:ascii="Courier New" w:eastAsia="Times New Roman" w:hAnsi="Courier New" w:cs="Courier New"/>
          <w:sz w:val="16"/>
          <w:szCs w:val="16"/>
        </w:rPr>
        <w:t xml:space="preserve">| </w:t>
      </w:r>
      <w:r w:rsidRPr="00A740FD">
        <w:rPr>
          <w:rFonts w:ascii="Courier New" w:eastAsia="Times New Roman" w:hAnsi="Courier New" w:cs="Courier New"/>
          <w:sz w:val="16"/>
          <w:szCs w:val="16"/>
        </w:rPr>
        <w:t xml:space="preserve">         </w:t>
      </w:r>
      <w:r w:rsidR="003C3146" w:rsidRPr="00A740FD">
        <w:rPr>
          <w:rFonts w:ascii="Courier New" w:eastAsia="Times New Roman" w:hAnsi="Courier New" w:cs="Courier New"/>
          <w:sz w:val="16"/>
          <w:szCs w:val="16"/>
        </w:rPr>
        <w:t xml:space="preserve"> stack subr supr ;</w:t>
      </w:r>
    </w:p>
    <w:p w14:paraId="1ACE4DE0" w14:textId="77777777"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supl : closed SUPL ;</w:t>
      </w:r>
    </w:p>
    <w:p w14:paraId="778E54ED" w14:textId="77777777"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subl : closed SUBL ;</w:t>
      </w:r>
    </w:p>
    <w:p w14:paraId="2A5CFE09" w14:textId="77777777"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subr : SUBR closed | ;</w:t>
      </w:r>
    </w:p>
    <w:p w14:paraId="4C8A7583" w14:textId="77777777"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supr : SUPR closed | ;</w:t>
      </w:r>
    </w:p>
    <w:p w14:paraId="76CAFF0C" w14:textId="77777777" w:rsidR="003C3146" w:rsidRPr="00A740FD" w:rsidRDefault="003C3146" w:rsidP="003C3146">
      <w:pPr>
        <w:spacing w:after="0"/>
        <w:rPr>
          <w:rFonts w:ascii="Courier New" w:eastAsia="Times New Roman" w:hAnsi="Courier New" w:cs="Courier New"/>
          <w:sz w:val="16"/>
          <w:szCs w:val="16"/>
        </w:rPr>
      </w:pPr>
    </w:p>
    <w:p w14:paraId="64A7751B" w14:textId="158CBA0F"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frac : around dv vc-adjf around ;</w:t>
      </w:r>
    </w:p>
    <w:p w14:paraId="07446F7E" w14:textId="77777777"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dv : MHD | U2215 | U29F5 | U29F8 | U229F9 ;</w:t>
      </w:r>
    </w:p>
    <w:p w14:paraId="6775F0B7" w14:textId="77777777"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vc-adjf : SCI0 | SCI1 | ;</w:t>
      </w:r>
    </w:p>
    <w:p w14:paraId="32A0824F" w14:textId="77777777" w:rsidR="003C3146" w:rsidRPr="00A740FD" w:rsidRDefault="003C3146" w:rsidP="003C3146">
      <w:pPr>
        <w:spacing w:after="0"/>
        <w:rPr>
          <w:rFonts w:ascii="Courier New" w:eastAsia="Times New Roman" w:hAnsi="Courier New" w:cs="Courier New"/>
          <w:sz w:val="16"/>
          <w:szCs w:val="16"/>
        </w:rPr>
      </w:pPr>
    </w:p>
    <w:p w14:paraId="52B3E4C5" w14:textId="77777777"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stretch : left sbase right ;</w:t>
      </w:r>
    </w:p>
    <w:p w14:paraId="5A5C2BC3" w14:textId="77777777"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sbase : around | frac | mx ;</w:t>
      </w:r>
    </w:p>
    <w:p w14:paraId="1D07BBA6" w14:textId="77777777"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left : left around lss | ;</w:t>
      </w:r>
    </w:p>
    <w:p w14:paraId="4CB680AF" w14:textId="77777777"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lss : LSS | LSST | LSSU | LSSV ;</w:t>
      </w:r>
    </w:p>
    <w:p w14:paraId="107387F4" w14:textId="77777777"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right : rss around right | ;</w:t>
      </w:r>
    </w:p>
    <w:p w14:paraId="3B334EF8" w14:textId="77777777"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rss : RSS | RSST | RSSU | RSSV ;</w:t>
      </w:r>
    </w:p>
    <w:p w14:paraId="3A6943D4" w14:textId="77777777" w:rsidR="003C3146" w:rsidRPr="00A740FD" w:rsidRDefault="003C3146" w:rsidP="003C3146">
      <w:pPr>
        <w:spacing w:after="0"/>
        <w:rPr>
          <w:rFonts w:ascii="Courier New" w:eastAsia="Times New Roman" w:hAnsi="Courier New" w:cs="Courier New"/>
          <w:sz w:val="16"/>
          <w:szCs w:val="16"/>
        </w:rPr>
      </w:pPr>
    </w:p>
    <w:p w14:paraId="7BC489CE" w14:textId="01D144F2" w:rsidR="00530606" w:rsidRPr="00A740FD" w:rsidRDefault="0053060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 If NLF or SCI# is encountered without a preceding 'term', the lexer inserts HT. */</w:t>
      </w:r>
    </w:p>
    <w:p w14:paraId="735BFDA5" w14:textId="7025F8BE"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mc : sp mc-seq term ;</w:t>
      </w:r>
    </w:p>
    <w:p w14:paraId="2B1E96C8" w14:textId="77777777"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mc-seq : mc-seq stretch sp | ;</w:t>
      </w:r>
    </w:p>
    <w:p w14:paraId="4F8B499A" w14:textId="77777777"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sp : sp SP | ;</w:t>
      </w:r>
    </w:p>
    <w:p w14:paraId="2D9375B5" w14:textId="02E490ED"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term : HT | HTJ | SCIHT | SCIVT ; /* SCI LS and SCI VT are both mapped to SCIVT */</w:t>
      </w:r>
    </w:p>
    <w:p w14:paraId="0D1775A7" w14:textId="77777777" w:rsidR="003C3146" w:rsidRPr="00A740FD" w:rsidRDefault="003C3146" w:rsidP="003C3146">
      <w:pPr>
        <w:spacing w:after="0"/>
        <w:rPr>
          <w:rFonts w:ascii="Courier New" w:eastAsia="Times New Roman" w:hAnsi="Courier New" w:cs="Courier New"/>
          <w:sz w:val="16"/>
          <w:szCs w:val="16"/>
        </w:rPr>
      </w:pPr>
    </w:p>
    <w:p w14:paraId="5809336D" w14:textId="77777777"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mr : mr mc</w:t>
      </w:r>
    </w:p>
    <w:p w14:paraId="7406B96E" w14:textId="527AC43E" w:rsidR="003C3146" w:rsidRPr="00A740FD" w:rsidRDefault="00BF748C"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 xml:space="preserve">   </w:t>
      </w:r>
      <w:r w:rsidR="003C3146" w:rsidRPr="00A740FD">
        <w:rPr>
          <w:rFonts w:ascii="Courier New" w:eastAsia="Times New Roman" w:hAnsi="Courier New" w:cs="Courier New"/>
          <w:sz w:val="16"/>
          <w:szCs w:val="16"/>
        </w:rPr>
        <w:t xml:space="preserve">| mr SCISP longer mc </w:t>
      </w:r>
    </w:p>
    <w:p w14:paraId="684AD64E" w14:textId="695CEE3D" w:rsidR="00754C1B" w:rsidRPr="00A740FD" w:rsidRDefault="00754C1B" w:rsidP="00754C1B">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 xml:space="preserve">   | mr SCIQ longer mc </w:t>
      </w:r>
    </w:p>
    <w:p w14:paraId="1A0C5810" w14:textId="6621F249" w:rsidR="00754C1B" w:rsidRPr="00A740FD" w:rsidRDefault="00754C1B" w:rsidP="00754C1B">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 xml:space="preserve">   | mr SCIQQ longer mc </w:t>
      </w:r>
    </w:p>
    <w:p w14:paraId="6C5B0696" w14:textId="566D2D93" w:rsidR="003C3146" w:rsidRPr="00A740FD" w:rsidRDefault="00BF748C"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 xml:space="preserve">   </w:t>
      </w:r>
      <w:r w:rsidR="003C3146" w:rsidRPr="00A740FD">
        <w:rPr>
          <w:rFonts w:ascii="Courier New" w:eastAsia="Times New Roman" w:hAnsi="Courier New" w:cs="Courier New"/>
          <w:sz w:val="16"/>
          <w:szCs w:val="16"/>
        </w:rPr>
        <w:t>| mr SCIBS shorter mc</w:t>
      </w:r>
    </w:p>
    <w:p w14:paraId="7B1893A3" w14:textId="502F17B2" w:rsidR="003C3146" w:rsidRPr="00A740FD" w:rsidRDefault="00BF748C"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 xml:space="preserve">   </w:t>
      </w:r>
      <w:r w:rsidR="003C3146" w:rsidRPr="00A740FD">
        <w:rPr>
          <w:rFonts w:ascii="Courier New" w:eastAsia="Times New Roman" w:hAnsi="Courier New" w:cs="Courier New"/>
          <w:sz w:val="16"/>
          <w:szCs w:val="16"/>
        </w:rPr>
        <w:t>| ;</w:t>
      </w:r>
    </w:p>
    <w:p w14:paraId="78E4CAD3" w14:textId="5F66175C"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longer : longer SCISP</w:t>
      </w:r>
      <w:r w:rsidR="00754C1B" w:rsidRPr="00A740FD">
        <w:rPr>
          <w:rFonts w:ascii="Courier New" w:eastAsia="Times New Roman" w:hAnsi="Courier New" w:cs="Courier New"/>
          <w:sz w:val="16"/>
          <w:szCs w:val="16"/>
        </w:rPr>
        <w:t xml:space="preserve"> | longer SCIQ | longer SCIQQ</w:t>
      </w:r>
      <w:r w:rsidRPr="00A740FD">
        <w:rPr>
          <w:rFonts w:ascii="Courier New" w:eastAsia="Times New Roman" w:hAnsi="Courier New" w:cs="Courier New"/>
          <w:sz w:val="16"/>
          <w:szCs w:val="16"/>
        </w:rPr>
        <w:t xml:space="preserve"> | ;</w:t>
      </w:r>
    </w:p>
    <w:p w14:paraId="7C45EF2B" w14:textId="77777777"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shorter : shorter SCIBS | ;</w:t>
      </w:r>
    </w:p>
    <w:p w14:paraId="21F541D4" w14:textId="77777777" w:rsidR="003C3146" w:rsidRPr="00A740FD" w:rsidRDefault="003C3146" w:rsidP="003C3146">
      <w:pPr>
        <w:spacing w:after="0"/>
        <w:rPr>
          <w:rFonts w:ascii="Courier New" w:eastAsia="Times New Roman" w:hAnsi="Courier New" w:cs="Courier New"/>
          <w:sz w:val="16"/>
          <w:szCs w:val="16"/>
        </w:rPr>
      </w:pPr>
    </w:p>
    <w:p w14:paraId="58EB2992" w14:textId="77777777"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mrs : NLF mr</w:t>
      </w:r>
    </w:p>
    <w:p w14:paraId="50A6B1C9" w14:textId="14F51543" w:rsidR="003C3146" w:rsidRPr="00A740FD" w:rsidRDefault="00BF748C"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 xml:space="preserve">   </w:t>
      </w:r>
      <w:r w:rsidR="003C3146" w:rsidRPr="00A740FD">
        <w:rPr>
          <w:rFonts w:ascii="Courier New" w:eastAsia="Times New Roman" w:hAnsi="Courier New" w:cs="Courier New"/>
          <w:sz w:val="16"/>
          <w:szCs w:val="16"/>
        </w:rPr>
        <w:t xml:space="preserve"> | NLF PLD plds mr </w:t>
      </w:r>
    </w:p>
    <w:p w14:paraId="25FF4D81" w14:textId="01454226" w:rsidR="003C3146" w:rsidRPr="00A740FD" w:rsidRDefault="00BF748C"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 xml:space="preserve">   </w:t>
      </w:r>
      <w:r w:rsidR="003C3146" w:rsidRPr="00A740FD">
        <w:rPr>
          <w:rFonts w:ascii="Courier New" w:eastAsia="Times New Roman" w:hAnsi="Courier New" w:cs="Courier New"/>
          <w:sz w:val="16"/>
          <w:szCs w:val="16"/>
        </w:rPr>
        <w:t xml:space="preserve"> | NLF PLU plus mr </w:t>
      </w:r>
    </w:p>
    <w:p w14:paraId="4E4D0D67" w14:textId="32CC1C13" w:rsidR="003C3146" w:rsidRPr="00A740FD" w:rsidRDefault="00BF748C"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 xml:space="preserve">   </w:t>
      </w:r>
      <w:r w:rsidR="003C3146" w:rsidRPr="00A740FD">
        <w:rPr>
          <w:rFonts w:ascii="Courier New" w:eastAsia="Times New Roman" w:hAnsi="Courier New" w:cs="Courier New"/>
          <w:sz w:val="16"/>
          <w:szCs w:val="16"/>
        </w:rPr>
        <w:t xml:space="preserve"> | ;</w:t>
      </w:r>
    </w:p>
    <w:p w14:paraId="7D080374" w14:textId="77777777"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plds : plds PLD | ;</w:t>
      </w:r>
    </w:p>
    <w:p w14:paraId="37796D94" w14:textId="77777777"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plus : plus PLU | ;</w:t>
      </w:r>
    </w:p>
    <w:p w14:paraId="486DAB18" w14:textId="77777777" w:rsidR="003C3146" w:rsidRPr="00A740FD" w:rsidRDefault="003C3146" w:rsidP="003C3146">
      <w:pPr>
        <w:spacing w:after="0"/>
        <w:rPr>
          <w:rFonts w:ascii="Courier New" w:eastAsia="Times New Roman" w:hAnsi="Courier New" w:cs="Courier New"/>
          <w:sz w:val="16"/>
          <w:szCs w:val="16"/>
        </w:rPr>
      </w:pPr>
    </w:p>
    <w:p w14:paraId="324999E0" w14:textId="77777777"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mx : mx-start vc-adj mr mrs SCIH ;</w:t>
      </w:r>
    </w:p>
    <w:p w14:paraId="4CA0FE44" w14:textId="77777777"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mx-start : SCIC | SCICC | SCIP | SCIPP ;</w:t>
      </w:r>
    </w:p>
    <w:p w14:paraId="664891E6" w14:textId="41658D5E"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vc-adj : SCI0 | SCI1 | SCI2 | SCI3 | SCI4 | SCI5 | SCI6 | SCI7 | SCI8 | SCI9 | ;</w:t>
      </w:r>
    </w:p>
    <w:p w14:paraId="2A38E029" w14:textId="77777777" w:rsidR="00182D12" w:rsidRPr="00A740FD" w:rsidRDefault="00182D12" w:rsidP="003C3146">
      <w:pPr>
        <w:spacing w:after="0"/>
        <w:rPr>
          <w:rFonts w:ascii="Courier New" w:eastAsia="Times New Roman" w:hAnsi="Courier New" w:cs="Courier New"/>
          <w:sz w:val="16"/>
          <w:szCs w:val="16"/>
        </w:rPr>
      </w:pPr>
    </w:p>
    <w:p w14:paraId="3E46A0F1" w14:textId="5F7D8D94" w:rsidR="003C3146" w:rsidRPr="00A740FD" w:rsidRDefault="003C3146" w:rsidP="003C3146">
      <w:pPr>
        <w:spacing w:after="0"/>
        <w:rPr>
          <w:rFonts w:ascii="Courier New" w:eastAsia="Times New Roman" w:hAnsi="Courier New" w:cs="Courier New"/>
          <w:sz w:val="16"/>
          <w:szCs w:val="16"/>
        </w:rPr>
      </w:pPr>
      <w:r w:rsidRPr="00A740FD">
        <w:rPr>
          <w:rFonts w:ascii="Courier New" w:eastAsia="Times New Roman" w:hAnsi="Courier New" w:cs="Courier New"/>
          <w:sz w:val="16"/>
          <w:szCs w:val="16"/>
        </w:rPr>
        <w:t>%%</w:t>
      </w:r>
    </w:p>
    <w:p w14:paraId="59EB8029" w14:textId="132BF42A" w:rsidR="000758E2" w:rsidRPr="00A740FD" w:rsidRDefault="000758E2" w:rsidP="000758E2">
      <w:pPr>
        <w:pStyle w:val="Rubrik"/>
        <w:pageBreakBefore/>
        <w:outlineLvl w:val="0"/>
      </w:pPr>
      <w:r w:rsidRPr="00A740FD">
        <w:lastRenderedPageBreak/>
        <w:t xml:space="preserve">Appendix </w:t>
      </w:r>
      <w:r w:rsidRPr="00A740FD">
        <w:t>C</w:t>
      </w:r>
      <w:r w:rsidRPr="00A740FD">
        <w:t xml:space="preserve"> – </w:t>
      </w:r>
      <w:r w:rsidRPr="00A740FD">
        <w:t xml:space="preserve">Adding </w:t>
      </w:r>
      <w:r w:rsidR="00BF3DAA">
        <w:rPr>
          <w:i/>
          <w:iCs/>
        </w:rPr>
        <w:t>B</w:t>
      </w:r>
      <w:r w:rsidRPr="00A740FD">
        <w:rPr>
          <w:i/>
          <w:iCs/>
        </w:rPr>
        <w:t>idiMirroring.txt</w:t>
      </w:r>
      <w:r w:rsidRPr="00A740FD">
        <w:t xml:space="preserve"> data for arrows in math expressions</w:t>
      </w:r>
    </w:p>
    <w:p w14:paraId="479FD642" w14:textId="5FD8D94E" w:rsidR="000758E2" w:rsidRDefault="00BF3DAA" w:rsidP="00AD1C89">
      <w:pPr>
        <w:rPr>
          <w:sz w:val="24"/>
          <w:szCs w:val="24"/>
        </w:rPr>
      </w:pPr>
      <w:r w:rsidRPr="00BF3DAA">
        <w:rPr>
          <w:sz w:val="24"/>
          <w:szCs w:val="24"/>
        </w:rPr>
        <w:t>This is a copy of the data f</w:t>
      </w:r>
      <w:r w:rsidRPr="00BF3DAA">
        <w:rPr>
          <w:sz w:val="20"/>
          <w:szCs w:val="20"/>
        </w:rPr>
        <w:t xml:space="preserve">ile, </w:t>
      </w:r>
      <w:r w:rsidRPr="00BF3DAA">
        <w:rPr>
          <w:rFonts w:ascii="Courier New" w:hAnsi="Courier New" w:cs="Courier New"/>
          <w:sz w:val="20"/>
          <w:szCs w:val="20"/>
        </w:rPr>
        <w:t>ExtraMirroring</w:t>
      </w:r>
      <w:r w:rsidRPr="00BF3DAA">
        <w:rPr>
          <w:rFonts w:ascii="Courier New" w:hAnsi="Courier New" w:cs="Courier New"/>
          <w:sz w:val="20"/>
          <w:szCs w:val="20"/>
        </w:rPr>
        <w:t>-txt</w:t>
      </w:r>
      <w:r w:rsidRPr="00BF3DAA">
        <w:rPr>
          <w:sz w:val="20"/>
          <w:szCs w:val="20"/>
        </w:rPr>
        <w:t>, p</w:t>
      </w:r>
      <w:r w:rsidRPr="00BF3DAA">
        <w:rPr>
          <w:sz w:val="24"/>
          <w:szCs w:val="24"/>
        </w:rPr>
        <w:t xml:space="preserve">roposed in </w:t>
      </w:r>
      <w:hyperlink r:id="rId44" w:history="1">
        <w:r w:rsidR="003B27C2" w:rsidRPr="00E22042">
          <w:rPr>
            <w:rStyle w:val="Hyperlnk"/>
            <w:rFonts w:cstheme="minorHAnsi"/>
          </w:rPr>
          <w:t>https://www.unicode.org/</w:t>
        </w:r>
        <w:r w:rsidR="003B27C2" w:rsidRPr="00E22042">
          <w:rPr>
            <w:rStyle w:val="Hyperlnk"/>
            <w:rFonts w:cstheme="minorHAnsi"/>
          </w:rPr>
          <w:br/>
        </w:r>
        <w:r w:rsidR="003B27C2" w:rsidRPr="00E22042">
          <w:rPr>
            <w:rStyle w:val="Hyperlnk"/>
            <w:rFonts w:cstheme="minorHAnsi"/>
          </w:rPr>
          <w:t>L2/L2022/22026r-non-bidi-mirroring.pdf</w:t>
        </w:r>
      </w:hyperlink>
      <w:r>
        <w:rPr>
          <w:sz w:val="24"/>
          <w:szCs w:val="24"/>
        </w:rPr>
        <w:t>.</w:t>
      </w:r>
      <w:r>
        <w:rPr>
          <w:sz w:val="24"/>
          <w:szCs w:val="24"/>
        </w:rPr>
        <w:t xml:space="preserve"> This copy is given here for </w:t>
      </w:r>
      <w:r w:rsidR="003B27C2">
        <w:rPr>
          <w:sz w:val="24"/>
          <w:szCs w:val="24"/>
        </w:rPr>
        <w:t>completeness since</w:t>
      </w:r>
      <w:r>
        <w:rPr>
          <w:sz w:val="24"/>
          <w:szCs w:val="24"/>
        </w:rPr>
        <w:t xml:space="preserve"> this data file has not yet become available as a part of the Unicode database.</w:t>
      </w:r>
    </w:p>
    <w:p w14:paraId="60DA4FC2" w14:textId="77777777" w:rsidR="003B27C2" w:rsidRDefault="003B27C2" w:rsidP="00AD1C89"/>
    <w:p w14:paraId="75620678"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ExtraMirroring-proposed-v2.txt</w:t>
      </w:r>
    </w:p>
    <w:p w14:paraId="4C9F1BEF"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Date: 2022-07-09</w:t>
      </w:r>
    </w:p>
    <w:p w14:paraId="0EFF80DC"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 2022 Unicode®, Inc.</w:t>
      </w:r>
    </w:p>
    <w:p w14:paraId="7AFF3403"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For terms of use, see https://www.unicode.org/terms_of_use.html</w:t>
      </w:r>
    </w:p>
    <w:p w14:paraId="2B7B4ADB"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w:t>
      </w:r>
    </w:p>
    <w:p w14:paraId="33F37F76"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Unicode Character Database</w:t>
      </w:r>
    </w:p>
    <w:p w14:paraId="1F6DABC9"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For documentation, see https://www.unicode.org/reports/tr44/</w:t>
      </w:r>
    </w:p>
    <w:p w14:paraId="4D63F04C"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w:t>
      </w:r>
    </w:p>
    <w:p w14:paraId="0E0668E2"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Extended_Mirrored_property...</w:t>
      </w:r>
    </w:p>
    <w:p w14:paraId="26F24E57"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w:t>
      </w:r>
    </w:p>
    <w:p w14:paraId="38B427D6"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This file is an informative contributory data file in the</w:t>
      </w:r>
    </w:p>
    <w:p w14:paraId="72691A7A"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Unicode Character Database.</w:t>
      </w:r>
    </w:p>
    <w:p w14:paraId="45299D13"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w:t>
      </w:r>
    </w:p>
    <w:p w14:paraId="687BCB53"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This data file lists symbol characters that have the Bidi_Mirrored=No property</w:t>
      </w:r>
    </w:p>
    <w:p w14:paraId="70341ECB"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value, for which there is another Unicode character that has a glyph that is</w:t>
      </w:r>
    </w:p>
    <w:p w14:paraId="1A8E4450"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xml:space="preserve"># the mirror image of the original character's glyph. Letter characters are mostly </w:t>
      </w:r>
    </w:p>
    <w:p w14:paraId="5EDF808F"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excluded. Included are mathematical symbols, arrows and arrow-like symbols and</w:t>
      </w:r>
    </w:p>
    <w:p w14:paraId="3F53E370"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other symbols. Arrows and arrow-like symbols were never given the Bidi_Mirrored=Yes</w:t>
      </w:r>
    </w:p>
    <w:p w14:paraId="10491256"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property, though many are non-left-right symmetric and many of those already</w:t>
      </w:r>
    </w:p>
    <w:p w14:paraId="5E512E21"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have a (left/right) "mirror" character encoded. Many of the more common arrows</w:t>
      </w:r>
    </w:p>
    <w:p w14:paraId="6B638D5D"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are used in mathematical and formal logic expressions. See also</w:t>
      </w:r>
    </w:p>
    <w:p w14:paraId="65331FC5"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https://unicode.org/reports/tr9 HL 6.</w:t>
      </w:r>
    </w:p>
    <w:p w14:paraId="7556B37C"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w:t>
      </w:r>
    </w:p>
    <w:p w14:paraId="1A30A3F8"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The repertoire covered by the file is Unicode 14.0.0.</w:t>
      </w:r>
    </w:p>
    <w:p w14:paraId="570F27C0"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w:t>
      </w:r>
    </w:p>
    <w:p w14:paraId="7B74D59A"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The file contains a list of lines with mappings from code point(s) to (an)other</w:t>
      </w:r>
    </w:p>
    <w:p w14:paraId="4C336184"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code point(s) for character-based mirroring, extending BidiMirroring.txt. There</w:t>
      </w:r>
    </w:p>
    <w:p w14:paraId="6A30E66F"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are a number of would-be-mirrorable characters that do not have a mirror character.</w:t>
      </w:r>
    </w:p>
    <w:p w14:paraId="71051639"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w:t>
      </w:r>
    </w:p>
    <w:p w14:paraId="6B328A1B"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Each mapping line contains two fields, separated by a semicolon ('; ').</w:t>
      </w:r>
    </w:p>
    <w:p w14:paraId="0CE92253"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Each of the two fields contains code point(s) represented as</w:t>
      </w:r>
    </w:p>
    <w:p w14:paraId="66D68F02"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variable-length hexadecimal value(s) with 4 to 6 digits.</w:t>
      </w:r>
    </w:p>
    <w:p w14:paraId="50393D28"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A comment indicates where the characters are "BEST FIT" mirroring.</w:t>
      </w:r>
    </w:p>
    <w:p w14:paraId="3EEC03EB"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w:t>
      </w:r>
    </w:p>
    <w:p w14:paraId="7F5F26C8"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"Mirrorable" code points for which Bidi_Mirrored=No, but for which</w:t>
      </w:r>
    </w:p>
    <w:p w14:paraId="005FD3C0"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no appropriate character currently exist with mirrored glyph, are</w:t>
      </w:r>
    </w:p>
    <w:p w14:paraId="774B216C"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listed as comments at the end of the file.</w:t>
      </w:r>
    </w:p>
    <w:p w14:paraId="184E20AD"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w:t>
      </w:r>
    </w:p>
    <w:p w14:paraId="0848590E"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This file was originally created by Kent Karlsson.</w:t>
      </w:r>
    </w:p>
    <w:p w14:paraId="5A8D1725" w14:textId="77777777" w:rsidR="00BF3DAA" w:rsidRPr="003B27C2" w:rsidRDefault="00BF3DAA" w:rsidP="003B27C2">
      <w:pPr>
        <w:spacing w:after="0" w:line="240" w:lineRule="auto"/>
        <w:ind w:left="709" w:hanging="709"/>
        <w:rPr>
          <w:rFonts w:ascii="Courier New" w:hAnsi="Courier New" w:cs="Courier New"/>
          <w:sz w:val="16"/>
          <w:szCs w:val="16"/>
        </w:rPr>
      </w:pPr>
    </w:p>
    <w:p w14:paraId="71BDD4F5"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002C; 2E41 # COMMA</w:t>
      </w:r>
    </w:p>
    <w:p w14:paraId="1A9FB823"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002F; 005C # SOLIDUS</w:t>
      </w:r>
    </w:p>
    <w:p w14:paraId="7C67D760"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003B; 204F # SEMICOLON</w:t>
      </w:r>
    </w:p>
    <w:p w14:paraId="36BE74B6"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003F; 2E2E # QUESTION MARK</w:t>
      </w:r>
    </w:p>
    <w:p w14:paraId="43904741"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005C; 002F # REVERSE SOLIDUS</w:t>
      </w:r>
    </w:p>
    <w:p w14:paraId="110A59FD"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005C 0304; 29F6 # reverse solidus with overbar</w:t>
      </w:r>
    </w:p>
    <w:p w14:paraId="552AFC6D"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00AC; 2310 # NOT SIGN</w:t>
      </w:r>
    </w:p>
    <w:p w14:paraId="6D22C04E" w14:textId="77777777" w:rsidR="00BF3DAA" w:rsidRPr="003B27C2" w:rsidRDefault="00BF3DAA" w:rsidP="003B27C2">
      <w:pPr>
        <w:spacing w:after="0" w:line="240" w:lineRule="auto"/>
        <w:ind w:left="709" w:hanging="709"/>
        <w:rPr>
          <w:rFonts w:ascii="Courier New" w:hAnsi="Courier New" w:cs="Courier New"/>
          <w:sz w:val="16"/>
          <w:szCs w:val="16"/>
        </w:rPr>
      </w:pPr>
    </w:p>
    <w:p w14:paraId="5D1C20D1" w14:textId="77777777" w:rsidR="003B27C2" w:rsidRPr="003B27C2" w:rsidRDefault="003B27C2" w:rsidP="003B27C2">
      <w:pPr>
        <w:spacing w:after="0" w:line="240" w:lineRule="auto"/>
        <w:ind w:left="709" w:hanging="709"/>
        <w:rPr>
          <w:rFonts w:ascii="Courier New" w:hAnsi="Courier New" w:cs="Courier New"/>
          <w:sz w:val="16"/>
          <w:szCs w:val="16"/>
        </w:rPr>
      </w:pPr>
    </w:p>
    <w:p w14:paraId="693860F3"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037B; 03F2 # GREEK SMALL REVERSED LUNATE SIGMA SYMBOL</w:t>
      </w:r>
    </w:p>
    <w:p w14:paraId="32EC4AC8"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037C; 037D # GREEK SMALL DOTTED LUNATE SIGMA SYMBOL</w:t>
      </w:r>
    </w:p>
    <w:p w14:paraId="2DFDA1D7"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037D; 037C # GREEK SMALL REVERSED DOTTED LUNATE SIGMA SYMBOL</w:t>
      </w:r>
    </w:p>
    <w:p w14:paraId="76367E02"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03F2; 037B # GREEK LUNATE SIGMA SYMBOL</w:t>
      </w:r>
    </w:p>
    <w:p w14:paraId="238D08D1"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03F5; 03F6 # GREEK LUNATE EPSILON SYMBOL</w:t>
      </w:r>
    </w:p>
    <w:p w14:paraId="7497F797"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03F6; 03F5 # GREEK REVERSED LUNATE EPSILON SYMBOL</w:t>
      </w:r>
    </w:p>
    <w:p w14:paraId="05024881"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03F9; 03FD # GREEK CAPITAL LUNATE SIGMA SYMBOL</w:t>
      </w:r>
    </w:p>
    <w:p w14:paraId="43A43F06"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03FD; 03F9 # GREEK CAPITAL REVERSED LUNATE SIGMA SYMBOL</w:t>
      </w:r>
    </w:p>
    <w:p w14:paraId="0F12B1EF"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03FE; 03FF # GREEK CAPITAL DOTTED LUNATE SIGMA SYMBOL</w:t>
      </w:r>
    </w:p>
    <w:p w14:paraId="5B40CEC0"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03FF; 03FE # GREEK CAPITAL REVERSED DOTTED LUNATE SIGMA SYMBOL</w:t>
      </w:r>
    </w:p>
    <w:p w14:paraId="60488D0A" w14:textId="77777777" w:rsidR="00BF3DAA" w:rsidRPr="003B27C2" w:rsidRDefault="00BF3DAA" w:rsidP="003B27C2">
      <w:pPr>
        <w:spacing w:after="0" w:line="240" w:lineRule="auto"/>
        <w:ind w:left="709" w:hanging="709"/>
        <w:rPr>
          <w:rFonts w:ascii="Courier New" w:hAnsi="Courier New" w:cs="Courier New"/>
          <w:sz w:val="16"/>
          <w:szCs w:val="16"/>
        </w:rPr>
      </w:pPr>
    </w:p>
    <w:p w14:paraId="5A57AB0C"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lastRenderedPageBreak/>
        <w:t># These are not recommended quotation mark pairs; they are just mirror character pairs.</w:t>
      </w:r>
    </w:p>
    <w:p w14:paraId="7049D335"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For recommended quotation mark pairs, see CLDR.</w:t>
      </w:r>
    </w:p>
    <w:p w14:paraId="5B388F04"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2019; 201B # RIGHT SINGLE QUOTATION MARK</w:t>
      </w:r>
    </w:p>
    <w:p w14:paraId="23D3628C"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201B; 2019 # SINGLE HIGH-REVERSED-9 QUOTATION MARK</w:t>
      </w:r>
    </w:p>
    <w:p w14:paraId="7F786361"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201D; 201F # RIGHT DOUBLE QUOTATION MARK</w:t>
      </w:r>
    </w:p>
    <w:p w14:paraId="48898E3A"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201E; 2E42 # DOUBLE LOW-9 QUOTATION MARK</w:t>
      </w:r>
    </w:p>
    <w:p w14:paraId="60222900"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201F; 201D # DOUBLE HIGH-REVERSED-9 QUOTATION MARK</w:t>
      </w:r>
    </w:p>
    <w:p w14:paraId="198BCE5A"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2E42; 201E # DOUBLE LOW-REVERSED-9 QUOTATION MARK</w:t>
      </w:r>
    </w:p>
    <w:p w14:paraId="23781502" w14:textId="77777777" w:rsidR="00BF3DAA" w:rsidRPr="003B27C2" w:rsidRDefault="00BF3DAA" w:rsidP="003B27C2">
      <w:pPr>
        <w:spacing w:after="0" w:line="240" w:lineRule="auto"/>
        <w:ind w:left="709" w:hanging="709"/>
        <w:rPr>
          <w:rFonts w:ascii="Courier New" w:hAnsi="Courier New" w:cs="Courier New"/>
          <w:sz w:val="16"/>
          <w:szCs w:val="16"/>
        </w:rPr>
      </w:pPr>
    </w:p>
    <w:p w14:paraId="50CABE0D"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2032; 2035 # PRIME</w:t>
      </w:r>
    </w:p>
    <w:p w14:paraId="0CE9C7C7"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2033; 2036 # DOUBLE PRIME</w:t>
      </w:r>
    </w:p>
    <w:p w14:paraId="7FA1C29B"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2034; 2037 # TRIPLE PRIME</w:t>
      </w:r>
    </w:p>
    <w:p w14:paraId="7BB39FAD"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2035; 2032 # REVERSED PRIME</w:t>
      </w:r>
    </w:p>
    <w:p w14:paraId="3501BB4A"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2036; 2033 # REVERSED DOUBLE PRIME</w:t>
      </w:r>
    </w:p>
    <w:p w14:paraId="1E7AE113"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2037; 2034 # REVERSED TRIPLE PRIME</w:t>
      </w:r>
    </w:p>
    <w:p w14:paraId="6B194B8C"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204C; 204D # BLACK LEFTWARDS BULLET</w:t>
      </w:r>
    </w:p>
    <w:p w14:paraId="44743C29"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204D; 204C # BLACK RIGHTWARDS BULLET</w:t>
      </w:r>
    </w:p>
    <w:p w14:paraId="3A34C5F0"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204F; 003B # REVERSED SEMICOLON</w:t>
      </w:r>
    </w:p>
    <w:p w14:paraId="159A6840"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2190; 2192 # LEFTWARDS ARROW</w:t>
      </w:r>
    </w:p>
    <w:p w14:paraId="5F9E0D7B"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2192; 2190 # RIGHTWARDS ARROW</w:t>
      </w:r>
    </w:p>
    <w:p w14:paraId="4D78044B"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2196; 2197 # NORTH WEST ARROW</w:t>
      </w:r>
    </w:p>
    <w:p w14:paraId="10499E92"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2197; 2196 # NORTH EAST ARROW</w:t>
      </w:r>
    </w:p>
    <w:p w14:paraId="7354FB09"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2198; 2199 # SOUTH EAST ARROW</w:t>
      </w:r>
    </w:p>
    <w:p w14:paraId="1E2F8AB9"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2199; 2198 # SOUTH WEST ARROW</w:t>
      </w:r>
    </w:p>
    <w:p w14:paraId="20E997D4"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219A; 219B # LEFTWARDS ARROW WITH STROKE</w:t>
      </w:r>
    </w:p>
    <w:p w14:paraId="3C725178"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219B; 219A # RIGHTWARDS ARROW WITH STROKE</w:t>
      </w:r>
    </w:p>
    <w:p w14:paraId="08AC3DF1"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219C; 219D # LEFTWARDS WAVE ARROW   ; pointing upwards</w:t>
      </w:r>
    </w:p>
    <w:p w14:paraId="52D0F5C1"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219D; 219C # RIGHTWARDS WAVE ARROW  ; pointing upwards</w:t>
      </w:r>
    </w:p>
    <w:p w14:paraId="3570D796"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219E; 21A0 # LEFTWARDS TWO HEADED ARROW</w:t>
      </w:r>
    </w:p>
    <w:p w14:paraId="450B739A"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21A0; 219E # RIGHTWARDS TWO HEADED ARROW</w:t>
      </w:r>
    </w:p>
    <w:p w14:paraId="635EBA2D"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21A2; 21A3 # LEFTWARDS ARROW WITH TAIL</w:t>
      </w:r>
    </w:p>
    <w:p w14:paraId="44194B61"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21A3; 21A2 # RIGHTWARDS ARROW WITH TAIL</w:t>
      </w:r>
    </w:p>
    <w:p w14:paraId="196DABD2"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21A4; 21A6 # LEFTWARDS ARROW FROM BAR</w:t>
      </w:r>
    </w:p>
    <w:p w14:paraId="1F655A21"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21A6; 21A4 # RIGHTWARDS ARROW FROM BAR</w:t>
      </w:r>
    </w:p>
    <w:p w14:paraId="0E3F585E"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21A9; 21AA # LEFTWARDS ARROW WITH HOOK   ; hook on the upper side</w:t>
      </w:r>
    </w:p>
    <w:p w14:paraId="2F2DC05A"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21AA; 21A9 # RIGHTWARDS ARROW WITH HOOK  ; hook on the upper side</w:t>
      </w:r>
    </w:p>
    <w:p w14:paraId="09390B00"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21AB; 21AC # LEFTWARDS ARROW WITH LOOP   ; loop on the upper side</w:t>
      </w:r>
    </w:p>
    <w:p w14:paraId="6C67AB5B"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21AC; 21AB # RIGHTWARDS ARROW WITH LOOP  ; loop on the upper side</w:t>
      </w:r>
    </w:p>
    <w:p w14:paraId="6025B047"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21B0; 21B1 # UPWARDS ARROW WITH TIP LEFTWARDS</w:t>
      </w:r>
    </w:p>
    <w:p w14:paraId="20E87521"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21B1; 21B0 # UPWARDS ARROW WITH TIP RIGHTWARDS</w:t>
      </w:r>
    </w:p>
    <w:p w14:paraId="10E22498"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21B2; 21B3 # DOWNWARDS ARROW WITH TIP LEFTWARDS</w:t>
      </w:r>
    </w:p>
    <w:p w14:paraId="4EA29823"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21B3; 21B2 # DOWNWARDS ARROW WITH TIP RIGHTWARDS</w:t>
      </w:r>
    </w:p>
    <w:p w14:paraId="4EB3440A"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21B6; 21B7 # ANTICLOCKWISE TOP SEMICIRCLE ARROW</w:t>
      </w:r>
    </w:p>
    <w:p w14:paraId="4E461EDB"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21B7; 21B6 # CLOCKWISE TOP SEMICIRCLE ARROW</w:t>
      </w:r>
    </w:p>
    <w:p w14:paraId="731A8E9F"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21BA; 21BB # ANTICLOCKWISE OPEN CIRCLE ARROW     ; head on top</w:t>
      </w:r>
    </w:p>
    <w:p w14:paraId="5CDE6C83"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21BB; 21BA # CLOCKWISE OPEN CIRCLE ARROW         ; head on top</w:t>
      </w:r>
    </w:p>
    <w:p w14:paraId="5BF5B614"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21BC; 21C0 # LEFTWARDS HARPOON WITH BARB UPWARDS</w:t>
      </w:r>
    </w:p>
    <w:p w14:paraId="7C570AF5"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21BD; 21C1 # LEFTWARDS HARPOON WITH BARB DOWNWARDS</w:t>
      </w:r>
    </w:p>
    <w:p w14:paraId="324C5636"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21BE; 21BF # UPWARDS HARPOON WITH BARB RIGHTWARDS</w:t>
      </w:r>
    </w:p>
    <w:p w14:paraId="35941D2D"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21BF; 21BE # UPWARDS HARPOON WITH BARB LEFTWARDS</w:t>
      </w:r>
    </w:p>
    <w:p w14:paraId="0E300CBC"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21C0; 21BC # RIGHTWARDS HARPOON WITH BARB UPWARDS</w:t>
      </w:r>
    </w:p>
    <w:p w14:paraId="6465436A"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21C1; 21BD # RIGHTWARDS HARPOON WITH BARB DOWNWARDS</w:t>
      </w:r>
    </w:p>
    <w:p w14:paraId="1BD81F6A"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21C2; 21C3 # DOWNWARDS HARPOON WITH BARB RIGHTWARDS</w:t>
      </w:r>
    </w:p>
    <w:p w14:paraId="4D39DA2F"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21C3; 21C2 # DOWNWARDS HARPOON WITH BARB LEFTWARDS</w:t>
      </w:r>
    </w:p>
    <w:p w14:paraId="3F740B26"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21C4; 21C6 # RIGHTWARDS ARROW OVER LEFTWARDS ARROW</w:t>
      </w:r>
    </w:p>
    <w:p w14:paraId="61DC94FB"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21C5; 21F5 # UPWARDS ARROW LEFTWARDS OF DOWNWARDS ARROW</w:t>
      </w:r>
    </w:p>
    <w:p w14:paraId="664C5BC4"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21C6; 21C4 # LEFTWARDS ARROW OVER RIGHTWARDS ARROW</w:t>
      </w:r>
    </w:p>
    <w:p w14:paraId="1A694E57"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21C7; 21C9 # LEFTWARDS PAIRED ARROWS</w:t>
      </w:r>
    </w:p>
    <w:p w14:paraId="54EF14CE"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21C9; 21C7 # RIGHTWARDS PAIRED ARROWS</w:t>
      </w:r>
    </w:p>
    <w:p w14:paraId="72FDFB53"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21CD; 21CF # LEFTWARDS DOUBLE ARROW WITH STROKE</w:t>
      </w:r>
    </w:p>
    <w:p w14:paraId="149F8CDA"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21CF; 21CD # RIGHTWARDS DOUBLE ARROW WITH STROKE</w:t>
      </w:r>
    </w:p>
    <w:p w14:paraId="47EB37AC"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21D0; 21D2 # LEFTWARDS DOUBLE ARROW</w:t>
      </w:r>
    </w:p>
    <w:p w14:paraId="25C3AF55"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21D2; 21D0 # RIGHTWARDS DOUBLE ARROW</w:t>
      </w:r>
    </w:p>
    <w:p w14:paraId="5F2A0E4B"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21D6; 21D7 # NORTH WEST DOUBLE ARROW</w:t>
      </w:r>
    </w:p>
    <w:p w14:paraId="6B7338D9"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21D7; 21D6 # NORTH EAST DOUBLE ARROW</w:t>
      </w:r>
    </w:p>
    <w:p w14:paraId="3E58C25C"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21D8; 21D9 # SOUTH EAST DOUBLE ARROW</w:t>
      </w:r>
    </w:p>
    <w:p w14:paraId="6E25220E"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21D9; 21D8 # SOUTH WEST DOUBLE ARROW</w:t>
      </w:r>
    </w:p>
    <w:p w14:paraId="21985CBD"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21DA; 21DB # LEFTWARDS TRIPLE ARROW</w:t>
      </w:r>
    </w:p>
    <w:p w14:paraId="6D2A76A1"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21DB; 21DA # RIGHTWARDS TRIPLE ARROW</w:t>
      </w:r>
    </w:p>
    <w:p w14:paraId="1115F2A1"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21DC; 21DD # LEFTWARDS SQUIGGLE ARROW       ; pointing directly left</w:t>
      </w:r>
    </w:p>
    <w:p w14:paraId="1209D2F2"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21DD; 21DC # RIGHTWARDS SQUIGGLE ARROW      ; pointing directly right</w:t>
      </w:r>
    </w:p>
    <w:p w14:paraId="1DEE5A32"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21E0; 21E2 # LEFTWARDS DASHED ARROW    ; quadruple dash</w:t>
      </w:r>
    </w:p>
    <w:p w14:paraId="5C06E031"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21E2; 21E0 # RIGHTWARDS DASHED ARROW   ; quadruple dash</w:t>
      </w:r>
    </w:p>
    <w:p w14:paraId="0ED3A234"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21E4; 21E5 # LEFTWARDS ARROW TO BAR</w:t>
      </w:r>
    </w:p>
    <w:p w14:paraId="680255AB"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21E5; 21E4 # RIGHTWARDS ARROW TO BAR</w:t>
      </w:r>
    </w:p>
    <w:p w14:paraId="3C9D647A"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21E6; 21E8 # LEFTWARDS WHITE ARROW</w:t>
      </w:r>
    </w:p>
    <w:p w14:paraId="7D24709C"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21E8; 21E6 # RIGHTWARDS WHITE ARROW</w:t>
      </w:r>
    </w:p>
    <w:p w14:paraId="7A011E22"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lastRenderedPageBreak/>
        <w:t>21F4; 2B30 # RIGHT ARROW WITH SMALL CIRCLE</w:t>
      </w:r>
    </w:p>
    <w:p w14:paraId="17EDFC29"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21F5; 21C5 # DOWNWARDS ARROW LEFTWARDS OF UPWARDS ARROW</w:t>
      </w:r>
    </w:p>
    <w:p w14:paraId="1FEF6379"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21F6; 2B31 # THREE RIGHTWARDS ARROWS</w:t>
      </w:r>
    </w:p>
    <w:p w14:paraId="3DC7E3BC"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21F7; 21F8 # LEFTWARDS ARROW WITH VERTICAL STROKE</w:t>
      </w:r>
    </w:p>
    <w:p w14:paraId="387887C7"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21F8; 21F7 # RIGHTWARDS ARROW WITH VERTICAL STROKE</w:t>
      </w:r>
    </w:p>
    <w:p w14:paraId="02FDA707"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21FA; 21FB # LEFTWARDS ARROW WITH DOUBLE VERTICAL STROKE</w:t>
      </w:r>
    </w:p>
    <w:p w14:paraId="57FD60D4"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21FB; 21FA # RIGHTWARDS ARROW WITH DOUBLE VERTICAL STROKE</w:t>
      </w:r>
    </w:p>
    <w:p w14:paraId="2E788215"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21FD; 21FE # LEFTWARDS OPEN-HEADED ARROW</w:t>
      </w:r>
    </w:p>
    <w:p w14:paraId="60231AAC"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21FE; 21FD # RIGHTWARDS OPEN-HEADED ARROW</w:t>
      </w:r>
    </w:p>
    <w:p w14:paraId="3DC3176B"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2205; 29B0 # EMPTY SET ; glyph is ALWAYS based on a circle, NEVER based on a 0 or similar-to-0 glyph; for a 0-like glyph (not recommended) use &lt;U+0030, U+0338&gt;.</w:t>
      </w:r>
    </w:p>
    <w:p w14:paraId="00664309"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220B 0307; 22F5 # contains with dot above</w:t>
      </w:r>
    </w:p>
    <w:p w14:paraId="6E26579B"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220B 0331; 22F8 # contains with underbar</w:t>
      </w:r>
    </w:p>
    <w:p w14:paraId="4FFBBD03"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#2226; 2226 # [BEST FIT] NOT PARALLEL TO</w:t>
      </w:r>
    </w:p>
    <w:p w14:paraId="078EECF1"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223D 0307; 2A6A # reversed tilde operator with dot above</w:t>
      </w:r>
    </w:p>
    <w:p w14:paraId="11248CA8"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223D 0338; 2241 # reversed not tilde</w:t>
      </w:r>
    </w:p>
    <w:p w14:paraId="4234B7DD"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#223D # REVERSED TILDE ; note: lazy s is NOT a glyph variant</w:t>
      </w:r>
    </w:p>
    <w:p w14:paraId="7B7E60EA"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2241; 223D 0338 # NOT TILDE (has bidiMirroring=Yes)</w:t>
      </w:r>
    </w:p>
    <w:p w14:paraId="3A58E3B9"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2244; 22CD 0338 # NOT ASYMPTOTICALLY EQUAL TO</w:t>
      </w:r>
    </w:p>
    <w:p w14:paraId="7F250DA4"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#2246; 2246 # [BEST FIT] APPROXIMATELY BUT NOT ACTUALLY EQUAL TO</w:t>
      </w:r>
    </w:p>
    <w:p w14:paraId="4B8939D3"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#2247; 2247 # [BEST FIT] NEITHER APPROXIMATELY NOR ACTUALLY EQUAL TO</w:t>
      </w:r>
    </w:p>
    <w:p w14:paraId="6A7C2732"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224C 0307; 2A6D # reversed congruent with dot above</w:t>
      </w:r>
    </w:p>
    <w:p w14:paraId="37F8974F"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226B 0331; 2AA3 # double nested greater-than with underbar</w:t>
      </w:r>
    </w:p>
    <w:p w14:paraId="56D18BFD"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22A3 0338; 22AC # reversed does not prove</w:t>
      </w:r>
    </w:p>
    <w:p w14:paraId="3FF43E07"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22AC; 22A3 0338 # DOES NOT PROVE</w:t>
      </w:r>
    </w:p>
    <w:p w14:paraId="17FC7992"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22AD; 2AE4 0338 # NOT TRUE</w:t>
      </w:r>
    </w:p>
    <w:p w14:paraId="4BD0A683"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22AE; 2AE3 0338 # DOES NOT FORCE</w:t>
      </w:r>
    </w:p>
    <w:p w14:paraId="1E90CC94"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22AF; 2AE5 0338 # NEGATED DOUBLE VERTICAL BAR DOUBLE RIGHT TURNSTILE</w:t>
      </w:r>
    </w:p>
    <w:p w14:paraId="34050D34"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22CD 0338; 2244 # not reversed tilde equals</w:t>
      </w:r>
    </w:p>
    <w:p w14:paraId="40D849A6"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22F5; 220B 0307 # ELEMENT OF WITH DOT ABOVE</w:t>
      </w:r>
    </w:p>
    <w:p w14:paraId="448E4344"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22F8; 220B 0331 # ELEMENT OF WITH UNDERBAR</w:t>
      </w:r>
    </w:p>
    <w:p w14:paraId="20B75901"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230C; 230D # BOTTOM RIGHT CROP</w:t>
      </w:r>
    </w:p>
    <w:p w14:paraId="34DE31E9"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230D; 230C # BOTTOM LEFT CROP</w:t>
      </w:r>
    </w:p>
    <w:p w14:paraId="4B2D9A79"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230E; 230F # TOP RIGHT CROP</w:t>
      </w:r>
    </w:p>
    <w:p w14:paraId="2F8C0433"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230F; 230E # TOP LEFT CROP</w:t>
      </w:r>
    </w:p>
    <w:p w14:paraId="2989F61D"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2310; 00AC # REVERSED NOT SIGN</w:t>
      </w:r>
    </w:p>
    <w:p w14:paraId="2CB38B5B"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231C; 231D # TOP LEFT CORNER  ; left Quine quote symbol</w:t>
      </w:r>
    </w:p>
    <w:p w14:paraId="7EF5ED35"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231D; 231C # TOP RIGHT CORNER ; right Quine quote symbol</w:t>
      </w:r>
    </w:p>
    <w:p w14:paraId="3B9A1193"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231E; 231F # BOTTOM LEFT CORNER</w:t>
      </w:r>
    </w:p>
    <w:p w14:paraId="20A1100B"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231F; 231E # BOTTOM RIGHT CORNER</w:t>
      </w:r>
    </w:p>
    <w:p w14:paraId="5DF12F17"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2326; 232B # ERASE TO THE RIGHT</w:t>
      </w:r>
    </w:p>
    <w:p w14:paraId="08A86EEF"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232B; 2326 # ERASE TO THE LEFT</w:t>
      </w:r>
    </w:p>
    <w:p w14:paraId="40B477AE"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2347; 2348 # APL FUNCTIONAL SYMBOL QUAD LEFTWARDS ARROW</w:t>
      </w:r>
    </w:p>
    <w:p w14:paraId="6660122B"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2348; 2347 # APL FUNCTIONAL SYMBOL QUAD RIGHTWARDS ARROW</w:t>
      </w:r>
    </w:p>
    <w:p w14:paraId="0EA5F229"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239B; 239E # LEFT PARENTHESIS UPPER HOOK</w:t>
      </w:r>
    </w:p>
    <w:p w14:paraId="0F47D003"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239C; 239F # LEFT PARENTHESIS EXTENSION</w:t>
      </w:r>
    </w:p>
    <w:p w14:paraId="5103B0A5"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239D; 23A0 # LEFT PARENTHESIS LOWER HOOK</w:t>
      </w:r>
    </w:p>
    <w:p w14:paraId="159C9491"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239E; 239B # RIGHT PARENTHESIS UPPER HOOK</w:t>
      </w:r>
    </w:p>
    <w:p w14:paraId="32FC445C"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239F; 239C # RIGHT PARENTHESIS EXTENSION</w:t>
      </w:r>
    </w:p>
    <w:p w14:paraId="12D7546B"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23A0; 239D # RIGHT PARENTHESIS LOWER HOOK</w:t>
      </w:r>
    </w:p>
    <w:p w14:paraId="69CE3BED"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23A1; 23A4 # LEFT SQUARE BRACKET UPPER CORNER</w:t>
      </w:r>
    </w:p>
    <w:p w14:paraId="27DDCFA3"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23A2; 23A5 # LEFT SQUARE BRACKET EXTENSION</w:t>
      </w:r>
    </w:p>
    <w:p w14:paraId="03736035"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23A3; 23A6 # LEFT SQUARE BRACKET LOWER CORNER</w:t>
      </w:r>
    </w:p>
    <w:p w14:paraId="7C3E895F"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23A4; 23A1 # RIGHT SQUARE BRACKET UPPER CORNER</w:t>
      </w:r>
    </w:p>
    <w:p w14:paraId="06290397"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23A5; 23A2 # RIGHT SQUARE BRACKET EXTENSION</w:t>
      </w:r>
    </w:p>
    <w:p w14:paraId="6E7B77EB"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23A6; 23A3 # RIGHT SQUARE BRACKET LOWER CORNER</w:t>
      </w:r>
    </w:p>
    <w:p w14:paraId="11B457D4"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xml:space="preserve">23A7; 23AB # LEFT CURLY BRACKET UPPER HOOK </w:t>
      </w:r>
    </w:p>
    <w:p w14:paraId="4E9A1165"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23A8; 23AC # LEFT CURLY BRACKET MIDDLE PIECE</w:t>
      </w:r>
    </w:p>
    <w:p w14:paraId="079A1E12"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23A9; 23AD # LEFT CURLY BRACKET LOWER HOOK</w:t>
      </w:r>
    </w:p>
    <w:p w14:paraId="3E804BDE"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23AB; 23A7 # RIGHT CURLY BRACKET UPPER HOOK</w:t>
      </w:r>
    </w:p>
    <w:p w14:paraId="5AEB4762"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23AC; 23A8 # RIGHT CURLY BRACKET MIDDLE PIECE</w:t>
      </w:r>
    </w:p>
    <w:p w14:paraId="0F1E5C3D"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23AD; 23A9 # RIGHT CURLY BRACKET LOWER HOOK</w:t>
      </w:r>
    </w:p>
    <w:p w14:paraId="1AC53746"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23B0; 23B1 # UPPER LEFT OR LOWER RIGHT CURLY BRACKET SECTION</w:t>
      </w:r>
    </w:p>
    <w:p w14:paraId="1AE64B3A"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23B1; 23B0 # UPPER RIGHT OR LOWER LEFT CURLY BRACKET SECTION</w:t>
      </w:r>
    </w:p>
    <w:p w14:paraId="0FE0BEE6"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23E9; 23EA # BLACK RIGHT-POINTING DOUBLE TRIANGLE</w:t>
      </w:r>
    </w:p>
    <w:p w14:paraId="3C083454"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23EA; 23E9 # BLACK LEFT-POINTING DOUBLE TRIANGLE</w:t>
      </w:r>
    </w:p>
    <w:p w14:paraId="21CC4BE4"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23ED; 23EE # BLACK RIGHT-POINTING DOUBLE TRIANGLE WITH VERTICAL BAR</w:t>
      </w:r>
    </w:p>
    <w:p w14:paraId="35882758"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23EE; 23ED # BLACK LEFT-POINTING DOUBLE TRIANGLE WITH VERTICAL BAR</w:t>
      </w:r>
    </w:p>
    <w:p w14:paraId="435A39AE"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25B6; 25C0 # BLACK RIGHT-POINTING TRIANGLE</w:t>
      </w:r>
    </w:p>
    <w:p w14:paraId="77639276"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25B7; 25C1 # WHITE RIGHT-POINTING TRIANGLE</w:t>
      </w:r>
    </w:p>
    <w:p w14:paraId="41F6B94B"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25B7; 25C1 # WHITE RIGHT-POINTING TRIANGLE</w:t>
      </w:r>
    </w:p>
    <w:p w14:paraId="312F58F9"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25B8; 25C2 # BLACK RIGHT-POINTING SMALL TRIANGLE</w:t>
      </w:r>
    </w:p>
    <w:p w14:paraId="0075236D"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25B9; 25C3 # WHITE RIGHT-POINTING SMALL TRIANGLE</w:t>
      </w:r>
    </w:p>
    <w:p w14:paraId="28DCAD58"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25BA; 25C4 # BLACK RIGHT-POINTING POINTER</w:t>
      </w:r>
    </w:p>
    <w:p w14:paraId="34F2CAE8"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25BB; 25C5 # WHITE RIGHT-POINTING POINTER</w:t>
      </w:r>
    </w:p>
    <w:p w14:paraId="615F05A0"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25C0; 25B6 # BLACK LEFT-POINTING TRIANGLE</w:t>
      </w:r>
    </w:p>
    <w:p w14:paraId="1567BD6E"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25C1; 25B7 # WHITE LEFT-POINTING TRIANGLE</w:t>
      </w:r>
    </w:p>
    <w:p w14:paraId="47DAEF24"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lastRenderedPageBreak/>
        <w:t>25C1; 25B7 # WHITE LEFT-POINTING TRIANGLE</w:t>
      </w:r>
    </w:p>
    <w:p w14:paraId="35150B2D"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25C2; 25B8 # BLACK LEFT-POINTING SMALL TRIANGLE</w:t>
      </w:r>
    </w:p>
    <w:p w14:paraId="035A81B0"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25C3; 25B9 # WHITE LEFT-POINTING SMALL TRIANGLE</w:t>
      </w:r>
    </w:p>
    <w:p w14:paraId="422DE33A"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25C4; 25BA # BLACK LEFT-POINTING POINTER</w:t>
      </w:r>
    </w:p>
    <w:p w14:paraId="7572FAF0"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25C5; 25BB # WHITE LEFT-POINTING POINTER</w:t>
      </w:r>
    </w:p>
    <w:p w14:paraId="5711C558"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25E2; 25E3 # BLACK LOWER RIGHT TRIANGLE</w:t>
      </w:r>
    </w:p>
    <w:p w14:paraId="5FCC9A0F"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25E3; 25E2 # BLACK LOWER LEFT TRIANGLE</w:t>
      </w:r>
    </w:p>
    <w:p w14:paraId="473F0A2A"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25E4; 25E5 # BLACK UPPER LEFT TRIANGLE</w:t>
      </w:r>
    </w:p>
    <w:p w14:paraId="5875C97E"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25E5; 25E4 # BLACK UPPER RIGHT TRIANGLE</w:t>
      </w:r>
    </w:p>
    <w:p w14:paraId="39BFD79E"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25F8; 25F9 # UPPER LEFT TRIANGLE</w:t>
      </w:r>
    </w:p>
    <w:p w14:paraId="0FBF9102"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25F9; 25F8 # UPPER RIGHT TRIANGLE</w:t>
      </w:r>
    </w:p>
    <w:p w14:paraId="432AAD94"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25FA; 25FF # LOWER LEFT TRIANGLE</w:t>
      </w:r>
    </w:p>
    <w:p w14:paraId="5751D4EA"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25FF; 25FA # LOWER RIGHT TRIANGLE</w:t>
      </w:r>
    </w:p>
    <w:p w14:paraId="79620027" w14:textId="77777777" w:rsidR="00BF3DAA" w:rsidRPr="003B27C2" w:rsidRDefault="00BF3DAA" w:rsidP="003B27C2">
      <w:pPr>
        <w:spacing w:after="0" w:line="240" w:lineRule="auto"/>
        <w:ind w:left="709" w:hanging="709"/>
        <w:rPr>
          <w:rFonts w:ascii="Courier New" w:hAnsi="Courier New" w:cs="Courier New"/>
          <w:sz w:val="16"/>
          <w:szCs w:val="16"/>
        </w:rPr>
      </w:pPr>
    </w:p>
    <w:p w14:paraId="3FACCEA1"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261A; 261B # BLACK LEFT POINTING INDEX</w:t>
      </w:r>
    </w:p>
    <w:p w14:paraId="637FD712"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261B; 261A # BLACK RIGHT POINTING INDEX</w:t>
      </w:r>
    </w:p>
    <w:p w14:paraId="3A6AAC8C"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261C; 261E # WHITE LEFT POINTING INDEX</w:t>
      </w:r>
    </w:p>
    <w:p w14:paraId="296A5CFD"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261E; 261C # WHITE RIGHT POINTING INDEX</w:t>
      </w:r>
    </w:p>
    <w:p w14:paraId="707E1F7D"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269E; 269F # THREE LINES CONVERGING RIGHT</w:t>
      </w:r>
    </w:p>
    <w:p w14:paraId="318AE67D"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269F; 269E # THREE LINES CONVERGING LEFT</w:t>
      </w:r>
    </w:p>
    <w:p w14:paraId="38B9086D" w14:textId="77777777" w:rsidR="00BF3DAA" w:rsidRPr="003B27C2" w:rsidRDefault="00BF3DAA" w:rsidP="003B27C2">
      <w:pPr>
        <w:spacing w:after="0" w:line="240" w:lineRule="auto"/>
        <w:ind w:left="709" w:hanging="709"/>
        <w:rPr>
          <w:rFonts w:ascii="Courier New" w:hAnsi="Courier New" w:cs="Courier New"/>
          <w:sz w:val="16"/>
          <w:szCs w:val="16"/>
        </w:rPr>
      </w:pPr>
    </w:p>
    <w:p w14:paraId="2D850E39"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27F2; 27F3 # ANTICLOCKWISE GAPPED CIRCLE ARROW    ; head on the left</w:t>
      </w:r>
    </w:p>
    <w:p w14:paraId="647F6544"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27F3; 27F2 # CLOCKWISE GAPPED CIRCLE ARROW        ; head on the right</w:t>
      </w:r>
    </w:p>
    <w:p w14:paraId="065CC343"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27F4; 2B32 # RIGHT ARROW WITH CIRCLED PLUS</w:t>
      </w:r>
    </w:p>
    <w:p w14:paraId="2FBBA7D9"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27F5; 27F6 # LONG LEFTWARDS ARROW</w:t>
      </w:r>
    </w:p>
    <w:p w14:paraId="4D2306C0"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27F6; 27F5 # LONG RIGHTWARDS ARROW</w:t>
      </w:r>
    </w:p>
    <w:p w14:paraId="53C6C233"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27F8; 27F9 # LONG LEFTWARDS DOUBLE ARROW</w:t>
      </w:r>
    </w:p>
    <w:p w14:paraId="0B14FF30"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27F9; 27F8 # LONG RIGHTWARDS DOUBLE ARROW</w:t>
      </w:r>
    </w:p>
    <w:p w14:paraId="3F8E940D"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27FB; 27FC # LONG LEFTWARDS ARROW FROM BAR</w:t>
      </w:r>
    </w:p>
    <w:p w14:paraId="5BD298BA"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27FC; 27FB # LONG RIGHTWARDS ARROW FROM BAR</w:t>
      </w:r>
    </w:p>
    <w:p w14:paraId="393A07E3"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27FD; 27FE # LONG LEFTWARDS DOUBLE ARROW FROM BAR</w:t>
      </w:r>
    </w:p>
    <w:p w14:paraId="024D7406"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27FE; 27FD # LONG RIGHTWARDS DOUBLE ARROW FROM BAR</w:t>
      </w:r>
    </w:p>
    <w:p w14:paraId="7068B483"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27FF; 2B33 # LONG RIGHTWARDS SQUIGGLE ARROW ; pointing directly right</w:t>
      </w:r>
    </w:p>
    <w:p w14:paraId="7BE1F77B"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2900; 2B34 # RIGHTWARDS TWO-HEADED ARROW WITH VERTICAL STROKE</w:t>
      </w:r>
    </w:p>
    <w:p w14:paraId="26E01E33"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2901; 2B35 # RIGHTWARDS TWO-HEADED ARROW WITH DOUBLE VERTICAL STROKE</w:t>
      </w:r>
    </w:p>
    <w:p w14:paraId="7EF34F62"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2902; 2903 # LEFTWARDS DOUBLE ARROW WITH VERTICAL STROKE</w:t>
      </w:r>
    </w:p>
    <w:p w14:paraId="57396008"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2903; 2902 # RIGHTWARDS DOUBLE ARROW WITH VERTICAL STROKE</w:t>
      </w:r>
    </w:p>
    <w:p w14:paraId="4F25EF71"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2905; 2B36 # RIGHTWARDS TWO-HEADED ARROW FROM BAR</w:t>
      </w:r>
    </w:p>
    <w:p w14:paraId="7D5FA866"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2906; 2907 # LEFTWARDS DOUBLE ARROW FROM BAR</w:t>
      </w:r>
    </w:p>
    <w:p w14:paraId="59CC55E7"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2907; 2906 # RIGHTWARDS DOUBLE ARROW FROM BAR</w:t>
      </w:r>
    </w:p>
    <w:p w14:paraId="0F085AB5"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290C; 290D # LEFTWARDS DOUBLE DASH ARROW</w:t>
      </w:r>
    </w:p>
    <w:p w14:paraId="4E8C98C9"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290D; 290C # RIGHTWARDS DOUBLE DASH ARROW</w:t>
      </w:r>
    </w:p>
    <w:p w14:paraId="02CE385B"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290E; 290F # LEFTWARDS TRIPLE DASH ARROW</w:t>
      </w:r>
    </w:p>
    <w:p w14:paraId="3C54ACA9"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290F; 290E # RIGHTWARDS TRIPLE DASH ARROW</w:t>
      </w:r>
    </w:p>
    <w:p w14:paraId="1770B2AE"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2910; 2B37 # RIGHTWARDS TWO-HEADED TRIPLE DASH ARROW   ; with tail</w:t>
      </w:r>
    </w:p>
    <w:p w14:paraId="59837B2D"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2911; 2B38 # RIGHTWARDS ARROW WITH DOTTED STEM</w:t>
      </w:r>
    </w:p>
    <w:p w14:paraId="24194F81"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2914; 2B39 # RIGHTWARDS ARROW WITH TAIL WITH VERTICAL STROKE</w:t>
      </w:r>
    </w:p>
    <w:p w14:paraId="7A0BDFC0"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2915; 2B3A # RIGHTWARDS ARROW WITH TAIL WITH DOUBLE VERTICAL STROKE</w:t>
      </w:r>
    </w:p>
    <w:p w14:paraId="3493CB6D"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2916; 2B3B # RIGHTWARDS TWO-HEADED ARROW WITH TAIL</w:t>
      </w:r>
    </w:p>
    <w:p w14:paraId="24EFE60C"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2917; 2B3C # RIGHTWARDS TWO-HEADED ARROW WITH TAIL WITH VERTICAL STROKE</w:t>
      </w:r>
    </w:p>
    <w:p w14:paraId="22591ED9"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2918; 2B3D # RIGHTWARDS TWO-HEADED ARROW WITH TAIL WITH DOUBLE VERTICAL STROKE</w:t>
      </w:r>
    </w:p>
    <w:p w14:paraId="50011F0E"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2919; 291A # LEFTWARDS ARROW-TAIL</w:t>
      </w:r>
    </w:p>
    <w:p w14:paraId="56114D14"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291A; 2919 # RIGHTWARDS ARROW-TAIL</w:t>
      </w:r>
    </w:p>
    <w:p w14:paraId="70C6CECE"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291B; 291C # LEFTWARDS DOUBLE ARROW-TAIL</w:t>
      </w:r>
    </w:p>
    <w:p w14:paraId="15F8AD2C"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291C; 291B # RIGHTWARDS DOUBLE ARROW-TAIL</w:t>
      </w:r>
    </w:p>
    <w:p w14:paraId="0018400A"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291D; 291E # LEFTWARDS ARROW TO BLACK DIAMOND</w:t>
      </w:r>
    </w:p>
    <w:p w14:paraId="3D5D64F3"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291E; 291D # RIGHTWARDS ARROW TO BLACK DIAMOND</w:t>
      </w:r>
    </w:p>
    <w:p w14:paraId="42F6834A"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291F; 2920 # LEFTWARDS ARROW FROM BAR TO BLACK DIAMOND</w:t>
      </w:r>
    </w:p>
    <w:p w14:paraId="06177A2A"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2920; 291F # RIGHTWARDS ARROW FROM BAR TO BLACK DIAMOND</w:t>
      </w:r>
    </w:p>
    <w:p w14:paraId="4DB64D49"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2921; 2922 # NORTH WEST AND SOUTH EAST ARROW</w:t>
      </w:r>
    </w:p>
    <w:p w14:paraId="65BFD3EA"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2922; 2921 # NORTH EAST AND SOUTH WEST ARROW</w:t>
      </w:r>
    </w:p>
    <w:p w14:paraId="0B31B584"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2923; 2924 # NORTH WEST ARROW WITH HOOK  ; hook on the lower side</w:t>
      </w:r>
    </w:p>
    <w:p w14:paraId="0D0D45F3"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2924; 2923 # NORTH EAST ARROW WITH HOOK  ; hook on the lower side</w:t>
      </w:r>
    </w:p>
    <w:p w14:paraId="51412935"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2925; 2926 # SOUTH EAST ARROW WITH HOOK  ; hook on the upper side</w:t>
      </w:r>
    </w:p>
    <w:p w14:paraId="4BD6BD5B"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2926; 2925 # SOUTH WEST ARROW WITH HOOK  ; hook on the upper side</w:t>
      </w:r>
    </w:p>
    <w:p w14:paraId="082B2381"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2928; 292A # NORTH EAST ARROW AND SOUTH EAST ARROW</w:t>
      </w:r>
    </w:p>
    <w:p w14:paraId="79FDBE5D"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292A; 2928 # SOUTH WEST ARROW AND NORTH WEST ARROW</w:t>
      </w:r>
    </w:p>
    <w:p w14:paraId="167CDFF6"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292B; 292C # RISING DIAGONAL CROSSING FALLING DIAGONAL</w:t>
      </w:r>
    </w:p>
    <w:p w14:paraId="4FA8A2AE"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292C; 292B # FALLING DIAGONAL CROSSING RISING DIAGONAL</w:t>
      </w:r>
    </w:p>
    <w:p w14:paraId="1375BD8A"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2931; 2932 # NORTH EAST ARROW CROSSING NORTH WEST ARROW</w:t>
      </w:r>
    </w:p>
    <w:p w14:paraId="26F4FFD2"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2932; 2931 # NORTH WEST ARROW CROSSING NORTH EAST ARROW</w:t>
      </w:r>
    </w:p>
    <w:p w14:paraId="2006E6F8"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2933; 2B3F # WAVE ARROW POINTING DIRECTLY RIGHT</w:t>
      </w:r>
    </w:p>
    <w:p w14:paraId="43D77D1A"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2936; 2937 # ARROW POINTING DOWNWARDS THEN CURVING LEFTWARDS</w:t>
      </w:r>
    </w:p>
    <w:p w14:paraId="3CE73373"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2937; 2936 # ARROW POINTING DOWNWARDS THEN CURVING RIGHTWARDS</w:t>
      </w:r>
    </w:p>
    <w:p w14:paraId="0CAD96ED"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2938; 2939 # RIGHT-SIDE ARC CLOCKWISE ARROW ; this is with "plain" head</w:t>
      </w:r>
    </w:p>
    <w:p w14:paraId="7A83B4E5"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2939; 2938 # LEFT-SIDE ARC ANTICLOCKWISE ARROW</w:t>
      </w:r>
    </w:p>
    <w:p w14:paraId="29BFBB3D"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293E; 293F # LOWER RIGHT SEMICIRCULAR CLOCKWISE ARROW</w:t>
      </w:r>
    </w:p>
    <w:p w14:paraId="3B7EEB5A"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lastRenderedPageBreak/>
        <w:t>293F; 293E # LOWER LEFT SEMICIRCULAR ANTICLOCKWISE ARROW</w:t>
      </w:r>
    </w:p>
    <w:p w14:paraId="0F17AD85"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2940; 2941 # ANTICLOCKWISE CLOSED CIRCLE ARROW    ; head on top</w:t>
      </w:r>
    </w:p>
    <w:p w14:paraId="1A688848"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2941; 2940 # CLOCKWISE CLOSED CIRCLE ARROW        ; head on top</w:t>
      </w:r>
    </w:p>
    <w:p w14:paraId="3740F824"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2942; 2943 # RIGHTWARDS ARROW ABOVE SHORT LEFTWARDS ARROW</w:t>
      </w:r>
    </w:p>
    <w:p w14:paraId="527C4994"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2943; 2942 # LEFTWARDS ARROW ABOVE SHORT RIGHTWARDS ARROW</w:t>
      </w:r>
    </w:p>
    <w:p w14:paraId="051F9E11"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2945; 2946 # RIGHTWARDS ARROW WITH PLUS BELOW</w:t>
      </w:r>
    </w:p>
    <w:p w14:paraId="28FFA9D9"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2946; 2945 # LEFTWARDS ARROW WITH PLUS BELOW</w:t>
      </w:r>
    </w:p>
    <w:p w14:paraId="7323C218"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2947; 2B3E # RIGHTWARDS ARROW THROUGH X</w:t>
      </w:r>
    </w:p>
    <w:p w14:paraId="3DDA11DF"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294A; 294B # LEFT BARB UP RIGHT BARB DOWN HARPOON</w:t>
      </w:r>
    </w:p>
    <w:p w14:paraId="71EC7B4A"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294B; 294A # LEFT BARB DOWN RIGHT BARB UP HARPOON</w:t>
      </w:r>
    </w:p>
    <w:p w14:paraId="1842B993"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294C; 294D # UP BARB RIGHT DOWN BARB LEFT HARPOON</w:t>
      </w:r>
    </w:p>
    <w:p w14:paraId="52D60143"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294D; 294C # UP BARB LEFT DOWN BARB RIGHT HARPOON</w:t>
      </w:r>
    </w:p>
    <w:p w14:paraId="76FB3E67"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294F; 2951 # UP BARB RIGHT DOWN BARB RIGHT HARPOON</w:t>
      </w:r>
    </w:p>
    <w:p w14:paraId="1F95F82C"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2951; 294F # UP BARB LEFT DOWN BARB LEFT HARPOON</w:t>
      </w:r>
    </w:p>
    <w:p w14:paraId="575E621C"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2952; 2953 # LEFTWARDS HARPOON WITH BARB UP TO BAR</w:t>
      </w:r>
    </w:p>
    <w:p w14:paraId="5AE6B9DE"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2953; 2952 # RIGHTWARDS HARPOON WITH BARB UP TO BAR</w:t>
      </w:r>
    </w:p>
    <w:p w14:paraId="6075507D"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2954; 2958 # UPWARDS HARPOON WITH BARB RIGHT TO BAR</w:t>
      </w:r>
    </w:p>
    <w:p w14:paraId="0F9DB942"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2955; 2959 # DOWNWARDS HARPOON WITH BARB RIGHT TO BAR</w:t>
      </w:r>
    </w:p>
    <w:p w14:paraId="30D8D765"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2956; 2957 # LEFTWARDS HARPOON WITH BARB DOWN TO BAR</w:t>
      </w:r>
    </w:p>
    <w:p w14:paraId="09CBFCEF"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2957; 2956 # RIGHTWARDS HARPOON WITH BARB DOWN TO BAR</w:t>
      </w:r>
    </w:p>
    <w:p w14:paraId="71B31BFC"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2958; 2954 # UPWARDS HARPOON WITH BARB LEFT TO BAR</w:t>
      </w:r>
    </w:p>
    <w:p w14:paraId="7F459777"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2959; 2955 # DOWNWARDS HARPOON WITH BARB LEFT TO BAR</w:t>
      </w:r>
    </w:p>
    <w:p w14:paraId="2BD0B96D"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295A; 295B # LEFTWARDS HARPOON WITH BARB UP FROM BAR</w:t>
      </w:r>
    </w:p>
    <w:p w14:paraId="0166548E"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295B; 295A # RIGHTWARDS HARPOON WITH BARB UP FROM BAR</w:t>
      </w:r>
    </w:p>
    <w:p w14:paraId="4DC689C7"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295C; 2960 # UPWARDS HARPOON WITH BARB RIGHT FROM BAR</w:t>
      </w:r>
    </w:p>
    <w:p w14:paraId="54A067FE"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295D; 2961 # DOWNWARDS HARPOON WITH BARB RIGHT FROM BAR</w:t>
      </w:r>
    </w:p>
    <w:p w14:paraId="28C25244"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295E; 295F # LEFTWARDS HARPOON WITH BARB DOWN FROM BAR</w:t>
      </w:r>
    </w:p>
    <w:p w14:paraId="41DAD01F"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295F; 295E # RIGHTWARDS HARPOON WITH BARB DOWN FROM BAR</w:t>
      </w:r>
    </w:p>
    <w:p w14:paraId="026F11CD"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2960; 295C # UPWARDS HARPOON WITH BARB LEFT FROM BAR</w:t>
      </w:r>
    </w:p>
    <w:p w14:paraId="7A0AA575"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2961; 295D # DOWNWARDS HARPOON WITH BARB LEFT FROM BAR</w:t>
      </w:r>
    </w:p>
    <w:p w14:paraId="057A7E5C"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2962; 2964 # LEFTWARDS HARPOON WITH BARB UP ABOVE LEFTWARDS HARPOON WITH BARB DOWN</w:t>
      </w:r>
    </w:p>
    <w:p w14:paraId="474E3569"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2964; 2962 # RIGHTWARDS HARPOON WITH BARB UP ABOVE RIGHTWARDS HARPOON WITH BARB DOWN</w:t>
      </w:r>
    </w:p>
    <w:p w14:paraId="1E63DA82"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2966; 2968 # LEFTWARDS HARPOON WITH BARB UP ABOVE RIGHTWARDS HARPOON WITH BARB UP</w:t>
      </w:r>
    </w:p>
    <w:p w14:paraId="77C26D23"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2967; 2969 # LEFTWARDS HARPOON WITH BARB DOWN ABOVE RIGHTWARDS HARPOON WITH BARB DOWN</w:t>
      </w:r>
    </w:p>
    <w:p w14:paraId="78E1D597"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2968; 2966 # RIGHTWARDS HARPOON WITH BARB UP ABOVE LEFTWARDS HARPOON WITH BARB UP</w:t>
      </w:r>
    </w:p>
    <w:p w14:paraId="0ACC080E"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2969; 2967 # RIGHTWARDS HARPOON WITH BARB DOWN ABOVE LEFTWARDS HARPOON WITH BARB DOWN</w:t>
      </w:r>
    </w:p>
    <w:p w14:paraId="505DC0D9"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296A; 296C # LEFTWARDS HARPOON WITH BARB UP ABOVE LONG DASH</w:t>
      </w:r>
    </w:p>
    <w:p w14:paraId="37BC34C7"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296B; 296D # LEFTWARDS HARPOON WITH BARB DOWN BELOW LONG DASH</w:t>
      </w:r>
    </w:p>
    <w:p w14:paraId="4A417801"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296C; 296A # RIGHTWARDS HARPOON WITH BARB UP ABOVE LONG DASH</w:t>
      </w:r>
    </w:p>
    <w:p w14:paraId="4CA5A3AA"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296D; 296B # RIGHTWARDS HARPOON WITH BARB DOWN BELOW LONG DASH</w:t>
      </w:r>
    </w:p>
    <w:p w14:paraId="0984A0C7"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296E; 296F # UPWARDS HARPOON WITH BARB LEFT BESIDE DOWNWARDS HARPOON WITH BARB RIGHT</w:t>
      </w:r>
    </w:p>
    <w:p w14:paraId="4018BAF9"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296F; 296E # DOWNWARDS HARPOON WITH BARB LEFT BESIDE UPWARDS HARPOON WITH BARB RIGHT</w:t>
      </w:r>
    </w:p>
    <w:p w14:paraId="0FC9C3A4"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2971; 2B40 # EQUALS SIGN ABOVE RIGHTWARDS ARROW</w:t>
      </w:r>
    </w:p>
    <w:p w14:paraId="4A63349B"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2972; 2B41 # TILDE OPERATOR ABOVE RIGHTWARDS ARROW</w:t>
      </w:r>
    </w:p>
    <w:p w14:paraId="5AE609D4"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2973; 2B4C # LEFTWARDS ARROW ABOVE TILDE OPERATOR</w:t>
      </w:r>
    </w:p>
    <w:p w14:paraId="4613FCF5"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2974; 2B4B # RIGHTWARDS ARROW ABOVE TILDE OPERATOR</w:t>
      </w:r>
    </w:p>
    <w:p w14:paraId="07DC0EE9"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2975; 2B42 # RIGHTWARDS ARROW ABOVE ALMOST EQUAL TO</w:t>
      </w:r>
    </w:p>
    <w:p w14:paraId="2034B433"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2976; 2978 # LESS-THAN ABOVE LEFTWARDS ARROW</w:t>
      </w:r>
    </w:p>
    <w:p w14:paraId="20F1BACE"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2977; 2B43 # LEFTWARDS ARROW THROUGH LESS-THAN</w:t>
      </w:r>
    </w:p>
    <w:p w14:paraId="7498461A"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2978; 2976 # GREATER-THAN ABOVE RIGHTWARDS ARROW</w:t>
      </w:r>
    </w:p>
    <w:p w14:paraId="10C64869"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2979; 297B # SUBSET ABOVE RIGHTWARDS ARROW</w:t>
      </w:r>
    </w:p>
    <w:p w14:paraId="21D4AC74"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297A; 2B44 # LEFTWARDS ARROW THROUGH SUBSET</w:t>
      </w:r>
    </w:p>
    <w:p w14:paraId="76E89C7A"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297B; 2979 # SUPERSET ABOVE LEFTWARDS ARROW</w:t>
      </w:r>
    </w:p>
    <w:p w14:paraId="54C7F951"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297C; 297D # LEFT FISH TAIL</w:t>
      </w:r>
    </w:p>
    <w:p w14:paraId="16B48227"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297D; 297C # RIGHT FISH TAIL</w:t>
      </w:r>
    </w:p>
    <w:p w14:paraId="25F1D0F6"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29B0 0304; 29B1 # reversed empty set with overbar</w:t>
      </w:r>
    </w:p>
    <w:p w14:paraId="48EA2916"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29B0 030A; 29B2 # reversed empty set with small circle above</w:t>
      </w:r>
    </w:p>
    <w:p w14:paraId="5A3701EA"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29B0 20D6; 29B3 # reversed empty set with left arrow above ; not certain that the arrow should be mirrored</w:t>
      </w:r>
    </w:p>
    <w:p w14:paraId="0B514E72"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29B0 20D7; 29B4 # reversed empty set with right arrow above ; -''-</w:t>
      </w:r>
    </w:p>
    <w:p w14:paraId="493B161F"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29B0; 2205 # REVERSED EMPTY SET</w:t>
      </w:r>
    </w:p>
    <w:p w14:paraId="7ACC91A1"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29B1; 29B0 0304 # EMPTY SET WITH OVERBAR</w:t>
      </w:r>
    </w:p>
    <w:p w14:paraId="14FBBCAF"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29B2; 29B0 030A # EMPTY SET WITH SMALL CIRCLE ABOVE</w:t>
      </w:r>
    </w:p>
    <w:p w14:paraId="18824E55"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29B3; 29B0 20D6 # EMPTY SET WITH RIGHT ARROW ABOVE ; not certain that the arrow should be mirrored</w:t>
      </w:r>
    </w:p>
    <w:p w14:paraId="5A03D4AA"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29B4; 29B0 20D7 # EMPTY SET WITH LEFT ARROW ABOVE ; -''-</w:t>
      </w:r>
    </w:p>
    <w:p w14:paraId="60026A07"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29F6; 005C 0304 # SOLIDUS WITH OVERBAR</w:t>
      </w:r>
    </w:p>
    <w:p w14:paraId="57AA7A70"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#2A24; 2A24 # [BEST FIT] PLUS SIGN WITH TILDE ABOVE</w:t>
      </w:r>
    </w:p>
    <w:p w14:paraId="42280A1B"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#2A26; 2A26 # [BEST FIT] PLUS SIGN WITH TILDE BELOW</w:t>
      </w:r>
    </w:p>
    <w:p w14:paraId="15188B79"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#2A29; 2A29 # [BEST FIT] MINUS SIGN WITH COMMA ABOVE</w:t>
      </w:r>
    </w:p>
    <w:p w14:paraId="69AB5661"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2A6A; 223D 0307 # TILDE OPERATOR WITH DOT ABOVE</w:t>
      </w:r>
    </w:p>
    <w:p w14:paraId="6D1DB4A2"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2A6D; 224C 0307 # CONGRUENT WITH DOT ABOVE</w:t>
      </w:r>
    </w:p>
    <w:p w14:paraId="27A78C2F"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2AA3; 226B 0331 # DOUBLE NESTED LESS-THAN WITH UNDERBAR</w:t>
      </w:r>
    </w:p>
    <w:p w14:paraId="61B9BF1D"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2AE3 0338; 22AE # reversed does not force</w:t>
      </w:r>
    </w:p>
    <w:p w14:paraId="2DE5A5C9"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2AE4 0338; 22AD # reversed not true</w:t>
      </w:r>
    </w:p>
    <w:p w14:paraId="5E15D939"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2AE5 0338; 22AF # negated double vertical bar double left turnstile</w:t>
      </w:r>
    </w:p>
    <w:p w14:paraId="073B4B4F"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#2AF3; 2AF3 # [BEST FIT] PARALLEL WITH TILDE OPERATOR</w:t>
      </w:r>
    </w:p>
    <w:p w14:paraId="08C4C2E2"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lastRenderedPageBreak/>
        <w:t>2B00; 2B01 # NORTH EAST WHITE ARROW</w:t>
      </w:r>
    </w:p>
    <w:p w14:paraId="7F751FE1"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2B01; 2B00 # NORTH WEST WHITE ARROW</w:t>
      </w:r>
    </w:p>
    <w:p w14:paraId="4B54FB64"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2B02; 2B03 # SOUTH EAST WHITE ARROW</w:t>
      </w:r>
    </w:p>
    <w:p w14:paraId="163D0086"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2B03; 2B02 # SOUTH WEST WHITE ARROW</w:t>
      </w:r>
    </w:p>
    <w:p w14:paraId="3D49DC50"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2B05; 2B95 # LEFTWARDS BLACK ARROW</w:t>
      </w:r>
    </w:p>
    <w:p w14:paraId="5595B56A"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2B08; 2B09 # NORTH EAST BLACK ARROW</w:t>
      </w:r>
    </w:p>
    <w:p w14:paraId="6B5D80DE"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2B09; 2B08 # NORTH WEST BLACK ARROW</w:t>
      </w:r>
    </w:p>
    <w:p w14:paraId="7D25AAEC"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2B0A; 2B0B # SOUTH EAST BLACK ARROW</w:t>
      </w:r>
    </w:p>
    <w:p w14:paraId="291B1DB1"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2B0B; 2B0A # SOUTH WEST BLACK ARROW</w:t>
      </w:r>
    </w:p>
    <w:p w14:paraId="104ECFD1"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2B0E; 2B10 # RIGHTWARDS ARROW WITH TIP DOWNWARDS</w:t>
      </w:r>
    </w:p>
    <w:p w14:paraId="3A874776"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2B0F; 2B11 # RIGHTWARDS ARROW WITH TIP UPWARDS</w:t>
      </w:r>
    </w:p>
    <w:p w14:paraId="72CD5F18"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2B10; 2B0E # LEFTWARDS ARROW WITH TIP DOWNWARDS</w:t>
      </w:r>
    </w:p>
    <w:p w14:paraId="4BC604C5"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2B11; 2B0F # LEFTWARDS ARROW WITH TIP UPWARDS</w:t>
      </w:r>
    </w:p>
    <w:p w14:paraId="06B1C686"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2B30; 21F4 # LEFT ARROW WITH SMALL CIRCLE</w:t>
      </w:r>
    </w:p>
    <w:p w14:paraId="6D19A4B2"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2B31; 21F6 # THREE LEFTWARDS ARROWS</w:t>
      </w:r>
    </w:p>
    <w:p w14:paraId="0BD02C57"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2B32; 27F4 # LEFT ARROW WITH CIRCLED PLUS</w:t>
      </w:r>
    </w:p>
    <w:p w14:paraId="4C41B9D4"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2B33; 27FF # LONG LEFTWARDS SQUIGGLE ARROW  ; pointing directly left</w:t>
      </w:r>
    </w:p>
    <w:p w14:paraId="1082EB03"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2B34; 2900 # LEFTWARDS TWO-HEADED ARROW WITH VERTICAL STROKE</w:t>
      </w:r>
    </w:p>
    <w:p w14:paraId="097E8246"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2B35; 2901 # LEFTWARDS TWO-HEADED ARROW WITH DOUBLE VERTICAL STROKE</w:t>
      </w:r>
    </w:p>
    <w:p w14:paraId="55586309"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2B36; 2905 # LEFTWARDS TWO-HEADED ARROW FROM BAR</w:t>
      </w:r>
    </w:p>
    <w:p w14:paraId="3ADC4588"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2B37; 2910 # LEFTWARDS TWO-HEADED TRIPLE DASH ARROW    ; with tail</w:t>
      </w:r>
    </w:p>
    <w:p w14:paraId="2F645683"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2B38; 2911 # LEFTWARDS ARROW WITH DOTTED STEM</w:t>
      </w:r>
    </w:p>
    <w:p w14:paraId="3757ACD7"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2B39; 2914 # LEFTWARDS ARROW WITH TAIL WITH VERTICAL STROKE</w:t>
      </w:r>
    </w:p>
    <w:p w14:paraId="398E985C"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2B3A; 2915 # LEFTWARDS ARROW WITH TAIL WITH DOUBLE VERTICAL STROKE</w:t>
      </w:r>
    </w:p>
    <w:p w14:paraId="2E77DC9C"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2B3B; 2916 # LEFTWARDS TWO-HEADED ARROW WITH TAIL</w:t>
      </w:r>
    </w:p>
    <w:p w14:paraId="475728AF"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2B3C; 2917 # LEFTWARDS TWO-HEADED ARROW WITH TAIL WITH VERTICAL STROKE</w:t>
      </w:r>
    </w:p>
    <w:p w14:paraId="75C09D82"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2B3D; 2918 # LEFTWARDS TWO-HEADED ARROW WITH TAIL WITH DOUBLE VERTICAL STROKE</w:t>
      </w:r>
    </w:p>
    <w:p w14:paraId="79677F8E"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2B3E; 2947 # LEFTWARDS ARROW THROUGH X</w:t>
      </w:r>
    </w:p>
    <w:p w14:paraId="12956A31"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2B3F; 2933 # WAVE ARROW POINTING DIRECTLY LEFT</w:t>
      </w:r>
    </w:p>
    <w:p w14:paraId="09179A2B"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2B40; 2971 # EQUALS SIGN ABOVE LEFTWARDS ARROW</w:t>
      </w:r>
    </w:p>
    <w:p w14:paraId="69821838"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2B41; 2972 # REVERSE TILDE OPERATOR ABOVE LEFTWARDS ARROW</w:t>
      </w:r>
    </w:p>
    <w:p w14:paraId="3EE809D0"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2B42; 2975 # LEFTWARDS ARROW ABOVE REVERSE ALMOST EQUAL TO</w:t>
      </w:r>
    </w:p>
    <w:p w14:paraId="66CD58DC"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2B43; 2977 # RIGHTWARDS ARROW THROUGH GREATER-THAN</w:t>
      </w:r>
    </w:p>
    <w:p w14:paraId="6ED6EA21"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2B44; 297A # RIGHTWARDS ARROW THROUGH SUPERSET</w:t>
      </w:r>
    </w:p>
    <w:p w14:paraId="45E0D7A5"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2B45; 2B46 # LEFTWARDS QUADRUPLE ARROW</w:t>
      </w:r>
    </w:p>
    <w:p w14:paraId="5DBD9EE5"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2B46; 2B45 # RIGHTWARDS QUADRUPLE ARROW</w:t>
      </w:r>
    </w:p>
    <w:p w14:paraId="4E859BBF"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2B47; 2B49 # REVERSE TILDE OPERATOR ABOVE RIGHTWARDS ARROW</w:t>
      </w:r>
    </w:p>
    <w:p w14:paraId="76B4BF15"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2B48; 2B4A # RIGHTWARDS ARROW ABOVE REVERSE ALMOST EQUAL TO</w:t>
      </w:r>
    </w:p>
    <w:p w14:paraId="0F137A86"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2B49; 2B47 # TILDE OPERATOR ABOVE LEFTWARDS ARROW</w:t>
      </w:r>
    </w:p>
    <w:p w14:paraId="79501DC0"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2B4A; 2B48 # LEFTWARDS ARROW ABOVE ALMOST EQUAL TO</w:t>
      </w:r>
    </w:p>
    <w:p w14:paraId="11923C00"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2B4B; 2974 # LEFTWARDS ARROW ABOVE REVERSE TILDE OPERATOR</w:t>
      </w:r>
    </w:p>
    <w:p w14:paraId="3214792F"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2B4C; 2973 # RIGHTWARDS ARROW ABOVE REVERSE TILDE OPERATOR</w:t>
      </w:r>
    </w:p>
    <w:p w14:paraId="5679C7DB"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2B60; 2B62 # LEFTWARDS TRIANGLE-HEADED ARROW</w:t>
      </w:r>
    </w:p>
    <w:p w14:paraId="18F4F6DA"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2B62; 2B60 # RIGHTWARDS TRIANGLE-HEADED ARROW</w:t>
      </w:r>
    </w:p>
    <w:p w14:paraId="08AEB7F4"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2B66; 2B67 # NORTH WEST TRIANGLE-HEADED ARROW</w:t>
      </w:r>
    </w:p>
    <w:p w14:paraId="31D3CC4E"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2B67; 2B66 # NORTH EAST TRIANGLE-HEADED ARROW</w:t>
      </w:r>
    </w:p>
    <w:p w14:paraId="25519CD0"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2B68; 2B69 # SOUTH EAST TRIANGLE-HEADED ARROW</w:t>
      </w:r>
    </w:p>
    <w:p w14:paraId="46F98E2F"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2B69; 2B68 # SOUTH WEST TRIANGLE-HEADED ARROW</w:t>
      </w:r>
    </w:p>
    <w:p w14:paraId="6ED08ADF"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2B6A; 2B6C # LEFTWARDS TRIANGLE-HEADED DASHED ARROW</w:t>
      </w:r>
    </w:p>
    <w:p w14:paraId="516C7922"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2B6C; 2B6A # RIGHTWARDS TRIANGLE-HEADED DASHED ARROW</w:t>
      </w:r>
    </w:p>
    <w:p w14:paraId="496FEB63"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2B6E; 2B6F # CLOCKWISE TRIANGLE-HEADED OPEN CIRCLE ARROW     ; head on top</w:t>
      </w:r>
    </w:p>
    <w:p w14:paraId="65A60D3A"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2B6F; 2B6E # ANTICLOCKWISE TRIANGLE-HEADED OPEN CIRCLE ARROW ; head on top</w:t>
      </w:r>
    </w:p>
    <w:p w14:paraId="2E56693A"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2B70; 2B72 # LEFTWARDS TRIANGLE-HEADED ARROW TO BAR</w:t>
      </w:r>
    </w:p>
    <w:p w14:paraId="440F92EA"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2B72; 2B70 # RIGHTWARDS TRIANGLE-HEADED ARROW TO BAR</w:t>
      </w:r>
    </w:p>
    <w:p w14:paraId="2483E15E"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2B76; 2B77 # NORTH WEST TRIANGLE-HEADED ARROW TO BAR</w:t>
      </w:r>
    </w:p>
    <w:p w14:paraId="72699C20"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2B77; 2B76 # NORTH EAST TRIANGLE-HEADED ARROW TO BAR</w:t>
      </w:r>
    </w:p>
    <w:p w14:paraId="589774AE"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2B78; 2B79 # SOUTH EAST TRIANGLE-HEADED ARROW TO BAR</w:t>
      </w:r>
    </w:p>
    <w:p w14:paraId="45641732"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2B79; 2B78 # SOUTH WEST TRIANGLE-HEADED ARROW TO BAR</w:t>
      </w:r>
    </w:p>
    <w:p w14:paraId="2BDAA6CB"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2B7A; 2B7C # LEFTWARDS TRIANGLE-HEADED ARROW WITH DOUBLE HORIZONTAL STROKE</w:t>
      </w:r>
    </w:p>
    <w:p w14:paraId="7E3D741D"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2B7C; 2B7A # RIGHTWARDS TRIANGLE-HEADED ARROW WITH DOUBLE HORIZONTAL STROKE</w:t>
      </w:r>
    </w:p>
    <w:p w14:paraId="169C697C"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2B80; 2B82 # LEFTWARDS TRIANGLE-HEADED ARROW OVER RIGHTWARDS TRIANGLE-HEADED ARROW</w:t>
      </w:r>
    </w:p>
    <w:p w14:paraId="098771B9"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2B81; 2B83 # UPWARDS TRIANGLE-HEADED ARROW LEFTWARDS OF DOWNWARDS TRIANGLE-HEADED ARROW</w:t>
      </w:r>
    </w:p>
    <w:p w14:paraId="2C22781C"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2B82; 2B80 # RIGHTWARDS TRIANGLE-HEADED ARROW OVER LEFTWARDS TRIANGLE-HEADED ARROW</w:t>
      </w:r>
    </w:p>
    <w:p w14:paraId="4166A2F6"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2B83; 2B81 # DOWNWARDS TRIANGLE-HEADED ARROW LEFTWARDS OF UPWARDS TRIANGLE-HEADED ARROW</w:t>
      </w:r>
    </w:p>
    <w:p w14:paraId="19869A93"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2B84; 2B86 # LEFTWARDS TRIANGLE-HEADED PAIRED ARROWS</w:t>
      </w:r>
    </w:p>
    <w:p w14:paraId="5BE4BFC2"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2B86; 2B84 # RIGHTWARDS TRIANGLE-HEADED PAIRED ARROWS</w:t>
      </w:r>
    </w:p>
    <w:p w14:paraId="719D64D1"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2B88; 2B8A # LEFTWARDS BLACK CIRCLED WHITE ARROW</w:t>
      </w:r>
    </w:p>
    <w:p w14:paraId="3E31A2FB"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2B8A; 2B88 # RIGHTWARDS BLACK CIRCLED WHITE ARROW</w:t>
      </w:r>
    </w:p>
    <w:p w14:paraId="1146572B"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2B90; 2B91 # RETURN LEFT</w:t>
      </w:r>
    </w:p>
    <w:p w14:paraId="528ADA3F"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2B91; 2B90 # RETURN RIGHT</w:t>
      </w:r>
    </w:p>
    <w:p w14:paraId="33E3839F"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2B92; 2B93 # NEWLINE LEFT</w:t>
      </w:r>
    </w:p>
    <w:p w14:paraId="3A3D3158"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2B93; 2B92 # NEWLINE RIGHT</w:t>
      </w:r>
    </w:p>
    <w:p w14:paraId="589ADADA"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2B95; 2B05 # RIGHTWARDS BLACK ARROW</w:t>
      </w:r>
    </w:p>
    <w:p w14:paraId="47CACDE3"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2B98; 2B9A # THREE-D TOP-LIGHTED LEFTWARDS EQUILATERAL ARROWHEAD</w:t>
      </w:r>
    </w:p>
    <w:p w14:paraId="4A495E7F"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2B9A; 2B98 # THREE-D TOP-LIGHTED RIGHTWARDS EQUILATERAL ARROWHEAD</w:t>
      </w:r>
    </w:p>
    <w:p w14:paraId="7BBB1097"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2B9C; 2B9E # BLACK LEFTWARDS EQUILATERAL ARROWHEAD</w:t>
      </w:r>
    </w:p>
    <w:p w14:paraId="5278649E"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2B9E; 2B9C # BLACK RIGHTWARDS EQUILATERAL ARROWHEAD</w:t>
      </w:r>
    </w:p>
    <w:p w14:paraId="6FB8F3A9"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lastRenderedPageBreak/>
        <w:t>2BA0; 2BA1 # DOWNWARDS TRIANGLE-HEADED ARROW WITH LONG TIP LEFTWARDS</w:t>
      </w:r>
    </w:p>
    <w:p w14:paraId="25689AAC"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2BA1; 2BA0 # DOWNWARDS TRIANGLE-HEADED ARROW WITH LONG TIP RIGHTWARDS</w:t>
      </w:r>
    </w:p>
    <w:p w14:paraId="39029120"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2BA2; 2BA3 # UPWARDS TRIANGLE-HEADED ARROW WITH LONG TIP LEFTWARDS</w:t>
      </w:r>
    </w:p>
    <w:p w14:paraId="32864DE5"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2BA3; 2BA2 # UPWARDS TRIANGLE-HEADED ARROW WITH LONG TIP RIGHTWARDS</w:t>
      </w:r>
    </w:p>
    <w:p w14:paraId="656718CA"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2BA4; 2BA5 # LEFTWARDS TRIANGLE-HEADED ARROW WITH LONG TIP UPWARDS</w:t>
      </w:r>
    </w:p>
    <w:p w14:paraId="3F2EEBFA"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2BA5; 2BA4 # RIGHTWARDS TRIANGLE-HEADED ARROW WITH LONG TIP UPWARDS</w:t>
      </w:r>
    </w:p>
    <w:p w14:paraId="061FB38F"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2BA6; 2BA7 # LEFTWARDS TRIANGLE-HEADED ARROW WITH LONG TIP DOWNWARDS</w:t>
      </w:r>
    </w:p>
    <w:p w14:paraId="09383158"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2BA7; 2BA6 # RIGHTWARDS TRIANGLE-HEADED ARROW WITH LONG TIP DOWNWARDS</w:t>
      </w:r>
    </w:p>
    <w:p w14:paraId="4BC9BFE1"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2BA8; 2BA9 # BLACK CURVED DOWNWARDS AND LEFTWARDS ARROW</w:t>
      </w:r>
    </w:p>
    <w:p w14:paraId="15D2FC73"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2BA9; 2BA8 # BLACK CURVED DOWNWARDS AND RIGHTWARDS ARROW</w:t>
      </w:r>
    </w:p>
    <w:p w14:paraId="5A2B75DB"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2BAA; 2BAB # BLACK CURVED UPWARDS AND LEFTWARDS ARROW</w:t>
      </w:r>
    </w:p>
    <w:p w14:paraId="50554799"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2BAB; 2BAA # BLACK CURVED UPWARDS AND RIGHTWARDS ARROW</w:t>
      </w:r>
    </w:p>
    <w:p w14:paraId="72A887C7"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2BAC; 2BAD # BLACK CURVED LEFTWARDS AND UPWARDS ARROW</w:t>
      </w:r>
    </w:p>
    <w:p w14:paraId="466DDD45"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2BAD; 2BAC # BLACK CURVED RIGHTWARDS AND UPWARDS ARROW</w:t>
      </w:r>
    </w:p>
    <w:p w14:paraId="7FCE8331"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2BAE; 2BAF # BLACK CURVED LEFTWARDS AND DOWNWARDS ARROW</w:t>
      </w:r>
    </w:p>
    <w:p w14:paraId="308BFAEB"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2BAF; 2BAE # BLACK CURVED RIGHTWARDS AND DOWNWARDS ARROW</w:t>
      </w:r>
    </w:p>
    <w:p w14:paraId="0525D6A0"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2BB0; 2BB1 # RIBBON ARROW DOWN LEFT</w:t>
      </w:r>
    </w:p>
    <w:p w14:paraId="17A77605"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2BB1; 2BB0 # RIBBON ARROW DOWN RIGHT</w:t>
      </w:r>
    </w:p>
    <w:p w14:paraId="0E6752A5"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2BB2; 2BB3 # RIBBON ARROW UP LEFT</w:t>
      </w:r>
    </w:p>
    <w:p w14:paraId="2CDA3997"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2BB3; 2BB2 # RIBBON ARROW UP RIGHT</w:t>
      </w:r>
    </w:p>
    <w:p w14:paraId="4AE031CB"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2BB4; 2BB5 # RIBBON ARROW LEFT UP</w:t>
      </w:r>
    </w:p>
    <w:p w14:paraId="15E30DB8"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2BB5; 2BB4 # RIBBON ARROW RIGHT UP</w:t>
      </w:r>
    </w:p>
    <w:p w14:paraId="4291FE92"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2BB6; 2BB7 # RIBBON ARROW LEFT DOWN</w:t>
      </w:r>
    </w:p>
    <w:p w14:paraId="75DFFFC0"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2BB7; 2BB6 # RIBBON ARROW RIGHT DOWN</w:t>
      </w:r>
    </w:p>
    <w:p w14:paraId="2D636B5A"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2BEC; 2BEE # LEFTWARDS TWO-HEADED ARROW WITH TRIANGLE ARROWHEADS</w:t>
      </w:r>
    </w:p>
    <w:p w14:paraId="5A1A263F"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2BEE; 2BEC # RIGHTWARDS TWO-HEADED ARROW WITH TRIANGLE ARROWHEADS</w:t>
      </w:r>
    </w:p>
    <w:p w14:paraId="383A34D3"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2E10; 2E11 # FORKED PARAGRAPHOS</w:t>
      </w:r>
    </w:p>
    <w:p w14:paraId="2C0958BF"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2E11; 2E10 # REVERSED FORKED PARAGRAPHOS</w:t>
      </w:r>
    </w:p>
    <w:p w14:paraId="7D9E65E8"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2E2E; 003F # REVERSED QUESTION MARK</w:t>
      </w:r>
    </w:p>
    <w:p w14:paraId="40B88345"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2E36; 2E37 # DAGGER WITH LEFT GUARD</w:t>
      </w:r>
    </w:p>
    <w:p w14:paraId="0190D000"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2E37; 2E36 # DAGGER WITH RIGHT GUARD</w:t>
      </w:r>
    </w:p>
    <w:p w14:paraId="2B8852FD"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2E41; 002C # REVERSED COMMA</w:t>
      </w:r>
    </w:p>
    <w:p w14:paraId="27E4763A"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301D; 301E # REVERSED DOUBLE PRIME QUOTATION MARK</w:t>
      </w:r>
    </w:p>
    <w:p w14:paraId="02984489"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301E; 301D # DOUBLE PRIME QUOTATION MARK</w:t>
      </w:r>
    </w:p>
    <w:p w14:paraId="2689F31B"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A9C1; A9C2 # JAVANESE LEFT RERENGGAN</w:t>
      </w:r>
    </w:p>
    <w:p w14:paraId="15401EE7"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A9C2; A9C1 # JAVANESE RIGHT RERENGGAN</w:t>
      </w:r>
    </w:p>
    <w:p w14:paraId="57EE4CB6"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FD3E; FD3F # ORNATE LEFT PARENTHESIS</w:t>
      </w:r>
    </w:p>
    <w:p w14:paraId="6C01BA91"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FD3F; FD3E # ORNATE RIGHT PARENTHESIS</w:t>
      </w:r>
    </w:p>
    <w:p w14:paraId="195F4A1C"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FF0F; FF3C # FULLWIDTH SOLIDUS</w:t>
      </w:r>
    </w:p>
    <w:p w14:paraId="77AACA58"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FF3C; FF0F # FULLWIDTH REVERSE SOLIDUS</w:t>
      </w:r>
    </w:p>
    <w:p w14:paraId="6E217851"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FFE9; FFEB # HALFWIDTH LEFTWARDS ARROW</w:t>
      </w:r>
    </w:p>
    <w:p w14:paraId="1511C06D"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FFEB; FFE9 # HALFWIDTH RIGHTWARDS ARROW</w:t>
      </w:r>
    </w:p>
    <w:p w14:paraId="650FD8F5" w14:textId="77777777" w:rsidR="00BF3DAA" w:rsidRPr="003B27C2" w:rsidRDefault="00BF3DAA" w:rsidP="003B27C2">
      <w:pPr>
        <w:spacing w:after="0" w:line="240" w:lineRule="auto"/>
        <w:ind w:left="709" w:hanging="709"/>
        <w:rPr>
          <w:rFonts w:ascii="Courier New" w:hAnsi="Courier New" w:cs="Courier New"/>
          <w:sz w:val="16"/>
          <w:szCs w:val="16"/>
        </w:rPr>
      </w:pPr>
    </w:p>
    <w:p w14:paraId="2C031429"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1D102; 1D103 # MUSICAL SYMBOL FINAL BARLINE</w:t>
      </w:r>
    </w:p>
    <w:p w14:paraId="0D29249E"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1D103; 1D102 # MUSICAL SYMBOL REVERSE FINAL BARLINE</w:t>
      </w:r>
    </w:p>
    <w:p w14:paraId="7E6E6BF4"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1D106; 1D107 # MUSICAL SYMBOL LEFT REPEAT SIGN</w:t>
      </w:r>
    </w:p>
    <w:p w14:paraId="6D30766F"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1D107; 1D106 # MUSICAL SYMBOL RIGHT REPEAT SIGN</w:t>
      </w:r>
    </w:p>
    <w:p w14:paraId="773C77D5"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1EF06; 1EF07 # CHINESE LEFT CURLY BRACKET  # www.unicode.org/L2/L2017/17219-chinese-math.pdf</w:t>
      </w:r>
    </w:p>
    <w:p w14:paraId="65CE1BCA"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1EF07; 1EF06 # CHINESE RIGHT CURLY BRACKET</w:t>
      </w:r>
    </w:p>
    <w:p w14:paraId="2F0D0680"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1F448; 1F449 # WHITE LEFT POINTING BACKHAND INDEX</w:t>
      </w:r>
    </w:p>
    <w:p w14:paraId="21BF287B"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1F449; 1F448 # WHITE RIGHT POINTING BACKHAND INDEX</w:t>
      </w:r>
    </w:p>
    <w:p w14:paraId="3D80B134" w14:textId="77777777" w:rsidR="00BF3DAA" w:rsidRPr="003B27C2" w:rsidRDefault="00BF3DAA" w:rsidP="003B27C2">
      <w:pPr>
        <w:spacing w:after="0" w:line="240" w:lineRule="auto"/>
        <w:ind w:left="709" w:hanging="709"/>
        <w:rPr>
          <w:rFonts w:ascii="Courier New" w:hAnsi="Courier New" w:cs="Courier New"/>
          <w:sz w:val="16"/>
          <w:szCs w:val="16"/>
        </w:rPr>
      </w:pPr>
    </w:p>
    <w:p w14:paraId="0D1AEC6A"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1F500---1F504 more arrows; to do: check left-rightness</w:t>
      </w:r>
    </w:p>
    <w:p w14:paraId="5CEC4DC9" w14:textId="77777777" w:rsidR="00BF3DAA" w:rsidRPr="003B27C2" w:rsidRDefault="00BF3DAA" w:rsidP="003B27C2">
      <w:pPr>
        <w:spacing w:after="0" w:line="240" w:lineRule="auto"/>
        <w:ind w:left="709" w:hanging="709"/>
        <w:rPr>
          <w:rFonts w:ascii="Courier New" w:hAnsi="Courier New" w:cs="Courier New"/>
          <w:sz w:val="16"/>
          <w:szCs w:val="16"/>
        </w:rPr>
      </w:pPr>
    </w:p>
    <w:p w14:paraId="70710975"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1F508; 1F568 # SPEAKER</w:t>
      </w:r>
    </w:p>
    <w:p w14:paraId="3B84CDDB"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1F509; 1F569 # SPEAKER WITH ONE SOUND WAVE</w:t>
      </w:r>
    </w:p>
    <w:p w14:paraId="70DA2A3D"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1F50A; 1F56A # SPEAKER WITH THREE SOUND WAVES</w:t>
      </w:r>
    </w:p>
    <w:p w14:paraId="7C9364A3"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1F568; 1F508 # RIGHT SPEAKER</w:t>
      </w:r>
    </w:p>
    <w:p w14:paraId="3D88B26F"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1F569; 1F509 # RIGHT SPEAKER WITH ONE SOUND WAVE</w:t>
      </w:r>
    </w:p>
    <w:p w14:paraId="4032117C"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1F56A; 1F50A # RIGHT SPEAKER WITH THREE SOUND WAVES</w:t>
      </w:r>
    </w:p>
    <w:p w14:paraId="5BD58E9F"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1F57B; 1F57D # LEFT HAND TELEPHONE RECEIVER</w:t>
      </w:r>
    </w:p>
    <w:p w14:paraId="2ACD5C07"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1F57D; 1F57B # RIGHT HAND TELEPHONE RECEIVER</w:t>
      </w:r>
    </w:p>
    <w:p w14:paraId="23505276"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1F598; 1F599 # SIDEWAYS WHITE LEFT POINTING INDEX</w:t>
      </w:r>
    </w:p>
    <w:p w14:paraId="5B782B25"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1F599; 1F598 # SIDEWAYS WHITE RIGHT POINTING INDEX</w:t>
      </w:r>
    </w:p>
    <w:p w14:paraId="2C1BFFB6"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1F59A; 1F59B # SIDEWAYS BLACK LEFT POINTING INDEX</w:t>
      </w:r>
    </w:p>
    <w:p w14:paraId="492DB7B7"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1F59B; 1F59A # SIDEWAYS BLACK RIGHT POINTING INDEX</w:t>
      </w:r>
    </w:p>
    <w:p w14:paraId="79EDD612"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1F59C; 1F59D # BLACK LEFT POINTING BACKHAND INDEX</w:t>
      </w:r>
    </w:p>
    <w:p w14:paraId="343A74A4"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1F59D; 1F59C # BLACK RIGHT POINTING BACKHAND INDEX</w:t>
      </w:r>
    </w:p>
    <w:p w14:paraId="4199740C"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1F5E6; 1F5E7 # THREE RAYS LEFT</w:t>
      </w:r>
    </w:p>
    <w:p w14:paraId="3705BA3D"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1F5E7; 1F5E6 # THREE RAYS RIGHT</w:t>
      </w:r>
    </w:p>
    <w:p w14:paraId="71C693BE" w14:textId="77777777" w:rsidR="00BF3DAA" w:rsidRPr="003B27C2" w:rsidRDefault="00BF3DAA" w:rsidP="003B27C2">
      <w:pPr>
        <w:spacing w:after="0" w:line="240" w:lineRule="auto"/>
        <w:ind w:left="709" w:hanging="709"/>
        <w:rPr>
          <w:rFonts w:ascii="Courier New" w:hAnsi="Courier New" w:cs="Courier New"/>
          <w:sz w:val="16"/>
          <w:szCs w:val="16"/>
        </w:rPr>
      </w:pPr>
    </w:p>
    <w:p w14:paraId="6A1EDB34"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1F650---1F667 (leafs, emoji?)</w:t>
      </w:r>
    </w:p>
    <w:p w14:paraId="3CCC4B68"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1F66C,1F66E (rocket emoji...)</w:t>
      </w:r>
    </w:p>
    <w:p w14:paraId="0475B5BE"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1F67C,1F76D (heavy (reverse) solidus)</w:t>
      </w:r>
    </w:p>
    <w:p w14:paraId="32C9EF26" w14:textId="77777777" w:rsidR="00BF3DAA" w:rsidRPr="003B27C2" w:rsidRDefault="00BF3DAA" w:rsidP="003B27C2">
      <w:pPr>
        <w:spacing w:after="0" w:line="240" w:lineRule="auto"/>
        <w:ind w:left="709" w:hanging="709"/>
        <w:rPr>
          <w:rFonts w:ascii="Courier New" w:hAnsi="Courier New" w:cs="Courier New"/>
          <w:sz w:val="16"/>
          <w:szCs w:val="16"/>
        </w:rPr>
      </w:pPr>
    </w:p>
    <w:p w14:paraId="07E85655"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1F780; 1F782 # BLACK LEFT-POINTING ISOSCELES RIGHT TRIANGLE</w:t>
      </w:r>
    </w:p>
    <w:p w14:paraId="77449FF7"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lastRenderedPageBreak/>
        <w:t>1F782; 1F780 # BLACK RIGHT-POINTING ISOSCELES RIGHT TRIANGLE</w:t>
      </w:r>
    </w:p>
    <w:p w14:paraId="1EB9C390"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1F800; 1F802 # LEFTWARDS ARROW WITH SMALL TRIANGLE ARROWHEAD</w:t>
      </w:r>
    </w:p>
    <w:p w14:paraId="57903677"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1F802; 1F800 # RIGHTWARDS ARROW WITH SMALL TRIANGLE ARROWHEAD</w:t>
      </w:r>
    </w:p>
    <w:p w14:paraId="52865430"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1F804; 1F806 # LEFTWARDS ARROW WITH MEDIUM TRIANGLE ARROWHEAD</w:t>
      </w:r>
    </w:p>
    <w:p w14:paraId="065890EE"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1F806; 1F804 # RIGHTWARDS ARROW WITH MEDIUM TRIANGLE ARROWHEAD</w:t>
      </w:r>
    </w:p>
    <w:p w14:paraId="0EBCA59F"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1F808; 1F80A # LEFTWARDS ARROW WITH LARGE TRIANGLE ARROWHEAD</w:t>
      </w:r>
    </w:p>
    <w:p w14:paraId="762A9036"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1F80A; 1F808 # RIGHTWARDS ARROW WITH LARGE TRIANGLE ARROWHEAD</w:t>
      </w:r>
    </w:p>
    <w:p w14:paraId="59EB6472"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1F810; 1F812 # LEFTWARDS ARROW WITH SMALL EQUILATERAL ARROWHEAD</w:t>
      </w:r>
    </w:p>
    <w:p w14:paraId="36795AEE"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1F812; 1F810 # RIGHTWARDS ARROW WITH SMALL EQUILATERAL ARROWHEAD</w:t>
      </w:r>
    </w:p>
    <w:p w14:paraId="68A23D6A"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1F814; 1F816 # LEFTWARDS ARROW WITH EQUILATERAL ARROWHEAD</w:t>
      </w:r>
    </w:p>
    <w:p w14:paraId="331B0D5C"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1F816; 1F814 # RIGHTWARDS ARROW WITH EQUILATERAL ARROWHEAD</w:t>
      </w:r>
    </w:p>
    <w:p w14:paraId="2FDC53F2"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1F818; 1F81A # HEAVY LEFTWARDS ARROW WITH EQUILATERAL ARROWHEAD</w:t>
      </w:r>
    </w:p>
    <w:p w14:paraId="328D365E"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1F81A; 1F818 # HEAVY RIGHTWARDS ARROW WITH EQUILATERAL ARROWHEAD</w:t>
      </w:r>
    </w:p>
    <w:p w14:paraId="6E6B8A9D"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1F81C; 1F81E # HEAVY LEFTWARDS ARROW WITH LARGE EQUILATERAL ARROWHEAD</w:t>
      </w:r>
    </w:p>
    <w:p w14:paraId="2EB19A67"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1F81E; 1F81C # HEAVY RIGHTWARDS ARROW WITH LARGE EQUILATERAL ARROWHEAD</w:t>
      </w:r>
    </w:p>
    <w:p w14:paraId="6E7D3483"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1F820; 1F822 # LEFTWARDS TRIANGLE-HEADED ARROW WITH NARROW SHAFT</w:t>
      </w:r>
    </w:p>
    <w:p w14:paraId="54547049"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1F822; 1F820 # RIGHTWARDS TRIANGLE-HEADED ARROW WITH NARROW SHAFT</w:t>
      </w:r>
    </w:p>
    <w:p w14:paraId="46649389"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1F824; 1F826 # LEFTWARDS TRIANGLE-HEADED ARROW WITH MEDIUM SHAFT</w:t>
      </w:r>
    </w:p>
    <w:p w14:paraId="1B7CC1A5"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1F826; 1F824 # RIGHTWARDS TRIANGLE-HEADED ARROW WITH MEDIUM SHAFT</w:t>
      </w:r>
    </w:p>
    <w:p w14:paraId="1C1D8660"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1F828; 1F82A # LEFTWARDS TRIANGLE-HEADED ARROW WITH BOLD SHAFT</w:t>
      </w:r>
    </w:p>
    <w:p w14:paraId="33B8C387"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1F82A; 1F828 # RIGHTWARDS TRIANGLE-HEADED ARROW WITH BOLD SHAFT</w:t>
      </w:r>
    </w:p>
    <w:p w14:paraId="5231E3CA"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1F82C; 1F82E # LEFTWARDS TRIANGLE-HEADED ARROW WITH HEAVY SHAFT</w:t>
      </w:r>
    </w:p>
    <w:p w14:paraId="5EFC9CBD"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1F82E; 1F82C # RIGHTWARDS TRIANGLE-HEADED ARROW WITH HEAVY SHAFT</w:t>
      </w:r>
    </w:p>
    <w:p w14:paraId="1C15EF21"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1F830; 1F832 # LEFTWARDS TRIANGLE-HEADED ARROW WITH VERY HEAVY SHAFT</w:t>
      </w:r>
    </w:p>
    <w:p w14:paraId="1083911E"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1F832; 1F830 # RIGHTWARDS TRIANGLE-HEADED ARROW WITH VERY HEAVY SHAFT</w:t>
      </w:r>
    </w:p>
    <w:p w14:paraId="2262F45B"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1F834; 1F836 # LEFTWARDS FINGER-POST ARROW</w:t>
      </w:r>
    </w:p>
    <w:p w14:paraId="49451356"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1F836; 1F834 # RIGHTWARDS FINGER-POST ARROW</w:t>
      </w:r>
    </w:p>
    <w:p w14:paraId="7A03A0A2"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1F838; 1F83A # LEFTWARDS SQUARED ARROW</w:t>
      </w:r>
    </w:p>
    <w:p w14:paraId="7836513F"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1F83A; 1F838 # RIGHTWARDS SQUARED ARROW</w:t>
      </w:r>
    </w:p>
    <w:p w14:paraId="56D7DB64"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1F83C; 1F83E # LEFTWARDS COMPRESSED ARROW</w:t>
      </w:r>
    </w:p>
    <w:p w14:paraId="32086EC2"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1F83E; 1F83C # RIGHTWARDS COMPRESSED ARROW</w:t>
      </w:r>
    </w:p>
    <w:p w14:paraId="088DE3BE"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1F840; 1F842 # LEFTWARDS HEAVY COMPRESSED ARROW</w:t>
      </w:r>
    </w:p>
    <w:p w14:paraId="4666ACA4"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1F842; 1F840 # RIGHTWARDS HEAVY COMPRESSED ARROW</w:t>
      </w:r>
    </w:p>
    <w:p w14:paraId="6BF9E764"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1F844; 1F846 # LEFTWARDS HEAVY ARROW</w:t>
      </w:r>
    </w:p>
    <w:p w14:paraId="6D2EE308"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1F846; 1F844 # RIGHTWARDS HEAVY ARROW</w:t>
      </w:r>
    </w:p>
    <w:p w14:paraId="3AC8A5EA" w14:textId="77777777" w:rsidR="00BF3DAA" w:rsidRPr="003B27C2" w:rsidRDefault="00BF3DAA" w:rsidP="003B27C2">
      <w:pPr>
        <w:spacing w:after="0" w:line="240" w:lineRule="auto"/>
        <w:ind w:left="709" w:hanging="709"/>
        <w:rPr>
          <w:rFonts w:ascii="Courier New" w:hAnsi="Courier New" w:cs="Courier New"/>
          <w:sz w:val="16"/>
          <w:szCs w:val="16"/>
        </w:rPr>
      </w:pPr>
    </w:p>
    <w:p w14:paraId="3E91CD29"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1F850; 1F852 # LEFTWARDS SANS-SERIF ARROW</w:t>
      </w:r>
    </w:p>
    <w:p w14:paraId="7A787ED9"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1F852; 1F850 # RIGHTWARDS SANS-SERIF ARROW</w:t>
      </w:r>
    </w:p>
    <w:p w14:paraId="7BA74CAE"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1F854; 1F855 # NORTH WEST SANS-SERIF ARROW</w:t>
      </w:r>
    </w:p>
    <w:p w14:paraId="5C35A72B"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1F855; 1F854 # NORTH EAST SANS-SERIF ARROW</w:t>
      </w:r>
    </w:p>
    <w:p w14:paraId="115B157C"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1F856; 1F857 # SOUTH EAST SANS-SERIF ARROW</w:t>
      </w:r>
    </w:p>
    <w:p w14:paraId="6E53E8FF"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1F857; 1F856 # SOUTH WEST SANS-SERIF ARROW</w:t>
      </w:r>
    </w:p>
    <w:p w14:paraId="241E6C42" w14:textId="77777777" w:rsidR="00BF3DAA" w:rsidRPr="003B27C2" w:rsidRDefault="00BF3DAA" w:rsidP="003B27C2">
      <w:pPr>
        <w:spacing w:after="0" w:line="240" w:lineRule="auto"/>
        <w:ind w:left="709" w:hanging="709"/>
        <w:rPr>
          <w:rFonts w:ascii="Courier New" w:hAnsi="Courier New" w:cs="Courier New"/>
          <w:sz w:val="16"/>
          <w:szCs w:val="16"/>
        </w:rPr>
      </w:pPr>
    </w:p>
    <w:p w14:paraId="3E2BEFED"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1F860; 1F862 # WIDE-HEADED LEFTWARDS LIGHT BARB ARROW</w:t>
      </w:r>
    </w:p>
    <w:p w14:paraId="36A029AB"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1F862; 1F860 # WIDE-HEADED RIGHTWARDS LIGHT BARB ARROW</w:t>
      </w:r>
    </w:p>
    <w:p w14:paraId="396B6568"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1F864; 1F865 # WIDE-HEADED NORTH WEST LIGHT BARB ARROW</w:t>
      </w:r>
    </w:p>
    <w:p w14:paraId="681E09EA"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1F865; 1F864 # WIDE-HEADED NORTH EAST LIGHT BARB ARROW</w:t>
      </w:r>
    </w:p>
    <w:p w14:paraId="636F4C9E"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1F866; 1F867 # WIDE-HEADED SOUTH EAST LIGHT BARB ARROW</w:t>
      </w:r>
    </w:p>
    <w:p w14:paraId="3FDB37D8"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1F867; 1F866 # WIDE-HEADED SOUTH WEST LIGHT BARB ARROW</w:t>
      </w:r>
    </w:p>
    <w:p w14:paraId="57FA2944"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1F868; 1F86A # WIDE-HEADED LEFTWARDS BARB ARROW</w:t>
      </w:r>
    </w:p>
    <w:p w14:paraId="330E00B4"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1F86A; 1F868 # WIDE-HEADED RIGHTWARDS BARB ARROW</w:t>
      </w:r>
    </w:p>
    <w:p w14:paraId="3B3DBB8E"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1F86C; 1F86D # WIDE-HEADED NORTH WEST BARB ARROW</w:t>
      </w:r>
    </w:p>
    <w:p w14:paraId="4A50F8F9"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1F86D; 1F86C # WIDE-HEADED NORTH EAST BARB ARROW</w:t>
      </w:r>
    </w:p>
    <w:p w14:paraId="1F6C3FC0"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1F86E; 1F86F # WIDE-HEADED SOUTH EAST BARB ARROW</w:t>
      </w:r>
    </w:p>
    <w:p w14:paraId="16D673AE"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1F86F; 1F86E # WIDE-HEADED SOUTH WEST BARB ARROW</w:t>
      </w:r>
    </w:p>
    <w:p w14:paraId="3C20A644"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1F870; 1F872 # WIDE-HEADED LEFTWARDS MEDIUM BARB ARROW</w:t>
      </w:r>
    </w:p>
    <w:p w14:paraId="4B974031"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1F872; 1F870 # WIDE-HEADED RIGHTWARDS MEDIUM BARB ARROW</w:t>
      </w:r>
    </w:p>
    <w:p w14:paraId="04866834"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1F874; 1F875 # WIDE-HEADED NORTH WEST MEDIUM BARB ARROW</w:t>
      </w:r>
    </w:p>
    <w:p w14:paraId="3358428C"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1F875; 1F874 # WIDE-HEADED NORTH EAST MEDIUM BARB ARROW</w:t>
      </w:r>
    </w:p>
    <w:p w14:paraId="5BFDBC6A"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1F876; 1F877 # WIDE-HEADED SOUTH EAST MEDIUM BARB ARROW</w:t>
      </w:r>
    </w:p>
    <w:p w14:paraId="30321A42"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1F877; 1F876 # WIDE-HEADED SOUTH WEST MEDIUM BARB ARROW</w:t>
      </w:r>
    </w:p>
    <w:p w14:paraId="0D261119"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1F878; 1F87A # WIDE-HEADED LEFTWARDS HEAVY BARB ARROW</w:t>
      </w:r>
    </w:p>
    <w:p w14:paraId="086AABA0"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1F87A; 1F878 # WIDE-HEADED RIGHTWARDS HEAVY BARB ARROW</w:t>
      </w:r>
    </w:p>
    <w:p w14:paraId="7F46CDCC"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1F87C; 1F87D # WIDE-HEADED NORTH WEST HEAVY BARB ARROW</w:t>
      </w:r>
    </w:p>
    <w:p w14:paraId="5A51FF8C"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1F87D; 1F87C # WIDE-HEADED NORTH EAST HEAVY BARB ARROW</w:t>
      </w:r>
    </w:p>
    <w:p w14:paraId="16C58231"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1F87E; 1F87F # WIDE-HEADED SOUTH EAST HEAVY BARB ARROW</w:t>
      </w:r>
    </w:p>
    <w:p w14:paraId="32204D98"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1F87F; 1F87E # WIDE-HEADED SOUTH WEST HEAVY BARB ARROW</w:t>
      </w:r>
    </w:p>
    <w:p w14:paraId="1C4D981D"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1F880; 1F882 # WIDE-HEADED LEFTWARDS VERY HEAVY BARB ARROW</w:t>
      </w:r>
    </w:p>
    <w:p w14:paraId="67D1467B"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1F882; 1F880 # WIDE-HEADED RIGHTWARDS VERY HEAVY BARB ARROW</w:t>
      </w:r>
    </w:p>
    <w:p w14:paraId="6289D47E"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1F884; 1F885 # WIDE-HEADED NORTH WEST VERY HEAVY BARB ARROW</w:t>
      </w:r>
    </w:p>
    <w:p w14:paraId="5CA9D09F"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1F885; 1F884 # WIDE-HEADED NORTH EAST VERY HEAVY BARB ARROW</w:t>
      </w:r>
    </w:p>
    <w:p w14:paraId="79B53E59"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1F886; 1F887 # WIDE-HEADED SOUTH EAST VERY HEAVY BARB ARROW</w:t>
      </w:r>
    </w:p>
    <w:p w14:paraId="3925CD53"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1F887; 1F886 # WIDE-HEADED SOUTH WEST VERY HEAVY BARB ARROW</w:t>
      </w:r>
    </w:p>
    <w:p w14:paraId="7A42BFB1"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1F890; 1F892 # LEFTWARDS TRIANGLE ARROWHEAD</w:t>
      </w:r>
    </w:p>
    <w:p w14:paraId="6DC0E1A2"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1F892; 1F890 # RIGHTWARDS TRIANGLE ARROWHEAD</w:t>
      </w:r>
    </w:p>
    <w:p w14:paraId="1B9CF944"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1F894; 1F896 # LEFTWARDS WHITE ARROW WITHIN TRIANGLE ARROWHEAD</w:t>
      </w:r>
    </w:p>
    <w:p w14:paraId="70137174"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1F896; 1F894 # RIGHTWARDS WHITE ARROW WITHIN TRIANGLE ARROWHEAD</w:t>
      </w:r>
    </w:p>
    <w:p w14:paraId="34F4617B"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lastRenderedPageBreak/>
        <w:t>1F898; 1F89A # LEFTWARDS ARROW WITH NOTCHED TAIL</w:t>
      </w:r>
    </w:p>
    <w:p w14:paraId="1E4C8CB8"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1F89A; 1F898 # RIGHTWARDS ARROW WITH NOTCHED TAIL</w:t>
      </w:r>
    </w:p>
    <w:p w14:paraId="79BF2AEF"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1F8A0; 1F8A1 # LEFTWARDS BOTTOM-SHADED WHITE ARROW</w:t>
      </w:r>
    </w:p>
    <w:p w14:paraId="35DF0697"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1F8A1; 1F8A0 # RIGHTWARDS BOTTOM SHADED WHITE ARROW</w:t>
      </w:r>
    </w:p>
    <w:p w14:paraId="480C9AC2"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1F8A2; 1F8A3 # LEFTWARDS TOP SHADED WHITE ARROW</w:t>
      </w:r>
    </w:p>
    <w:p w14:paraId="2699DE64"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1F8A3; 1F8A2 # RIGHTWARDS TOP SHADED WHITE ARROW</w:t>
      </w:r>
    </w:p>
    <w:p w14:paraId="77F57AF7"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1F8A4; 1F8A5 # LEFTWARDS LEFT-SHADED WHITE ARROW</w:t>
      </w:r>
    </w:p>
    <w:p w14:paraId="1F7B515D"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1F8A5; 1F8A4 # RIGHTWARDS RIGHT-SHADED WHITE ARROW</w:t>
      </w:r>
    </w:p>
    <w:p w14:paraId="58ED2B89"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1F8A6; 1F8A7 # LEFTWARDS RIGHT-SHADED WHITE ARROW</w:t>
      </w:r>
    </w:p>
    <w:p w14:paraId="1DABFCF1"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1F8A7; 1F8A6 # RIGHTWARDS LEFT-SHADED WHITE ARROW</w:t>
      </w:r>
    </w:p>
    <w:p w14:paraId="6A1358AE"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1F8A8; 1F8A9 # LEFTWARDS BACK-TILTED SHADOWED WHITE ARROW</w:t>
      </w:r>
    </w:p>
    <w:p w14:paraId="033DEEB8"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1F8A9; 1F8A8 # RIGHTWARDS BACK-TILTED SHADOWED WHITE ARROW</w:t>
      </w:r>
    </w:p>
    <w:p w14:paraId="79FBC4B5"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1F8AA; 1F8AB # LEFTWARDS FRONT-TILTED SHADOWED WHITE ARROW</w:t>
      </w:r>
    </w:p>
    <w:p w14:paraId="4AB658FA"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1F8AB; 1F8AA # RIGHTWARDS FRONT-TILTED SHADOWED WHITE ARROW</w:t>
      </w:r>
    </w:p>
    <w:p w14:paraId="50805E17" w14:textId="77777777" w:rsidR="00BF3DAA" w:rsidRPr="003B27C2" w:rsidRDefault="00BF3DAA" w:rsidP="003B27C2">
      <w:pPr>
        <w:spacing w:after="0" w:line="240" w:lineRule="auto"/>
        <w:ind w:left="709" w:hanging="709"/>
        <w:rPr>
          <w:rFonts w:ascii="Courier New" w:hAnsi="Courier New" w:cs="Courier New"/>
          <w:sz w:val="16"/>
          <w:szCs w:val="16"/>
        </w:rPr>
      </w:pPr>
    </w:p>
    <w:p w14:paraId="67A66814"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The following characters have no appropriate mirroring character,</w:t>
      </w:r>
    </w:p>
    <w:p w14:paraId="75F3AB4B"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but are otherwise conceivably mirrorable.</w:t>
      </w:r>
    </w:p>
    <w:p w14:paraId="1FFF48E5" w14:textId="77777777" w:rsidR="00BF3DAA" w:rsidRPr="003B27C2" w:rsidRDefault="00BF3DAA" w:rsidP="003B27C2">
      <w:pPr>
        <w:spacing w:after="0" w:line="240" w:lineRule="auto"/>
        <w:ind w:left="709" w:hanging="709"/>
        <w:rPr>
          <w:rFonts w:ascii="Courier New" w:hAnsi="Courier New" w:cs="Courier New"/>
          <w:sz w:val="16"/>
          <w:szCs w:val="16"/>
        </w:rPr>
      </w:pPr>
    </w:p>
    <w:p w14:paraId="1F9C3B5B"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0026; AMPERSAND</w:t>
      </w:r>
    </w:p>
    <w:p w14:paraId="479DD472"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0606; ARABIC-INDIC CUBE ROOT</w:t>
      </w:r>
    </w:p>
    <w:p w14:paraId="0CEBF0B5"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0607; ARABIC-INDIC FOURTH ROOT</w:t>
      </w:r>
    </w:p>
    <w:p w14:paraId="527E1AAE"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2052; COMMERCIAL MINUS SIGN</w:t>
      </w:r>
    </w:p>
    <w:p w14:paraId="4AD277A0"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2057; QUADRUPLE PRIME</w:t>
      </w:r>
    </w:p>
    <w:p w14:paraId="07441CFB"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214B; TURNED AMPERSAND</w:t>
      </w:r>
    </w:p>
    <w:p w14:paraId="5B187338"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21AF; DOWNWARDS ZIGZAG ARROW      ; arrow to the south-west</w:t>
      </w:r>
    </w:p>
    <w:p w14:paraId="5409015C"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21B4; RIGHTWARDS ARROW WITH CORNER DOWNWARDS</w:t>
      </w:r>
    </w:p>
    <w:p w14:paraId="78861457"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21B5; DOWNWARDS ARROW WITH CORNER LEFTWARDS</w:t>
      </w:r>
    </w:p>
    <w:p w14:paraId="4AC7395A"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21B9; LEFTWARDS ARROW TO BAR OVER RIGHTWARDS ARROW TO BAR</w:t>
      </w:r>
    </w:p>
    <w:p w14:paraId="57F01353"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2319; TURNED NOT SIGN             ; 'line marker'</w:t>
      </w:r>
    </w:p>
    <w:p w14:paraId="30224AFE"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237C; RIGHT ANGLE WITH DOWNWARDS ZIGZAG ARROW ; arrow to the south-west</w:t>
      </w:r>
    </w:p>
    <w:p w14:paraId="2EA3C512"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238B; BROKEN CIRCLE WITH NORTHWEST ARROW</w:t>
      </w:r>
    </w:p>
    <w:p w14:paraId="5BCC125D"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23B2; SUMMATION TOP</w:t>
      </w:r>
    </w:p>
    <w:p w14:paraId="3EE956EC"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23B3; SUMMATION BOTTOM</w:t>
      </w:r>
    </w:p>
    <w:p w14:paraId="18B86D1C"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23EF; BLACK RIGHT-POINTING TRIANGLE WITH DOUBLE VERTICAL BAR</w:t>
      </w:r>
    </w:p>
    <w:p w14:paraId="763E88AF"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2794; HEAVY WIDE-HEADED RIGHTWARDS ARROW</w:t>
      </w:r>
    </w:p>
    <w:p w14:paraId="580EA6A5"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2798; HEAVY SOUTH EAST ARROW</w:t>
      </w:r>
    </w:p>
    <w:p w14:paraId="451BF88F"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2799; HEAVY RIGHTWARDS ARROW</w:t>
      </w:r>
    </w:p>
    <w:p w14:paraId="5D1B6003"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279A; HEAVY NORTH EAST ARROW</w:t>
      </w:r>
    </w:p>
    <w:p w14:paraId="7E3F39AA"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279B; DRAFTING POINT RIGHTWARDS ARROW</w:t>
      </w:r>
    </w:p>
    <w:p w14:paraId="5A942225"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279C; HEAVY ROUND-TIPPED RIGHTWARDS ARROW</w:t>
      </w:r>
    </w:p>
    <w:p w14:paraId="7FEEDB26"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279D; TRIANGLE-HEADED RIGHTWARDS ARROW</w:t>
      </w:r>
    </w:p>
    <w:p w14:paraId="095A4EB9"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279E; HEAVY TRIANGLE-HEADED RIGHTWARDS ARROW</w:t>
      </w:r>
    </w:p>
    <w:p w14:paraId="688AC3E1"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279F; DASHED TRIANGLE-HEADED RIGHTWARDS ARROW</w:t>
      </w:r>
    </w:p>
    <w:p w14:paraId="2E89832E"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279F; HEAVY DASHED TRIANGLE-HEADED RIGHTWARDS ARROW</w:t>
      </w:r>
    </w:p>
    <w:p w14:paraId="6C7A3986"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27A1; BLACK RIGHTWARDS ARROW</w:t>
      </w:r>
    </w:p>
    <w:p w14:paraId="27FDC444"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27A2; THREE-D TOP-LIGHTED RIGHTWARDS ARROWHEAD</w:t>
      </w:r>
    </w:p>
    <w:p w14:paraId="4D5F1E79"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27A3; THREE-D BOTTOM-LIGHTED RIGHTWARDS ARROWHEAD</w:t>
      </w:r>
    </w:p>
    <w:p w14:paraId="5520E385"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27A4; BLACK RIGHTWARDS ARROWHEAD</w:t>
      </w:r>
    </w:p>
    <w:p w14:paraId="69C53DCE"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27A5; HEAVY BLACK CURVED DOWNWARDS AND RIGHTWARDS ARROW</w:t>
      </w:r>
    </w:p>
    <w:p w14:paraId="4EE0F588"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27A6; HEAVY BLACK CURVED UPWARDS AND RIGHTWARDS ARROW</w:t>
      </w:r>
    </w:p>
    <w:p w14:paraId="27383940"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27A7; SQUAT BLACK RIGHTWARDS ARROW</w:t>
      </w:r>
    </w:p>
    <w:p w14:paraId="32F913BC"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27A8; HEAVY CONCAVE-POINTED BLACK RIGHTWARDS ARROW</w:t>
      </w:r>
    </w:p>
    <w:p w14:paraId="1876D1B7"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27A9; RIGHT-SHADED WHITE RIGHTWARDS ARROW</w:t>
      </w:r>
    </w:p>
    <w:p w14:paraId="215818B9"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27AA; LEFT-SHADED WHITE RIGHTWARDS ARROW</w:t>
      </w:r>
    </w:p>
    <w:p w14:paraId="4BB9305F"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27AB; BACK-TILTED SHADOWED WHITE RIGHTWARDS ARROW</w:t>
      </w:r>
    </w:p>
    <w:p w14:paraId="1A818B13"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27AC; FRONT-TILTED SHADOWED WHITE RIGHTWARDS ARROW</w:t>
      </w:r>
    </w:p>
    <w:p w14:paraId="76C11437"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27AD; HEAVY LOWER RIGHT-SHADOWED WHITE RIGHTWARDS ARROW</w:t>
      </w:r>
    </w:p>
    <w:p w14:paraId="68318AA6"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27AE; HEAVY UPPER RIGHT-SHADOWED WHITE RIGHTWARDS ARROW</w:t>
      </w:r>
    </w:p>
    <w:p w14:paraId="4FA0E822"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27AF; NOTCHED LOWER RIGHT-SHADOWED WHITE RIGHTWARDS ARROW</w:t>
      </w:r>
    </w:p>
    <w:p w14:paraId="6AF6346B"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27B1; NOTCHED UPPER RIGHT-SHADOWED WHITE RIGHTWARDS ARROW</w:t>
      </w:r>
    </w:p>
    <w:p w14:paraId="0245E56F"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27B2; CIRCLED HEAVY WHITE RIGHTWARDS ARROW</w:t>
      </w:r>
    </w:p>
    <w:p w14:paraId="4E7F90D7"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27B3; WHITE-FEATHERED RIGHTWARDS ARROW</w:t>
      </w:r>
    </w:p>
    <w:p w14:paraId="0EE466D2"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27B4; BLACK-FEATHERED SOUTH EAST ARROW</w:t>
      </w:r>
    </w:p>
    <w:p w14:paraId="6B49412E"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27B5; BLACK-FEATHERED RIGHTWARDS ARROW</w:t>
      </w:r>
    </w:p>
    <w:p w14:paraId="74567912"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27B6; BLACK-FEATHERED NORTH EAST ARROW</w:t>
      </w:r>
    </w:p>
    <w:p w14:paraId="346F8F04"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27B7; HEAVY BLACK-FEATHERED SOUTH EAST ARROW</w:t>
      </w:r>
    </w:p>
    <w:p w14:paraId="36CE6073"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27B8; HEAVY BLACK-FEATHERED RIGHTWARDS ARROW</w:t>
      </w:r>
    </w:p>
    <w:p w14:paraId="2656E702"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27B9; HEAVY BLACK-FEATHERED NORTH EAST ARROW</w:t>
      </w:r>
    </w:p>
    <w:p w14:paraId="6EE8F949"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27BA; TEARDROP-BARBED RIGHTWARDS ARROW</w:t>
      </w:r>
    </w:p>
    <w:p w14:paraId="7AB0633F"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27BB; HEAVY TEARDROP-SHANKED RIGHTWARDS ARROW</w:t>
      </w:r>
    </w:p>
    <w:p w14:paraId="5BDC604C"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27BC; WEDGE-TAILED RIGHTWARDS ARROW</w:t>
      </w:r>
    </w:p>
    <w:p w14:paraId="3067198E"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27BD; HEAVY WEDGE-TAILED RIGHTWARDS ARROW</w:t>
      </w:r>
    </w:p>
    <w:p w14:paraId="7E4C1D2C"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27BE; OPEN-OUTLINED RIGHTWARDS ARROW</w:t>
      </w:r>
    </w:p>
    <w:p w14:paraId="490810DA"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292D; SOUTH EAST ARROW CROSSING NORTH EAST ARROW</w:t>
      </w:r>
    </w:p>
    <w:p w14:paraId="557B5C60"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292E; NORTH EAST ARROW CROSSING SOUTH EAST ARROW</w:t>
      </w:r>
    </w:p>
    <w:p w14:paraId="7893BF44"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292F; FALLING DIAGONAL CROSSING NORTH EAST ARROW</w:t>
      </w:r>
    </w:p>
    <w:p w14:paraId="571D7F39"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2930; RISING DIAGONAL CROSSING SOUTH EAST ARROW</w:t>
      </w:r>
    </w:p>
    <w:p w14:paraId="21A6A0B9"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lastRenderedPageBreak/>
        <w:t># 2934; ARROW POINTING RIGHTWARDS THEN CURVING UPWARDS</w:t>
      </w:r>
    </w:p>
    <w:p w14:paraId="1070AC15"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2935; ARROW POINTING RIGHTWARDS THEN CURVING DOWNWARDS</w:t>
      </w:r>
    </w:p>
    <w:p w14:paraId="4D86510F"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293A; TOP ARC ANTICLOCKWISE ARROW</w:t>
      </w:r>
    </w:p>
    <w:p w14:paraId="34E08577"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293B; BOTTOM ARC ANTICLOCKWISE ARROW</w:t>
      </w:r>
    </w:p>
    <w:p w14:paraId="246CF7FB"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293C; TOP ARC CLOCKWISE ARROW WITH MINUS</w:t>
      </w:r>
    </w:p>
    <w:p w14:paraId="0372122F"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293D; TOP ARC ANTICLOCKWISE ARROW WITH PLUS</w:t>
      </w:r>
    </w:p>
    <w:p w14:paraId="4A3038D1"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2944; SHORT RIGHTWARDS ARROW ABOVE LEFTWARDS ARROW</w:t>
      </w:r>
    </w:p>
    <w:p w14:paraId="3700760E"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2970; RIGHT DOUBLE ARROW WITH ROUNDED HEAD</w:t>
      </w:r>
    </w:p>
    <w:p w14:paraId="27BDBF8B"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299A; VERTICAL ZIGZAG LINE</w:t>
      </w:r>
    </w:p>
    <w:p w14:paraId="356A03C6"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29BC; CIRCLED ANTICLOCKWISE-ROTATED DIVISION SIGN</w:t>
      </w:r>
    </w:p>
    <w:p w14:paraId="3F1F9953"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2B4D; DOWNWARDS TRIANGLE-HEADED ZIGZAG ARROW</w:t>
      </w:r>
    </w:p>
    <w:p w14:paraId="3A49C930"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2B7E; HORIZONTAL TAB KEY; leftwards triangle-headed arrow to bar over rightwards triangle-headed arrow to bar</w:t>
      </w:r>
    </w:p>
    <w:p w14:paraId="3BB80D94"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2B7F; VERTICAL TAB KEY; downwards triangle-headed arrow to bar left of triangle-headed upwards arrow to bar</w:t>
      </w:r>
    </w:p>
    <w:p w14:paraId="1EEDCA1F"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2B8C; ANTICLOCKWISE TRIANGLE-HEADED RIGHT U-SHAPED ARROW</w:t>
      </w:r>
    </w:p>
    <w:p w14:paraId="236FDB8F"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2B8D; ANTICLOCKWISE TRIANGLE-HEADED BOTTOM U-SHAPED ARROW</w:t>
      </w:r>
    </w:p>
    <w:p w14:paraId="1546BDB1"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2B8E; ANTICLOCKWISE TRIANGLE-HEADED LEFT U-SHAPED ARROW</w:t>
      </w:r>
    </w:p>
    <w:p w14:paraId="55E7E061"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2B8F; ANTICLOCKWISE TRIANGLE-HEADED TOP U-SHAPED ARROW</w:t>
      </w:r>
    </w:p>
    <w:p w14:paraId="3B97C21B"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2B94; FOUR CORNER ARROWS CIRCLING ANTICLOCKWISE</w:t>
      </w:r>
    </w:p>
    <w:p w14:paraId="47FE499E"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2B99; THREE-D RIGHT-LIGHTED UPWARDS EQUILATERAL ARROWHEAD</w:t>
      </w:r>
    </w:p>
    <w:p w14:paraId="015B1B01"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2B9B; THREE-D LEFT-LIGHTED DOWNWARDS EQUILATERAL ARROWHEAD</w:t>
      </w:r>
    </w:p>
    <w:p w14:paraId="1F27985B"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w:t>
      </w:r>
    </w:p>
    <w:p w14:paraId="4D0CAE3B"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1F10E; CIRCLED ANTICLOCKWISE ARROW</w:t>
      </w:r>
    </w:p>
    <w:p w14:paraId="7A84E43C"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1F5D8; CLOCKWISE RIGHT AND LEFT SEMICIRCLE ARROWS</w:t>
      </w:r>
    </w:p>
    <w:p w14:paraId="5734CF60"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1F8B0; ARROW POINTING UPWARDS THEN NORTH WEST</w:t>
      </w:r>
    </w:p>
    <w:p w14:paraId="20048033" w14:textId="77777777" w:rsidR="00BF3DAA" w:rsidRPr="003B27C2" w:rsidRDefault="00BF3DAA" w:rsidP="003B27C2">
      <w:pPr>
        <w:spacing w:after="0" w:line="240" w:lineRule="auto"/>
        <w:ind w:left="709" w:hanging="709"/>
        <w:rPr>
          <w:rFonts w:ascii="Courier New" w:hAnsi="Courier New" w:cs="Courier New"/>
          <w:sz w:val="16"/>
          <w:szCs w:val="16"/>
        </w:rPr>
      </w:pPr>
      <w:r w:rsidRPr="003B27C2">
        <w:rPr>
          <w:rFonts w:ascii="Courier New" w:hAnsi="Courier New" w:cs="Courier New"/>
          <w:sz w:val="16"/>
          <w:szCs w:val="16"/>
        </w:rPr>
        <w:t># 1F8B1; ARROW POINTING RIGHTWARDS THEN CURVING SOUTH WEST</w:t>
      </w:r>
    </w:p>
    <w:p w14:paraId="67B6F4B3" w14:textId="77777777" w:rsidR="00BF3DAA" w:rsidRPr="003B27C2" w:rsidRDefault="00BF3DAA" w:rsidP="003B27C2">
      <w:pPr>
        <w:spacing w:after="0" w:line="240" w:lineRule="auto"/>
        <w:ind w:left="709" w:hanging="709"/>
        <w:rPr>
          <w:rFonts w:ascii="Courier New" w:hAnsi="Courier New" w:cs="Courier New"/>
          <w:sz w:val="16"/>
          <w:szCs w:val="16"/>
        </w:rPr>
      </w:pPr>
    </w:p>
    <w:p w14:paraId="41FF9B18" w14:textId="70D65E80" w:rsidR="00BF3DAA" w:rsidRPr="00A740FD" w:rsidRDefault="00BF3DAA" w:rsidP="003B27C2">
      <w:pPr>
        <w:spacing w:after="0" w:line="240" w:lineRule="auto"/>
        <w:ind w:left="709" w:hanging="709"/>
      </w:pPr>
      <w:r w:rsidRPr="003B27C2">
        <w:rPr>
          <w:rFonts w:ascii="Courier New" w:hAnsi="Courier New" w:cs="Courier New"/>
          <w:sz w:val="16"/>
          <w:szCs w:val="16"/>
        </w:rPr>
        <w:t># EOF</w:t>
      </w:r>
    </w:p>
    <w:p w14:paraId="26A81265" w14:textId="6EE28C3D" w:rsidR="000758E2" w:rsidRPr="00A740FD" w:rsidRDefault="000758E2" w:rsidP="000758E2">
      <w:pPr>
        <w:pStyle w:val="Rubrik"/>
        <w:pageBreakBefore/>
        <w:outlineLvl w:val="0"/>
      </w:pPr>
      <w:r w:rsidRPr="00A740FD">
        <w:lastRenderedPageBreak/>
        <w:t xml:space="preserve">Appendix </w:t>
      </w:r>
      <w:r w:rsidRPr="00A740FD">
        <w:t>D</w:t>
      </w:r>
      <w:r w:rsidRPr="00A740FD">
        <w:t xml:space="preserve"> – MMS mirroring</w:t>
      </w:r>
    </w:p>
    <w:p w14:paraId="18D68363" w14:textId="77777777" w:rsidR="000758E2" w:rsidRPr="00A740FD" w:rsidRDefault="000758E2" w:rsidP="000758E2">
      <w:r w:rsidRPr="00A740FD">
        <w:t xml:space="preserve">The following symbols can be mirrored by </w:t>
      </w:r>
      <w:r w:rsidRPr="00A740FD">
        <w:rPr>
          <w:b/>
          <w:bCs/>
        </w:rPr>
        <w:t>MMS</w:t>
      </w:r>
      <w:r w:rsidRPr="00A740FD">
        <w:t xml:space="preserve"> (or the corresponding attribute in the HTML/XML/SVG compatible version), unless otherwise excluded (like the “MATHEMATICAL” characters). Some are still recommended against, like ARABIC-INDIC CUBE ROOT, which should be composed, or SUMMATION TOP, which is a glyph component for a stretched N-ARY SUMMATION symbol. Note that negation stroke is not mirrored by MMS, nor is integration direction (clockwise, anticlockwise).</w:t>
      </w:r>
    </w:p>
    <w:p w14:paraId="787B2682" w14:textId="77777777" w:rsidR="000758E2" w:rsidRPr="00A740FD" w:rsidRDefault="000758E2" w:rsidP="000758E2">
      <w:pPr>
        <w:spacing w:after="0" w:line="240" w:lineRule="auto"/>
        <w:ind w:left="709" w:hanging="709"/>
        <w:rPr>
          <w:rFonts w:ascii="Courier New" w:hAnsi="Courier New" w:cs="Courier New"/>
          <w:sz w:val="16"/>
          <w:szCs w:val="16"/>
        </w:rPr>
      </w:pPr>
    </w:p>
    <w:tbl>
      <w:tblPr>
        <w:tblStyle w:val="Tabellrutnt"/>
        <w:tblW w:w="9072" w:type="dxa"/>
        <w:tblInd w:w="279" w:type="dxa"/>
        <w:tblLook w:val="04A0" w:firstRow="1" w:lastRow="0" w:firstColumn="1" w:lastColumn="0" w:noHBand="0" w:noVBand="1"/>
      </w:tblPr>
      <w:tblGrid>
        <w:gridCol w:w="567"/>
        <w:gridCol w:w="992"/>
        <w:gridCol w:w="7513"/>
      </w:tblGrid>
      <w:tr w:rsidR="000758E2" w:rsidRPr="00A740FD" w14:paraId="6CB1D0BB" w14:textId="77777777" w:rsidTr="00C93865">
        <w:tc>
          <w:tcPr>
            <w:tcW w:w="567" w:type="dxa"/>
          </w:tcPr>
          <w:p w14:paraId="27813640" w14:textId="77777777" w:rsidR="000758E2" w:rsidRPr="00A740FD" w:rsidRDefault="000758E2" w:rsidP="00C93865">
            <w:pPr>
              <w:rPr>
                <w:rFonts w:ascii="Segoe UI Symbol" w:hAnsi="Segoe UI Symbol" w:cs="Courier New"/>
                <w:sz w:val="16"/>
                <w:szCs w:val="16"/>
              </w:rPr>
            </w:pPr>
            <w:r w:rsidRPr="00A740FD">
              <w:rPr>
                <w:rFonts w:ascii="Segoe UI Symbol" w:hAnsi="Segoe UI Symbol" w:cs="Courier New"/>
                <w:sz w:val="16"/>
                <w:szCs w:val="16"/>
              </w:rPr>
              <w:t>&amp;</w:t>
            </w:r>
          </w:p>
        </w:tc>
        <w:tc>
          <w:tcPr>
            <w:tcW w:w="992" w:type="dxa"/>
          </w:tcPr>
          <w:p w14:paraId="230AF3D1"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0026</w:t>
            </w:r>
          </w:p>
        </w:tc>
        <w:tc>
          <w:tcPr>
            <w:tcW w:w="7513" w:type="dxa"/>
          </w:tcPr>
          <w:p w14:paraId="76386619"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AMPERSAND</w:t>
            </w:r>
          </w:p>
        </w:tc>
      </w:tr>
      <w:tr w:rsidR="000758E2" w:rsidRPr="00A740FD" w14:paraId="2F31933C" w14:textId="77777777" w:rsidTr="00C93865">
        <w:tc>
          <w:tcPr>
            <w:tcW w:w="567" w:type="dxa"/>
          </w:tcPr>
          <w:p w14:paraId="7CA17550" w14:textId="77777777" w:rsidR="000758E2" w:rsidRPr="00A740FD" w:rsidRDefault="000758E2" w:rsidP="00C93865">
            <w:pPr>
              <w:rPr>
                <w:rFonts w:ascii="Segoe UI Symbol" w:hAnsi="Segoe UI Symbol" w:cs="Courier New"/>
                <w:sz w:val="16"/>
                <w:szCs w:val="16"/>
              </w:rPr>
            </w:pPr>
            <w:r w:rsidRPr="00A740FD">
              <w:rPr>
                <w:rFonts w:ascii="Arial" w:hAnsi="Arial" w:cs="Arial"/>
                <w:sz w:val="16"/>
                <w:szCs w:val="16"/>
              </w:rPr>
              <w:t>؆</w:t>
            </w:r>
          </w:p>
        </w:tc>
        <w:tc>
          <w:tcPr>
            <w:tcW w:w="992" w:type="dxa"/>
          </w:tcPr>
          <w:p w14:paraId="591E871B"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0606</w:t>
            </w:r>
          </w:p>
        </w:tc>
        <w:tc>
          <w:tcPr>
            <w:tcW w:w="7513" w:type="dxa"/>
          </w:tcPr>
          <w:p w14:paraId="0331F932" w14:textId="77777777" w:rsidR="000758E2" w:rsidRPr="00A740FD" w:rsidRDefault="000758E2" w:rsidP="00C93865">
            <w:pPr>
              <w:rPr>
                <w:rFonts w:ascii="Courier New" w:hAnsi="Courier New" w:cs="Courier New"/>
                <w:sz w:val="18"/>
                <w:szCs w:val="18"/>
              </w:rPr>
            </w:pPr>
            <w:r w:rsidRPr="00A740FD">
              <w:rPr>
                <w:rFonts w:ascii="Courier New" w:hAnsi="Courier New" w:cs="Courier New"/>
                <w:dstrike/>
                <w:sz w:val="18"/>
                <w:szCs w:val="18"/>
              </w:rPr>
              <w:t>ARABIC-INDIC CUBE ROOT</w:t>
            </w:r>
            <w:r w:rsidRPr="00A740FD">
              <w:rPr>
                <w:rFonts w:ascii="Courier New" w:hAnsi="Courier New" w:cs="Courier New"/>
                <w:sz w:val="18"/>
                <w:szCs w:val="18"/>
              </w:rPr>
              <w:t xml:space="preserve">   ;   use instead </w:t>
            </w:r>
            <w:r w:rsidRPr="00A740FD">
              <w:rPr>
                <w:b/>
                <w:bCs/>
                <w:sz w:val="18"/>
                <w:szCs w:val="18"/>
              </w:rPr>
              <w:t>MMS</w:t>
            </w:r>
            <w:r w:rsidRPr="00A740FD">
              <w:rPr>
                <w:sz w:val="18"/>
                <w:szCs w:val="18"/>
              </w:rPr>
              <w:t xml:space="preserve"> √ </w:t>
            </w:r>
            <w:r w:rsidRPr="00A740FD">
              <w:rPr>
                <w:b/>
                <w:bCs/>
                <w:sz w:val="18"/>
                <w:szCs w:val="18"/>
              </w:rPr>
              <w:t>SUPR</w:t>
            </w:r>
            <w:r w:rsidRPr="00A740FD">
              <w:rPr>
                <w:sz w:val="18"/>
                <w:szCs w:val="18"/>
              </w:rPr>
              <w:t xml:space="preserve"> ٣ ;  </w:t>
            </w:r>
            <w:r w:rsidRPr="00A740FD">
              <w:rPr>
                <w:rFonts w:ascii="Courier New" w:hAnsi="Courier New" w:cs="Courier New"/>
                <w:sz w:val="18"/>
                <w:szCs w:val="18"/>
              </w:rPr>
              <w:t>mirror</w:t>
            </w:r>
            <w:r w:rsidRPr="00A740FD">
              <w:rPr>
                <w:sz w:val="18"/>
                <w:szCs w:val="18"/>
              </w:rPr>
              <w:t xml:space="preserve">: ٣ </w:t>
            </w:r>
            <w:r w:rsidRPr="00A740FD">
              <w:rPr>
                <w:b/>
                <w:bCs/>
                <w:sz w:val="18"/>
                <w:szCs w:val="18"/>
              </w:rPr>
              <w:t>SUPL</w:t>
            </w:r>
            <w:r w:rsidRPr="00A740FD">
              <w:rPr>
                <w:sz w:val="18"/>
                <w:szCs w:val="18"/>
              </w:rPr>
              <w:t xml:space="preserve"> √ </w:t>
            </w:r>
          </w:p>
        </w:tc>
      </w:tr>
      <w:tr w:rsidR="000758E2" w:rsidRPr="00A740FD" w14:paraId="32206E75" w14:textId="77777777" w:rsidTr="00C93865">
        <w:tc>
          <w:tcPr>
            <w:tcW w:w="567" w:type="dxa"/>
          </w:tcPr>
          <w:p w14:paraId="1BEA34C0" w14:textId="77777777" w:rsidR="000758E2" w:rsidRPr="00A740FD" w:rsidRDefault="000758E2" w:rsidP="00C93865">
            <w:pPr>
              <w:rPr>
                <w:rFonts w:ascii="Segoe UI Symbol" w:hAnsi="Segoe UI Symbol" w:cs="Courier New"/>
                <w:sz w:val="16"/>
                <w:szCs w:val="16"/>
              </w:rPr>
            </w:pPr>
            <w:r w:rsidRPr="00A740FD">
              <w:rPr>
                <w:rFonts w:ascii="Arial" w:hAnsi="Arial" w:cs="Arial"/>
                <w:sz w:val="16"/>
                <w:szCs w:val="16"/>
              </w:rPr>
              <w:t>؇</w:t>
            </w:r>
          </w:p>
        </w:tc>
        <w:tc>
          <w:tcPr>
            <w:tcW w:w="992" w:type="dxa"/>
          </w:tcPr>
          <w:p w14:paraId="02F66CF7"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0607</w:t>
            </w:r>
          </w:p>
        </w:tc>
        <w:tc>
          <w:tcPr>
            <w:tcW w:w="7513" w:type="dxa"/>
          </w:tcPr>
          <w:p w14:paraId="42BEF095" w14:textId="77777777" w:rsidR="000758E2" w:rsidRPr="00A740FD" w:rsidRDefault="000758E2" w:rsidP="00C93865">
            <w:pPr>
              <w:rPr>
                <w:rFonts w:ascii="Courier New" w:hAnsi="Courier New" w:cs="Courier New"/>
                <w:sz w:val="18"/>
                <w:szCs w:val="18"/>
              </w:rPr>
            </w:pPr>
            <w:r w:rsidRPr="00A740FD">
              <w:rPr>
                <w:rFonts w:ascii="Courier New" w:hAnsi="Courier New" w:cs="Courier New"/>
                <w:dstrike/>
                <w:sz w:val="18"/>
                <w:szCs w:val="18"/>
              </w:rPr>
              <w:t>ARABIC-INDIC FOURTH ROOT</w:t>
            </w:r>
            <w:r w:rsidRPr="00A740FD">
              <w:rPr>
                <w:rFonts w:ascii="Courier New" w:hAnsi="Courier New" w:cs="Courier New"/>
                <w:sz w:val="18"/>
                <w:szCs w:val="18"/>
              </w:rPr>
              <w:t xml:space="preserve">   ;   use instead </w:t>
            </w:r>
            <w:r w:rsidRPr="00A740FD">
              <w:rPr>
                <w:b/>
                <w:bCs/>
                <w:sz w:val="18"/>
                <w:szCs w:val="18"/>
              </w:rPr>
              <w:t>MMS</w:t>
            </w:r>
            <w:r w:rsidRPr="00A740FD">
              <w:rPr>
                <w:sz w:val="18"/>
                <w:szCs w:val="18"/>
              </w:rPr>
              <w:t xml:space="preserve"> √ </w:t>
            </w:r>
            <w:r w:rsidRPr="00A740FD">
              <w:rPr>
                <w:b/>
                <w:bCs/>
                <w:sz w:val="18"/>
                <w:szCs w:val="18"/>
              </w:rPr>
              <w:t>SUPR</w:t>
            </w:r>
            <w:r w:rsidRPr="00A740FD">
              <w:rPr>
                <w:sz w:val="18"/>
                <w:szCs w:val="18"/>
              </w:rPr>
              <w:t xml:space="preserve"> ٤ ;  </w:t>
            </w:r>
            <w:r w:rsidRPr="00A740FD">
              <w:rPr>
                <w:rFonts w:ascii="Courier New" w:hAnsi="Courier New" w:cs="Courier New"/>
                <w:sz w:val="18"/>
                <w:szCs w:val="18"/>
              </w:rPr>
              <w:t>mirror</w:t>
            </w:r>
            <w:r w:rsidRPr="00A740FD">
              <w:rPr>
                <w:sz w:val="18"/>
                <w:szCs w:val="18"/>
              </w:rPr>
              <w:t xml:space="preserve">: ٤ </w:t>
            </w:r>
            <w:r w:rsidRPr="00A740FD">
              <w:rPr>
                <w:b/>
                <w:bCs/>
                <w:sz w:val="18"/>
                <w:szCs w:val="18"/>
              </w:rPr>
              <w:t>SUPL</w:t>
            </w:r>
            <w:r w:rsidRPr="00A740FD">
              <w:rPr>
                <w:sz w:val="18"/>
                <w:szCs w:val="18"/>
              </w:rPr>
              <w:t xml:space="preserve"> √ </w:t>
            </w:r>
          </w:p>
        </w:tc>
      </w:tr>
      <w:tr w:rsidR="000758E2" w:rsidRPr="00A740FD" w14:paraId="344D1199" w14:textId="77777777" w:rsidTr="00C93865">
        <w:tc>
          <w:tcPr>
            <w:tcW w:w="567" w:type="dxa"/>
          </w:tcPr>
          <w:p w14:paraId="213A3F52" w14:textId="77777777" w:rsidR="000758E2" w:rsidRPr="00A740FD" w:rsidRDefault="000758E2" w:rsidP="00C93865">
            <w:pPr>
              <w:rPr>
                <w:rFonts w:ascii="Segoe UI Symbol" w:hAnsi="Segoe UI Symbol" w:cs="Courier New"/>
                <w:sz w:val="16"/>
                <w:szCs w:val="16"/>
              </w:rPr>
            </w:pPr>
            <w:r w:rsidRPr="00A740FD">
              <w:rPr>
                <w:rFonts w:ascii="Segoe UI Symbol" w:hAnsi="Segoe UI Symbol" w:cs="Tahoma"/>
                <w:sz w:val="16"/>
                <w:szCs w:val="16"/>
              </w:rPr>
              <w:t>⁒</w:t>
            </w:r>
          </w:p>
        </w:tc>
        <w:tc>
          <w:tcPr>
            <w:tcW w:w="992" w:type="dxa"/>
          </w:tcPr>
          <w:p w14:paraId="529BE4D6"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2052</w:t>
            </w:r>
          </w:p>
        </w:tc>
        <w:tc>
          <w:tcPr>
            <w:tcW w:w="7513" w:type="dxa"/>
          </w:tcPr>
          <w:p w14:paraId="41A6BA7C"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COMMERCIAL MINUS SIGN</w:t>
            </w:r>
          </w:p>
        </w:tc>
      </w:tr>
      <w:tr w:rsidR="000758E2" w:rsidRPr="00A740FD" w14:paraId="6A88F84E" w14:textId="77777777" w:rsidTr="00C93865">
        <w:tc>
          <w:tcPr>
            <w:tcW w:w="567" w:type="dxa"/>
          </w:tcPr>
          <w:p w14:paraId="0BA8D94D" w14:textId="77777777" w:rsidR="000758E2" w:rsidRPr="00A740FD" w:rsidRDefault="000758E2" w:rsidP="00C93865">
            <w:pPr>
              <w:rPr>
                <w:rFonts w:ascii="Segoe UI Symbol" w:hAnsi="Segoe UI Symbol" w:cs="Courier New"/>
                <w:sz w:val="16"/>
                <w:szCs w:val="16"/>
              </w:rPr>
            </w:pPr>
            <w:r w:rsidRPr="00A740FD">
              <w:rPr>
                <w:rFonts w:ascii="Segoe UI Symbol" w:hAnsi="Segoe UI Symbol" w:cs="Cambria Math"/>
                <w:sz w:val="18"/>
                <w:szCs w:val="18"/>
              </w:rPr>
              <w:t>⁗</w:t>
            </w:r>
          </w:p>
        </w:tc>
        <w:tc>
          <w:tcPr>
            <w:tcW w:w="992" w:type="dxa"/>
          </w:tcPr>
          <w:p w14:paraId="67A513B8"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2057</w:t>
            </w:r>
          </w:p>
        </w:tc>
        <w:tc>
          <w:tcPr>
            <w:tcW w:w="7513" w:type="dxa"/>
          </w:tcPr>
          <w:p w14:paraId="42F27540"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QUADRUPLE PRIME</w:t>
            </w:r>
          </w:p>
        </w:tc>
      </w:tr>
      <w:tr w:rsidR="000758E2" w:rsidRPr="00A740FD" w14:paraId="500F081A" w14:textId="77777777" w:rsidTr="00C93865">
        <w:tc>
          <w:tcPr>
            <w:tcW w:w="567" w:type="dxa"/>
          </w:tcPr>
          <w:p w14:paraId="23AAC34C"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6912F0DB"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2140</w:t>
            </w:r>
          </w:p>
        </w:tc>
        <w:tc>
          <w:tcPr>
            <w:tcW w:w="7513" w:type="dxa"/>
          </w:tcPr>
          <w:p w14:paraId="16AEEEE2"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dstrike/>
                <w:sz w:val="18"/>
                <w:szCs w:val="18"/>
                <w:lang w:eastAsia="sv-SE"/>
              </w:rPr>
              <w:t>DOUBLE-STRUCK N-ARY SUMMATION</w:t>
            </w:r>
            <w:r w:rsidRPr="00A740FD">
              <w:rPr>
                <w:rFonts w:ascii="Courier New" w:eastAsia="Times New Roman" w:hAnsi="Courier New" w:cs="Courier New"/>
                <w:sz w:val="18"/>
                <w:szCs w:val="18"/>
                <w:lang w:eastAsia="sv-SE"/>
              </w:rPr>
              <w:t xml:space="preserve"> ; use instead </w:t>
            </w:r>
            <w:r w:rsidRPr="00A740FD">
              <w:rPr>
                <w:rFonts w:eastAsia="Times New Roman" w:cstheme="minorHAnsi"/>
                <w:b/>
                <w:bCs/>
                <w:sz w:val="18"/>
                <w:szCs w:val="18"/>
                <w:lang w:eastAsia="sv-SE"/>
              </w:rPr>
              <w:t xml:space="preserve">SCI I </w:t>
            </w:r>
            <w:r w:rsidRPr="00A740FD">
              <w:rPr>
                <w:rFonts w:ascii="Segoe UI Symbol" w:eastAsia="Times New Roman" w:hAnsi="Segoe UI Symbol" w:cs="Courier New"/>
                <w:sz w:val="18"/>
                <w:szCs w:val="18"/>
                <w:lang w:eastAsia="sv-SE"/>
              </w:rPr>
              <w:t xml:space="preserve">∑ ; </w:t>
            </w:r>
            <w:r w:rsidRPr="00A740FD">
              <w:rPr>
                <w:rFonts w:ascii="Segoe UI Symbol" w:eastAsia="Times New Roman" w:hAnsi="Segoe UI Symbol" w:cs="Courier New"/>
                <w:sz w:val="18"/>
                <w:szCs w:val="18"/>
                <w:lang w:eastAsia="sv-SE"/>
              </w:rPr>
              <w:br/>
            </w:r>
            <w:r w:rsidRPr="00A740FD">
              <w:rPr>
                <w:rFonts w:ascii="Courier New" w:eastAsia="Times New Roman" w:hAnsi="Courier New" w:cs="Courier New"/>
                <w:sz w:val="18"/>
                <w:szCs w:val="18"/>
                <w:lang w:eastAsia="sv-SE"/>
              </w:rPr>
              <w:t xml:space="preserve">mirror: </w:t>
            </w:r>
            <w:r w:rsidRPr="00A740FD">
              <w:rPr>
                <w:rFonts w:eastAsia="Times New Roman" w:cstheme="minorHAnsi"/>
                <w:b/>
                <w:bCs/>
                <w:sz w:val="18"/>
                <w:szCs w:val="18"/>
                <w:lang w:eastAsia="sv-SE"/>
              </w:rPr>
              <w:t xml:space="preserve">SCI I MMS </w:t>
            </w:r>
            <w:r w:rsidRPr="00A740FD">
              <w:rPr>
                <w:rFonts w:ascii="Segoe UI Symbol" w:eastAsia="Times New Roman" w:hAnsi="Segoe UI Symbol" w:cs="Courier New"/>
                <w:sz w:val="18"/>
                <w:szCs w:val="18"/>
                <w:lang w:eastAsia="sv-SE"/>
              </w:rPr>
              <w:t>∑</w:t>
            </w:r>
          </w:p>
        </w:tc>
      </w:tr>
      <w:tr w:rsidR="000758E2" w:rsidRPr="00A740FD" w14:paraId="538BEE1C" w14:textId="77777777" w:rsidTr="00C93865">
        <w:tc>
          <w:tcPr>
            <w:tcW w:w="567" w:type="dxa"/>
          </w:tcPr>
          <w:p w14:paraId="6BB6A988" w14:textId="77777777" w:rsidR="000758E2" w:rsidRPr="00A740FD" w:rsidRDefault="000758E2" w:rsidP="00C93865">
            <w:pPr>
              <w:rPr>
                <w:rFonts w:ascii="Segoe UI Symbol" w:hAnsi="Segoe UI Symbol" w:cs="Courier New"/>
                <w:sz w:val="16"/>
                <w:szCs w:val="16"/>
              </w:rPr>
            </w:pPr>
            <w:r w:rsidRPr="00A740FD">
              <w:rPr>
                <w:rFonts w:ascii="Segoe UI Symbol" w:hAnsi="Segoe UI Symbol" w:cs="Cambria Math"/>
                <w:sz w:val="16"/>
                <w:szCs w:val="16"/>
              </w:rPr>
              <w:t>⅋</w:t>
            </w:r>
          </w:p>
        </w:tc>
        <w:tc>
          <w:tcPr>
            <w:tcW w:w="992" w:type="dxa"/>
          </w:tcPr>
          <w:p w14:paraId="5992A94F"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214B</w:t>
            </w:r>
          </w:p>
        </w:tc>
        <w:tc>
          <w:tcPr>
            <w:tcW w:w="7513" w:type="dxa"/>
          </w:tcPr>
          <w:p w14:paraId="6A7632E8"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TURNED AMPERSAND</w:t>
            </w:r>
          </w:p>
        </w:tc>
      </w:tr>
      <w:tr w:rsidR="000758E2" w:rsidRPr="00A740FD" w14:paraId="2EE1B12A" w14:textId="77777777" w:rsidTr="00C93865">
        <w:tc>
          <w:tcPr>
            <w:tcW w:w="567" w:type="dxa"/>
          </w:tcPr>
          <w:p w14:paraId="3A3A7D5E" w14:textId="77777777" w:rsidR="000758E2" w:rsidRPr="00A740FD" w:rsidRDefault="000758E2" w:rsidP="00C93865">
            <w:pPr>
              <w:rPr>
                <w:rFonts w:ascii="Segoe UI Symbol" w:hAnsi="Segoe UI Symbol" w:cs="Courier New"/>
                <w:sz w:val="16"/>
                <w:szCs w:val="16"/>
              </w:rPr>
            </w:pPr>
            <w:r w:rsidRPr="00A740FD">
              <w:rPr>
                <w:rFonts w:ascii="Segoe UI Symbol" w:hAnsi="Segoe UI Symbol" w:cs="Cambria Math"/>
                <w:sz w:val="16"/>
                <w:szCs w:val="16"/>
              </w:rPr>
              <w:t>↯</w:t>
            </w:r>
          </w:p>
        </w:tc>
        <w:tc>
          <w:tcPr>
            <w:tcW w:w="992" w:type="dxa"/>
          </w:tcPr>
          <w:p w14:paraId="70E846C7"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21AF</w:t>
            </w:r>
          </w:p>
        </w:tc>
        <w:tc>
          <w:tcPr>
            <w:tcW w:w="7513" w:type="dxa"/>
          </w:tcPr>
          <w:p w14:paraId="19F03303"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DOWNWARDS ZIGZAG ARROW      ; arrow to the south-west</w:t>
            </w:r>
          </w:p>
        </w:tc>
      </w:tr>
      <w:tr w:rsidR="000758E2" w:rsidRPr="00A740FD" w14:paraId="0430BACB" w14:textId="77777777" w:rsidTr="00C93865">
        <w:tc>
          <w:tcPr>
            <w:tcW w:w="567" w:type="dxa"/>
          </w:tcPr>
          <w:p w14:paraId="23565F24" w14:textId="77777777" w:rsidR="000758E2" w:rsidRPr="00A740FD" w:rsidRDefault="000758E2" w:rsidP="00C93865">
            <w:pPr>
              <w:rPr>
                <w:rFonts w:ascii="Segoe UI Symbol" w:hAnsi="Segoe UI Symbol" w:cs="Courier New"/>
                <w:sz w:val="16"/>
                <w:szCs w:val="16"/>
              </w:rPr>
            </w:pPr>
            <w:r w:rsidRPr="00A740FD">
              <w:rPr>
                <w:rFonts w:ascii="Segoe UI Symbol" w:hAnsi="Segoe UI Symbol" w:cs="Cambria Math"/>
                <w:sz w:val="16"/>
                <w:szCs w:val="16"/>
              </w:rPr>
              <w:t>↴</w:t>
            </w:r>
          </w:p>
        </w:tc>
        <w:tc>
          <w:tcPr>
            <w:tcW w:w="992" w:type="dxa"/>
          </w:tcPr>
          <w:p w14:paraId="438CBB79"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21B4</w:t>
            </w:r>
          </w:p>
        </w:tc>
        <w:tc>
          <w:tcPr>
            <w:tcW w:w="7513" w:type="dxa"/>
          </w:tcPr>
          <w:p w14:paraId="0900F12B"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RIGHTWARDS ARROW WITH CORNER DOWNWARDS</w:t>
            </w:r>
          </w:p>
        </w:tc>
      </w:tr>
      <w:tr w:rsidR="000758E2" w:rsidRPr="00A740FD" w14:paraId="4C3F5AE9" w14:textId="77777777" w:rsidTr="00C93865">
        <w:tc>
          <w:tcPr>
            <w:tcW w:w="567" w:type="dxa"/>
          </w:tcPr>
          <w:p w14:paraId="5C7AABC0" w14:textId="77777777" w:rsidR="000758E2" w:rsidRPr="00A740FD" w:rsidRDefault="000758E2" w:rsidP="00C93865">
            <w:pPr>
              <w:rPr>
                <w:rFonts w:ascii="Segoe UI Symbol" w:hAnsi="Segoe UI Symbol" w:cs="Courier New"/>
                <w:sz w:val="16"/>
                <w:szCs w:val="16"/>
              </w:rPr>
            </w:pPr>
            <w:r w:rsidRPr="00A740FD">
              <w:rPr>
                <w:rFonts w:ascii="Segoe UI Symbol" w:hAnsi="Segoe UI Symbol" w:cs="Cambria Math"/>
                <w:sz w:val="16"/>
                <w:szCs w:val="16"/>
              </w:rPr>
              <w:t>↵</w:t>
            </w:r>
          </w:p>
        </w:tc>
        <w:tc>
          <w:tcPr>
            <w:tcW w:w="992" w:type="dxa"/>
          </w:tcPr>
          <w:p w14:paraId="691BD2D1"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21B5</w:t>
            </w:r>
          </w:p>
        </w:tc>
        <w:tc>
          <w:tcPr>
            <w:tcW w:w="7513" w:type="dxa"/>
          </w:tcPr>
          <w:p w14:paraId="6B73959B"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DOWNWARDS ARROW WITH CORNER LEFTWARDS</w:t>
            </w:r>
          </w:p>
        </w:tc>
      </w:tr>
      <w:tr w:rsidR="000758E2" w:rsidRPr="00A740FD" w14:paraId="26054EE6" w14:textId="77777777" w:rsidTr="00C93865">
        <w:tc>
          <w:tcPr>
            <w:tcW w:w="567" w:type="dxa"/>
          </w:tcPr>
          <w:p w14:paraId="358F835F" w14:textId="77777777" w:rsidR="000758E2" w:rsidRPr="00A740FD" w:rsidRDefault="000758E2" w:rsidP="00C93865">
            <w:pPr>
              <w:rPr>
                <w:rFonts w:ascii="Segoe UI Symbol" w:hAnsi="Segoe UI Symbol" w:cs="Courier New"/>
                <w:sz w:val="16"/>
                <w:szCs w:val="16"/>
              </w:rPr>
            </w:pPr>
            <w:r w:rsidRPr="00A740FD">
              <w:rPr>
                <w:rFonts w:ascii="Segoe UI Symbol" w:hAnsi="Segoe UI Symbol" w:cs="Cambria Math"/>
                <w:sz w:val="16"/>
                <w:szCs w:val="16"/>
              </w:rPr>
              <w:t>↹</w:t>
            </w:r>
          </w:p>
        </w:tc>
        <w:tc>
          <w:tcPr>
            <w:tcW w:w="992" w:type="dxa"/>
          </w:tcPr>
          <w:p w14:paraId="5DAFAE79"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21B9</w:t>
            </w:r>
          </w:p>
        </w:tc>
        <w:tc>
          <w:tcPr>
            <w:tcW w:w="7513" w:type="dxa"/>
          </w:tcPr>
          <w:p w14:paraId="37C5456E"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LEFTWARDS ARROW TO BAR OVER RIGHTWARDS ARROW TO BAR</w:t>
            </w:r>
          </w:p>
        </w:tc>
      </w:tr>
      <w:tr w:rsidR="000758E2" w:rsidRPr="00A740FD" w14:paraId="0CCD586E" w14:textId="77777777" w:rsidTr="00C93865">
        <w:tc>
          <w:tcPr>
            <w:tcW w:w="567" w:type="dxa"/>
          </w:tcPr>
          <w:p w14:paraId="34B0A167"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772CA9B5"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2201</w:t>
            </w:r>
          </w:p>
        </w:tc>
        <w:tc>
          <w:tcPr>
            <w:tcW w:w="7513" w:type="dxa"/>
          </w:tcPr>
          <w:p w14:paraId="077774ED"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COMPLEMENT</w:t>
            </w:r>
          </w:p>
        </w:tc>
      </w:tr>
      <w:tr w:rsidR="000758E2" w:rsidRPr="00A740FD" w14:paraId="2150E137" w14:textId="77777777" w:rsidTr="00C93865">
        <w:tc>
          <w:tcPr>
            <w:tcW w:w="567" w:type="dxa"/>
          </w:tcPr>
          <w:p w14:paraId="3CC62D82"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ourier New"/>
                <w:sz w:val="20"/>
                <w:szCs w:val="20"/>
                <w:lang w:eastAsia="sv-SE"/>
              </w:rPr>
              <w:t>∂</w:t>
            </w:r>
          </w:p>
        </w:tc>
        <w:tc>
          <w:tcPr>
            <w:tcW w:w="992" w:type="dxa"/>
          </w:tcPr>
          <w:p w14:paraId="19CC9AE3"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2202</w:t>
            </w:r>
          </w:p>
        </w:tc>
        <w:tc>
          <w:tcPr>
            <w:tcW w:w="7513" w:type="dxa"/>
          </w:tcPr>
          <w:p w14:paraId="595EB4F4"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 xml:space="preserve">PARTIAL DIFFERENTIAL   ; default style is </w:t>
            </w:r>
            <w:r w:rsidRPr="00A740FD">
              <w:rPr>
                <w:rFonts w:eastAsia="Times New Roman" w:cstheme="minorHAnsi"/>
                <w:b/>
                <w:bCs/>
                <w:sz w:val="18"/>
                <w:szCs w:val="18"/>
                <w:lang w:eastAsia="sv-SE"/>
              </w:rPr>
              <w:t>SCI A</w:t>
            </w:r>
            <w:r w:rsidRPr="00A740FD">
              <w:rPr>
                <w:rFonts w:ascii="Courier New" w:eastAsia="Times New Roman" w:hAnsi="Courier New" w:cs="Courier New"/>
                <w:sz w:val="18"/>
                <w:szCs w:val="18"/>
                <w:lang w:eastAsia="sv-SE"/>
              </w:rPr>
              <w:t xml:space="preserve">, upright serifed normal weight, for italic use </w:t>
            </w:r>
            <w:r w:rsidRPr="00A740FD">
              <w:rPr>
                <w:rFonts w:eastAsia="Times New Roman" w:cstheme="minorHAnsi"/>
                <w:b/>
                <w:bCs/>
                <w:sz w:val="18"/>
                <w:szCs w:val="18"/>
                <w:lang w:eastAsia="sv-SE"/>
              </w:rPr>
              <w:t>SCI C</w:t>
            </w:r>
          </w:p>
        </w:tc>
      </w:tr>
      <w:tr w:rsidR="000758E2" w:rsidRPr="00A740FD" w14:paraId="6452B05D" w14:textId="77777777" w:rsidTr="00C93865">
        <w:tc>
          <w:tcPr>
            <w:tcW w:w="567" w:type="dxa"/>
          </w:tcPr>
          <w:p w14:paraId="36DCB606"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4C3FE31D"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2203</w:t>
            </w:r>
          </w:p>
        </w:tc>
        <w:tc>
          <w:tcPr>
            <w:tcW w:w="7513" w:type="dxa"/>
          </w:tcPr>
          <w:p w14:paraId="49F8AEB2"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THERE EXISTS</w:t>
            </w:r>
          </w:p>
        </w:tc>
      </w:tr>
      <w:tr w:rsidR="000758E2" w:rsidRPr="00A740FD" w14:paraId="088FD13E" w14:textId="77777777" w:rsidTr="00C93865">
        <w:tc>
          <w:tcPr>
            <w:tcW w:w="567" w:type="dxa"/>
          </w:tcPr>
          <w:p w14:paraId="5344C77C"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10A5C8E0"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2204</w:t>
            </w:r>
          </w:p>
        </w:tc>
        <w:tc>
          <w:tcPr>
            <w:tcW w:w="7513" w:type="dxa"/>
          </w:tcPr>
          <w:p w14:paraId="4317F146"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THERE DOES NOT EXIST ; the negation slash does not mirror</w:t>
            </w:r>
          </w:p>
        </w:tc>
      </w:tr>
      <w:tr w:rsidR="000758E2" w:rsidRPr="00A740FD" w14:paraId="122FBE4F" w14:textId="77777777" w:rsidTr="00C93865">
        <w:tc>
          <w:tcPr>
            <w:tcW w:w="567" w:type="dxa"/>
          </w:tcPr>
          <w:p w14:paraId="105ADD97"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ourier New"/>
                <w:sz w:val="20"/>
                <w:szCs w:val="20"/>
                <w:lang w:eastAsia="sv-SE"/>
              </w:rPr>
              <w:t>∑</w:t>
            </w:r>
          </w:p>
        </w:tc>
        <w:tc>
          <w:tcPr>
            <w:tcW w:w="992" w:type="dxa"/>
          </w:tcPr>
          <w:p w14:paraId="08F3A7D3"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2211</w:t>
            </w:r>
          </w:p>
        </w:tc>
        <w:tc>
          <w:tcPr>
            <w:tcW w:w="7513" w:type="dxa"/>
          </w:tcPr>
          <w:p w14:paraId="067A0573"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N-ARY SUMMATION</w:t>
            </w:r>
          </w:p>
        </w:tc>
      </w:tr>
      <w:tr w:rsidR="000758E2" w:rsidRPr="00A740FD" w14:paraId="43F48B2C" w14:textId="77777777" w:rsidTr="00C93865">
        <w:tc>
          <w:tcPr>
            <w:tcW w:w="567" w:type="dxa"/>
          </w:tcPr>
          <w:p w14:paraId="4CA492A6"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609ABBC0"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2216</w:t>
            </w:r>
          </w:p>
        </w:tc>
        <w:tc>
          <w:tcPr>
            <w:tcW w:w="7513" w:type="dxa"/>
          </w:tcPr>
          <w:p w14:paraId="2B219F99"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SET MINUS; actually SMALL SET MINUS from TeX \smallsetminus,</w:t>
            </w:r>
            <w:r w:rsidRPr="00A740FD">
              <w:rPr>
                <w:rFonts w:ascii="Courier New" w:eastAsia="Times New Roman" w:hAnsi="Courier New" w:cs="Courier New"/>
                <w:sz w:val="18"/>
                <w:szCs w:val="18"/>
                <w:lang w:eastAsia="sv-SE"/>
              </w:rPr>
              <w:br/>
              <w:t>ordinary set minus is \, U+005C</w:t>
            </w:r>
          </w:p>
        </w:tc>
      </w:tr>
      <w:tr w:rsidR="000758E2" w:rsidRPr="00A740FD" w14:paraId="64732EB5" w14:textId="77777777" w:rsidTr="00C93865">
        <w:tc>
          <w:tcPr>
            <w:tcW w:w="567" w:type="dxa"/>
          </w:tcPr>
          <w:p w14:paraId="178BE19E"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ourier New"/>
                <w:sz w:val="20"/>
                <w:szCs w:val="20"/>
                <w:lang w:eastAsia="sv-SE"/>
              </w:rPr>
              <w:t>√</w:t>
            </w:r>
          </w:p>
        </w:tc>
        <w:tc>
          <w:tcPr>
            <w:tcW w:w="992" w:type="dxa"/>
          </w:tcPr>
          <w:p w14:paraId="6C5B1A93"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221A</w:t>
            </w:r>
          </w:p>
        </w:tc>
        <w:tc>
          <w:tcPr>
            <w:tcW w:w="7513" w:type="dxa"/>
          </w:tcPr>
          <w:p w14:paraId="7E1771BC"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SQUARE ROOT ; actually ROOT SYMBOL, “square” is just default</w:t>
            </w:r>
          </w:p>
        </w:tc>
      </w:tr>
      <w:tr w:rsidR="000758E2" w:rsidRPr="00A740FD" w14:paraId="375BEB44" w14:textId="77777777" w:rsidTr="00C93865">
        <w:tc>
          <w:tcPr>
            <w:tcW w:w="567" w:type="dxa"/>
          </w:tcPr>
          <w:p w14:paraId="31D3C7DF"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24A781FE"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221B</w:t>
            </w:r>
          </w:p>
        </w:tc>
        <w:tc>
          <w:tcPr>
            <w:tcW w:w="7513" w:type="dxa"/>
          </w:tcPr>
          <w:p w14:paraId="4932A7CB" w14:textId="77777777" w:rsidR="000758E2" w:rsidRPr="00A740FD" w:rsidRDefault="000758E2" w:rsidP="00C93865">
            <w:pPr>
              <w:rPr>
                <w:rFonts w:ascii="Courier New" w:eastAsia="Times New Roman" w:hAnsi="Courier New" w:cs="Courier New"/>
                <w:dstrike/>
                <w:sz w:val="18"/>
                <w:szCs w:val="18"/>
                <w:lang w:eastAsia="sv-SE"/>
              </w:rPr>
            </w:pPr>
            <w:r w:rsidRPr="00A740FD">
              <w:rPr>
                <w:rFonts w:ascii="Courier New" w:eastAsia="Times New Roman" w:hAnsi="Courier New" w:cs="Courier New"/>
                <w:dstrike/>
                <w:sz w:val="18"/>
                <w:szCs w:val="18"/>
                <w:lang w:eastAsia="sv-SE"/>
              </w:rPr>
              <w:t>CUBE ROOT</w:t>
            </w:r>
            <w:r w:rsidRPr="00A740FD">
              <w:rPr>
                <w:rFonts w:ascii="Courier New" w:eastAsia="Times New Roman" w:hAnsi="Courier New" w:cs="Courier New"/>
                <w:sz w:val="18"/>
                <w:szCs w:val="18"/>
                <w:lang w:eastAsia="sv-SE"/>
              </w:rPr>
              <w:t xml:space="preserve">  ; use instead </w:t>
            </w:r>
            <w:r w:rsidRPr="00A740FD">
              <w:rPr>
                <w:rFonts w:eastAsia="Times New Roman" w:cstheme="minorHAnsi"/>
                <w:b/>
                <w:bCs/>
                <w:sz w:val="18"/>
                <w:szCs w:val="18"/>
                <w:lang w:eastAsia="sv-SE"/>
              </w:rPr>
              <w:t>3 SUPL √</w:t>
            </w:r>
            <w:r w:rsidRPr="00A740FD">
              <w:rPr>
                <w:rFonts w:ascii="Courier New" w:eastAsia="Times New Roman" w:hAnsi="Courier New" w:cs="Courier New"/>
                <w:sz w:val="18"/>
                <w:szCs w:val="18"/>
                <w:lang w:eastAsia="sv-SE"/>
              </w:rPr>
              <w:t xml:space="preserve"> ; mirror: </w:t>
            </w:r>
            <w:r w:rsidRPr="00A740FD">
              <w:rPr>
                <w:rFonts w:eastAsia="Times New Roman" w:cstheme="minorHAnsi"/>
                <w:b/>
                <w:bCs/>
                <w:sz w:val="18"/>
                <w:szCs w:val="18"/>
                <w:lang w:eastAsia="sv-SE"/>
              </w:rPr>
              <w:t>MMS √ SUPR 3</w:t>
            </w:r>
          </w:p>
        </w:tc>
      </w:tr>
      <w:tr w:rsidR="000758E2" w:rsidRPr="00A740FD" w14:paraId="675457F5" w14:textId="77777777" w:rsidTr="00C93865">
        <w:tc>
          <w:tcPr>
            <w:tcW w:w="567" w:type="dxa"/>
          </w:tcPr>
          <w:p w14:paraId="5C5D6558"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0605D26A"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221C</w:t>
            </w:r>
          </w:p>
        </w:tc>
        <w:tc>
          <w:tcPr>
            <w:tcW w:w="7513" w:type="dxa"/>
          </w:tcPr>
          <w:p w14:paraId="2865E023" w14:textId="77777777" w:rsidR="000758E2" w:rsidRPr="00A740FD" w:rsidRDefault="000758E2" w:rsidP="00C93865">
            <w:pPr>
              <w:rPr>
                <w:rFonts w:ascii="Courier New" w:eastAsia="Times New Roman" w:hAnsi="Courier New" w:cs="Courier New"/>
                <w:dstrike/>
                <w:sz w:val="18"/>
                <w:szCs w:val="18"/>
                <w:lang w:eastAsia="sv-SE"/>
              </w:rPr>
            </w:pPr>
            <w:r w:rsidRPr="00A740FD">
              <w:rPr>
                <w:rFonts w:ascii="Courier New" w:eastAsia="Times New Roman" w:hAnsi="Courier New" w:cs="Courier New"/>
                <w:dstrike/>
                <w:sz w:val="18"/>
                <w:szCs w:val="18"/>
                <w:lang w:eastAsia="sv-SE"/>
              </w:rPr>
              <w:t>FOURTH ROOT</w:t>
            </w:r>
            <w:r w:rsidRPr="00A740FD">
              <w:rPr>
                <w:rFonts w:ascii="Courier New" w:eastAsia="Times New Roman" w:hAnsi="Courier New" w:cs="Courier New"/>
                <w:sz w:val="18"/>
                <w:szCs w:val="18"/>
                <w:lang w:eastAsia="sv-SE"/>
              </w:rPr>
              <w:t xml:space="preserve">  ; use instead </w:t>
            </w:r>
            <w:r w:rsidRPr="00A740FD">
              <w:rPr>
                <w:rFonts w:eastAsia="Times New Roman" w:cstheme="minorHAnsi"/>
                <w:b/>
                <w:bCs/>
                <w:sz w:val="18"/>
                <w:szCs w:val="18"/>
                <w:lang w:eastAsia="sv-SE"/>
              </w:rPr>
              <w:t>4 SUPL √</w:t>
            </w:r>
            <w:r w:rsidRPr="00A740FD">
              <w:rPr>
                <w:rFonts w:ascii="Courier New" w:eastAsia="Times New Roman" w:hAnsi="Courier New" w:cs="Courier New"/>
                <w:sz w:val="18"/>
                <w:szCs w:val="18"/>
                <w:lang w:eastAsia="sv-SE"/>
              </w:rPr>
              <w:t xml:space="preserve"> ; mirror: </w:t>
            </w:r>
            <w:r w:rsidRPr="00A740FD">
              <w:rPr>
                <w:rFonts w:eastAsia="Times New Roman" w:cstheme="minorHAnsi"/>
                <w:b/>
                <w:bCs/>
                <w:sz w:val="18"/>
                <w:szCs w:val="18"/>
                <w:lang w:eastAsia="sv-SE"/>
              </w:rPr>
              <w:t>MMS √ SUPR 4</w:t>
            </w:r>
          </w:p>
        </w:tc>
      </w:tr>
      <w:tr w:rsidR="000758E2" w:rsidRPr="00A740FD" w14:paraId="5E3DE71D" w14:textId="77777777" w:rsidTr="00C93865">
        <w:tc>
          <w:tcPr>
            <w:tcW w:w="567" w:type="dxa"/>
          </w:tcPr>
          <w:p w14:paraId="29BF4984"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2A741BEE"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221D</w:t>
            </w:r>
          </w:p>
        </w:tc>
        <w:tc>
          <w:tcPr>
            <w:tcW w:w="7513" w:type="dxa"/>
          </w:tcPr>
          <w:p w14:paraId="43603E2C"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PROPORTIONAL TO</w:t>
            </w:r>
          </w:p>
        </w:tc>
      </w:tr>
      <w:tr w:rsidR="000758E2" w:rsidRPr="00A740FD" w14:paraId="6565EBAC" w14:textId="77777777" w:rsidTr="00C93865">
        <w:tc>
          <w:tcPr>
            <w:tcW w:w="567" w:type="dxa"/>
          </w:tcPr>
          <w:p w14:paraId="07D8282B"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0A89AAED"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2226</w:t>
            </w:r>
          </w:p>
        </w:tc>
        <w:tc>
          <w:tcPr>
            <w:tcW w:w="7513" w:type="dxa"/>
          </w:tcPr>
          <w:p w14:paraId="5E6F0D81"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dstrike/>
                <w:sz w:val="18"/>
                <w:szCs w:val="18"/>
                <w:lang w:eastAsia="sv-SE"/>
              </w:rPr>
              <w:t>NOT PARALLEL TO</w:t>
            </w:r>
            <w:r w:rsidRPr="00A740FD">
              <w:rPr>
                <w:rFonts w:ascii="Courier New" w:eastAsia="Times New Roman" w:hAnsi="Courier New" w:cs="Courier New"/>
                <w:sz w:val="18"/>
                <w:szCs w:val="18"/>
                <w:lang w:eastAsia="sv-SE"/>
              </w:rPr>
              <w:t xml:space="preserve">   ; negation slash does not mirror, </w:t>
            </w:r>
            <w:r w:rsidRPr="00A740FD">
              <w:rPr>
                <w:rFonts w:ascii="Courier New" w:eastAsia="Times New Roman" w:hAnsi="Courier New" w:cs="Courier New"/>
                <w:sz w:val="18"/>
                <w:szCs w:val="18"/>
                <w:lang w:eastAsia="sv-SE"/>
              </w:rPr>
              <w:br/>
              <w:t>so this one has itself as mirror</w:t>
            </w:r>
          </w:p>
        </w:tc>
      </w:tr>
      <w:tr w:rsidR="000758E2" w:rsidRPr="00A740FD" w14:paraId="788C7B34" w14:textId="77777777" w:rsidTr="00C93865">
        <w:tc>
          <w:tcPr>
            <w:tcW w:w="567" w:type="dxa"/>
          </w:tcPr>
          <w:p w14:paraId="120F0F36"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ourier New"/>
                <w:sz w:val="20"/>
                <w:szCs w:val="20"/>
                <w:lang w:eastAsia="sv-SE"/>
              </w:rPr>
              <w:t>∫</w:t>
            </w:r>
          </w:p>
        </w:tc>
        <w:tc>
          <w:tcPr>
            <w:tcW w:w="992" w:type="dxa"/>
          </w:tcPr>
          <w:p w14:paraId="66C74968"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222B</w:t>
            </w:r>
          </w:p>
        </w:tc>
        <w:tc>
          <w:tcPr>
            <w:tcW w:w="7513" w:type="dxa"/>
          </w:tcPr>
          <w:p w14:paraId="0657FCDE"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INTEGRAL</w:t>
            </w:r>
          </w:p>
        </w:tc>
      </w:tr>
      <w:tr w:rsidR="000758E2" w:rsidRPr="00A740FD" w14:paraId="01B759CF" w14:textId="77777777" w:rsidTr="00C93865">
        <w:tc>
          <w:tcPr>
            <w:tcW w:w="567" w:type="dxa"/>
          </w:tcPr>
          <w:p w14:paraId="405F80B0"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2AD8B116"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222C</w:t>
            </w:r>
          </w:p>
        </w:tc>
        <w:tc>
          <w:tcPr>
            <w:tcW w:w="7513" w:type="dxa"/>
          </w:tcPr>
          <w:p w14:paraId="560E67F7"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DOUBLE INTEGRAL</w:t>
            </w:r>
          </w:p>
        </w:tc>
      </w:tr>
      <w:tr w:rsidR="000758E2" w:rsidRPr="00A740FD" w14:paraId="485D430F" w14:textId="77777777" w:rsidTr="00C93865">
        <w:tc>
          <w:tcPr>
            <w:tcW w:w="567" w:type="dxa"/>
          </w:tcPr>
          <w:p w14:paraId="71FCFCF7"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1181745D"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222D</w:t>
            </w:r>
          </w:p>
        </w:tc>
        <w:tc>
          <w:tcPr>
            <w:tcW w:w="7513" w:type="dxa"/>
          </w:tcPr>
          <w:p w14:paraId="2E59DC18"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TRIPLE INTEGRAL</w:t>
            </w:r>
          </w:p>
        </w:tc>
      </w:tr>
      <w:tr w:rsidR="000758E2" w:rsidRPr="00A740FD" w14:paraId="46654A06" w14:textId="77777777" w:rsidTr="00C93865">
        <w:tc>
          <w:tcPr>
            <w:tcW w:w="567" w:type="dxa"/>
          </w:tcPr>
          <w:p w14:paraId="3CE27516"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56B29047"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222E</w:t>
            </w:r>
          </w:p>
        </w:tc>
        <w:tc>
          <w:tcPr>
            <w:tcW w:w="7513" w:type="dxa"/>
          </w:tcPr>
          <w:p w14:paraId="1B55D1FB"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CONTOUR INTEGRAL</w:t>
            </w:r>
          </w:p>
        </w:tc>
      </w:tr>
      <w:tr w:rsidR="000758E2" w:rsidRPr="00A740FD" w14:paraId="7C15748D" w14:textId="77777777" w:rsidTr="00C93865">
        <w:tc>
          <w:tcPr>
            <w:tcW w:w="567" w:type="dxa"/>
          </w:tcPr>
          <w:p w14:paraId="36D598BA"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3B50FB86"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222F</w:t>
            </w:r>
          </w:p>
        </w:tc>
        <w:tc>
          <w:tcPr>
            <w:tcW w:w="7513" w:type="dxa"/>
          </w:tcPr>
          <w:p w14:paraId="2CCE295C"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SURFACE INTEGRAL</w:t>
            </w:r>
          </w:p>
        </w:tc>
      </w:tr>
      <w:tr w:rsidR="000758E2" w:rsidRPr="00A740FD" w14:paraId="28A4AA3E" w14:textId="77777777" w:rsidTr="00C93865">
        <w:tc>
          <w:tcPr>
            <w:tcW w:w="567" w:type="dxa"/>
          </w:tcPr>
          <w:p w14:paraId="5E254606"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56FC374F"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2230</w:t>
            </w:r>
          </w:p>
        </w:tc>
        <w:tc>
          <w:tcPr>
            <w:tcW w:w="7513" w:type="dxa"/>
          </w:tcPr>
          <w:p w14:paraId="24E2B774"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VOLUME INTEGRAL</w:t>
            </w:r>
          </w:p>
        </w:tc>
      </w:tr>
      <w:tr w:rsidR="000758E2" w:rsidRPr="00A740FD" w14:paraId="127DA9E4" w14:textId="77777777" w:rsidTr="00C93865">
        <w:tc>
          <w:tcPr>
            <w:tcW w:w="567" w:type="dxa"/>
          </w:tcPr>
          <w:p w14:paraId="5023E2D7"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0BC2358A"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2231</w:t>
            </w:r>
          </w:p>
        </w:tc>
        <w:tc>
          <w:tcPr>
            <w:tcW w:w="7513" w:type="dxa"/>
          </w:tcPr>
          <w:p w14:paraId="348CA409"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 xml:space="preserve">CLOCKWISE INTEGRAL  ; </w:t>
            </w:r>
            <w:r w:rsidRPr="00A740FD">
              <w:rPr>
                <w:sz w:val="18"/>
                <w:szCs w:val="18"/>
              </w:rPr>
              <w:br/>
            </w:r>
            <w:r w:rsidRPr="00A740FD">
              <w:rPr>
                <w:rFonts w:ascii="Courier New" w:eastAsia="Times New Roman" w:hAnsi="Courier New" w:cs="Courier New"/>
                <w:sz w:val="18"/>
                <w:szCs w:val="18"/>
                <w:lang w:eastAsia="sv-SE"/>
              </w:rPr>
              <w:t xml:space="preserve">the arrow part is not mirrored by </w:t>
            </w:r>
            <w:r w:rsidRPr="00A740FD">
              <w:rPr>
                <w:rFonts w:eastAsia="Times New Roman" w:cstheme="minorHAnsi"/>
                <w:b/>
                <w:bCs/>
                <w:sz w:val="18"/>
                <w:szCs w:val="18"/>
                <w:lang w:eastAsia="sv-SE"/>
              </w:rPr>
              <w:t>MMS</w:t>
            </w:r>
            <w:r w:rsidRPr="00A740FD">
              <w:rPr>
                <w:rFonts w:ascii="Courier New" w:eastAsia="Times New Roman" w:hAnsi="Courier New" w:cs="Courier New"/>
                <w:sz w:val="18"/>
                <w:szCs w:val="18"/>
                <w:lang w:eastAsia="sv-SE"/>
              </w:rPr>
              <w:t xml:space="preserve"> (cmp. </w:t>
            </w:r>
            <w:r w:rsidRPr="00A740FD">
              <w:rPr>
                <w:sz w:val="18"/>
                <w:szCs w:val="18"/>
              </w:rPr>
              <w:t>U+293A</w:t>
            </w:r>
            <w:r w:rsidRPr="00A740FD">
              <w:rPr>
                <w:rFonts w:ascii="Courier New" w:eastAsia="Times New Roman" w:hAnsi="Courier New" w:cs="Courier New"/>
                <w:sz w:val="18"/>
                <w:szCs w:val="18"/>
                <w:lang w:eastAsia="sv-SE"/>
              </w:rPr>
              <w:t>,</w:t>
            </w:r>
            <w:r w:rsidRPr="00A740FD">
              <w:rPr>
                <w:sz w:val="18"/>
                <w:szCs w:val="18"/>
              </w:rPr>
              <w:t xml:space="preserve"> </w:t>
            </w:r>
            <w:r w:rsidRPr="00A740FD">
              <w:rPr>
                <w:b/>
                <w:bCs/>
                <w:sz w:val="18"/>
                <w:szCs w:val="18"/>
              </w:rPr>
              <w:t>MMS</w:t>
            </w:r>
            <w:r w:rsidRPr="00A740FD">
              <w:rPr>
                <w:rFonts w:ascii="Courier New" w:eastAsia="Times New Roman" w:hAnsi="Courier New" w:cs="Courier New"/>
                <w:sz w:val="18"/>
                <w:szCs w:val="18"/>
                <w:lang w:eastAsia="sv-SE"/>
              </w:rPr>
              <w:t xml:space="preserve"> </w:t>
            </w:r>
            <w:r w:rsidRPr="00A740FD">
              <w:rPr>
                <w:rFonts w:ascii="Cambria Math" w:hAnsi="Cambria Math" w:cs="Cambria Math"/>
                <w:sz w:val="18"/>
                <w:szCs w:val="18"/>
              </w:rPr>
              <w:t>⤺</w:t>
            </w:r>
            <w:r w:rsidRPr="00A740FD">
              <w:rPr>
                <w:rFonts w:ascii="Courier New" w:eastAsia="Times New Roman" w:hAnsi="Courier New" w:cs="Courier New"/>
                <w:sz w:val="18"/>
                <w:szCs w:val="18"/>
                <w:lang w:eastAsia="sv-SE"/>
              </w:rPr>
              <w:t>)</w:t>
            </w:r>
          </w:p>
        </w:tc>
      </w:tr>
      <w:tr w:rsidR="000758E2" w:rsidRPr="00A740FD" w14:paraId="4C9AE685" w14:textId="77777777" w:rsidTr="00C93865">
        <w:tc>
          <w:tcPr>
            <w:tcW w:w="567" w:type="dxa"/>
          </w:tcPr>
          <w:p w14:paraId="79EB4147"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51343C80"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2232</w:t>
            </w:r>
          </w:p>
        </w:tc>
        <w:tc>
          <w:tcPr>
            <w:tcW w:w="7513" w:type="dxa"/>
          </w:tcPr>
          <w:p w14:paraId="5C01D024"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 xml:space="preserve">CLOCKWISE CONTOUR INTEGRAL  ; </w:t>
            </w:r>
            <w:r w:rsidRPr="00A740FD">
              <w:rPr>
                <w:rFonts w:ascii="Courier New" w:eastAsia="Times New Roman" w:hAnsi="Courier New" w:cs="Courier New"/>
                <w:sz w:val="18"/>
                <w:szCs w:val="18"/>
                <w:lang w:eastAsia="sv-SE"/>
              </w:rPr>
              <w:br/>
              <w:t xml:space="preserve">the arrow part is not mirrored by </w:t>
            </w:r>
            <w:r w:rsidRPr="00A740FD">
              <w:rPr>
                <w:rFonts w:eastAsia="Times New Roman" w:cstheme="minorHAnsi"/>
                <w:b/>
                <w:bCs/>
                <w:sz w:val="18"/>
                <w:szCs w:val="18"/>
                <w:lang w:eastAsia="sv-SE"/>
              </w:rPr>
              <w:t>MMS</w:t>
            </w:r>
            <w:r w:rsidRPr="00A740FD">
              <w:rPr>
                <w:rFonts w:ascii="Courier New" w:eastAsia="Times New Roman" w:hAnsi="Courier New" w:cs="Courier New"/>
                <w:sz w:val="18"/>
                <w:szCs w:val="18"/>
                <w:lang w:eastAsia="sv-SE"/>
              </w:rPr>
              <w:t xml:space="preserve">  </w:t>
            </w:r>
            <w:r w:rsidRPr="00A740FD">
              <w:rPr>
                <w:rFonts w:ascii="Courier New" w:eastAsia="Times New Roman" w:hAnsi="Courier New" w:cs="Courier New"/>
                <w:sz w:val="18"/>
                <w:szCs w:val="18"/>
                <w:lang w:eastAsia="sv-SE"/>
              </w:rPr>
              <w:br/>
              <w:t xml:space="preserve">(cmp. U+2941, </w:t>
            </w:r>
            <w:r w:rsidRPr="00A740FD">
              <w:rPr>
                <w:rFonts w:ascii="Cambria Math" w:eastAsia="Times New Roman" w:hAnsi="Cambria Math" w:cs="Cambria Math"/>
                <w:sz w:val="18"/>
                <w:szCs w:val="18"/>
                <w:lang w:eastAsia="sv-SE"/>
              </w:rPr>
              <w:t>⥁</w:t>
            </w:r>
            <w:r w:rsidRPr="00A740FD">
              <w:rPr>
                <w:rFonts w:ascii="Courier New" w:eastAsia="Times New Roman" w:hAnsi="Courier New" w:cs="Courier New"/>
                <w:sz w:val="18"/>
                <w:szCs w:val="18"/>
                <w:lang w:eastAsia="sv-SE"/>
              </w:rPr>
              <w:t>, turned 90° clockwise)</w:t>
            </w:r>
          </w:p>
        </w:tc>
      </w:tr>
      <w:tr w:rsidR="000758E2" w:rsidRPr="00A740FD" w14:paraId="76C0CADC" w14:textId="77777777" w:rsidTr="00C93865">
        <w:tc>
          <w:tcPr>
            <w:tcW w:w="567" w:type="dxa"/>
          </w:tcPr>
          <w:p w14:paraId="6D8A564E"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6F1DCDF1"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2233</w:t>
            </w:r>
          </w:p>
        </w:tc>
        <w:tc>
          <w:tcPr>
            <w:tcW w:w="7513" w:type="dxa"/>
          </w:tcPr>
          <w:p w14:paraId="65728E0F"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 xml:space="preserve">ANTICLOCKWISE CONTOUR INTEGRAL  ; </w:t>
            </w:r>
            <w:r w:rsidRPr="00A740FD">
              <w:rPr>
                <w:rFonts w:ascii="Courier New" w:eastAsia="Times New Roman" w:hAnsi="Courier New" w:cs="Courier New"/>
                <w:sz w:val="18"/>
                <w:szCs w:val="18"/>
                <w:lang w:eastAsia="sv-SE"/>
              </w:rPr>
              <w:br/>
              <w:t xml:space="preserve">the arrow part is not mirrored by </w:t>
            </w:r>
            <w:r w:rsidRPr="00A740FD">
              <w:rPr>
                <w:rFonts w:eastAsia="Times New Roman" w:cstheme="minorHAnsi"/>
                <w:b/>
                <w:bCs/>
                <w:sz w:val="18"/>
                <w:szCs w:val="18"/>
                <w:lang w:eastAsia="sv-SE"/>
              </w:rPr>
              <w:t>MMS</w:t>
            </w:r>
            <w:r w:rsidRPr="00A740FD">
              <w:rPr>
                <w:rFonts w:ascii="Courier New" w:eastAsia="Times New Roman" w:hAnsi="Courier New" w:cs="Courier New"/>
                <w:sz w:val="18"/>
                <w:szCs w:val="18"/>
                <w:lang w:eastAsia="sv-SE"/>
              </w:rPr>
              <w:t xml:space="preserve">  </w:t>
            </w:r>
            <w:r w:rsidRPr="00A740FD">
              <w:rPr>
                <w:rFonts w:ascii="Courier New" w:eastAsia="Times New Roman" w:hAnsi="Courier New" w:cs="Courier New"/>
                <w:sz w:val="18"/>
                <w:szCs w:val="18"/>
                <w:lang w:eastAsia="sv-SE"/>
              </w:rPr>
              <w:br/>
              <w:t xml:space="preserve">(cmp. U+2940, </w:t>
            </w:r>
            <w:r w:rsidRPr="00A740FD">
              <w:rPr>
                <w:rFonts w:ascii="Cambria Math" w:eastAsia="Times New Roman" w:hAnsi="Cambria Math" w:cs="Cambria Math"/>
                <w:sz w:val="18"/>
                <w:szCs w:val="18"/>
                <w:lang w:eastAsia="sv-SE"/>
              </w:rPr>
              <w:t>⥀</w:t>
            </w:r>
            <w:r w:rsidRPr="00A740FD">
              <w:rPr>
                <w:rFonts w:ascii="Courier New" w:eastAsia="Times New Roman" w:hAnsi="Courier New" w:cs="Courier New"/>
                <w:sz w:val="18"/>
                <w:szCs w:val="18"/>
                <w:lang w:eastAsia="sv-SE"/>
              </w:rPr>
              <w:t>, turned 90° clockwise)</w:t>
            </w:r>
          </w:p>
        </w:tc>
      </w:tr>
      <w:tr w:rsidR="000758E2" w:rsidRPr="00A740FD" w14:paraId="7C2C9BAE" w14:textId="77777777" w:rsidTr="00C93865">
        <w:tc>
          <w:tcPr>
            <w:tcW w:w="567" w:type="dxa"/>
          </w:tcPr>
          <w:p w14:paraId="5D334BF6"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13F607E4"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2239</w:t>
            </w:r>
          </w:p>
        </w:tc>
        <w:tc>
          <w:tcPr>
            <w:tcW w:w="7513" w:type="dxa"/>
          </w:tcPr>
          <w:p w14:paraId="60998267"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EXCESS</w:t>
            </w:r>
          </w:p>
        </w:tc>
      </w:tr>
      <w:tr w:rsidR="000758E2" w:rsidRPr="00A740FD" w14:paraId="138D47E0" w14:textId="77777777" w:rsidTr="00C93865">
        <w:tc>
          <w:tcPr>
            <w:tcW w:w="567" w:type="dxa"/>
          </w:tcPr>
          <w:p w14:paraId="565D627D"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57982E0D"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223B</w:t>
            </w:r>
          </w:p>
        </w:tc>
        <w:tc>
          <w:tcPr>
            <w:tcW w:w="7513" w:type="dxa"/>
          </w:tcPr>
          <w:p w14:paraId="042B7DFF"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HOMOTHETIC</w:t>
            </w:r>
          </w:p>
        </w:tc>
      </w:tr>
      <w:tr w:rsidR="000758E2" w:rsidRPr="00A740FD" w14:paraId="3B07A32D" w14:textId="77777777" w:rsidTr="00C93865">
        <w:tc>
          <w:tcPr>
            <w:tcW w:w="567" w:type="dxa"/>
          </w:tcPr>
          <w:p w14:paraId="2E0B249B"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7C882C0A"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223E</w:t>
            </w:r>
          </w:p>
        </w:tc>
        <w:tc>
          <w:tcPr>
            <w:tcW w:w="7513" w:type="dxa"/>
          </w:tcPr>
          <w:p w14:paraId="0F0E84C1"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INVERTED LAZY S</w:t>
            </w:r>
          </w:p>
        </w:tc>
      </w:tr>
      <w:tr w:rsidR="000758E2" w:rsidRPr="00A740FD" w14:paraId="26F48ABA" w14:textId="77777777" w:rsidTr="00C93865">
        <w:tc>
          <w:tcPr>
            <w:tcW w:w="567" w:type="dxa"/>
          </w:tcPr>
          <w:p w14:paraId="2F0BBEA1"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709CF2B0"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223F</w:t>
            </w:r>
          </w:p>
        </w:tc>
        <w:tc>
          <w:tcPr>
            <w:tcW w:w="7513" w:type="dxa"/>
          </w:tcPr>
          <w:p w14:paraId="50173FB9"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SINE WAVE</w:t>
            </w:r>
          </w:p>
        </w:tc>
      </w:tr>
      <w:tr w:rsidR="000758E2" w:rsidRPr="00A740FD" w14:paraId="564FB456" w14:textId="77777777" w:rsidTr="00C93865">
        <w:tc>
          <w:tcPr>
            <w:tcW w:w="567" w:type="dxa"/>
          </w:tcPr>
          <w:p w14:paraId="0E7AD857"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19CA421F"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2240</w:t>
            </w:r>
          </w:p>
        </w:tc>
        <w:tc>
          <w:tcPr>
            <w:tcW w:w="7513" w:type="dxa"/>
          </w:tcPr>
          <w:p w14:paraId="7F5761CB"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WREATH PRODUCT</w:t>
            </w:r>
          </w:p>
        </w:tc>
      </w:tr>
      <w:tr w:rsidR="000758E2" w:rsidRPr="00A740FD" w14:paraId="7703325F" w14:textId="77777777" w:rsidTr="00C93865">
        <w:tc>
          <w:tcPr>
            <w:tcW w:w="567" w:type="dxa"/>
          </w:tcPr>
          <w:p w14:paraId="4AC6305E"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lastRenderedPageBreak/>
              <w:t>≁</w:t>
            </w:r>
          </w:p>
        </w:tc>
        <w:tc>
          <w:tcPr>
            <w:tcW w:w="992" w:type="dxa"/>
          </w:tcPr>
          <w:p w14:paraId="303A59EB"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2241</w:t>
            </w:r>
          </w:p>
        </w:tc>
        <w:tc>
          <w:tcPr>
            <w:tcW w:w="7513" w:type="dxa"/>
          </w:tcPr>
          <w:p w14:paraId="4998690F" w14:textId="77777777" w:rsidR="000758E2" w:rsidRPr="00A740FD" w:rsidRDefault="000758E2" w:rsidP="00C93865">
            <w:pPr>
              <w:pStyle w:val="HTML-frformaterad"/>
              <w:rPr>
                <w:sz w:val="18"/>
                <w:szCs w:val="18"/>
                <w:lang w:val="en-GB"/>
              </w:rPr>
            </w:pPr>
            <w:r w:rsidRPr="00A740FD">
              <w:rPr>
                <w:sz w:val="18"/>
                <w:szCs w:val="18"/>
                <w:lang w:val="en-GB"/>
              </w:rPr>
              <w:t>NOT TILDE   ; prefer to mirror as &lt;</w:t>
            </w:r>
            <w:r w:rsidRPr="00A740FD">
              <w:rPr>
                <w:rFonts w:ascii="Cambria Math" w:hAnsi="Cambria Math" w:cs="Cambria Math"/>
                <w:sz w:val="18"/>
                <w:szCs w:val="18"/>
                <w:lang w:val="en-GB"/>
              </w:rPr>
              <w:t>∽</w:t>
            </w:r>
            <w:r w:rsidRPr="00A740FD">
              <w:rPr>
                <w:sz w:val="18"/>
                <w:szCs w:val="18"/>
                <w:lang w:val="en-GB"/>
              </w:rPr>
              <w:t>,U+0338&gt;</w:t>
            </w:r>
          </w:p>
        </w:tc>
      </w:tr>
      <w:tr w:rsidR="000758E2" w:rsidRPr="00A740FD" w14:paraId="46AA9555" w14:textId="77777777" w:rsidTr="00C93865">
        <w:tc>
          <w:tcPr>
            <w:tcW w:w="567" w:type="dxa"/>
          </w:tcPr>
          <w:p w14:paraId="50B0631E"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19D75270"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2242</w:t>
            </w:r>
          </w:p>
        </w:tc>
        <w:tc>
          <w:tcPr>
            <w:tcW w:w="7513" w:type="dxa"/>
          </w:tcPr>
          <w:p w14:paraId="748252AC"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MINUS TILDE</w:t>
            </w:r>
          </w:p>
        </w:tc>
      </w:tr>
      <w:tr w:rsidR="000758E2" w:rsidRPr="00A740FD" w14:paraId="7E0BB776" w14:textId="77777777" w:rsidTr="00C93865">
        <w:tc>
          <w:tcPr>
            <w:tcW w:w="567" w:type="dxa"/>
          </w:tcPr>
          <w:p w14:paraId="192FB9AB"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56F29C27"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2244</w:t>
            </w:r>
          </w:p>
        </w:tc>
        <w:tc>
          <w:tcPr>
            <w:tcW w:w="7513" w:type="dxa"/>
          </w:tcPr>
          <w:p w14:paraId="345D6580" w14:textId="77777777" w:rsidR="000758E2" w:rsidRPr="00A740FD" w:rsidRDefault="000758E2" w:rsidP="00C93865">
            <w:pPr>
              <w:pStyle w:val="HTML-frformaterad"/>
              <w:rPr>
                <w:sz w:val="18"/>
                <w:szCs w:val="18"/>
                <w:lang w:val="en-GB"/>
              </w:rPr>
            </w:pPr>
            <w:r w:rsidRPr="00A740FD">
              <w:rPr>
                <w:sz w:val="18"/>
                <w:szCs w:val="18"/>
                <w:lang w:val="en-GB"/>
              </w:rPr>
              <w:t>NOT ASYMPTOTICALLY EQUAL TO ; prefer to mirror as &lt;</w:t>
            </w:r>
            <w:r w:rsidRPr="00A740FD">
              <w:rPr>
                <w:rFonts w:ascii="Cambria Math" w:hAnsi="Cambria Math" w:cs="Cambria Math"/>
                <w:sz w:val="18"/>
                <w:szCs w:val="18"/>
                <w:lang w:val="en-GB"/>
              </w:rPr>
              <w:t>⋍</w:t>
            </w:r>
            <w:r w:rsidRPr="00A740FD">
              <w:rPr>
                <w:sz w:val="18"/>
                <w:szCs w:val="18"/>
                <w:lang w:val="en-GB"/>
              </w:rPr>
              <w:t>,U+0338&gt;</w:t>
            </w:r>
          </w:p>
        </w:tc>
      </w:tr>
      <w:tr w:rsidR="000758E2" w:rsidRPr="00A740FD" w14:paraId="066A0165" w14:textId="77777777" w:rsidTr="00C93865">
        <w:tc>
          <w:tcPr>
            <w:tcW w:w="567" w:type="dxa"/>
          </w:tcPr>
          <w:p w14:paraId="228A3383"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2AE6F5FE"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2246</w:t>
            </w:r>
          </w:p>
        </w:tc>
        <w:tc>
          <w:tcPr>
            <w:tcW w:w="7513" w:type="dxa"/>
          </w:tcPr>
          <w:p w14:paraId="7977DD19"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APPROXIMATELY BUT NOT ACTUALLY EQUAL TO</w:t>
            </w:r>
          </w:p>
        </w:tc>
      </w:tr>
      <w:tr w:rsidR="000758E2" w:rsidRPr="00A740FD" w14:paraId="2D595B8D" w14:textId="77777777" w:rsidTr="00C93865">
        <w:tc>
          <w:tcPr>
            <w:tcW w:w="567" w:type="dxa"/>
          </w:tcPr>
          <w:p w14:paraId="2BC4362A"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215EC51F"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2247</w:t>
            </w:r>
          </w:p>
        </w:tc>
        <w:tc>
          <w:tcPr>
            <w:tcW w:w="7513" w:type="dxa"/>
          </w:tcPr>
          <w:p w14:paraId="4BBD0443" w14:textId="77777777" w:rsidR="000758E2" w:rsidRPr="00A740FD" w:rsidRDefault="000758E2" w:rsidP="00C93865">
            <w:pPr>
              <w:pStyle w:val="HTML-frformaterad"/>
              <w:rPr>
                <w:sz w:val="18"/>
                <w:szCs w:val="18"/>
                <w:lang w:val="en-GB"/>
              </w:rPr>
            </w:pPr>
            <w:r w:rsidRPr="00A740FD">
              <w:rPr>
                <w:sz w:val="18"/>
                <w:szCs w:val="18"/>
                <w:lang w:val="en-GB"/>
              </w:rPr>
              <w:t>NEITHER APPROXIMATELY NOR ACTUALLY EQUAL TO ; m: &lt;</w:t>
            </w:r>
            <w:r w:rsidRPr="00A740FD">
              <w:rPr>
                <w:rFonts w:ascii="Cambria Math" w:hAnsi="Cambria Math" w:cs="Cambria Math"/>
                <w:sz w:val="18"/>
                <w:szCs w:val="18"/>
                <w:lang w:val="en-GB"/>
              </w:rPr>
              <w:t>≌</w:t>
            </w:r>
            <w:r w:rsidRPr="00A740FD">
              <w:rPr>
                <w:sz w:val="18"/>
                <w:szCs w:val="18"/>
                <w:lang w:val="en-GB"/>
              </w:rPr>
              <w:t>,,U+0338&gt;</w:t>
            </w:r>
            <w:r w:rsidRPr="00A740FD">
              <w:rPr>
                <w:sz w:val="18"/>
                <w:szCs w:val="18"/>
                <w:lang w:val="en-GB"/>
              </w:rPr>
              <w:br/>
              <w:t xml:space="preserve"> (for </w:t>
            </w:r>
            <w:r w:rsidRPr="00A740FD">
              <w:rPr>
                <w:rFonts w:ascii="Cambria Math" w:hAnsi="Cambria Math" w:cs="Cambria Math"/>
                <w:sz w:val="18"/>
                <w:szCs w:val="18"/>
                <w:lang w:val="en-GB"/>
              </w:rPr>
              <w:t>≌</w:t>
            </w:r>
            <w:r w:rsidRPr="00A740FD">
              <w:rPr>
                <w:sz w:val="18"/>
                <w:szCs w:val="18"/>
                <w:lang w:val="en-GB"/>
              </w:rPr>
              <w:t>, “lazy s” on top is not a (free) glyph variant)</w:t>
            </w:r>
          </w:p>
        </w:tc>
      </w:tr>
      <w:tr w:rsidR="000758E2" w:rsidRPr="00A740FD" w14:paraId="2FC5A9EF" w14:textId="77777777" w:rsidTr="00C93865">
        <w:tc>
          <w:tcPr>
            <w:tcW w:w="567" w:type="dxa"/>
            <w:shd w:val="clear" w:color="auto" w:fill="auto"/>
          </w:tcPr>
          <w:p w14:paraId="581A0890"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ourier New"/>
                <w:sz w:val="20"/>
                <w:szCs w:val="20"/>
                <w:lang w:eastAsia="sv-SE"/>
              </w:rPr>
              <w:t>≈</w:t>
            </w:r>
          </w:p>
        </w:tc>
        <w:tc>
          <w:tcPr>
            <w:tcW w:w="992" w:type="dxa"/>
            <w:shd w:val="clear" w:color="auto" w:fill="auto"/>
          </w:tcPr>
          <w:p w14:paraId="79C75C11"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2248</w:t>
            </w:r>
          </w:p>
        </w:tc>
        <w:tc>
          <w:tcPr>
            <w:tcW w:w="7513" w:type="dxa"/>
            <w:shd w:val="clear" w:color="auto" w:fill="auto"/>
          </w:tcPr>
          <w:p w14:paraId="7023FD9F"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ALMOST EQUAL TO ; unclear if this should mirror in RTL math</w:t>
            </w:r>
          </w:p>
        </w:tc>
      </w:tr>
      <w:tr w:rsidR="000758E2" w:rsidRPr="00A740FD" w14:paraId="61E195D4" w14:textId="77777777" w:rsidTr="00C93865">
        <w:tc>
          <w:tcPr>
            <w:tcW w:w="567" w:type="dxa"/>
            <w:shd w:val="clear" w:color="auto" w:fill="auto"/>
          </w:tcPr>
          <w:p w14:paraId="4D150253"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shd w:val="clear" w:color="auto" w:fill="auto"/>
          </w:tcPr>
          <w:p w14:paraId="3A071573"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2249</w:t>
            </w:r>
          </w:p>
        </w:tc>
        <w:tc>
          <w:tcPr>
            <w:tcW w:w="7513" w:type="dxa"/>
            <w:shd w:val="clear" w:color="auto" w:fill="auto"/>
          </w:tcPr>
          <w:p w14:paraId="3CCEBAD0"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NOT ALMOST EQUAL TO ; unclear if this should mirror</w:t>
            </w:r>
          </w:p>
        </w:tc>
      </w:tr>
      <w:tr w:rsidR="000758E2" w:rsidRPr="00A740FD" w14:paraId="0A99B00B" w14:textId="77777777" w:rsidTr="00C93865">
        <w:tc>
          <w:tcPr>
            <w:tcW w:w="567" w:type="dxa"/>
            <w:shd w:val="clear" w:color="auto" w:fill="auto"/>
          </w:tcPr>
          <w:p w14:paraId="263DBECF"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shd w:val="clear" w:color="auto" w:fill="auto"/>
          </w:tcPr>
          <w:p w14:paraId="29CDC80B"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224A</w:t>
            </w:r>
          </w:p>
        </w:tc>
        <w:tc>
          <w:tcPr>
            <w:tcW w:w="7513" w:type="dxa"/>
            <w:shd w:val="clear" w:color="auto" w:fill="auto"/>
          </w:tcPr>
          <w:p w14:paraId="5680145A"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ALMOST EQUAL OR EQUAL TO ; unclear if this should mirror</w:t>
            </w:r>
          </w:p>
        </w:tc>
      </w:tr>
      <w:tr w:rsidR="000758E2" w:rsidRPr="00A740FD" w14:paraId="70DA0A72" w14:textId="77777777" w:rsidTr="00C93865">
        <w:tc>
          <w:tcPr>
            <w:tcW w:w="567" w:type="dxa"/>
            <w:shd w:val="clear" w:color="auto" w:fill="auto"/>
          </w:tcPr>
          <w:p w14:paraId="45034653"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shd w:val="clear" w:color="auto" w:fill="auto"/>
          </w:tcPr>
          <w:p w14:paraId="29ADBE10"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224B</w:t>
            </w:r>
          </w:p>
        </w:tc>
        <w:tc>
          <w:tcPr>
            <w:tcW w:w="7513" w:type="dxa"/>
            <w:shd w:val="clear" w:color="auto" w:fill="auto"/>
          </w:tcPr>
          <w:p w14:paraId="09613279"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TRIPLE TILDE ; unclear if this should mirror in RTL math</w:t>
            </w:r>
          </w:p>
        </w:tc>
      </w:tr>
      <w:tr w:rsidR="000758E2" w:rsidRPr="00A740FD" w14:paraId="42187666" w14:textId="77777777" w:rsidTr="00C93865">
        <w:tc>
          <w:tcPr>
            <w:tcW w:w="567" w:type="dxa"/>
          </w:tcPr>
          <w:p w14:paraId="77CFA3FB"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73D2DC07"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225F</w:t>
            </w:r>
          </w:p>
        </w:tc>
        <w:tc>
          <w:tcPr>
            <w:tcW w:w="7513" w:type="dxa"/>
          </w:tcPr>
          <w:p w14:paraId="7B4FDE84"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 xml:space="preserve">QUESTIONED EQUAL TO ; prefer to use </w:t>
            </w:r>
            <w:r w:rsidRPr="00A740FD">
              <w:rPr>
                <w:b/>
                <w:bCs/>
                <w:sz w:val="18"/>
                <w:szCs w:val="18"/>
              </w:rPr>
              <w:t>=</w:t>
            </w:r>
            <w:r w:rsidRPr="00A740FD">
              <w:rPr>
                <w:sz w:val="18"/>
                <w:szCs w:val="18"/>
              </w:rPr>
              <w:t xml:space="preserve"> </w:t>
            </w:r>
            <w:r w:rsidRPr="00A740FD">
              <w:rPr>
                <w:b/>
                <w:bCs/>
                <w:sz w:val="18"/>
                <w:szCs w:val="18"/>
              </w:rPr>
              <w:t>ABV</w:t>
            </w:r>
            <w:r w:rsidRPr="00A740FD">
              <w:rPr>
                <w:sz w:val="18"/>
                <w:szCs w:val="18"/>
              </w:rPr>
              <w:t xml:space="preserve"> </w:t>
            </w:r>
            <w:r w:rsidRPr="00A740FD">
              <w:rPr>
                <w:b/>
                <w:bCs/>
                <w:sz w:val="18"/>
                <w:szCs w:val="18"/>
              </w:rPr>
              <w:t>?</w:t>
            </w:r>
          </w:p>
        </w:tc>
      </w:tr>
      <w:tr w:rsidR="000758E2" w:rsidRPr="00A740FD" w14:paraId="60013025" w14:textId="77777777" w:rsidTr="00C93865">
        <w:tc>
          <w:tcPr>
            <w:tcW w:w="567" w:type="dxa"/>
          </w:tcPr>
          <w:p w14:paraId="3F82F80D"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ourier New"/>
                <w:sz w:val="20"/>
                <w:szCs w:val="20"/>
                <w:lang w:eastAsia="sv-SE"/>
              </w:rPr>
              <w:t>≠</w:t>
            </w:r>
          </w:p>
        </w:tc>
        <w:tc>
          <w:tcPr>
            <w:tcW w:w="992" w:type="dxa"/>
          </w:tcPr>
          <w:p w14:paraId="1E72F220"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2260</w:t>
            </w:r>
          </w:p>
        </w:tc>
        <w:tc>
          <w:tcPr>
            <w:tcW w:w="7513" w:type="dxa"/>
          </w:tcPr>
          <w:p w14:paraId="3ABF8294"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dstrike/>
                <w:sz w:val="18"/>
                <w:szCs w:val="18"/>
                <w:lang w:eastAsia="sv-SE"/>
              </w:rPr>
              <w:t>NOT EQUAL TO</w:t>
            </w:r>
            <w:r w:rsidRPr="00A740FD">
              <w:rPr>
                <w:rFonts w:ascii="Courier New" w:eastAsia="Times New Roman" w:hAnsi="Courier New" w:cs="Courier New"/>
                <w:sz w:val="18"/>
                <w:szCs w:val="18"/>
                <w:lang w:eastAsia="sv-SE"/>
              </w:rPr>
              <w:t xml:space="preserve">  ; negation slash does not mirror, </w:t>
            </w:r>
            <w:r w:rsidRPr="00A740FD">
              <w:rPr>
                <w:rFonts w:ascii="Courier New" w:eastAsia="Times New Roman" w:hAnsi="Courier New" w:cs="Courier New"/>
                <w:sz w:val="18"/>
                <w:szCs w:val="18"/>
                <w:lang w:eastAsia="sv-SE"/>
              </w:rPr>
              <w:br/>
              <w:t>so this one has itself as mirror</w:t>
            </w:r>
          </w:p>
        </w:tc>
      </w:tr>
      <w:tr w:rsidR="000758E2" w:rsidRPr="00A740FD" w14:paraId="033C3645" w14:textId="77777777" w:rsidTr="00C93865">
        <w:tc>
          <w:tcPr>
            <w:tcW w:w="567" w:type="dxa"/>
          </w:tcPr>
          <w:p w14:paraId="28A0E71D"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3FCF1E0D"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2262</w:t>
            </w:r>
          </w:p>
        </w:tc>
        <w:tc>
          <w:tcPr>
            <w:tcW w:w="7513" w:type="dxa"/>
          </w:tcPr>
          <w:p w14:paraId="07C09C63"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dstrike/>
                <w:sz w:val="18"/>
                <w:szCs w:val="18"/>
                <w:lang w:eastAsia="sv-SE"/>
              </w:rPr>
              <w:t>NOT IDENTICAL TO</w:t>
            </w:r>
            <w:r w:rsidRPr="00A740FD">
              <w:rPr>
                <w:rFonts w:ascii="Courier New" w:eastAsia="Times New Roman" w:hAnsi="Courier New" w:cs="Courier New"/>
                <w:sz w:val="18"/>
                <w:szCs w:val="18"/>
                <w:lang w:eastAsia="sv-SE"/>
              </w:rPr>
              <w:t xml:space="preserve">  ; negation slash does not mirror, </w:t>
            </w:r>
            <w:r w:rsidRPr="00A740FD">
              <w:rPr>
                <w:rFonts w:ascii="Courier New" w:eastAsia="Times New Roman" w:hAnsi="Courier New" w:cs="Courier New"/>
                <w:sz w:val="18"/>
                <w:szCs w:val="18"/>
                <w:lang w:eastAsia="sv-SE"/>
              </w:rPr>
              <w:br/>
              <w:t>so this one has itself as mirror</w:t>
            </w:r>
          </w:p>
        </w:tc>
      </w:tr>
      <w:tr w:rsidR="000758E2" w:rsidRPr="00A740FD" w14:paraId="48F8204F" w14:textId="77777777" w:rsidTr="00C93865">
        <w:tc>
          <w:tcPr>
            <w:tcW w:w="567" w:type="dxa"/>
          </w:tcPr>
          <w:p w14:paraId="37FAA04D"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24E47C66"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228C</w:t>
            </w:r>
          </w:p>
        </w:tc>
        <w:tc>
          <w:tcPr>
            <w:tcW w:w="7513" w:type="dxa"/>
          </w:tcPr>
          <w:p w14:paraId="6C85180A"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MULTISET ; unclear if the arrow part should mirror by MMS</w:t>
            </w:r>
          </w:p>
        </w:tc>
      </w:tr>
      <w:tr w:rsidR="000758E2" w:rsidRPr="00A740FD" w14:paraId="693524D2" w14:textId="77777777" w:rsidTr="00C93865">
        <w:tc>
          <w:tcPr>
            <w:tcW w:w="567" w:type="dxa"/>
          </w:tcPr>
          <w:p w14:paraId="71FC4718"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76406019"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22A7</w:t>
            </w:r>
          </w:p>
        </w:tc>
        <w:tc>
          <w:tcPr>
            <w:tcW w:w="7513" w:type="dxa"/>
          </w:tcPr>
          <w:p w14:paraId="1EB38D01"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MODELS</w:t>
            </w:r>
          </w:p>
        </w:tc>
      </w:tr>
      <w:tr w:rsidR="000758E2" w:rsidRPr="00A740FD" w14:paraId="046719CA" w14:textId="77777777" w:rsidTr="00C93865">
        <w:tc>
          <w:tcPr>
            <w:tcW w:w="567" w:type="dxa"/>
          </w:tcPr>
          <w:p w14:paraId="36D274BD"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42D55871"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22AA</w:t>
            </w:r>
          </w:p>
        </w:tc>
        <w:tc>
          <w:tcPr>
            <w:tcW w:w="7513" w:type="dxa"/>
          </w:tcPr>
          <w:p w14:paraId="0DAEC277"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TRIPLE VERTICAL BAR RIGHT TURNSTILE</w:t>
            </w:r>
          </w:p>
        </w:tc>
      </w:tr>
      <w:tr w:rsidR="000758E2" w:rsidRPr="00A740FD" w14:paraId="4D278C1F" w14:textId="77777777" w:rsidTr="00C93865">
        <w:tc>
          <w:tcPr>
            <w:tcW w:w="567" w:type="dxa"/>
          </w:tcPr>
          <w:p w14:paraId="02550399"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1277B451"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22AC</w:t>
            </w:r>
          </w:p>
        </w:tc>
        <w:tc>
          <w:tcPr>
            <w:tcW w:w="7513" w:type="dxa"/>
          </w:tcPr>
          <w:p w14:paraId="154D2F98" w14:textId="77777777" w:rsidR="000758E2" w:rsidRPr="00A740FD" w:rsidRDefault="000758E2" w:rsidP="00C93865">
            <w:pPr>
              <w:pStyle w:val="HTML-frformaterad"/>
              <w:rPr>
                <w:sz w:val="18"/>
                <w:szCs w:val="18"/>
                <w:lang w:val="en-GB"/>
              </w:rPr>
            </w:pPr>
            <w:r w:rsidRPr="00A740FD">
              <w:rPr>
                <w:sz w:val="18"/>
                <w:szCs w:val="18"/>
                <w:lang w:val="en-GB"/>
              </w:rPr>
              <w:t>DOES NOT PROVE  ;    prefer to mirror as &lt;</w:t>
            </w:r>
            <w:r w:rsidRPr="00A740FD">
              <w:rPr>
                <w:rFonts w:ascii="Cambria Math" w:hAnsi="Cambria Math" w:cs="Cambria Math"/>
                <w:sz w:val="18"/>
                <w:szCs w:val="18"/>
                <w:lang w:val="en-GB"/>
              </w:rPr>
              <w:t>⊣</w:t>
            </w:r>
            <w:r w:rsidRPr="00A740FD">
              <w:rPr>
                <w:sz w:val="18"/>
                <w:szCs w:val="18"/>
                <w:lang w:val="en-GB"/>
              </w:rPr>
              <w:t>,U+0338&gt;</w:t>
            </w:r>
          </w:p>
        </w:tc>
      </w:tr>
      <w:tr w:rsidR="000758E2" w:rsidRPr="00A740FD" w14:paraId="3BAFFBBC" w14:textId="77777777" w:rsidTr="00C93865">
        <w:tc>
          <w:tcPr>
            <w:tcW w:w="567" w:type="dxa"/>
          </w:tcPr>
          <w:p w14:paraId="01375A0E"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438687EE"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22AD</w:t>
            </w:r>
          </w:p>
        </w:tc>
        <w:tc>
          <w:tcPr>
            <w:tcW w:w="7513" w:type="dxa"/>
          </w:tcPr>
          <w:p w14:paraId="1B197BD3" w14:textId="77777777" w:rsidR="000758E2" w:rsidRPr="00A740FD" w:rsidRDefault="000758E2" w:rsidP="00C93865">
            <w:pPr>
              <w:pStyle w:val="HTML-frformaterad"/>
              <w:rPr>
                <w:sz w:val="18"/>
                <w:szCs w:val="18"/>
                <w:lang w:val="en-GB"/>
              </w:rPr>
            </w:pPr>
            <w:r w:rsidRPr="00A740FD">
              <w:rPr>
                <w:sz w:val="18"/>
                <w:szCs w:val="18"/>
                <w:lang w:val="en-GB"/>
              </w:rPr>
              <w:t>NOT TRUE  ;    prefer to mirror as &lt;</w:t>
            </w:r>
            <w:r w:rsidRPr="00A740FD">
              <w:rPr>
                <w:rFonts w:ascii="Cambria Math" w:hAnsi="Cambria Math" w:cs="Cambria Math"/>
                <w:sz w:val="18"/>
                <w:szCs w:val="18"/>
                <w:lang w:val="en-GB"/>
              </w:rPr>
              <w:t>⫤</w:t>
            </w:r>
            <w:r w:rsidRPr="00A740FD">
              <w:rPr>
                <w:sz w:val="18"/>
                <w:szCs w:val="18"/>
                <w:lang w:val="en-GB"/>
              </w:rPr>
              <w:t>,U+0338&gt;</w:t>
            </w:r>
          </w:p>
        </w:tc>
      </w:tr>
      <w:tr w:rsidR="000758E2" w:rsidRPr="00A740FD" w14:paraId="1ADCEF13" w14:textId="77777777" w:rsidTr="00C93865">
        <w:tc>
          <w:tcPr>
            <w:tcW w:w="567" w:type="dxa"/>
          </w:tcPr>
          <w:p w14:paraId="695929F8"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1CAC04A9"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22AE</w:t>
            </w:r>
          </w:p>
        </w:tc>
        <w:tc>
          <w:tcPr>
            <w:tcW w:w="7513" w:type="dxa"/>
          </w:tcPr>
          <w:p w14:paraId="0E3B7AA6" w14:textId="77777777" w:rsidR="000758E2" w:rsidRPr="00A740FD" w:rsidRDefault="000758E2" w:rsidP="00C93865">
            <w:pPr>
              <w:pStyle w:val="HTML-frformaterad"/>
              <w:rPr>
                <w:sz w:val="18"/>
                <w:szCs w:val="18"/>
                <w:lang w:val="en-GB"/>
              </w:rPr>
            </w:pPr>
            <w:r w:rsidRPr="00A740FD">
              <w:rPr>
                <w:sz w:val="18"/>
                <w:szCs w:val="18"/>
                <w:lang w:val="en-GB"/>
              </w:rPr>
              <w:t>DOES NOT FORCE   ;      prefer to mirror as &lt;</w:t>
            </w:r>
            <w:r w:rsidRPr="00A740FD">
              <w:rPr>
                <w:rFonts w:ascii="Cambria Math" w:hAnsi="Cambria Math" w:cs="Cambria Math"/>
                <w:sz w:val="18"/>
                <w:szCs w:val="18"/>
                <w:lang w:val="en-GB"/>
              </w:rPr>
              <w:t>⫣</w:t>
            </w:r>
            <w:r w:rsidRPr="00A740FD">
              <w:rPr>
                <w:sz w:val="18"/>
                <w:szCs w:val="18"/>
                <w:lang w:val="en-GB"/>
              </w:rPr>
              <w:t>,U+0338&gt;</w:t>
            </w:r>
          </w:p>
        </w:tc>
      </w:tr>
      <w:tr w:rsidR="000758E2" w:rsidRPr="00A740FD" w14:paraId="0207B0BD" w14:textId="77777777" w:rsidTr="00C93865">
        <w:tc>
          <w:tcPr>
            <w:tcW w:w="567" w:type="dxa"/>
          </w:tcPr>
          <w:p w14:paraId="28CC6B4B"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453CE959"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22AF</w:t>
            </w:r>
          </w:p>
        </w:tc>
        <w:tc>
          <w:tcPr>
            <w:tcW w:w="7513" w:type="dxa"/>
          </w:tcPr>
          <w:p w14:paraId="4CD0D1A6" w14:textId="77777777" w:rsidR="000758E2" w:rsidRPr="00A740FD" w:rsidRDefault="000758E2" w:rsidP="00C93865">
            <w:pPr>
              <w:pStyle w:val="HTML-frformaterad"/>
              <w:rPr>
                <w:sz w:val="18"/>
                <w:szCs w:val="18"/>
                <w:lang w:val="en-GB"/>
              </w:rPr>
            </w:pPr>
            <w:r w:rsidRPr="00A740FD">
              <w:rPr>
                <w:sz w:val="18"/>
                <w:szCs w:val="18"/>
                <w:lang w:val="en-GB"/>
              </w:rPr>
              <w:t>NEGATED DOUBLE VERTICAL BAR DOUBLE RIGHT TURNSTILE   ;    prefer to mirror as &lt;</w:t>
            </w:r>
            <w:r w:rsidRPr="00A740FD">
              <w:rPr>
                <w:rFonts w:ascii="Cambria Math" w:hAnsi="Cambria Math" w:cs="Cambria Math"/>
                <w:sz w:val="18"/>
                <w:szCs w:val="18"/>
                <w:lang w:val="en-GB"/>
              </w:rPr>
              <w:t>⫥</w:t>
            </w:r>
            <w:r w:rsidRPr="00A740FD">
              <w:rPr>
                <w:sz w:val="18"/>
                <w:szCs w:val="18"/>
                <w:lang w:val="en-GB"/>
              </w:rPr>
              <w:t>,U+0338&gt;</w:t>
            </w:r>
          </w:p>
        </w:tc>
      </w:tr>
      <w:tr w:rsidR="000758E2" w:rsidRPr="00A740FD" w14:paraId="1FD1CE6F" w14:textId="77777777" w:rsidTr="00C93865">
        <w:tc>
          <w:tcPr>
            <w:tcW w:w="567" w:type="dxa"/>
          </w:tcPr>
          <w:p w14:paraId="7C13F78E"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250D0BEF"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22BE</w:t>
            </w:r>
          </w:p>
        </w:tc>
        <w:tc>
          <w:tcPr>
            <w:tcW w:w="7513" w:type="dxa"/>
          </w:tcPr>
          <w:p w14:paraId="008F9849"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RIGHT ANGLE WITH ARC</w:t>
            </w:r>
          </w:p>
        </w:tc>
      </w:tr>
      <w:tr w:rsidR="000758E2" w:rsidRPr="00A740FD" w14:paraId="610B4B5F" w14:textId="77777777" w:rsidTr="00C93865">
        <w:tc>
          <w:tcPr>
            <w:tcW w:w="567" w:type="dxa"/>
          </w:tcPr>
          <w:p w14:paraId="4EE94EB8"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677DB861"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22BF</w:t>
            </w:r>
          </w:p>
        </w:tc>
        <w:tc>
          <w:tcPr>
            <w:tcW w:w="7513" w:type="dxa"/>
          </w:tcPr>
          <w:p w14:paraId="5D1746FD"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RIGHT TRIANGLE</w:t>
            </w:r>
          </w:p>
        </w:tc>
      </w:tr>
      <w:tr w:rsidR="000758E2" w:rsidRPr="00A740FD" w14:paraId="4E5BE4CB" w14:textId="77777777" w:rsidTr="00C93865">
        <w:tc>
          <w:tcPr>
            <w:tcW w:w="567" w:type="dxa"/>
          </w:tcPr>
          <w:p w14:paraId="09577832"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7BAAD33A"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22F5</w:t>
            </w:r>
          </w:p>
        </w:tc>
        <w:tc>
          <w:tcPr>
            <w:tcW w:w="7513" w:type="dxa"/>
          </w:tcPr>
          <w:p w14:paraId="637659B2" w14:textId="77777777" w:rsidR="000758E2" w:rsidRPr="00A740FD" w:rsidRDefault="000758E2" w:rsidP="00C93865">
            <w:pPr>
              <w:pStyle w:val="HTML-frformaterad"/>
              <w:rPr>
                <w:sz w:val="18"/>
                <w:szCs w:val="18"/>
                <w:lang w:val="en-GB"/>
              </w:rPr>
            </w:pPr>
            <w:r w:rsidRPr="00A740FD">
              <w:rPr>
                <w:sz w:val="18"/>
                <w:szCs w:val="18"/>
                <w:lang w:val="en-GB"/>
              </w:rPr>
              <w:t>ELEMENT OF WITH DOT ABOVE ; prefer to mirror as &lt;</w:t>
            </w:r>
            <w:r w:rsidRPr="00A740FD">
              <w:rPr>
                <w:rFonts w:ascii="Segoe UI Symbol" w:hAnsi="Segoe UI Symbol" w:cs="Cambria Math"/>
                <w:sz w:val="18"/>
                <w:szCs w:val="18"/>
                <w:lang w:val="en-GB"/>
              </w:rPr>
              <w:t>∋</w:t>
            </w:r>
            <w:r w:rsidRPr="00A740FD">
              <w:rPr>
                <w:sz w:val="18"/>
                <w:szCs w:val="18"/>
                <w:lang w:val="en-GB"/>
              </w:rPr>
              <w:t>,U+0307&gt;</w:t>
            </w:r>
          </w:p>
        </w:tc>
      </w:tr>
      <w:tr w:rsidR="000758E2" w:rsidRPr="00A740FD" w14:paraId="0D2BBBC6" w14:textId="77777777" w:rsidTr="00C93865">
        <w:tc>
          <w:tcPr>
            <w:tcW w:w="567" w:type="dxa"/>
          </w:tcPr>
          <w:p w14:paraId="36652580"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615C6C99"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22F8</w:t>
            </w:r>
          </w:p>
        </w:tc>
        <w:tc>
          <w:tcPr>
            <w:tcW w:w="7513" w:type="dxa"/>
          </w:tcPr>
          <w:p w14:paraId="31BF2644" w14:textId="77777777" w:rsidR="000758E2" w:rsidRPr="00A740FD" w:rsidRDefault="000758E2" w:rsidP="00C93865">
            <w:pPr>
              <w:pStyle w:val="HTML-frformaterad"/>
              <w:rPr>
                <w:sz w:val="18"/>
                <w:szCs w:val="18"/>
                <w:lang w:val="en-GB"/>
              </w:rPr>
            </w:pPr>
            <w:r w:rsidRPr="00A740FD">
              <w:rPr>
                <w:sz w:val="18"/>
                <w:szCs w:val="18"/>
                <w:lang w:val="en-GB"/>
              </w:rPr>
              <w:t>ELEMENT OF WITH UNDERBAR ; prefer to mirror as &lt;</w:t>
            </w:r>
            <w:r w:rsidRPr="00A740FD">
              <w:rPr>
                <w:rFonts w:ascii="Segoe UI Symbol" w:hAnsi="Segoe UI Symbol" w:cs="Cambria Math"/>
                <w:sz w:val="18"/>
                <w:szCs w:val="18"/>
                <w:lang w:val="en-GB"/>
              </w:rPr>
              <w:t>∋</w:t>
            </w:r>
            <w:r w:rsidRPr="00A740FD">
              <w:rPr>
                <w:sz w:val="18"/>
                <w:szCs w:val="18"/>
                <w:lang w:val="en-GB"/>
              </w:rPr>
              <w:t>,U+0331&gt;</w:t>
            </w:r>
          </w:p>
        </w:tc>
      </w:tr>
      <w:tr w:rsidR="000758E2" w:rsidRPr="00A740FD" w14:paraId="72DCF77B" w14:textId="77777777" w:rsidTr="00C93865">
        <w:tc>
          <w:tcPr>
            <w:tcW w:w="567" w:type="dxa"/>
          </w:tcPr>
          <w:p w14:paraId="61CF4FD4"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69365AFE"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22F9</w:t>
            </w:r>
          </w:p>
        </w:tc>
        <w:tc>
          <w:tcPr>
            <w:tcW w:w="7513" w:type="dxa"/>
          </w:tcPr>
          <w:p w14:paraId="654DC073"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ELEMENT OF WITH TWO HORIZONTAL STROKES</w:t>
            </w:r>
          </w:p>
        </w:tc>
      </w:tr>
      <w:tr w:rsidR="000758E2" w:rsidRPr="00A740FD" w14:paraId="23DA5D42" w14:textId="77777777" w:rsidTr="00C93865">
        <w:tc>
          <w:tcPr>
            <w:tcW w:w="567" w:type="dxa"/>
          </w:tcPr>
          <w:p w14:paraId="220F259E"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3A22E2A9"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22FF</w:t>
            </w:r>
          </w:p>
        </w:tc>
        <w:tc>
          <w:tcPr>
            <w:tcW w:w="7513" w:type="dxa"/>
          </w:tcPr>
          <w:p w14:paraId="675E3313"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Z NOTATION BAG MEMBERSHIP</w:t>
            </w:r>
          </w:p>
        </w:tc>
      </w:tr>
      <w:tr w:rsidR="000758E2" w:rsidRPr="00A740FD" w14:paraId="5F47A9B8" w14:textId="77777777" w:rsidTr="00C93865">
        <w:tc>
          <w:tcPr>
            <w:tcW w:w="567" w:type="dxa"/>
          </w:tcPr>
          <w:p w14:paraId="0B388266" w14:textId="77777777" w:rsidR="000758E2" w:rsidRPr="00A740FD" w:rsidRDefault="000758E2" w:rsidP="00C93865">
            <w:pPr>
              <w:rPr>
                <w:rFonts w:ascii="Segoe UI Symbol" w:hAnsi="Segoe UI Symbol" w:cs="Courier New"/>
                <w:sz w:val="16"/>
                <w:szCs w:val="16"/>
              </w:rPr>
            </w:pPr>
            <w:r w:rsidRPr="00A740FD">
              <w:rPr>
                <w:rFonts w:ascii="Segoe UI Symbol" w:hAnsi="Segoe UI Symbol" w:cs="Cambria Math"/>
                <w:sz w:val="16"/>
                <w:szCs w:val="16"/>
              </w:rPr>
              <w:t>⌙</w:t>
            </w:r>
          </w:p>
        </w:tc>
        <w:tc>
          <w:tcPr>
            <w:tcW w:w="992" w:type="dxa"/>
          </w:tcPr>
          <w:p w14:paraId="11EF393B"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2319</w:t>
            </w:r>
          </w:p>
        </w:tc>
        <w:tc>
          <w:tcPr>
            <w:tcW w:w="7513" w:type="dxa"/>
          </w:tcPr>
          <w:p w14:paraId="21734C6D"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TURNED NOT SIGN             ; 'line marker'</w:t>
            </w:r>
          </w:p>
        </w:tc>
      </w:tr>
      <w:tr w:rsidR="000758E2" w:rsidRPr="00A740FD" w14:paraId="4C10E116" w14:textId="77777777" w:rsidTr="00C93865">
        <w:tc>
          <w:tcPr>
            <w:tcW w:w="567" w:type="dxa"/>
          </w:tcPr>
          <w:p w14:paraId="5B46D38E"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ourier New"/>
                <w:sz w:val="20"/>
                <w:szCs w:val="20"/>
                <w:lang w:eastAsia="sv-SE"/>
              </w:rPr>
              <w:t>⌠</w:t>
            </w:r>
          </w:p>
        </w:tc>
        <w:tc>
          <w:tcPr>
            <w:tcW w:w="992" w:type="dxa"/>
          </w:tcPr>
          <w:p w14:paraId="472ED503"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2320</w:t>
            </w:r>
          </w:p>
        </w:tc>
        <w:tc>
          <w:tcPr>
            <w:tcW w:w="7513" w:type="dxa"/>
          </w:tcPr>
          <w:p w14:paraId="6AAEB98A"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dstrike/>
                <w:sz w:val="18"/>
                <w:szCs w:val="18"/>
                <w:lang w:eastAsia="sv-SE"/>
              </w:rPr>
              <w:t>TOP HALF INTEGRAL</w:t>
            </w:r>
            <w:r w:rsidRPr="00A740FD">
              <w:rPr>
                <w:rFonts w:ascii="Courier New" w:hAnsi="Courier New" w:cs="Courier New"/>
                <w:sz w:val="18"/>
                <w:szCs w:val="18"/>
              </w:rPr>
              <w:t xml:space="preserve"> ; intended for internal composition of stretched integral sign, not for direct use in a math expression (internally MMS-ed)</w:t>
            </w:r>
          </w:p>
        </w:tc>
      </w:tr>
      <w:tr w:rsidR="000758E2" w:rsidRPr="00A740FD" w14:paraId="647C44D6" w14:textId="77777777" w:rsidTr="00C93865">
        <w:tc>
          <w:tcPr>
            <w:tcW w:w="567" w:type="dxa"/>
          </w:tcPr>
          <w:p w14:paraId="3E97EFCB"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ourier New"/>
                <w:sz w:val="20"/>
                <w:szCs w:val="20"/>
                <w:lang w:eastAsia="sv-SE"/>
              </w:rPr>
              <w:t>⌡</w:t>
            </w:r>
          </w:p>
        </w:tc>
        <w:tc>
          <w:tcPr>
            <w:tcW w:w="992" w:type="dxa"/>
          </w:tcPr>
          <w:p w14:paraId="65D720AD"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2321</w:t>
            </w:r>
          </w:p>
        </w:tc>
        <w:tc>
          <w:tcPr>
            <w:tcW w:w="7513" w:type="dxa"/>
          </w:tcPr>
          <w:p w14:paraId="090D7633"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dstrike/>
                <w:sz w:val="18"/>
                <w:szCs w:val="18"/>
                <w:lang w:eastAsia="sv-SE"/>
              </w:rPr>
              <w:t>BOTTOM HALF INTEGRAL</w:t>
            </w:r>
            <w:r w:rsidRPr="00A740FD">
              <w:rPr>
                <w:rFonts w:ascii="Courier New" w:hAnsi="Courier New" w:cs="Courier New"/>
                <w:sz w:val="18"/>
                <w:szCs w:val="18"/>
              </w:rPr>
              <w:t xml:space="preserve"> ; intended for internal composition of stretched integral sign, not for direct use in a math expression (internally MMS-ed)</w:t>
            </w:r>
          </w:p>
        </w:tc>
      </w:tr>
      <w:tr w:rsidR="000758E2" w:rsidRPr="00A740FD" w14:paraId="1C7D5F94" w14:textId="77777777" w:rsidTr="00C93865">
        <w:tc>
          <w:tcPr>
            <w:tcW w:w="567" w:type="dxa"/>
          </w:tcPr>
          <w:p w14:paraId="0E69BC6F" w14:textId="77777777" w:rsidR="000758E2" w:rsidRPr="00A740FD" w:rsidRDefault="000758E2" w:rsidP="00C93865">
            <w:pPr>
              <w:rPr>
                <w:rFonts w:ascii="Segoe UI Symbol" w:hAnsi="Segoe UI Symbol" w:cs="Courier New"/>
                <w:sz w:val="16"/>
                <w:szCs w:val="16"/>
              </w:rPr>
            </w:pPr>
            <w:r w:rsidRPr="00A740FD">
              <w:rPr>
                <w:rFonts w:ascii="Segoe UI Symbol" w:hAnsi="Segoe UI Symbol" w:cs="Cambria Math"/>
                <w:sz w:val="16"/>
                <w:szCs w:val="16"/>
              </w:rPr>
              <w:t>⍼</w:t>
            </w:r>
          </w:p>
        </w:tc>
        <w:tc>
          <w:tcPr>
            <w:tcW w:w="992" w:type="dxa"/>
          </w:tcPr>
          <w:p w14:paraId="096E9704"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237C</w:t>
            </w:r>
          </w:p>
        </w:tc>
        <w:tc>
          <w:tcPr>
            <w:tcW w:w="7513" w:type="dxa"/>
          </w:tcPr>
          <w:p w14:paraId="72A419C4"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RIGHT ANGLE WITH DOWNWARDS ZIGZAG ARROW ; arrow to the south-west</w:t>
            </w:r>
          </w:p>
        </w:tc>
      </w:tr>
      <w:tr w:rsidR="000758E2" w:rsidRPr="00A740FD" w14:paraId="2E389F4D" w14:textId="77777777" w:rsidTr="00C93865">
        <w:tc>
          <w:tcPr>
            <w:tcW w:w="567" w:type="dxa"/>
          </w:tcPr>
          <w:p w14:paraId="10C86F7C" w14:textId="77777777" w:rsidR="000758E2" w:rsidRPr="00A740FD" w:rsidRDefault="000758E2" w:rsidP="00C93865">
            <w:pPr>
              <w:rPr>
                <w:rFonts w:ascii="Segoe UI Symbol" w:hAnsi="Segoe UI Symbol" w:cs="Courier New"/>
                <w:sz w:val="16"/>
                <w:szCs w:val="16"/>
              </w:rPr>
            </w:pPr>
            <w:r w:rsidRPr="00A740FD">
              <w:rPr>
                <w:rFonts w:ascii="Segoe UI Symbol" w:hAnsi="Segoe UI Symbol" w:cs="Cambria Math"/>
                <w:sz w:val="16"/>
                <w:szCs w:val="16"/>
              </w:rPr>
              <w:t>⎋</w:t>
            </w:r>
          </w:p>
        </w:tc>
        <w:tc>
          <w:tcPr>
            <w:tcW w:w="992" w:type="dxa"/>
          </w:tcPr>
          <w:p w14:paraId="74699CCB"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238B</w:t>
            </w:r>
          </w:p>
        </w:tc>
        <w:tc>
          <w:tcPr>
            <w:tcW w:w="7513" w:type="dxa"/>
          </w:tcPr>
          <w:p w14:paraId="12B11328"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BROKEN CIRCLE WITH NORTHWEST ARROW</w:t>
            </w:r>
          </w:p>
        </w:tc>
      </w:tr>
      <w:tr w:rsidR="000758E2" w:rsidRPr="00A740FD" w14:paraId="201FB254" w14:textId="77777777" w:rsidTr="00C93865">
        <w:tc>
          <w:tcPr>
            <w:tcW w:w="567" w:type="dxa"/>
          </w:tcPr>
          <w:p w14:paraId="4D442889" w14:textId="77777777" w:rsidR="000758E2" w:rsidRPr="00A740FD" w:rsidRDefault="000758E2" w:rsidP="00C93865">
            <w:pPr>
              <w:rPr>
                <w:rFonts w:ascii="Cambria Math" w:hAnsi="Cambria Math" w:cs="Courier New"/>
                <w:sz w:val="16"/>
                <w:szCs w:val="16"/>
              </w:rPr>
            </w:pPr>
            <w:r w:rsidRPr="00A740FD">
              <w:rPr>
                <w:rFonts w:ascii="Cambria Math" w:hAnsi="Cambria Math" w:cs="Cambria Math"/>
                <w:sz w:val="16"/>
                <w:szCs w:val="16"/>
              </w:rPr>
              <w:t>⎲</w:t>
            </w:r>
          </w:p>
        </w:tc>
        <w:tc>
          <w:tcPr>
            <w:tcW w:w="992" w:type="dxa"/>
          </w:tcPr>
          <w:p w14:paraId="4AD3E842"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23B2</w:t>
            </w:r>
          </w:p>
        </w:tc>
        <w:tc>
          <w:tcPr>
            <w:tcW w:w="7513" w:type="dxa"/>
          </w:tcPr>
          <w:p w14:paraId="3E8219AC" w14:textId="77777777" w:rsidR="000758E2" w:rsidRPr="00A740FD" w:rsidRDefault="000758E2" w:rsidP="00C93865">
            <w:pPr>
              <w:rPr>
                <w:rFonts w:ascii="Courier New" w:hAnsi="Courier New" w:cs="Courier New"/>
                <w:sz w:val="18"/>
                <w:szCs w:val="18"/>
              </w:rPr>
            </w:pPr>
            <w:r w:rsidRPr="00A740FD">
              <w:rPr>
                <w:rFonts w:ascii="Courier New" w:hAnsi="Courier New" w:cs="Courier New"/>
                <w:dstrike/>
                <w:sz w:val="18"/>
                <w:szCs w:val="18"/>
              </w:rPr>
              <w:t>SUMMATION TOP</w:t>
            </w:r>
            <w:r w:rsidRPr="00A740FD">
              <w:rPr>
                <w:rFonts w:ascii="Courier New" w:hAnsi="Courier New" w:cs="Courier New"/>
                <w:sz w:val="18"/>
                <w:szCs w:val="18"/>
              </w:rPr>
              <w:t xml:space="preserve">    ; intended for internal composition of stretched sum sign, not for direct use in a math expression (internally MMS-ed)</w:t>
            </w:r>
          </w:p>
        </w:tc>
      </w:tr>
      <w:tr w:rsidR="000758E2" w:rsidRPr="00A740FD" w14:paraId="2EECF592" w14:textId="77777777" w:rsidTr="00C93865">
        <w:tc>
          <w:tcPr>
            <w:tcW w:w="567" w:type="dxa"/>
          </w:tcPr>
          <w:p w14:paraId="7B0907FE" w14:textId="77777777" w:rsidR="000758E2" w:rsidRPr="00A740FD" w:rsidRDefault="000758E2" w:rsidP="00C93865">
            <w:pPr>
              <w:rPr>
                <w:rFonts w:ascii="Cambria Math" w:hAnsi="Cambria Math" w:cs="Courier New"/>
                <w:sz w:val="16"/>
                <w:szCs w:val="16"/>
              </w:rPr>
            </w:pPr>
            <w:r w:rsidRPr="00A740FD">
              <w:rPr>
                <w:rFonts w:ascii="Cambria Math" w:hAnsi="Cambria Math" w:cs="Cambria Math"/>
                <w:sz w:val="16"/>
                <w:szCs w:val="16"/>
              </w:rPr>
              <w:t>⎳</w:t>
            </w:r>
          </w:p>
        </w:tc>
        <w:tc>
          <w:tcPr>
            <w:tcW w:w="992" w:type="dxa"/>
          </w:tcPr>
          <w:p w14:paraId="2484A66B"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23B3</w:t>
            </w:r>
          </w:p>
        </w:tc>
        <w:tc>
          <w:tcPr>
            <w:tcW w:w="7513" w:type="dxa"/>
          </w:tcPr>
          <w:p w14:paraId="0FF11630" w14:textId="77777777" w:rsidR="000758E2" w:rsidRPr="00A740FD" w:rsidRDefault="000758E2" w:rsidP="00C93865">
            <w:pPr>
              <w:rPr>
                <w:rFonts w:ascii="Courier New" w:hAnsi="Courier New" w:cs="Courier New"/>
                <w:sz w:val="18"/>
                <w:szCs w:val="18"/>
              </w:rPr>
            </w:pPr>
            <w:r w:rsidRPr="00A740FD">
              <w:rPr>
                <w:rFonts w:ascii="Courier New" w:hAnsi="Courier New" w:cs="Courier New"/>
                <w:dstrike/>
                <w:sz w:val="18"/>
                <w:szCs w:val="18"/>
              </w:rPr>
              <w:t>SUMMATION BOTTOM</w:t>
            </w:r>
            <w:r w:rsidRPr="00A740FD">
              <w:rPr>
                <w:rFonts w:ascii="Courier New" w:hAnsi="Courier New" w:cs="Courier New"/>
                <w:sz w:val="18"/>
                <w:szCs w:val="18"/>
              </w:rPr>
              <w:t xml:space="preserve"> ; intended for internal composition of stretched sum sign, not for direct use in a math expression (internally MMS-ed)</w:t>
            </w:r>
          </w:p>
        </w:tc>
      </w:tr>
      <w:tr w:rsidR="000758E2" w:rsidRPr="00A740FD" w14:paraId="73B7309D" w14:textId="77777777" w:rsidTr="00C93865">
        <w:tc>
          <w:tcPr>
            <w:tcW w:w="567" w:type="dxa"/>
          </w:tcPr>
          <w:p w14:paraId="5395BC7A" w14:textId="77777777" w:rsidR="000758E2" w:rsidRPr="00A740FD" w:rsidRDefault="000758E2" w:rsidP="00C93865">
            <w:pPr>
              <w:rPr>
                <w:rFonts w:ascii="Segoe UI Symbol" w:hAnsi="Segoe UI Symbol" w:cs="Courier New"/>
                <w:sz w:val="16"/>
                <w:szCs w:val="16"/>
              </w:rPr>
            </w:pPr>
            <w:r w:rsidRPr="00A740FD">
              <w:rPr>
                <w:rFonts w:ascii="Segoe UI Symbol" w:hAnsi="Segoe UI Symbol" w:cs="Courier New"/>
                <w:sz w:val="16"/>
                <w:szCs w:val="16"/>
              </w:rPr>
              <w:t>⏯</w:t>
            </w:r>
          </w:p>
        </w:tc>
        <w:tc>
          <w:tcPr>
            <w:tcW w:w="992" w:type="dxa"/>
          </w:tcPr>
          <w:p w14:paraId="326C7760"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23EF</w:t>
            </w:r>
          </w:p>
        </w:tc>
        <w:tc>
          <w:tcPr>
            <w:tcW w:w="7513" w:type="dxa"/>
          </w:tcPr>
          <w:p w14:paraId="062C7CAA"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BLACK RIGHT-POINTING TRIANGLE WITH DOUBLE VERTICAL BAR</w:t>
            </w:r>
          </w:p>
        </w:tc>
      </w:tr>
      <w:tr w:rsidR="000758E2" w:rsidRPr="00A740FD" w14:paraId="2A76D724" w14:textId="77777777" w:rsidTr="00C93865">
        <w:tc>
          <w:tcPr>
            <w:tcW w:w="567" w:type="dxa"/>
          </w:tcPr>
          <w:p w14:paraId="55D0F357" w14:textId="77777777" w:rsidR="000758E2" w:rsidRPr="00A740FD" w:rsidRDefault="000758E2" w:rsidP="00C93865">
            <w:pPr>
              <w:rPr>
                <w:rFonts w:ascii="Segoe UI Symbol" w:hAnsi="Segoe UI Symbol" w:cs="Courier New"/>
                <w:sz w:val="16"/>
                <w:szCs w:val="16"/>
              </w:rPr>
            </w:pPr>
            <w:r w:rsidRPr="00A740FD">
              <w:rPr>
                <w:rFonts w:ascii="Segoe UI Symbol" w:hAnsi="Segoe UI Symbol" w:cs="Segoe UI Symbol"/>
                <w:sz w:val="16"/>
                <w:szCs w:val="16"/>
              </w:rPr>
              <w:t>➔</w:t>
            </w:r>
          </w:p>
        </w:tc>
        <w:tc>
          <w:tcPr>
            <w:tcW w:w="992" w:type="dxa"/>
          </w:tcPr>
          <w:p w14:paraId="4C1437A2"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2794</w:t>
            </w:r>
          </w:p>
        </w:tc>
        <w:tc>
          <w:tcPr>
            <w:tcW w:w="7513" w:type="dxa"/>
          </w:tcPr>
          <w:p w14:paraId="3EA71253"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HEAVY WIDE-HEADED RIGHTWARDS ARROW</w:t>
            </w:r>
          </w:p>
        </w:tc>
      </w:tr>
      <w:tr w:rsidR="000758E2" w:rsidRPr="00A740FD" w14:paraId="7FC5E88F" w14:textId="77777777" w:rsidTr="00C93865">
        <w:tc>
          <w:tcPr>
            <w:tcW w:w="567" w:type="dxa"/>
          </w:tcPr>
          <w:p w14:paraId="2C284384" w14:textId="77777777" w:rsidR="000758E2" w:rsidRPr="00A740FD" w:rsidRDefault="000758E2" w:rsidP="00C93865">
            <w:pPr>
              <w:rPr>
                <w:rFonts w:ascii="Segoe UI Symbol" w:hAnsi="Segoe UI Symbol" w:cs="Courier New"/>
                <w:sz w:val="16"/>
                <w:szCs w:val="16"/>
              </w:rPr>
            </w:pPr>
            <w:r w:rsidRPr="00A740FD">
              <w:rPr>
                <w:rFonts w:ascii="Segoe UI Symbol" w:hAnsi="Segoe UI Symbol" w:cs="Segoe UI Symbol"/>
                <w:sz w:val="16"/>
                <w:szCs w:val="16"/>
              </w:rPr>
              <w:t>➘</w:t>
            </w:r>
          </w:p>
        </w:tc>
        <w:tc>
          <w:tcPr>
            <w:tcW w:w="992" w:type="dxa"/>
          </w:tcPr>
          <w:p w14:paraId="1FB2E4B7"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2798</w:t>
            </w:r>
          </w:p>
        </w:tc>
        <w:tc>
          <w:tcPr>
            <w:tcW w:w="7513" w:type="dxa"/>
          </w:tcPr>
          <w:p w14:paraId="2CFCF814"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HEAVY SOUTH EAST ARROW</w:t>
            </w:r>
          </w:p>
        </w:tc>
      </w:tr>
      <w:tr w:rsidR="000758E2" w:rsidRPr="00A740FD" w14:paraId="5A301AAD" w14:textId="77777777" w:rsidTr="00C93865">
        <w:tc>
          <w:tcPr>
            <w:tcW w:w="567" w:type="dxa"/>
          </w:tcPr>
          <w:p w14:paraId="6677B939" w14:textId="77777777" w:rsidR="000758E2" w:rsidRPr="00A740FD" w:rsidRDefault="000758E2" w:rsidP="00C93865">
            <w:pPr>
              <w:rPr>
                <w:rFonts w:ascii="Segoe UI Symbol" w:hAnsi="Segoe UI Symbol" w:cs="Courier New"/>
                <w:sz w:val="16"/>
                <w:szCs w:val="16"/>
              </w:rPr>
            </w:pPr>
            <w:r w:rsidRPr="00A740FD">
              <w:rPr>
                <w:rFonts w:ascii="Segoe UI Symbol" w:hAnsi="Segoe UI Symbol" w:cs="Segoe UI Symbol"/>
                <w:sz w:val="16"/>
                <w:szCs w:val="16"/>
              </w:rPr>
              <w:t>➙</w:t>
            </w:r>
          </w:p>
        </w:tc>
        <w:tc>
          <w:tcPr>
            <w:tcW w:w="992" w:type="dxa"/>
          </w:tcPr>
          <w:p w14:paraId="1A09A28A"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2799</w:t>
            </w:r>
          </w:p>
        </w:tc>
        <w:tc>
          <w:tcPr>
            <w:tcW w:w="7513" w:type="dxa"/>
          </w:tcPr>
          <w:p w14:paraId="7EAD5202"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HEAVY RIGHTWARDS ARROW</w:t>
            </w:r>
          </w:p>
        </w:tc>
      </w:tr>
      <w:tr w:rsidR="000758E2" w:rsidRPr="00A740FD" w14:paraId="0E4740A9" w14:textId="77777777" w:rsidTr="00C93865">
        <w:tc>
          <w:tcPr>
            <w:tcW w:w="567" w:type="dxa"/>
          </w:tcPr>
          <w:p w14:paraId="027C33BF" w14:textId="77777777" w:rsidR="000758E2" w:rsidRPr="00A740FD" w:rsidRDefault="000758E2" w:rsidP="00C93865">
            <w:pPr>
              <w:rPr>
                <w:rFonts w:ascii="Segoe UI Symbol" w:hAnsi="Segoe UI Symbol" w:cs="Courier New"/>
                <w:sz w:val="16"/>
                <w:szCs w:val="16"/>
              </w:rPr>
            </w:pPr>
            <w:r w:rsidRPr="00A740FD">
              <w:rPr>
                <w:rFonts w:ascii="Segoe UI Symbol" w:hAnsi="Segoe UI Symbol" w:cs="Segoe UI Symbol"/>
                <w:sz w:val="16"/>
                <w:szCs w:val="16"/>
              </w:rPr>
              <w:t>➚</w:t>
            </w:r>
          </w:p>
        </w:tc>
        <w:tc>
          <w:tcPr>
            <w:tcW w:w="992" w:type="dxa"/>
          </w:tcPr>
          <w:p w14:paraId="71D9D224"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279A</w:t>
            </w:r>
          </w:p>
        </w:tc>
        <w:tc>
          <w:tcPr>
            <w:tcW w:w="7513" w:type="dxa"/>
          </w:tcPr>
          <w:p w14:paraId="4C5FB248"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HEAVY NORTH EAST ARROW</w:t>
            </w:r>
          </w:p>
        </w:tc>
      </w:tr>
      <w:tr w:rsidR="000758E2" w:rsidRPr="00A740FD" w14:paraId="0476D534" w14:textId="77777777" w:rsidTr="00C93865">
        <w:tc>
          <w:tcPr>
            <w:tcW w:w="567" w:type="dxa"/>
          </w:tcPr>
          <w:p w14:paraId="5E885854" w14:textId="77777777" w:rsidR="000758E2" w:rsidRPr="00A740FD" w:rsidRDefault="000758E2" w:rsidP="00C93865">
            <w:pPr>
              <w:rPr>
                <w:rFonts w:ascii="Segoe UI Symbol" w:hAnsi="Segoe UI Symbol" w:cs="Courier New"/>
                <w:sz w:val="16"/>
                <w:szCs w:val="16"/>
              </w:rPr>
            </w:pPr>
            <w:r w:rsidRPr="00A740FD">
              <w:rPr>
                <w:rFonts w:ascii="Segoe UI Symbol" w:hAnsi="Segoe UI Symbol" w:cs="Segoe UI Symbol"/>
                <w:sz w:val="16"/>
                <w:szCs w:val="16"/>
              </w:rPr>
              <w:t>➛</w:t>
            </w:r>
          </w:p>
        </w:tc>
        <w:tc>
          <w:tcPr>
            <w:tcW w:w="992" w:type="dxa"/>
          </w:tcPr>
          <w:p w14:paraId="2FB16C8D"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279B</w:t>
            </w:r>
          </w:p>
        </w:tc>
        <w:tc>
          <w:tcPr>
            <w:tcW w:w="7513" w:type="dxa"/>
          </w:tcPr>
          <w:p w14:paraId="449E357D"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DRAFTING POINT RIGHTWARDS ARROW</w:t>
            </w:r>
          </w:p>
        </w:tc>
      </w:tr>
      <w:tr w:rsidR="000758E2" w:rsidRPr="00A740FD" w14:paraId="20C131C9" w14:textId="77777777" w:rsidTr="00C93865">
        <w:tc>
          <w:tcPr>
            <w:tcW w:w="567" w:type="dxa"/>
          </w:tcPr>
          <w:p w14:paraId="5DDDE8BB" w14:textId="77777777" w:rsidR="000758E2" w:rsidRPr="00A740FD" w:rsidRDefault="000758E2" w:rsidP="00C93865">
            <w:pPr>
              <w:rPr>
                <w:rFonts w:ascii="Segoe UI Symbol" w:hAnsi="Segoe UI Symbol" w:cs="Courier New"/>
                <w:sz w:val="16"/>
                <w:szCs w:val="16"/>
              </w:rPr>
            </w:pPr>
            <w:r w:rsidRPr="00A740FD">
              <w:rPr>
                <w:rFonts w:ascii="Segoe UI Symbol" w:hAnsi="Segoe UI Symbol" w:cs="Segoe UI Symbol"/>
                <w:sz w:val="16"/>
                <w:szCs w:val="16"/>
              </w:rPr>
              <w:t>➜</w:t>
            </w:r>
          </w:p>
        </w:tc>
        <w:tc>
          <w:tcPr>
            <w:tcW w:w="992" w:type="dxa"/>
          </w:tcPr>
          <w:p w14:paraId="25363AA8"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279C</w:t>
            </w:r>
          </w:p>
        </w:tc>
        <w:tc>
          <w:tcPr>
            <w:tcW w:w="7513" w:type="dxa"/>
          </w:tcPr>
          <w:p w14:paraId="2C750803"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HEAVY ROUND-TIPPED RIGHTWARDS ARROW</w:t>
            </w:r>
          </w:p>
        </w:tc>
      </w:tr>
      <w:tr w:rsidR="000758E2" w:rsidRPr="00A740FD" w14:paraId="68B8F181" w14:textId="77777777" w:rsidTr="00C93865">
        <w:tc>
          <w:tcPr>
            <w:tcW w:w="567" w:type="dxa"/>
          </w:tcPr>
          <w:p w14:paraId="2E9FA591" w14:textId="77777777" w:rsidR="000758E2" w:rsidRPr="00A740FD" w:rsidRDefault="000758E2" w:rsidP="00C93865">
            <w:pPr>
              <w:rPr>
                <w:rFonts w:ascii="Segoe UI Symbol" w:hAnsi="Segoe UI Symbol" w:cs="Courier New"/>
                <w:sz w:val="16"/>
                <w:szCs w:val="16"/>
              </w:rPr>
            </w:pPr>
            <w:r w:rsidRPr="00A740FD">
              <w:rPr>
                <w:rFonts w:ascii="Segoe UI Symbol" w:hAnsi="Segoe UI Symbol" w:cs="Segoe UI Symbol"/>
                <w:sz w:val="16"/>
                <w:szCs w:val="16"/>
              </w:rPr>
              <w:t>➝</w:t>
            </w:r>
          </w:p>
        </w:tc>
        <w:tc>
          <w:tcPr>
            <w:tcW w:w="992" w:type="dxa"/>
          </w:tcPr>
          <w:p w14:paraId="3D9F7255"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279D</w:t>
            </w:r>
          </w:p>
        </w:tc>
        <w:tc>
          <w:tcPr>
            <w:tcW w:w="7513" w:type="dxa"/>
          </w:tcPr>
          <w:p w14:paraId="28F20BBC"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TRIANGLE-HEADED RIGHTWARDS ARROW</w:t>
            </w:r>
          </w:p>
        </w:tc>
      </w:tr>
      <w:tr w:rsidR="000758E2" w:rsidRPr="00A740FD" w14:paraId="45B62A98" w14:textId="77777777" w:rsidTr="00C93865">
        <w:tc>
          <w:tcPr>
            <w:tcW w:w="567" w:type="dxa"/>
          </w:tcPr>
          <w:p w14:paraId="1A15C346" w14:textId="77777777" w:rsidR="000758E2" w:rsidRPr="00A740FD" w:rsidRDefault="000758E2" w:rsidP="00C93865">
            <w:pPr>
              <w:rPr>
                <w:rFonts w:ascii="Segoe UI Symbol" w:hAnsi="Segoe UI Symbol" w:cs="Courier New"/>
                <w:sz w:val="16"/>
                <w:szCs w:val="16"/>
              </w:rPr>
            </w:pPr>
            <w:r w:rsidRPr="00A740FD">
              <w:rPr>
                <w:rFonts w:ascii="Segoe UI Symbol" w:hAnsi="Segoe UI Symbol" w:cs="Segoe UI Symbol"/>
                <w:sz w:val="16"/>
                <w:szCs w:val="16"/>
              </w:rPr>
              <w:t>➞</w:t>
            </w:r>
          </w:p>
        </w:tc>
        <w:tc>
          <w:tcPr>
            <w:tcW w:w="992" w:type="dxa"/>
          </w:tcPr>
          <w:p w14:paraId="4FF10D00"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279E</w:t>
            </w:r>
          </w:p>
        </w:tc>
        <w:tc>
          <w:tcPr>
            <w:tcW w:w="7513" w:type="dxa"/>
          </w:tcPr>
          <w:p w14:paraId="6D8C9828"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HEAVY TRIANGLE-HEADED RIGHTWARDS ARROW</w:t>
            </w:r>
          </w:p>
        </w:tc>
      </w:tr>
      <w:tr w:rsidR="000758E2" w:rsidRPr="00A740FD" w14:paraId="0120A89D" w14:textId="77777777" w:rsidTr="00C93865">
        <w:tc>
          <w:tcPr>
            <w:tcW w:w="567" w:type="dxa"/>
          </w:tcPr>
          <w:p w14:paraId="788CF0FE" w14:textId="77777777" w:rsidR="000758E2" w:rsidRPr="00A740FD" w:rsidRDefault="000758E2" w:rsidP="00C93865">
            <w:pPr>
              <w:rPr>
                <w:rFonts w:ascii="Segoe UI Symbol" w:hAnsi="Segoe UI Symbol" w:cs="Courier New"/>
                <w:sz w:val="16"/>
                <w:szCs w:val="16"/>
              </w:rPr>
            </w:pPr>
            <w:r w:rsidRPr="00A740FD">
              <w:rPr>
                <w:rFonts w:ascii="Segoe UI Symbol" w:hAnsi="Segoe UI Symbol" w:cs="Segoe UI Symbol"/>
                <w:sz w:val="16"/>
                <w:szCs w:val="16"/>
              </w:rPr>
              <w:t>➟</w:t>
            </w:r>
          </w:p>
        </w:tc>
        <w:tc>
          <w:tcPr>
            <w:tcW w:w="992" w:type="dxa"/>
          </w:tcPr>
          <w:p w14:paraId="52063011"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279F</w:t>
            </w:r>
          </w:p>
        </w:tc>
        <w:tc>
          <w:tcPr>
            <w:tcW w:w="7513" w:type="dxa"/>
          </w:tcPr>
          <w:p w14:paraId="526ED650"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DASHED TRIANGLE-HEADED RIGHTWARDS ARROW</w:t>
            </w:r>
          </w:p>
        </w:tc>
      </w:tr>
      <w:tr w:rsidR="000758E2" w:rsidRPr="00A740FD" w14:paraId="312BDE8C" w14:textId="77777777" w:rsidTr="00C93865">
        <w:tc>
          <w:tcPr>
            <w:tcW w:w="567" w:type="dxa"/>
          </w:tcPr>
          <w:p w14:paraId="5CF13193" w14:textId="77777777" w:rsidR="000758E2" w:rsidRPr="00A740FD" w:rsidRDefault="000758E2" w:rsidP="00C93865">
            <w:pPr>
              <w:rPr>
                <w:rFonts w:ascii="Segoe UI Symbol" w:hAnsi="Segoe UI Symbol" w:cs="Courier New"/>
                <w:sz w:val="16"/>
                <w:szCs w:val="16"/>
              </w:rPr>
            </w:pPr>
            <w:r w:rsidRPr="00A740FD">
              <w:rPr>
                <w:rFonts w:ascii="Segoe UI Symbol" w:hAnsi="Segoe UI Symbol" w:cs="Segoe UI Symbol"/>
                <w:sz w:val="16"/>
                <w:szCs w:val="16"/>
              </w:rPr>
              <w:t>➟</w:t>
            </w:r>
          </w:p>
        </w:tc>
        <w:tc>
          <w:tcPr>
            <w:tcW w:w="992" w:type="dxa"/>
          </w:tcPr>
          <w:p w14:paraId="2C07CA7E"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279F</w:t>
            </w:r>
          </w:p>
        </w:tc>
        <w:tc>
          <w:tcPr>
            <w:tcW w:w="7513" w:type="dxa"/>
          </w:tcPr>
          <w:p w14:paraId="41F00CE7"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HEAVY DASHED TRIANGLE-HEADED RIGHTWARDS ARROW</w:t>
            </w:r>
          </w:p>
        </w:tc>
      </w:tr>
      <w:tr w:rsidR="000758E2" w:rsidRPr="00A740FD" w14:paraId="2B0B4317" w14:textId="77777777" w:rsidTr="00C93865">
        <w:tc>
          <w:tcPr>
            <w:tcW w:w="567" w:type="dxa"/>
          </w:tcPr>
          <w:p w14:paraId="7B057886" w14:textId="77777777" w:rsidR="000758E2" w:rsidRPr="00A740FD" w:rsidRDefault="000758E2" w:rsidP="00C93865">
            <w:pPr>
              <w:rPr>
                <w:rFonts w:ascii="Segoe UI Symbol" w:hAnsi="Segoe UI Symbol" w:cs="Courier New"/>
                <w:sz w:val="16"/>
                <w:szCs w:val="16"/>
              </w:rPr>
            </w:pPr>
            <w:r w:rsidRPr="00A740FD">
              <w:rPr>
                <w:rFonts w:ascii="Segoe UI Symbol" w:hAnsi="Segoe UI Symbol" w:cs="Segoe UI Symbol"/>
                <w:sz w:val="16"/>
                <w:szCs w:val="16"/>
              </w:rPr>
              <w:t>➡</w:t>
            </w:r>
          </w:p>
        </w:tc>
        <w:tc>
          <w:tcPr>
            <w:tcW w:w="992" w:type="dxa"/>
          </w:tcPr>
          <w:p w14:paraId="1BED9A74"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27A1</w:t>
            </w:r>
          </w:p>
        </w:tc>
        <w:tc>
          <w:tcPr>
            <w:tcW w:w="7513" w:type="dxa"/>
          </w:tcPr>
          <w:p w14:paraId="054B0BAB"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BLACK RIGHTWARDS ARROW</w:t>
            </w:r>
          </w:p>
        </w:tc>
      </w:tr>
      <w:tr w:rsidR="000758E2" w:rsidRPr="00A740FD" w14:paraId="6E60274C" w14:textId="77777777" w:rsidTr="00C93865">
        <w:tc>
          <w:tcPr>
            <w:tcW w:w="567" w:type="dxa"/>
          </w:tcPr>
          <w:p w14:paraId="6A198406" w14:textId="77777777" w:rsidR="000758E2" w:rsidRPr="00A740FD" w:rsidRDefault="000758E2" w:rsidP="00C93865">
            <w:pPr>
              <w:rPr>
                <w:rFonts w:ascii="Segoe UI Symbol" w:hAnsi="Segoe UI Symbol" w:cs="Courier New"/>
                <w:sz w:val="16"/>
                <w:szCs w:val="16"/>
              </w:rPr>
            </w:pPr>
            <w:r w:rsidRPr="00A740FD">
              <w:rPr>
                <w:rFonts w:ascii="Segoe UI Symbol" w:hAnsi="Segoe UI Symbol" w:cs="Segoe UI Symbol"/>
                <w:sz w:val="16"/>
                <w:szCs w:val="16"/>
              </w:rPr>
              <w:t>➢</w:t>
            </w:r>
          </w:p>
        </w:tc>
        <w:tc>
          <w:tcPr>
            <w:tcW w:w="992" w:type="dxa"/>
          </w:tcPr>
          <w:p w14:paraId="6FEABCA2"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27A2</w:t>
            </w:r>
          </w:p>
        </w:tc>
        <w:tc>
          <w:tcPr>
            <w:tcW w:w="7513" w:type="dxa"/>
          </w:tcPr>
          <w:p w14:paraId="1B53869E"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THREE-D TOP-LIGHTED RIGHTWARDS ARROWHEAD</w:t>
            </w:r>
          </w:p>
        </w:tc>
      </w:tr>
      <w:tr w:rsidR="000758E2" w:rsidRPr="00A740FD" w14:paraId="1F91B5BD" w14:textId="77777777" w:rsidTr="00C93865">
        <w:tc>
          <w:tcPr>
            <w:tcW w:w="567" w:type="dxa"/>
          </w:tcPr>
          <w:p w14:paraId="79D08EE2" w14:textId="77777777" w:rsidR="000758E2" w:rsidRPr="00A740FD" w:rsidRDefault="000758E2" w:rsidP="00C93865">
            <w:pPr>
              <w:rPr>
                <w:rFonts w:ascii="Segoe UI Symbol" w:hAnsi="Segoe UI Symbol" w:cs="Courier New"/>
                <w:sz w:val="16"/>
                <w:szCs w:val="16"/>
              </w:rPr>
            </w:pPr>
            <w:r w:rsidRPr="00A740FD">
              <w:rPr>
                <w:rFonts w:ascii="Segoe UI Symbol" w:hAnsi="Segoe UI Symbol" w:cs="Segoe UI Symbol"/>
                <w:sz w:val="16"/>
                <w:szCs w:val="16"/>
              </w:rPr>
              <w:t>➣</w:t>
            </w:r>
          </w:p>
        </w:tc>
        <w:tc>
          <w:tcPr>
            <w:tcW w:w="992" w:type="dxa"/>
          </w:tcPr>
          <w:p w14:paraId="5106731B"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27A3</w:t>
            </w:r>
          </w:p>
        </w:tc>
        <w:tc>
          <w:tcPr>
            <w:tcW w:w="7513" w:type="dxa"/>
          </w:tcPr>
          <w:p w14:paraId="7F7AA826"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THREE-D BOTTOM-LIGHTED RIGHTWARDS ARROWHEAD</w:t>
            </w:r>
          </w:p>
        </w:tc>
      </w:tr>
      <w:tr w:rsidR="000758E2" w:rsidRPr="00A740FD" w14:paraId="062CA4C8" w14:textId="77777777" w:rsidTr="00C93865">
        <w:tc>
          <w:tcPr>
            <w:tcW w:w="567" w:type="dxa"/>
          </w:tcPr>
          <w:p w14:paraId="33F5D7EC" w14:textId="77777777" w:rsidR="000758E2" w:rsidRPr="00A740FD" w:rsidRDefault="000758E2" w:rsidP="00C93865">
            <w:pPr>
              <w:rPr>
                <w:rFonts w:ascii="Segoe UI Symbol" w:hAnsi="Segoe UI Symbol" w:cs="Courier New"/>
                <w:sz w:val="16"/>
                <w:szCs w:val="16"/>
              </w:rPr>
            </w:pPr>
            <w:r w:rsidRPr="00A740FD">
              <w:rPr>
                <w:rFonts w:ascii="Segoe UI Symbol" w:hAnsi="Segoe UI Symbol" w:cs="Segoe UI Symbol"/>
                <w:sz w:val="16"/>
                <w:szCs w:val="16"/>
              </w:rPr>
              <w:lastRenderedPageBreak/>
              <w:t>➤</w:t>
            </w:r>
          </w:p>
        </w:tc>
        <w:tc>
          <w:tcPr>
            <w:tcW w:w="992" w:type="dxa"/>
          </w:tcPr>
          <w:p w14:paraId="79693E6A"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27A4</w:t>
            </w:r>
          </w:p>
        </w:tc>
        <w:tc>
          <w:tcPr>
            <w:tcW w:w="7513" w:type="dxa"/>
          </w:tcPr>
          <w:p w14:paraId="558C65DD"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BLACK RIGHTWARDS ARROWHEAD</w:t>
            </w:r>
          </w:p>
        </w:tc>
      </w:tr>
      <w:tr w:rsidR="000758E2" w:rsidRPr="00A740FD" w14:paraId="5668565E" w14:textId="77777777" w:rsidTr="00C93865">
        <w:tc>
          <w:tcPr>
            <w:tcW w:w="567" w:type="dxa"/>
          </w:tcPr>
          <w:p w14:paraId="79BA49CB" w14:textId="77777777" w:rsidR="000758E2" w:rsidRPr="00A740FD" w:rsidRDefault="000758E2" w:rsidP="00C93865">
            <w:pPr>
              <w:rPr>
                <w:rFonts w:ascii="Segoe UI Symbol" w:hAnsi="Segoe UI Symbol" w:cs="Courier New"/>
                <w:sz w:val="16"/>
                <w:szCs w:val="16"/>
              </w:rPr>
            </w:pPr>
            <w:r w:rsidRPr="00A740FD">
              <w:rPr>
                <w:rFonts w:ascii="Segoe UI Symbol" w:hAnsi="Segoe UI Symbol" w:cs="Segoe UI Symbol"/>
                <w:sz w:val="16"/>
                <w:szCs w:val="16"/>
              </w:rPr>
              <w:t>➥</w:t>
            </w:r>
          </w:p>
        </w:tc>
        <w:tc>
          <w:tcPr>
            <w:tcW w:w="992" w:type="dxa"/>
          </w:tcPr>
          <w:p w14:paraId="7AADF956"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27A5</w:t>
            </w:r>
          </w:p>
        </w:tc>
        <w:tc>
          <w:tcPr>
            <w:tcW w:w="7513" w:type="dxa"/>
          </w:tcPr>
          <w:p w14:paraId="7F435D89"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HEAVY BLACK CURVED DOWNWARDS AND RIGHTWARDS ARROW</w:t>
            </w:r>
          </w:p>
        </w:tc>
      </w:tr>
      <w:tr w:rsidR="000758E2" w:rsidRPr="00A740FD" w14:paraId="78413B91" w14:textId="77777777" w:rsidTr="00C93865">
        <w:tc>
          <w:tcPr>
            <w:tcW w:w="567" w:type="dxa"/>
          </w:tcPr>
          <w:p w14:paraId="7BC628E4" w14:textId="77777777" w:rsidR="000758E2" w:rsidRPr="00A740FD" w:rsidRDefault="000758E2" w:rsidP="00C93865">
            <w:pPr>
              <w:rPr>
                <w:rFonts w:ascii="Segoe UI Symbol" w:hAnsi="Segoe UI Symbol" w:cs="Courier New"/>
                <w:sz w:val="16"/>
                <w:szCs w:val="16"/>
              </w:rPr>
            </w:pPr>
            <w:r w:rsidRPr="00A740FD">
              <w:rPr>
                <w:rFonts w:ascii="Segoe UI Symbol" w:hAnsi="Segoe UI Symbol" w:cs="Segoe UI Symbol"/>
                <w:sz w:val="16"/>
                <w:szCs w:val="16"/>
              </w:rPr>
              <w:t>➦</w:t>
            </w:r>
          </w:p>
        </w:tc>
        <w:tc>
          <w:tcPr>
            <w:tcW w:w="992" w:type="dxa"/>
          </w:tcPr>
          <w:p w14:paraId="7C1B9D5F"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27A6</w:t>
            </w:r>
          </w:p>
        </w:tc>
        <w:tc>
          <w:tcPr>
            <w:tcW w:w="7513" w:type="dxa"/>
          </w:tcPr>
          <w:p w14:paraId="4A71511A"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HEAVY BLACK CURVED UPWARDS AND RIGHTWARDS ARROW</w:t>
            </w:r>
          </w:p>
        </w:tc>
      </w:tr>
      <w:tr w:rsidR="000758E2" w:rsidRPr="00A740FD" w14:paraId="30B62839" w14:textId="77777777" w:rsidTr="00C93865">
        <w:tc>
          <w:tcPr>
            <w:tcW w:w="567" w:type="dxa"/>
          </w:tcPr>
          <w:p w14:paraId="799723CE" w14:textId="77777777" w:rsidR="000758E2" w:rsidRPr="00A740FD" w:rsidRDefault="000758E2" w:rsidP="00C93865">
            <w:pPr>
              <w:rPr>
                <w:rFonts w:ascii="Segoe UI Symbol" w:hAnsi="Segoe UI Symbol" w:cs="Courier New"/>
                <w:sz w:val="16"/>
                <w:szCs w:val="16"/>
              </w:rPr>
            </w:pPr>
            <w:r w:rsidRPr="00A740FD">
              <w:rPr>
                <w:rFonts w:ascii="Segoe UI Symbol" w:hAnsi="Segoe UI Symbol" w:cs="Segoe UI Symbol"/>
                <w:sz w:val="16"/>
                <w:szCs w:val="16"/>
              </w:rPr>
              <w:t>➧</w:t>
            </w:r>
          </w:p>
        </w:tc>
        <w:tc>
          <w:tcPr>
            <w:tcW w:w="992" w:type="dxa"/>
          </w:tcPr>
          <w:p w14:paraId="36459909"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27A7</w:t>
            </w:r>
          </w:p>
        </w:tc>
        <w:tc>
          <w:tcPr>
            <w:tcW w:w="7513" w:type="dxa"/>
          </w:tcPr>
          <w:p w14:paraId="270CCA35"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SQUAT BLACK RIGHTWARDS ARROW</w:t>
            </w:r>
          </w:p>
        </w:tc>
      </w:tr>
      <w:tr w:rsidR="000758E2" w:rsidRPr="00A740FD" w14:paraId="715D184E" w14:textId="77777777" w:rsidTr="00C93865">
        <w:tc>
          <w:tcPr>
            <w:tcW w:w="567" w:type="dxa"/>
          </w:tcPr>
          <w:p w14:paraId="5731EBCC" w14:textId="77777777" w:rsidR="000758E2" w:rsidRPr="00A740FD" w:rsidRDefault="000758E2" w:rsidP="00C93865">
            <w:pPr>
              <w:rPr>
                <w:rFonts w:ascii="Segoe UI Symbol" w:hAnsi="Segoe UI Symbol" w:cs="Courier New"/>
                <w:sz w:val="16"/>
                <w:szCs w:val="16"/>
              </w:rPr>
            </w:pPr>
            <w:r w:rsidRPr="00A740FD">
              <w:rPr>
                <w:rFonts w:ascii="Segoe UI Symbol" w:hAnsi="Segoe UI Symbol" w:cs="Segoe UI Symbol"/>
                <w:sz w:val="16"/>
                <w:szCs w:val="16"/>
              </w:rPr>
              <w:t>➨</w:t>
            </w:r>
          </w:p>
        </w:tc>
        <w:tc>
          <w:tcPr>
            <w:tcW w:w="992" w:type="dxa"/>
          </w:tcPr>
          <w:p w14:paraId="312FC9D3"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27A8</w:t>
            </w:r>
          </w:p>
        </w:tc>
        <w:tc>
          <w:tcPr>
            <w:tcW w:w="7513" w:type="dxa"/>
          </w:tcPr>
          <w:p w14:paraId="115E7FE4"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HEAVY CONCAVE-POINTED BLACK RIGHTWARDS ARROW</w:t>
            </w:r>
          </w:p>
        </w:tc>
      </w:tr>
      <w:tr w:rsidR="000758E2" w:rsidRPr="00A740FD" w14:paraId="1AB1718D" w14:textId="77777777" w:rsidTr="00C93865">
        <w:tc>
          <w:tcPr>
            <w:tcW w:w="567" w:type="dxa"/>
          </w:tcPr>
          <w:p w14:paraId="1B7A574F" w14:textId="77777777" w:rsidR="000758E2" w:rsidRPr="00A740FD" w:rsidRDefault="000758E2" w:rsidP="00C93865">
            <w:pPr>
              <w:rPr>
                <w:rFonts w:ascii="Segoe UI Symbol" w:hAnsi="Segoe UI Symbol" w:cs="Courier New"/>
                <w:sz w:val="16"/>
                <w:szCs w:val="16"/>
              </w:rPr>
            </w:pPr>
            <w:r w:rsidRPr="00A740FD">
              <w:rPr>
                <w:rFonts w:ascii="Segoe UI Symbol" w:hAnsi="Segoe UI Symbol" w:cs="Segoe UI Symbol"/>
                <w:sz w:val="16"/>
                <w:szCs w:val="16"/>
              </w:rPr>
              <w:t>➩</w:t>
            </w:r>
          </w:p>
        </w:tc>
        <w:tc>
          <w:tcPr>
            <w:tcW w:w="992" w:type="dxa"/>
          </w:tcPr>
          <w:p w14:paraId="3F7425A0"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27A9</w:t>
            </w:r>
          </w:p>
        </w:tc>
        <w:tc>
          <w:tcPr>
            <w:tcW w:w="7513" w:type="dxa"/>
          </w:tcPr>
          <w:p w14:paraId="65D4403E"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RIGHT-SHADED WHITE RIGHTWARDS ARROW</w:t>
            </w:r>
          </w:p>
        </w:tc>
      </w:tr>
      <w:tr w:rsidR="000758E2" w:rsidRPr="00A740FD" w14:paraId="4B3CBA91" w14:textId="77777777" w:rsidTr="00C93865">
        <w:tc>
          <w:tcPr>
            <w:tcW w:w="567" w:type="dxa"/>
          </w:tcPr>
          <w:p w14:paraId="245DFEB3" w14:textId="77777777" w:rsidR="000758E2" w:rsidRPr="00A740FD" w:rsidRDefault="000758E2" w:rsidP="00C93865">
            <w:pPr>
              <w:rPr>
                <w:rFonts w:ascii="Segoe UI Symbol" w:hAnsi="Segoe UI Symbol" w:cs="Courier New"/>
                <w:sz w:val="16"/>
                <w:szCs w:val="16"/>
              </w:rPr>
            </w:pPr>
            <w:r w:rsidRPr="00A740FD">
              <w:rPr>
                <w:rFonts w:ascii="Segoe UI Symbol" w:hAnsi="Segoe UI Symbol" w:cs="Segoe UI Symbol"/>
                <w:sz w:val="16"/>
                <w:szCs w:val="16"/>
              </w:rPr>
              <w:t>➪</w:t>
            </w:r>
          </w:p>
        </w:tc>
        <w:tc>
          <w:tcPr>
            <w:tcW w:w="992" w:type="dxa"/>
          </w:tcPr>
          <w:p w14:paraId="4500CFA6"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27AA</w:t>
            </w:r>
          </w:p>
        </w:tc>
        <w:tc>
          <w:tcPr>
            <w:tcW w:w="7513" w:type="dxa"/>
          </w:tcPr>
          <w:p w14:paraId="4B2AFD1A"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LEFT-SHADED WHITE RIGHTWARDS ARROW</w:t>
            </w:r>
          </w:p>
        </w:tc>
      </w:tr>
      <w:tr w:rsidR="000758E2" w:rsidRPr="00A740FD" w14:paraId="4B7F3733" w14:textId="77777777" w:rsidTr="00C93865">
        <w:tc>
          <w:tcPr>
            <w:tcW w:w="567" w:type="dxa"/>
          </w:tcPr>
          <w:p w14:paraId="73CE2AA2" w14:textId="77777777" w:rsidR="000758E2" w:rsidRPr="00A740FD" w:rsidRDefault="000758E2" w:rsidP="00C93865">
            <w:pPr>
              <w:rPr>
                <w:rFonts w:ascii="Segoe UI Symbol" w:hAnsi="Segoe UI Symbol" w:cs="Courier New"/>
                <w:sz w:val="16"/>
                <w:szCs w:val="16"/>
              </w:rPr>
            </w:pPr>
            <w:r w:rsidRPr="00A740FD">
              <w:rPr>
                <w:rFonts w:ascii="Segoe UI Symbol" w:hAnsi="Segoe UI Symbol" w:cs="Segoe UI Symbol"/>
                <w:sz w:val="16"/>
                <w:szCs w:val="16"/>
              </w:rPr>
              <w:t>➫</w:t>
            </w:r>
          </w:p>
        </w:tc>
        <w:tc>
          <w:tcPr>
            <w:tcW w:w="992" w:type="dxa"/>
          </w:tcPr>
          <w:p w14:paraId="47468083"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27AB</w:t>
            </w:r>
          </w:p>
        </w:tc>
        <w:tc>
          <w:tcPr>
            <w:tcW w:w="7513" w:type="dxa"/>
          </w:tcPr>
          <w:p w14:paraId="76BCFE93"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BACK-TILTED SHADOWED WHITE RIGHTWARDS ARROW</w:t>
            </w:r>
          </w:p>
        </w:tc>
      </w:tr>
      <w:tr w:rsidR="000758E2" w:rsidRPr="00A740FD" w14:paraId="46807BE9" w14:textId="77777777" w:rsidTr="00C93865">
        <w:tc>
          <w:tcPr>
            <w:tcW w:w="567" w:type="dxa"/>
          </w:tcPr>
          <w:p w14:paraId="6A758BA6" w14:textId="77777777" w:rsidR="000758E2" w:rsidRPr="00A740FD" w:rsidRDefault="000758E2" w:rsidP="00C93865">
            <w:pPr>
              <w:rPr>
                <w:rFonts w:ascii="Segoe UI Symbol" w:hAnsi="Segoe UI Symbol" w:cs="Courier New"/>
                <w:sz w:val="16"/>
                <w:szCs w:val="16"/>
              </w:rPr>
            </w:pPr>
            <w:r w:rsidRPr="00A740FD">
              <w:rPr>
                <w:rFonts w:ascii="Segoe UI Symbol" w:hAnsi="Segoe UI Symbol" w:cs="Segoe UI Symbol"/>
                <w:sz w:val="16"/>
                <w:szCs w:val="16"/>
              </w:rPr>
              <w:t>➬</w:t>
            </w:r>
          </w:p>
        </w:tc>
        <w:tc>
          <w:tcPr>
            <w:tcW w:w="992" w:type="dxa"/>
          </w:tcPr>
          <w:p w14:paraId="3A7B3D44"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27AC</w:t>
            </w:r>
          </w:p>
        </w:tc>
        <w:tc>
          <w:tcPr>
            <w:tcW w:w="7513" w:type="dxa"/>
          </w:tcPr>
          <w:p w14:paraId="24EA2B01"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FRONT-TILTED SHADOWED WHITE RIGHTWARDS ARROW</w:t>
            </w:r>
          </w:p>
        </w:tc>
      </w:tr>
      <w:tr w:rsidR="000758E2" w:rsidRPr="00A740FD" w14:paraId="1DF7F55B" w14:textId="77777777" w:rsidTr="00C93865">
        <w:tc>
          <w:tcPr>
            <w:tcW w:w="567" w:type="dxa"/>
          </w:tcPr>
          <w:p w14:paraId="4A1E7C7A" w14:textId="77777777" w:rsidR="000758E2" w:rsidRPr="00A740FD" w:rsidRDefault="000758E2" w:rsidP="00C93865">
            <w:pPr>
              <w:rPr>
                <w:rFonts w:ascii="Segoe UI Symbol" w:hAnsi="Segoe UI Symbol" w:cs="Courier New"/>
                <w:sz w:val="16"/>
                <w:szCs w:val="16"/>
              </w:rPr>
            </w:pPr>
            <w:r w:rsidRPr="00A740FD">
              <w:rPr>
                <w:rFonts w:ascii="Segoe UI Symbol" w:hAnsi="Segoe UI Symbol" w:cs="Segoe UI Symbol"/>
                <w:sz w:val="16"/>
                <w:szCs w:val="16"/>
              </w:rPr>
              <w:t>➭</w:t>
            </w:r>
          </w:p>
        </w:tc>
        <w:tc>
          <w:tcPr>
            <w:tcW w:w="992" w:type="dxa"/>
          </w:tcPr>
          <w:p w14:paraId="0E9A1E34"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27AD</w:t>
            </w:r>
          </w:p>
        </w:tc>
        <w:tc>
          <w:tcPr>
            <w:tcW w:w="7513" w:type="dxa"/>
          </w:tcPr>
          <w:p w14:paraId="4985681D"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HEAVY LOWER RIGHT-SHADOWED WHITE RIGHTWARDS ARROW</w:t>
            </w:r>
          </w:p>
        </w:tc>
      </w:tr>
      <w:tr w:rsidR="000758E2" w:rsidRPr="00A740FD" w14:paraId="1D6BF95A" w14:textId="77777777" w:rsidTr="00C93865">
        <w:tc>
          <w:tcPr>
            <w:tcW w:w="567" w:type="dxa"/>
          </w:tcPr>
          <w:p w14:paraId="4C8C6F36" w14:textId="77777777" w:rsidR="000758E2" w:rsidRPr="00A740FD" w:rsidRDefault="000758E2" w:rsidP="00C93865">
            <w:pPr>
              <w:rPr>
                <w:rFonts w:ascii="Segoe UI Symbol" w:hAnsi="Segoe UI Symbol" w:cs="Courier New"/>
                <w:sz w:val="16"/>
                <w:szCs w:val="16"/>
              </w:rPr>
            </w:pPr>
            <w:r w:rsidRPr="00A740FD">
              <w:rPr>
                <w:rFonts w:ascii="Segoe UI Symbol" w:hAnsi="Segoe UI Symbol" w:cs="Segoe UI Symbol"/>
                <w:sz w:val="16"/>
                <w:szCs w:val="16"/>
              </w:rPr>
              <w:t>➮</w:t>
            </w:r>
          </w:p>
        </w:tc>
        <w:tc>
          <w:tcPr>
            <w:tcW w:w="992" w:type="dxa"/>
          </w:tcPr>
          <w:p w14:paraId="42934B93"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27AE</w:t>
            </w:r>
          </w:p>
        </w:tc>
        <w:tc>
          <w:tcPr>
            <w:tcW w:w="7513" w:type="dxa"/>
          </w:tcPr>
          <w:p w14:paraId="27C721E4"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HEAVY UPPER RIGHT-SHADOWED WHITE RIGHTWARDS ARROW</w:t>
            </w:r>
          </w:p>
        </w:tc>
      </w:tr>
      <w:tr w:rsidR="000758E2" w:rsidRPr="00A740FD" w14:paraId="4D50166B" w14:textId="77777777" w:rsidTr="00C93865">
        <w:tc>
          <w:tcPr>
            <w:tcW w:w="567" w:type="dxa"/>
          </w:tcPr>
          <w:p w14:paraId="5249BD26" w14:textId="77777777" w:rsidR="000758E2" w:rsidRPr="00A740FD" w:rsidRDefault="000758E2" w:rsidP="00C93865">
            <w:pPr>
              <w:rPr>
                <w:rFonts w:ascii="Segoe UI Symbol" w:hAnsi="Segoe UI Symbol" w:cs="Courier New"/>
                <w:sz w:val="16"/>
                <w:szCs w:val="16"/>
              </w:rPr>
            </w:pPr>
            <w:r w:rsidRPr="00A740FD">
              <w:rPr>
                <w:rFonts w:ascii="Segoe UI Symbol" w:hAnsi="Segoe UI Symbol" w:cs="Segoe UI Symbol"/>
                <w:sz w:val="16"/>
                <w:szCs w:val="16"/>
              </w:rPr>
              <w:t>➯</w:t>
            </w:r>
          </w:p>
        </w:tc>
        <w:tc>
          <w:tcPr>
            <w:tcW w:w="992" w:type="dxa"/>
          </w:tcPr>
          <w:p w14:paraId="71EA3145"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27AF</w:t>
            </w:r>
          </w:p>
        </w:tc>
        <w:tc>
          <w:tcPr>
            <w:tcW w:w="7513" w:type="dxa"/>
          </w:tcPr>
          <w:p w14:paraId="4071156F"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NOTCHED LOWER RIGHT-SHADOWED WHITE RIGHTWARDS ARROW</w:t>
            </w:r>
          </w:p>
        </w:tc>
      </w:tr>
      <w:tr w:rsidR="000758E2" w:rsidRPr="00A740FD" w14:paraId="502C4CED" w14:textId="77777777" w:rsidTr="00C93865">
        <w:tc>
          <w:tcPr>
            <w:tcW w:w="567" w:type="dxa"/>
          </w:tcPr>
          <w:p w14:paraId="1478F192" w14:textId="77777777" w:rsidR="000758E2" w:rsidRPr="00A740FD" w:rsidRDefault="000758E2" w:rsidP="00C93865">
            <w:pPr>
              <w:rPr>
                <w:rFonts w:ascii="Segoe UI Symbol" w:hAnsi="Segoe UI Symbol" w:cs="Courier New"/>
                <w:sz w:val="16"/>
                <w:szCs w:val="16"/>
              </w:rPr>
            </w:pPr>
            <w:r w:rsidRPr="00A740FD">
              <w:rPr>
                <w:rFonts w:ascii="Segoe UI Symbol" w:hAnsi="Segoe UI Symbol" w:cs="Segoe UI Symbol"/>
                <w:sz w:val="16"/>
                <w:szCs w:val="16"/>
              </w:rPr>
              <w:t>➱</w:t>
            </w:r>
          </w:p>
        </w:tc>
        <w:tc>
          <w:tcPr>
            <w:tcW w:w="992" w:type="dxa"/>
          </w:tcPr>
          <w:p w14:paraId="7ED83AB0"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27B1</w:t>
            </w:r>
          </w:p>
        </w:tc>
        <w:tc>
          <w:tcPr>
            <w:tcW w:w="7513" w:type="dxa"/>
          </w:tcPr>
          <w:p w14:paraId="48506B2C"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NOTCHED UPPER RIGHT-SHADOWED WHITE RIGHTWARDS ARROW</w:t>
            </w:r>
          </w:p>
        </w:tc>
      </w:tr>
      <w:tr w:rsidR="000758E2" w:rsidRPr="00A740FD" w14:paraId="5C3B70C5" w14:textId="77777777" w:rsidTr="00C93865">
        <w:tc>
          <w:tcPr>
            <w:tcW w:w="567" w:type="dxa"/>
          </w:tcPr>
          <w:p w14:paraId="4E90070C" w14:textId="77777777" w:rsidR="000758E2" w:rsidRPr="00A740FD" w:rsidRDefault="000758E2" w:rsidP="00C93865">
            <w:pPr>
              <w:rPr>
                <w:rFonts w:ascii="Segoe UI Symbol" w:hAnsi="Segoe UI Symbol" w:cs="Courier New"/>
                <w:sz w:val="16"/>
                <w:szCs w:val="16"/>
              </w:rPr>
            </w:pPr>
            <w:r w:rsidRPr="00A740FD">
              <w:rPr>
                <w:rFonts w:ascii="Segoe UI Symbol" w:hAnsi="Segoe UI Symbol" w:cs="Segoe UI Symbol"/>
                <w:sz w:val="16"/>
                <w:szCs w:val="16"/>
              </w:rPr>
              <w:t>➲</w:t>
            </w:r>
          </w:p>
        </w:tc>
        <w:tc>
          <w:tcPr>
            <w:tcW w:w="992" w:type="dxa"/>
          </w:tcPr>
          <w:p w14:paraId="066B473B"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27B2</w:t>
            </w:r>
          </w:p>
        </w:tc>
        <w:tc>
          <w:tcPr>
            <w:tcW w:w="7513" w:type="dxa"/>
          </w:tcPr>
          <w:p w14:paraId="5C985D2D"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CIRCLED HEAVY WHITE RIGHTWARDS ARROW</w:t>
            </w:r>
          </w:p>
        </w:tc>
      </w:tr>
      <w:tr w:rsidR="000758E2" w:rsidRPr="00A740FD" w14:paraId="719AD381" w14:textId="77777777" w:rsidTr="00C93865">
        <w:tc>
          <w:tcPr>
            <w:tcW w:w="567" w:type="dxa"/>
          </w:tcPr>
          <w:p w14:paraId="6F622535" w14:textId="77777777" w:rsidR="000758E2" w:rsidRPr="00A740FD" w:rsidRDefault="000758E2" w:rsidP="00C93865">
            <w:pPr>
              <w:rPr>
                <w:rFonts w:ascii="Segoe UI Symbol" w:hAnsi="Segoe UI Symbol" w:cs="Courier New"/>
                <w:sz w:val="16"/>
                <w:szCs w:val="16"/>
              </w:rPr>
            </w:pPr>
            <w:r w:rsidRPr="00A740FD">
              <w:rPr>
                <w:rFonts w:ascii="Segoe UI Symbol" w:hAnsi="Segoe UI Symbol" w:cs="Segoe UI Symbol"/>
                <w:sz w:val="16"/>
                <w:szCs w:val="16"/>
              </w:rPr>
              <w:t>➳</w:t>
            </w:r>
          </w:p>
        </w:tc>
        <w:tc>
          <w:tcPr>
            <w:tcW w:w="992" w:type="dxa"/>
          </w:tcPr>
          <w:p w14:paraId="233A54D2"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27B3</w:t>
            </w:r>
          </w:p>
        </w:tc>
        <w:tc>
          <w:tcPr>
            <w:tcW w:w="7513" w:type="dxa"/>
          </w:tcPr>
          <w:p w14:paraId="0FD4CBCB"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WHITE-FEATHERED RIGHTWARDS ARROW</w:t>
            </w:r>
          </w:p>
        </w:tc>
      </w:tr>
      <w:tr w:rsidR="000758E2" w:rsidRPr="00A740FD" w14:paraId="253AC65C" w14:textId="77777777" w:rsidTr="00C93865">
        <w:tc>
          <w:tcPr>
            <w:tcW w:w="567" w:type="dxa"/>
          </w:tcPr>
          <w:p w14:paraId="5BB0F4DF" w14:textId="77777777" w:rsidR="000758E2" w:rsidRPr="00A740FD" w:rsidRDefault="000758E2" w:rsidP="00C93865">
            <w:pPr>
              <w:rPr>
                <w:rFonts w:ascii="Segoe UI Symbol" w:hAnsi="Segoe UI Symbol" w:cs="Courier New"/>
                <w:sz w:val="16"/>
                <w:szCs w:val="16"/>
              </w:rPr>
            </w:pPr>
            <w:r w:rsidRPr="00A740FD">
              <w:rPr>
                <w:rFonts w:ascii="Segoe UI Symbol" w:hAnsi="Segoe UI Symbol" w:cs="Segoe UI Symbol"/>
                <w:sz w:val="16"/>
                <w:szCs w:val="16"/>
              </w:rPr>
              <w:t>➴</w:t>
            </w:r>
          </w:p>
        </w:tc>
        <w:tc>
          <w:tcPr>
            <w:tcW w:w="992" w:type="dxa"/>
          </w:tcPr>
          <w:p w14:paraId="2EAEF657"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27B4</w:t>
            </w:r>
          </w:p>
        </w:tc>
        <w:tc>
          <w:tcPr>
            <w:tcW w:w="7513" w:type="dxa"/>
          </w:tcPr>
          <w:p w14:paraId="092D2D98"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BLACK-FEATHERED SOUTH EAST ARROW</w:t>
            </w:r>
          </w:p>
        </w:tc>
      </w:tr>
      <w:tr w:rsidR="000758E2" w:rsidRPr="00A740FD" w14:paraId="13F20157" w14:textId="77777777" w:rsidTr="00C93865">
        <w:tc>
          <w:tcPr>
            <w:tcW w:w="567" w:type="dxa"/>
          </w:tcPr>
          <w:p w14:paraId="5AD87C5B" w14:textId="77777777" w:rsidR="000758E2" w:rsidRPr="00A740FD" w:rsidRDefault="000758E2" w:rsidP="00C93865">
            <w:pPr>
              <w:rPr>
                <w:rFonts w:ascii="Segoe UI Symbol" w:hAnsi="Segoe UI Symbol" w:cs="Courier New"/>
                <w:sz w:val="16"/>
                <w:szCs w:val="16"/>
              </w:rPr>
            </w:pPr>
            <w:r w:rsidRPr="00A740FD">
              <w:rPr>
                <w:rFonts w:ascii="Segoe UI Symbol" w:hAnsi="Segoe UI Symbol" w:cs="Segoe UI Symbol"/>
                <w:sz w:val="16"/>
                <w:szCs w:val="16"/>
              </w:rPr>
              <w:t>➵</w:t>
            </w:r>
          </w:p>
        </w:tc>
        <w:tc>
          <w:tcPr>
            <w:tcW w:w="992" w:type="dxa"/>
          </w:tcPr>
          <w:p w14:paraId="3E278D18"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27B5</w:t>
            </w:r>
          </w:p>
        </w:tc>
        <w:tc>
          <w:tcPr>
            <w:tcW w:w="7513" w:type="dxa"/>
          </w:tcPr>
          <w:p w14:paraId="0E5CA9FD"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BLACK-FEATHERED RIGHTWARDS ARROW</w:t>
            </w:r>
          </w:p>
        </w:tc>
      </w:tr>
      <w:tr w:rsidR="000758E2" w:rsidRPr="00A740FD" w14:paraId="30F24F5B" w14:textId="77777777" w:rsidTr="00C93865">
        <w:tc>
          <w:tcPr>
            <w:tcW w:w="567" w:type="dxa"/>
          </w:tcPr>
          <w:p w14:paraId="462A2372" w14:textId="77777777" w:rsidR="000758E2" w:rsidRPr="00A740FD" w:rsidRDefault="000758E2" w:rsidP="00C93865">
            <w:pPr>
              <w:rPr>
                <w:rFonts w:ascii="Segoe UI Symbol" w:hAnsi="Segoe UI Symbol" w:cs="Courier New"/>
                <w:sz w:val="16"/>
                <w:szCs w:val="16"/>
              </w:rPr>
            </w:pPr>
            <w:r w:rsidRPr="00A740FD">
              <w:rPr>
                <w:rFonts w:ascii="Segoe UI Symbol" w:hAnsi="Segoe UI Symbol" w:cs="Segoe UI Symbol"/>
                <w:sz w:val="16"/>
                <w:szCs w:val="16"/>
              </w:rPr>
              <w:t>➶</w:t>
            </w:r>
          </w:p>
        </w:tc>
        <w:tc>
          <w:tcPr>
            <w:tcW w:w="992" w:type="dxa"/>
          </w:tcPr>
          <w:p w14:paraId="599EB922"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27B6</w:t>
            </w:r>
          </w:p>
        </w:tc>
        <w:tc>
          <w:tcPr>
            <w:tcW w:w="7513" w:type="dxa"/>
          </w:tcPr>
          <w:p w14:paraId="39313CB2"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BLACK-FEATHERED NORTH EAST ARROW</w:t>
            </w:r>
          </w:p>
        </w:tc>
      </w:tr>
      <w:tr w:rsidR="000758E2" w:rsidRPr="00A740FD" w14:paraId="27983B85" w14:textId="77777777" w:rsidTr="00C93865">
        <w:tc>
          <w:tcPr>
            <w:tcW w:w="567" w:type="dxa"/>
          </w:tcPr>
          <w:p w14:paraId="5ADB35F7" w14:textId="77777777" w:rsidR="000758E2" w:rsidRPr="00A740FD" w:rsidRDefault="000758E2" w:rsidP="00C93865">
            <w:pPr>
              <w:rPr>
                <w:rFonts w:ascii="Segoe UI Symbol" w:hAnsi="Segoe UI Symbol" w:cs="Courier New"/>
                <w:sz w:val="16"/>
                <w:szCs w:val="16"/>
              </w:rPr>
            </w:pPr>
            <w:r w:rsidRPr="00A740FD">
              <w:rPr>
                <w:rFonts w:ascii="Segoe UI Symbol" w:hAnsi="Segoe UI Symbol" w:cs="Segoe UI Symbol"/>
                <w:sz w:val="16"/>
                <w:szCs w:val="16"/>
              </w:rPr>
              <w:t>➷</w:t>
            </w:r>
          </w:p>
        </w:tc>
        <w:tc>
          <w:tcPr>
            <w:tcW w:w="992" w:type="dxa"/>
          </w:tcPr>
          <w:p w14:paraId="26B231C1"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27B7</w:t>
            </w:r>
          </w:p>
        </w:tc>
        <w:tc>
          <w:tcPr>
            <w:tcW w:w="7513" w:type="dxa"/>
          </w:tcPr>
          <w:p w14:paraId="1D2B779B"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HEAVY BLACK-FEATHERED SOUTH EAST ARROW</w:t>
            </w:r>
          </w:p>
        </w:tc>
      </w:tr>
      <w:tr w:rsidR="000758E2" w:rsidRPr="00A740FD" w14:paraId="7AA8CC0B" w14:textId="77777777" w:rsidTr="00C93865">
        <w:tc>
          <w:tcPr>
            <w:tcW w:w="567" w:type="dxa"/>
          </w:tcPr>
          <w:p w14:paraId="1630185D" w14:textId="77777777" w:rsidR="000758E2" w:rsidRPr="00A740FD" w:rsidRDefault="000758E2" w:rsidP="00C93865">
            <w:pPr>
              <w:rPr>
                <w:rFonts w:ascii="Segoe UI Symbol" w:hAnsi="Segoe UI Symbol" w:cs="Courier New"/>
                <w:sz w:val="16"/>
                <w:szCs w:val="16"/>
              </w:rPr>
            </w:pPr>
            <w:r w:rsidRPr="00A740FD">
              <w:rPr>
                <w:rFonts w:ascii="Segoe UI Symbol" w:hAnsi="Segoe UI Symbol" w:cs="Segoe UI Symbol"/>
                <w:sz w:val="16"/>
                <w:szCs w:val="16"/>
              </w:rPr>
              <w:t>➸</w:t>
            </w:r>
          </w:p>
        </w:tc>
        <w:tc>
          <w:tcPr>
            <w:tcW w:w="992" w:type="dxa"/>
          </w:tcPr>
          <w:p w14:paraId="4E23605B"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27B8</w:t>
            </w:r>
          </w:p>
        </w:tc>
        <w:tc>
          <w:tcPr>
            <w:tcW w:w="7513" w:type="dxa"/>
          </w:tcPr>
          <w:p w14:paraId="3E346238"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HEAVY BLACK-FEATHERED RIGHTWARDS ARROW</w:t>
            </w:r>
          </w:p>
        </w:tc>
      </w:tr>
      <w:tr w:rsidR="000758E2" w:rsidRPr="00A740FD" w14:paraId="06BF6C4C" w14:textId="77777777" w:rsidTr="00C93865">
        <w:tc>
          <w:tcPr>
            <w:tcW w:w="567" w:type="dxa"/>
          </w:tcPr>
          <w:p w14:paraId="38A8A9B3" w14:textId="77777777" w:rsidR="000758E2" w:rsidRPr="00A740FD" w:rsidRDefault="000758E2" w:rsidP="00C93865">
            <w:pPr>
              <w:rPr>
                <w:rFonts w:ascii="Segoe UI Symbol" w:hAnsi="Segoe UI Symbol" w:cs="Courier New"/>
                <w:sz w:val="16"/>
                <w:szCs w:val="16"/>
              </w:rPr>
            </w:pPr>
            <w:r w:rsidRPr="00A740FD">
              <w:rPr>
                <w:rFonts w:ascii="Segoe UI Symbol" w:hAnsi="Segoe UI Symbol" w:cs="Segoe UI Symbol"/>
                <w:sz w:val="16"/>
                <w:szCs w:val="16"/>
              </w:rPr>
              <w:t>➹</w:t>
            </w:r>
          </w:p>
        </w:tc>
        <w:tc>
          <w:tcPr>
            <w:tcW w:w="992" w:type="dxa"/>
          </w:tcPr>
          <w:p w14:paraId="3982FA7D"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27B9</w:t>
            </w:r>
          </w:p>
        </w:tc>
        <w:tc>
          <w:tcPr>
            <w:tcW w:w="7513" w:type="dxa"/>
          </w:tcPr>
          <w:p w14:paraId="70D06BAB"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HEAVY BLACK-FEATHERED NORTH EAST ARROW</w:t>
            </w:r>
          </w:p>
        </w:tc>
      </w:tr>
      <w:tr w:rsidR="000758E2" w:rsidRPr="00A740FD" w14:paraId="7A7C46EF" w14:textId="77777777" w:rsidTr="00C93865">
        <w:tc>
          <w:tcPr>
            <w:tcW w:w="567" w:type="dxa"/>
          </w:tcPr>
          <w:p w14:paraId="78AA45BF" w14:textId="77777777" w:rsidR="000758E2" w:rsidRPr="00A740FD" w:rsidRDefault="000758E2" w:rsidP="00C93865">
            <w:pPr>
              <w:rPr>
                <w:rFonts w:ascii="Segoe UI Symbol" w:hAnsi="Segoe UI Symbol" w:cs="Courier New"/>
                <w:sz w:val="16"/>
                <w:szCs w:val="16"/>
              </w:rPr>
            </w:pPr>
            <w:r w:rsidRPr="00A740FD">
              <w:rPr>
                <w:rFonts w:ascii="Segoe UI Symbol" w:hAnsi="Segoe UI Symbol" w:cs="Segoe UI Symbol"/>
                <w:sz w:val="16"/>
                <w:szCs w:val="16"/>
              </w:rPr>
              <w:t>➺</w:t>
            </w:r>
          </w:p>
        </w:tc>
        <w:tc>
          <w:tcPr>
            <w:tcW w:w="992" w:type="dxa"/>
          </w:tcPr>
          <w:p w14:paraId="37429BAF"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27BA</w:t>
            </w:r>
          </w:p>
        </w:tc>
        <w:tc>
          <w:tcPr>
            <w:tcW w:w="7513" w:type="dxa"/>
          </w:tcPr>
          <w:p w14:paraId="115B669D"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TEARDROP-BARBED RIGHTWARDS ARROW</w:t>
            </w:r>
          </w:p>
        </w:tc>
      </w:tr>
      <w:tr w:rsidR="000758E2" w:rsidRPr="00A740FD" w14:paraId="1DECF5CB" w14:textId="77777777" w:rsidTr="00C93865">
        <w:tc>
          <w:tcPr>
            <w:tcW w:w="567" w:type="dxa"/>
          </w:tcPr>
          <w:p w14:paraId="0CBA3DFB" w14:textId="77777777" w:rsidR="000758E2" w:rsidRPr="00A740FD" w:rsidRDefault="000758E2" w:rsidP="00C93865">
            <w:pPr>
              <w:rPr>
                <w:rFonts w:ascii="Segoe UI Symbol" w:hAnsi="Segoe UI Symbol" w:cs="Courier New"/>
                <w:sz w:val="16"/>
                <w:szCs w:val="16"/>
              </w:rPr>
            </w:pPr>
            <w:r w:rsidRPr="00A740FD">
              <w:rPr>
                <w:rFonts w:ascii="Segoe UI Symbol" w:hAnsi="Segoe UI Symbol" w:cs="Segoe UI Symbol"/>
                <w:sz w:val="16"/>
                <w:szCs w:val="16"/>
              </w:rPr>
              <w:t>➻</w:t>
            </w:r>
          </w:p>
        </w:tc>
        <w:tc>
          <w:tcPr>
            <w:tcW w:w="992" w:type="dxa"/>
          </w:tcPr>
          <w:p w14:paraId="5FE88319"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27BB</w:t>
            </w:r>
          </w:p>
        </w:tc>
        <w:tc>
          <w:tcPr>
            <w:tcW w:w="7513" w:type="dxa"/>
          </w:tcPr>
          <w:p w14:paraId="75FA49C5"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HEAVY TEARDROP-SHANKED RIGHTWARDS ARROW</w:t>
            </w:r>
          </w:p>
        </w:tc>
      </w:tr>
      <w:tr w:rsidR="000758E2" w:rsidRPr="00A740FD" w14:paraId="64B01D69" w14:textId="77777777" w:rsidTr="00C93865">
        <w:tc>
          <w:tcPr>
            <w:tcW w:w="567" w:type="dxa"/>
          </w:tcPr>
          <w:p w14:paraId="269E1D87" w14:textId="77777777" w:rsidR="000758E2" w:rsidRPr="00A740FD" w:rsidRDefault="000758E2" w:rsidP="00C93865">
            <w:pPr>
              <w:rPr>
                <w:rFonts w:ascii="Segoe UI Symbol" w:hAnsi="Segoe UI Symbol" w:cs="Courier New"/>
                <w:sz w:val="16"/>
                <w:szCs w:val="16"/>
              </w:rPr>
            </w:pPr>
            <w:r w:rsidRPr="00A740FD">
              <w:rPr>
                <w:rFonts w:ascii="Segoe UI Symbol" w:hAnsi="Segoe UI Symbol" w:cs="Segoe UI Symbol"/>
                <w:sz w:val="16"/>
                <w:szCs w:val="16"/>
              </w:rPr>
              <w:t>➼</w:t>
            </w:r>
          </w:p>
        </w:tc>
        <w:tc>
          <w:tcPr>
            <w:tcW w:w="992" w:type="dxa"/>
          </w:tcPr>
          <w:p w14:paraId="1ADF810A"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27BC</w:t>
            </w:r>
          </w:p>
        </w:tc>
        <w:tc>
          <w:tcPr>
            <w:tcW w:w="7513" w:type="dxa"/>
          </w:tcPr>
          <w:p w14:paraId="0B660A91"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WEDGE-TAILED RIGHTWARDS ARROW</w:t>
            </w:r>
          </w:p>
        </w:tc>
      </w:tr>
      <w:tr w:rsidR="000758E2" w:rsidRPr="00A740FD" w14:paraId="002617EE" w14:textId="77777777" w:rsidTr="00C93865">
        <w:tc>
          <w:tcPr>
            <w:tcW w:w="567" w:type="dxa"/>
          </w:tcPr>
          <w:p w14:paraId="536542F3" w14:textId="77777777" w:rsidR="000758E2" w:rsidRPr="00A740FD" w:rsidRDefault="000758E2" w:rsidP="00C93865">
            <w:pPr>
              <w:rPr>
                <w:rFonts w:ascii="Segoe UI Symbol" w:hAnsi="Segoe UI Symbol" w:cs="Courier New"/>
                <w:sz w:val="16"/>
                <w:szCs w:val="16"/>
              </w:rPr>
            </w:pPr>
            <w:r w:rsidRPr="00A740FD">
              <w:rPr>
                <w:rFonts w:ascii="Segoe UI Symbol" w:hAnsi="Segoe UI Symbol" w:cs="Segoe UI Symbol"/>
                <w:sz w:val="16"/>
                <w:szCs w:val="16"/>
              </w:rPr>
              <w:t>➽</w:t>
            </w:r>
          </w:p>
        </w:tc>
        <w:tc>
          <w:tcPr>
            <w:tcW w:w="992" w:type="dxa"/>
          </w:tcPr>
          <w:p w14:paraId="6EC63D24"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27BD</w:t>
            </w:r>
          </w:p>
        </w:tc>
        <w:tc>
          <w:tcPr>
            <w:tcW w:w="7513" w:type="dxa"/>
          </w:tcPr>
          <w:p w14:paraId="46247840"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HEAVY WEDGE-TAILED RIGHTWARDS ARROW</w:t>
            </w:r>
          </w:p>
        </w:tc>
      </w:tr>
      <w:tr w:rsidR="000758E2" w:rsidRPr="00A740FD" w14:paraId="05F875B6" w14:textId="77777777" w:rsidTr="00C93865">
        <w:tc>
          <w:tcPr>
            <w:tcW w:w="567" w:type="dxa"/>
          </w:tcPr>
          <w:p w14:paraId="5070AF6C" w14:textId="77777777" w:rsidR="000758E2" w:rsidRPr="00A740FD" w:rsidRDefault="000758E2" w:rsidP="00C93865">
            <w:pPr>
              <w:rPr>
                <w:rFonts w:ascii="Segoe UI Symbol" w:hAnsi="Segoe UI Symbol" w:cs="Courier New"/>
                <w:sz w:val="16"/>
                <w:szCs w:val="16"/>
              </w:rPr>
            </w:pPr>
            <w:r w:rsidRPr="00A740FD">
              <w:rPr>
                <w:rFonts w:ascii="Segoe UI Symbol" w:hAnsi="Segoe UI Symbol" w:cs="Segoe UI Symbol"/>
                <w:sz w:val="16"/>
                <w:szCs w:val="16"/>
              </w:rPr>
              <w:t>➾</w:t>
            </w:r>
          </w:p>
        </w:tc>
        <w:tc>
          <w:tcPr>
            <w:tcW w:w="992" w:type="dxa"/>
          </w:tcPr>
          <w:p w14:paraId="0E06914A"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27BE</w:t>
            </w:r>
          </w:p>
        </w:tc>
        <w:tc>
          <w:tcPr>
            <w:tcW w:w="7513" w:type="dxa"/>
          </w:tcPr>
          <w:p w14:paraId="2D007796"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OPEN-OUTLINED RIGHTWARDS ARROW</w:t>
            </w:r>
          </w:p>
        </w:tc>
      </w:tr>
      <w:tr w:rsidR="000758E2" w:rsidRPr="00A740FD" w14:paraId="342CCDE6" w14:textId="77777777" w:rsidTr="00C93865">
        <w:tc>
          <w:tcPr>
            <w:tcW w:w="567" w:type="dxa"/>
          </w:tcPr>
          <w:p w14:paraId="27C86DC8"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4F286101"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27C0</w:t>
            </w:r>
          </w:p>
        </w:tc>
        <w:tc>
          <w:tcPr>
            <w:tcW w:w="7513" w:type="dxa"/>
          </w:tcPr>
          <w:p w14:paraId="5B1E4AEA"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THREE DIMENSIONAL ANGLE</w:t>
            </w:r>
          </w:p>
        </w:tc>
      </w:tr>
      <w:tr w:rsidR="000758E2" w:rsidRPr="00A740FD" w14:paraId="7BBEA22C" w14:textId="77777777" w:rsidTr="00C93865">
        <w:tc>
          <w:tcPr>
            <w:tcW w:w="567" w:type="dxa"/>
          </w:tcPr>
          <w:p w14:paraId="35E3B0B2"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7AFE62B8"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27CC</w:t>
            </w:r>
          </w:p>
        </w:tc>
        <w:tc>
          <w:tcPr>
            <w:tcW w:w="7513" w:type="dxa"/>
          </w:tcPr>
          <w:p w14:paraId="0C1E26AE"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dstrike/>
                <w:sz w:val="18"/>
                <w:szCs w:val="18"/>
                <w:lang w:eastAsia="sv-SE"/>
              </w:rPr>
              <w:t>LONG DIVISION</w:t>
            </w:r>
            <w:r w:rsidRPr="00A740FD">
              <w:rPr>
                <w:rFonts w:ascii="Courier New" w:eastAsia="Times New Roman" w:hAnsi="Courier New" w:cs="Courier New"/>
                <w:sz w:val="18"/>
                <w:szCs w:val="18"/>
                <w:lang w:eastAsia="sv-SE"/>
              </w:rPr>
              <w:t xml:space="preserve"> ; regarded as control and cannot be “MMS-ed” ;</w:t>
            </w:r>
            <w:r w:rsidRPr="00A740FD">
              <w:rPr>
                <w:rFonts w:ascii="Courier New" w:eastAsia="Times New Roman" w:hAnsi="Courier New" w:cs="Courier New"/>
                <w:sz w:val="18"/>
                <w:szCs w:val="18"/>
                <w:lang w:eastAsia="sv-SE"/>
              </w:rPr>
              <w:br/>
              <w:t>in addition, graphical appearance varies by tradition ; and</w:t>
            </w:r>
            <w:r w:rsidRPr="00A740FD">
              <w:rPr>
                <w:rFonts w:ascii="Courier New" w:eastAsia="Times New Roman" w:hAnsi="Courier New" w:cs="Courier New"/>
                <w:sz w:val="18"/>
                <w:szCs w:val="18"/>
                <w:lang w:eastAsia="sv-SE"/>
              </w:rPr>
              <w:br/>
              <w:t>it is part of a computation notation, not a math operator</w:t>
            </w:r>
          </w:p>
        </w:tc>
      </w:tr>
      <w:tr w:rsidR="000758E2" w:rsidRPr="00A740FD" w14:paraId="4862C496" w14:textId="77777777" w:rsidTr="00C93865">
        <w:tc>
          <w:tcPr>
            <w:tcW w:w="567" w:type="dxa"/>
          </w:tcPr>
          <w:p w14:paraId="5B605E54"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1B0FAF88"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27D3</w:t>
            </w:r>
          </w:p>
        </w:tc>
        <w:tc>
          <w:tcPr>
            <w:tcW w:w="7513" w:type="dxa"/>
          </w:tcPr>
          <w:p w14:paraId="43CDC747"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LOWER RIGHT CORNER WITH DOT</w:t>
            </w:r>
          </w:p>
        </w:tc>
      </w:tr>
      <w:tr w:rsidR="000758E2" w:rsidRPr="00A740FD" w14:paraId="2705DB08" w14:textId="77777777" w:rsidTr="00C93865">
        <w:tc>
          <w:tcPr>
            <w:tcW w:w="567" w:type="dxa"/>
          </w:tcPr>
          <w:p w14:paraId="101C8783"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318757F9"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27D4</w:t>
            </w:r>
          </w:p>
        </w:tc>
        <w:tc>
          <w:tcPr>
            <w:tcW w:w="7513" w:type="dxa"/>
          </w:tcPr>
          <w:p w14:paraId="3046CBD1"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UPPER LEFT CORNER WITH DOT</w:t>
            </w:r>
          </w:p>
        </w:tc>
      </w:tr>
      <w:tr w:rsidR="000758E2" w:rsidRPr="00A740FD" w14:paraId="082D293A" w14:textId="77777777" w:rsidTr="00C93865">
        <w:tc>
          <w:tcPr>
            <w:tcW w:w="567" w:type="dxa"/>
          </w:tcPr>
          <w:p w14:paraId="26B08E09" w14:textId="77777777" w:rsidR="000758E2" w:rsidRPr="00A740FD" w:rsidRDefault="000758E2" w:rsidP="00C93865">
            <w:pPr>
              <w:rPr>
                <w:rFonts w:ascii="Segoe UI Symbol" w:hAnsi="Segoe UI Symbol" w:cs="Courier New"/>
                <w:sz w:val="16"/>
                <w:szCs w:val="16"/>
              </w:rPr>
            </w:pPr>
            <w:r w:rsidRPr="00A740FD">
              <w:rPr>
                <w:rFonts w:ascii="Segoe UI Symbol" w:hAnsi="Segoe UI Symbol" w:cs="Cambria Math"/>
                <w:sz w:val="16"/>
                <w:szCs w:val="16"/>
              </w:rPr>
              <w:t>⤭</w:t>
            </w:r>
          </w:p>
        </w:tc>
        <w:tc>
          <w:tcPr>
            <w:tcW w:w="992" w:type="dxa"/>
          </w:tcPr>
          <w:p w14:paraId="5E45B7B9"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292D</w:t>
            </w:r>
          </w:p>
        </w:tc>
        <w:tc>
          <w:tcPr>
            <w:tcW w:w="7513" w:type="dxa"/>
          </w:tcPr>
          <w:p w14:paraId="33A626D9"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SOUTH EAST ARROW CROSSING NORTH EAST ARROW</w:t>
            </w:r>
          </w:p>
        </w:tc>
      </w:tr>
      <w:tr w:rsidR="000758E2" w:rsidRPr="00A740FD" w14:paraId="54C8484B" w14:textId="77777777" w:rsidTr="00C93865">
        <w:tc>
          <w:tcPr>
            <w:tcW w:w="567" w:type="dxa"/>
          </w:tcPr>
          <w:p w14:paraId="47935A1B" w14:textId="77777777" w:rsidR="000758E2" w:rsidRPr="00A740FD" w:rsidRDefault="000758E2" w:rsidP="00C93865">
            <w:pPr>
              <w:rPr>
                <w:rFonts w:ascii="Segoe UI Symbol" w:hAnsi="Segoe UI Symbol" w:cs="Courier New"/>
                <w:sz w:val="16"/>
                <w:szCs w:val="16"/>
              </w:rPr>
            </w:pPr>
            <w:r w:rsidRPr="00A740FD">
              <w:rPr>
                <w:rFonts w:ascii="Segoe UI Symbol" w:hAnsi="Segoe UI Symbol" w:cs="Cambria Math"/>
                <w:sz w:val="16"/>
                <w:szCs w:val="16"/>
              </w:rPr>
              <w:t>⤮</w:t>
            </w:r>
          </w:p>
        </w:tc>
        <w:tc>
          <w:tcPr>
            <w:tcW w:w="992" w:type="dxa"/>
          </w:tcPr>
          <w:p w14:paraId="7AF494F2"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292E</w:t>
            </w:r>
          </w:p>
        </w:tc>
        <w:tc>
          <w:tcPr>
            <w:tcW w:w="7513" w:type="dxa"/>
          </w:tcPr>
          <w:p w14:paraId="140311A3"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NORTH EAST ARROW CROSSING SOUTH EAST ARROW</w:t>
            </w:r>
          </w:p>
        </w:tc>
      </w:tr>
      <w:tr w:rsidR="000758E2" w:rsidRPr="00A740FD" w14:paraId="388160A3" w14:textId="77777777" w:rsidTr="00C93865">
        <w:tc>
          <w:tcPr>
            <w:tcW w:w="567" w:type="dxa"/>
          </w:tcPr>
          <w:p w14:paraId="228A5A49" w14:textId="77777777" w:rsidR="000758E2" w:rsidRPr="00A740FD" w:rsidRDefault="000758E2" w:rsidP="00C93865">
            <w:pPr>
              <w:rPr>
                <w:rFonts w:ascii="Segoe UI Symbol" w:hAnsi="Segoe UI Symbol" w:cs="Courier New"/>
                <w:sz w:val="16"/>
                <w:szCs w:val="16"/>
              </w:rPr>
            </w:pPr>
            <w:r w:rsidRPr="00A740FD">
              <w:rPr>
                <w:rFonts w:ascii="Segoe UI Symbol" w:hAnsi="Segoe UI Symbol" w:cs="Cambria Math"/>
                <w:sz w:val="16"/>
                <w:szCs w:val="16"/>
              </w:rPr>
              <w:t>⤯</w:t>
            </w:r>
          </w:p>
        </w:tc>
        <w:tc>
          <w:tcPr>
            <w:tcW w:w="992" w:type="dxa"/>
          </w:tcPr>
          <w:p w14:paraId="30B671B8"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292F</w:t>
            </w:r>
          </w:p>
        </w:tc>
        <w:tc>
          <w:tcPr>
            <w:tcW w:w="7513" w:type="dxa"/>
          </w:tcPr>
          <w:p w14:paraId="62357975"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FALLING DIAGONAL CROSSING NORTH EAST ARROW</w:t>
            </w:r>
          </w:p>
        </w:tc>
      </w:tr>
      <w:tr w:rsidR="000758E2" w:rsidRPr="00A740FD" w14:paraId="58F9574C" w14:textId="77777777" w:rsidTr="00C93865">
        <w:tc>
          <w:tcPr>
            <w:tcW w:w="567" w:type="dxa"/>
          </w:tcPr>
          <w:p w14:paraId="56650C9A" w14:textId="77777777" w:rsidR="000758E2" w:rsidRPr="00A740FD" w:rsidRDefault="000758E2" w:rsidP="00C93865">
            <w:pPr>
              <w:rPr>
                <w:rFonts w:ascii="Segoe UI Symbol" w:hAnsi="Segoe UI Symbol" w:cs="Courier New"/>
                <w:sz w:val="16"/>
                <w:szCs w:val="16"/>
              </w:rPr>
            </w:pPr>
            <w:r w:rsidRPr="00A740FD">
              <w:rPr>
                <w:rFonts w:ascii="Segoe UI Symbol" w:hAnsi="Segoe UI Symbol" w:cs="Cambria Math"/>
                <w:sz w:val="16"/>
                <w:szCs w:val="16"/>
              </w:rPr>
              <w:t>⤰</w:t>
            </w:r>
          </w:p>
        </w:tc>
        <w:tc>
          <w:tcPr>
            <w:tcW w:w="992" w:type="dxa"/>
          </w:tcPr>
          <w:p w14:paraId="7DA16368"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2930</w:t>
            </w:r>
          </w:p>
        </w:tc>
        <w:tc>
          <w:tcPr>
            <w:tcW w:w="7513" w:type="dxa"/>
          </w:tcPr>
          <w:p w14:paraId="336F8977"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RISING DIAGONAL CROSSING SOUTH EAST ARROW</w:t>
            </w:r>
          </w:p>
        </w:tc>
      </w:tr>
      <w:tr w:rsidR="000758E2" w:rsidRPr="00A740FD" w14:paraId="6BAF2191" w14:textId="77777777" w:rsidTr="00C93865">
        <w:tc>
          <w:tcPr>
            <w:tcW w:w="567" w:type="dxa"/>
          </w:tcPr>
          <w:p w14:paraId="7096D9DF" w14:textId="77777777" w:rsidR="000758E2" w:rsidRPr="00A740FD" w:rsidRDefault="000758E2" w:rsidP="00C93865">
            <w:pPr>
              <w:rPr>
                <w:rFonts w:ascii="Segoe UI Symbol" w:hAnsi="Segoe UI Symbol" w:cs="Courier New"/>
                <w:sz w:val="16"/>
                <w:szCs w:val="16"/>
              </w:rPr>
            </w:pPr>
            <w:r w:rsidRPr="00A740FD">
              <w:rPr>
                <w:rFonts w:ascii="Segoe UI Symbol" w:hAnsi="Segoe UI Symbol" w:cs="Cambria Math"/>
                <w:sz w:val="16"/>
                <w:szCs w:val="16"/>
              </w:rPr>
              <w:t>⤴</w:t>
            </w:r>
          </w:p>
        </w:tc>
        <w:tc>
          <w:tcPr>
            <w:tcW w:w="992" w:type="dxa"/>
          </w:tcPr>
          <w:p w14:paraId="663122FD"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2934</w:t>
            </w:r>
          </w:p>
        </w:tc>
        <w:tc>
          <w:tcPr>
            <w:tcW w:w="7513" w:type="dxa"/>
          </w:tcPr>
          <w:p w14:paraId="0618422B"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ARROW POINTING RIGHTWARDS THEN CURVING UPWARDS</w:t>
            </w:r>
          </w:p>
        </w:tc>
      </w:tr>
      <w:tr w:rsidR="000758E2" w:rsidRPr="00A740FD" w14:paraId="1071EE2E" w14:textId="77777777" w:rsidTr="00C93865">
        <w:tc>
          <w:tcPr>
            <w:tcW w:w="567" w:type="dxa"/>
          </w:tcPr>
          <w:p w14:paraId="38A7AF7D" w14:textId="77777777" w:rsidR="000758E2" w:rsidRPr="00A740FD" w:rsidRDefault="000758E2" w:rsidP="00C93865">
            <w:pPr>
              <w:rPr>
                <w:rFonts w:ascii="Segoe UI Symbol" w:hAnsi="Segoe UI Symbol" w:cs="Courier New"/>
                <w:sz w:val="16"/>
                <w:szCs w:val="16"/>
              </w:rPr>
            </w:pPr>
            <w:r w:rsidRPr="00A740FD">
              <w:rPr>
                <w:rFonts w:ascii="Segoe UI Symbol" w:hAnsi="Segoe UI Symbol" w:cs="Cambria Math"/>
                <w:sz w:val="16"/>
                <w:szCs w:val="16"/>
              </w:rPr>
              <w:t>⤵</w:t>
            </w:r>
          </w:p>
        </w:tc>
        <w:tc>
          <w:tcPr>
            <w:tcW w:w="992" w:type="dxa"/>
          </w:tcPr>
          <w:p w14:paraId="140412F9"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2935</w:t>
            </w:r>
          </w:p>
        </w:tc>
        <w:tc>
          <w:tcPr>
            <w:tcW w:w="7513" w:type="dxa"/>
          </w:tcPr>
          <w:p w14:paraId="7B5895A6"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ARROW POINTING RIGHTWARDS THEN CURVING DOWNWARDS</w:t>
            </w:r>
          </w:p>
        </w:tc>
      </w:tr>
      <w:tr w:rsidR="000758E2" w:rsidRPr="00A740FD" w14:paraId="62761AE8" w14:textId="77777777" w:rsidTr="00C93865">
        <w:tc>
          <w:tcPr>
            <w:tcW w:w="567" w:type="dxa"/>
          </w:tcPr>
          <w:p w14:paraId="7DCB0B56" w14:textId="77777777" w:rsidR="000758E2" w:rsidRPr="00A740FD" w:rsidRDefault="000758E2" w:rsidP="00C93865">
            <w:pPr>
              <w:rPr>
                <w:rFonts w:ascii="Segoe UI Symbol" w:hAnsi="Segoe UI Symbol" w:cs="Courier New"/>
                <w:sz w:val="16"/>
                <w:szCs w:val="16"/>
              </w:rPr>
            </w:pPr>
            <w:r w:rsidRPr="00A740FD">
              <w:rPr>
                <w:rFonts w:ascii="Segoe UI Symbol" w:hAnsi="Segoe UI Symbol" w:cs="Cambria Math"/>
                <w:sz w:val="16"/>
                <w:szCs w:val="16"/>
              </w:rPr>
              <w:t>⤺</w:t>
            </w:r>
          </w:p>
        </w:tc>
        <w:tc>
          <w:tcPr>
            <w:tcW w:w="992" w:type="dxa"/>
          </w:tcPr>
          <w:p w14:paraId="717EDE05"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293A</w:t>
            </w:r>
          </w:p>
        </w:tc>
        <w:tc>
          <w:tcPr>
            <w:tcW w:w="7513" w:type="dxa"/>
          </w:tcPr>
          <w:p w14:paraId="2B1868B8"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TOP ARC ANTICLOCKWISE ARROW</w:t>
            </w:r>
          </w:p>
        </w:tc>
      </w:tr>
      <w:tr w:rsidR="000758E2" w:rsidRPr="00A740FD" w14:paraId="7F4653A2" w14:textId="77777777" w:rsidTr="00C93865">
        <w:tc>
          <w:tcPr>
            <w:tcW w:w="567" w:type="dxa"/>
          </w:tcPr>
          <w:p w14:paraId="67F31BBB" w14:textId="77777777" w:rsidR="000758E2" w:rsidRPr="00A740FD" w:rsidRDefault="000758E2" w:rsidP="00C93865">
            <w:pPr>
              <w:rPr>
                <w:rFonts w:ascii="Segoe UI Symbol" w:hAnsi="Segoe UI Symbol" w:cs="Courier New"/>
                <w:sz w:val="16"/>
                <w:szCs w:val="16"/>
              </w:rPr>
            </w:pPr>
            <w:r w:rsidRPr="00A740FD">
              <w:rPr>
                <w:rFonts w:ascii="Segoe UI Symbol" w:hAnsi="Segoe UI Symbol" w:cs="Cambria Math"/>
                <w:sz w:val="16"/>
                <w:szCs w:val="16"/>
              </w:rPr>
              <w:t>⤻</w:t>
            </w:r>
          </w:p>
        </w:tc>
        <w:tc>
          <w:tcPr>
            <w:tcW w:w="992" w:type="dxa"/>
          </w:tcPr>
          <w:p w14:paraId="747BD2E3"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293B</w:t>
            </w:r>
          </w:p>
        </w:tc>
        <w:tc>
          <w:tcPr>
            <w:tcW w:w="7513" w:type="dxa"/>
          </w:tcPr>
          <w:p w14:paraId="4D563544"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BOTTOM ARC ANTICLOCKWISE ARROW</w:t>
            </w:r>
          </w:p>
        </w:tc>
      </w:tr>
      <w:tr w:rsidR="000758E2" w:rsidRPr="00A740FD" w14:paraId="386497D0" w14:textId="77777777" w:rsidTr="00C93865">
        <w:tc>
          <w:tcPr>
            <w:tcW w:w="567" w:type="dxa"/>
          </w:tcPr>
          <w:p w14:paraId="48035733" w14:textId="77777777" w:rsidR="000758E2" w:rsidRPr="00A740FD" w:rsidRDefault="000758E2" w:rsidP="00C93865">
            <w:pPr>
              <w:rPr>
                <w:rFonts w:ascii="Segoe UI Symbol" w:hAnsi="Segoe UI Symbol" w:cs="Courier New"/>
                <w:sz w:val="16"/>
                <w:szCs w:val="16"/>
              </w:rPr>
            </w:pPr>
            <w:r w:rsidRPr="00A740FD">
              <w:rPr>
                <w:rFonts w:ascii="Segoe UI Symbol" w:hAnsi="Segoe UI Symbol" w:cs="Cambria Math"/>
                <w:sz w:val="16"/>
                <w:szCs w:val="16"/>
              </w:rPr>
              <w:t>⤼</w:t>
            </w:r>
          </w:p>
        </w:tc>
        <w:tc>
          <w:tcPr>
            <w:tcW w:w="992" w:type="dxa"/>
          </w:tcPr>
          <w:p w14:paraId="4335285A"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293C</w:t>
            </w:r>
          </w:p>
        </w:tc>
        <w:tc>
          <w:tcPr>
            <w:tcW w:w="7513" w:type="dxa"/>
          </w:tcPr>
          <w:p w14:paraId="6959E2F4"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TOP ARC CLOCKWISE ARROW WITH MINUS</w:t>
            </w:r>
          </w:p>
        </w:tc>
      </w:tr>
      <w:tr w:rsidR="000758E2" w:rsidRPr="00A740FD" w14:paraId="1EAB0152" w14:textId="77777777" w:rsidTr="00C93865">
        <w:tc>
          <w:tcPr>
            <w:tcW w:w="567" w:type="dxa"/>
          </w:tcPr>
          <w:p w14:paraId="0620D2FE" w14:textId="77777777" w:rsidR="000758E2" w:rsidRPr="00A740FD" w:rsidRDefault="000758E2" w:rsidP="00C93865">
            <w:pPr>
              <w:rPr>
                <w:rFonts w:ascii="Segoe UI Symbol" w:hAnsi="Segoe UI Symbol" w:cs="Courier New"/>
                <w:sz w:val="16"/>
                <w:szCs w:val="16"/>
              </w:rPr>
            </w:pPr>
            <w:r w:rsidRPr="00A740FD">
              <w:rPr>
                <w:rFonts w:ascii="Segoe UI Symbol" w:hAnsi="Segoe UI Symbol" w:cs="Cambria Math"/>
                <w:sz w:val="16"/>
                <w:szCs w:val="16"/>
              </w:rPr>
              <w:t>⤽</w:t>
            </w:r>
          </w:p>
        </w:tc>
        <w:tc>
          <w:tcPr>
            <w:tcW w:w="992" w:type="dxa"/>
          </w:tcPr>
          <w:p w14:paraId="344B183D"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293D</w:t>
            </w:r>
          </w:p>
        </w:tc>
        <w:tc>
          <w:tcPr>
            <w:tcW w:w="7513" w:type="dxa"/>
          </w:tcPr>
          <w:p w14:paraId="3FEDBE51"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TOP ARC ANTICLOCKWISE ARROW WITH PLUS</w:t>
            </w:r>
          </w:p>
        </w:tc>
      </w:tr>
      <w:tr w:rsidR="000758E2" w:rsidRPr="00A740FD" w14:paraId="366C759F" w14:textId="77777777" w:rsidTr="00C93865">
        <w:tc>
          <w:tcPr>
            <w:tcW w:w="567" w:type="dxa"/>
          </w:tcPr>
          <w:p w14:paraId="215E5CBD" w14:textId="77777777" w:rsidR="000758E2" w:rsidRPr="00A740FD" w:rsidRDefault="000758E2" w:rsidP="00C93865">
            <w:pPr>
              <w:rPr>
                <w:rFonts w:ascii="Segoe UI Symbol" w:hAnsi="Segoe UI Symbol" w:cs="Courier New"/>
                <w:sz w:val="16"/>
                <w:szCs w:val="16"/>
              </w:rPr>
            </w:pPr>
            <w:r w:rsidRPr="00A740FD">
              <w:rPr>
                <w:rFonts w:ascii="Segoe UI Symbol" w:hAnsi="Segoe UI Symbol" w:cs="Cambria Math"/>
                <w:sz w:val="16"/>
                <w:szCs w:val="16"/>
              </w:rPr>
              <w:t>⥄</w:t>
            </w:r>
          </w:p>
        </w:tc>
        <w:tc>
          <w:tcPr>
            <w:tcW w:w="992" w:type="dxa"/>
          </w:tcPr>
          <w:p w14:paraId="3C18901C"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2944</w:t>
            </w:r>
          </w:p>
        </w:tc>
        <w:tc>
          <w:tcPr>
            <w:tcW w:w="7513" w:type="dxa"/>
          </w:tcPr>
          <w:p w14:paraId="155D46A9"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SHORT RIGHTWARDS ARROW ABOVE LEFTWARDS ARROW</w:t>
            </w:r>
          </w:p>
        </w:tc>
      </w:tr>
      <w:tr w:rsidR="000758E2" w:rsidRPr="00A740FD" w14:paraId="6790BB64" w14:textId="77777777" w:rsidTr="00C93865">
        <w:tc>
          <w:tcPr>
            <w:tcW w:w="567" w:type="dxa"/>
          </w:tcPr>
          <w:p w14:paraId="79E91F63" w14:textId="77777777" w:rsidR="000758E2" w:rsidRPr="00A740FD" w:rsidRDefault="000758E2" w:rsidP="00C93865">
            <w:pPr>
              <w:rPr>
                <w:rFonts w:ascii="Segoe UI Symbol" w:hAnsi="Segoe UI Symbol" w:cs="Courier New"/>
                <w:sz w:val="16"/>
                <w:szCs w:val="16"/>
              </w:rPr>
            </w:pPr>
            <w:r w:rsidRPr="00A740FD">
              <w:rPr>
                <w:rFonts w:ascii="Segoe UI Symbol" w:hAnsi="Segoe UI Symbol" w:cs="Cambria Math"/>
                <w:sz w:val="16"/>
                <w:szCs w:val="16"/>
              </w:rPr>
              <w:t>⥰</w:t>
            </w:r>
          </w:p>
        </w:tc>
        <w:tc>
          <w:tcPr>
            <w:tcW w:w="992" w:type="dxa"/>
          </w:tcPr>
          <w:p w14:paraId="7F6615DE"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2970</w:t>
            </w:r>
          </w:p>
        </w:tc>
        <w:tc>
          <w:tcPr>
            <w:tcW w:w="7513" w:type="dxa"/>
          </w:tcPr>
          <w:p w14:paraId="0A61DE10"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RIGHT DOUBLE ARROW WITH ROUNDED HEAD</w:t>
            </w:r>
          </w:p>
        </w:tc>
      </w:tr>
      <w:tr w:rsidR="000758E2" w:rsidRPr="00A740FD" w14:paraId="100B80ED" w14:textId="77777777" w:rsidTr="00C93865">
        <w:tc>
          <w:tcPr>
            <w:tcW w:w="567" w:type="dxa"/>
          </w:tcPr>
          <w:p w14:paraId="3671D248" w14:textId="77777777" w:rsidR="000758E2" w:rsidRPr="00A740FD" w:rsidRDefault="000758E2" w:rsidP="00C93865">
            <w:pPr>
              <w:rPr>
                <w:rFonts w:ascii="Segoe UI Symbol" w:hAnsi="Segoe UI Symbol" w:cs="Courier New"/>
                <w:sz w:val="16"/>
                <w:szCs w:val="16"/>
              </w:rPr>
            </w:pPr>
            <w:r w:rsidRPr="00A740FD">
              <w:rPr>
                <w:rFonts w:ascii="Segoe UI Symbol" w:hAnsi="Segoe UI Symbol" w:cs="Cambria Math"/>
                <w:sz w:val="16"/>
                <w:szCs w:val="16"/>
              </w:rPr>
              <w:t>⦚</w:t>
            </w:r>
          </w:p>
        </w:tc>
        <w:tc>
          <w:tcPr>
            <w:tcW w:w="992" w:type="dxa"/>
          </w:tcPr>
          <w:p w14:paraId="479CDDA9"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299A</w:t>
            </w:r>
          </w:p>
        </w:tc>
        <w:tc>
          <w:tcPr>
            <w:tcW w:w="7513" w:type="dxa"/>
          </w:tcPr>
          <w:p w14:paraId="67F07D80"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VERTICAL ZIGZAG LINE</w:t>
            </w:r>
          </w:p>
        </w:tc>
      </w:tr>
      <w:tr w:rsidR="000758E2" w:rsidRPr="00A740FD" w14:paraId="3554D47A" w14:textId="77777777" w:rsidTr="00C93865">
        <w:tc>
          <w:tcPr>
            <w:tcW w:w="567" w:type="dxa"/>
          </w:tcPr>
          <w:p w14:paraId="245DCD61"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3D9CCE71"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299C</w:t>
            </w:r>
          </w:p>
        </w:tc>
        <w:tc>
          <w:tcPr>
            <w:tcW w:w="7513" w:type="dxa"/>
          </w:tcPr>
          <w:p w14:paraId="43A8947A"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RIGHT ANGLE VARIANT WITH SQUARE</w:t>
            </w:r>
          </w:p>
        </w:tc>
      </w:tr>
      <w:tr w:rsidR="000758E2" w:rsidRPr="00A740FD" w14:paraId="68982A16" w14:textId="77777777" w:rsidTr="00C93865">
        <w:tc>
          <w:tcPr>
            <w:tcW w:w="567" w:type="dxa"/>
          </w:tcPr>
          <w:p w14:paraId="12682317"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4016E9DE"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299D</w:t>
            </w:r>
          </w:p>
        </w:tc>
        <w:tc>
          <w:tcPr>
            <w:tcW w:w="7513" w:type="dxa"/>
          </w:tcPr>
          <w:p w14:paraId="4A16D28C"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MEASURED RIGHT ANGLE WITH DOT</w:t>
            </w:r>
          </w:p>
        </w:tc>
      </w:tr>
      <w:tr w:rsidR="000758E2" w:rsidRPr="00A740FD" w14:paraId="203F43ED" w14:textId="77777777" w:rsidTr="00C93865">
        <w:tc>
          <w:tcPr>
            <w:tcW w:w="567" w:type="dxa"/>
          </w:tcPr>
          <w:p w14:paraId="3093770B"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244AADCD"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299E</w:t>
            </w:r>
          </w:p>
        </w:tc>
        <w:tc>
          <w:tcPr>
            <w:tcW w:w="7513" w:type="dxa"/>
          </w:tcPr>
          <w:p w14:paraId="5FFA4BEA"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ANGLE WITH S INSIDE</w:t>
            </w:r>
          </w:p>
        </w:tc>
      </w:tr>
      <w:tr w:rsidR="000758E2" w:rsidRPr="00A740FD" w14:paraId="60008C44" w14:textId="77777777" w:rsidTr="00C93865">
        <w:tc>
          <w:tcPr>
            <w:tcW w:w="567" w:type="dxa"/>
          </w:tcPr>
          <w:p w14:paraId="361D8E80"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26F08F35"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299F</w:t>
            </w:r>
          </w:p>
        </w:tc>
        <w:tc>
          <w:tcPr>
            <w:tcW w:w="7513" w:type="dxa"/>
          </w:tcPr>
          <w:p w14:paraId="75B29B66"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ACUTE ANGLE</w:t>
            </w:r>
          </w:p>
        </w:tc>
      </w:tr>
      <w:tr w:rsidR="000758E2" w:rsidRPr="00A740FD" w14:paraId="7618DFBE" w14:textId="77777777" w:rsidTr="00C93865">
        <w:tc>
          <w:tcPr>
            <w:tcW w:w="567" w:type="dxa"/>
          </w:tcPr>
          <w:p w14:paraId="1012026B"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1DF38410"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29A2</w:t>
            </w:r>
          </w:p>
        </w:tc>
        <w:tc>
          <w:tcPr>
            <w:tcW w:w="7513" w:type="dxa"/>
          </w:tcPr>
          <w:p w14:paraId="221E0E57"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TURNED ANGLE</w:t>
            </w:r>
          </w:p>
        </w:tc>
      </w:tr>
      <w:tr w:rsidR="000758E2" w:rsidRPr="00A740FD" w14:paraId="3B1AAD18" w14:textId="77777777" w:rsidTr="00C93865">
        <w:tc>
          <w:tcPr>
            <w:tcW w:w="567" w:type="dxa"/>
          </w:tcPr>
          <w:p w14:paraId="334C6872"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154FB0F6"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29A6</w:t>
            </w:r>
          </w:p>
        </w:tc>
        <w:tc>
          <w:tcPr>
            <w:tcW w:w="7513" w:type="dxa"/>
          </w:tcPr>
          <w:p w14:paraId="2D449526"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OBLIQUE ANGLE OPENING UP</w:t>
            </w:r>
          </w:p>
        </w:tc>
      </w:tr>
      <w:tr w:rsidR="000758E2" w:rsidRPr="00A740FD" w14:paraId="2376B09F" w14:textId="77777777" w:rsidTr="00C93865">
        <w:tc>
          <w:tcPr>
            <w:tcW w:w="567" w:type="dxa"/>
          </w:tcPr>
          <w:p w14:paraId="096F46D7"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0CFD66C6"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29A7</w:t>
            </w:r>
          </w:p>
        </w:tc>
        <w:tc>
          <w:tcPr>
            <w:tcW w:w="7513" w:type="dxa"/>
          </w:tcPr>
          <w:p w14:paraId="705C6409"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OBLIQUE ANGLE OPENING DOWN</w:t>
            </w:r>
          </w:p>
        </w:tc>
      </w:tr>
      <w:tr w:rsidR="000758E2" w:rsidRPr="00A740FD" w14:paraId="3153432F" w14:textId="77777777" w:rsidTr="00C93865">
        <w:tc>
          <w:tcPr>
            <w:tcW w:w="567" w:type="dxa"/>
          </w:tcPr>
          <w:p w14:paraId="1B628746" w14:textId="77777777" w:rsidR="000758E2" w:rsidRPr="00A740FD" w:rsidRDefault="000758E2" w:rsidP="00C93865">
            <w:pPr>
              <w:rPr>
                <w:rFonts w:ascii="Segoe UI Symbol" w:hAnsi="Segoe UI Symbol" w:cs="Courier New"/>
                <w:sz w:val="16"/>
                <w:szCs w:val="16"/>
              </w:rPr>
            </w:pPr>
            <w:r w:rsidRPr="00A740FD">
              <w:rPr>
                <w:rFonts w:ascii="Segoe UI Symbol" w:hAnsi="Segoe UI Symbol" w:cs="Cambria Math"/>
                <w:sz w:val="16"/>
                <w:szCs w:val="16"/>
              </w:rPr>
              <w:t>⦼</w:t>
            </w:r>
          </w:p>
        </w:tc>
        <w:tc>
          <w:tcPr>
            <w:tcW w:w="992" w:type="dxa"/>
          </w:tcPr>
          <w:p w14:paraId="2DEC5528"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29BC</w:t>
            </w:r>
          </w:p>
        </w:tc>
        <w:tc>
          <w:tcPr>
            <w:tcW w:w="7513" w:type="dxa"/>
          </w:tcPr>
          <w:p w14:paraId="5E8BB95E"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CIRCLED ANTICLOCKWISE-ROTATED DIVISION SIGN</w:t>
            </w:r>
          </w:p>
        </w:tc>
      </w:tr>
      <w:tr w:rsidR="000758E2" w:rsidRPr="00A740FD" w14:paraId="1E6A55F5" w14:textId="77777777" w:rsidTr="00C93865">
        <w:tc>
          <w:tcPr>
            <w:tcW w:w="567" w:type="dxa"/>
          </w:tcPr>
          <w:p w14:paraId="62453B76"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15071275"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29C2</w:t>
            </w:r>
          </w:p>
        </w:tc>
        <w:tc>
          <w:tcPr>
            <w:tcW w:w="7513" w:type="dxa"/>
          </w:tcPr>
          <w:p w14:paraId="4B5BDE42"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CIRCLE WITH SMALL CIRCLE TO THE RIGHT</w:t>
            </w:r>
          </w:p>
        </w:tc>
      </w:tr>
      <w:tr w:rsidR="000758E2" w:rsidRPr="00A740FD" w14:paraId="73BD400F" w14:textId="77777777" w:rsidTr="00C93865">
        <w:tc>
          <w:tcPr>
            <w:tcW w:w="567" w:type="dxa"/>
          </w:tcPr>
          <w:p w14:paraId="70705285"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201AB333"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29C3</w:t>
            </w:r>
          </w:p>
        </w:tc>
        <w:tc>
          <w:tcPr>
            <w:tcW w:w="7513" w:type="dxa"/>
          </w:tcPr>
          <w:p w14:paraId="3B59812C"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CIRCLE WITH TWO HORIZONTAL STROKES TO THE RIGHT</w:t>
            </w:r>
          </w:p>
        </w:tc>
      </w:tr>
      <w:tr w:rsidR="000758E2" w:rsidRPr="00A740FD" w14:paraId="28F93C29" w14:textId="77777777" w:rsidTr="00C93865">
        <w:tc>
          <w:tcPr>
            <w:tcW w:w="567" w:type="dxa"/>
          </w:tcPr>
          <w:p w14:paraId="3E4F7FCD"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0AE6BB29"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29C9</w:t>
            </w:r>
          </w:p>
        </w:tc>
        <w:tc>
          <w:tcPr>
            <w:tcW w:w="7513" w:type="dxa"/>
          </w:tcPr>
          <w:p w14:paraId="50A6C5A5"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TWO JOINED SQUARES</w:t>
            </w:r>
          </w:p>
        </w:tc>
      </w:tr>
      <w:tr w:rsidR="000758E2" w:rsidRPr="00A740FD" w14:paraId="229128FA" w14:textId="77777777" w:rsidTr="00C93865">
        <w:tc>
          <w:tcPr>
            <w:tcW w:w="567" w:type="dxa"/>
          </w:tcPr>
          <w:p w14:paraId="7C85B5FA"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30A323CB"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29CE</w:t>
            </w:r>
          </w:p>
        </w:tc>
        <w:tc>
          <w:tcPr>
            <w:tcW w:w="7513" w:type="dxa"/>
          </w:tcPr>
          <w:p w14:paraId="7DA0F2D7"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RIGHT TRIANGLE ABOVE LEFT TRIANGLE</w:t>
            </w:r>
          </w:p>
        </w:tc>
      </w:tr>
      <w:tr w:rsidR="000758E2" w:rsidRPr="00A740FD" w14:paraId="64E9FA08" w14:textId="77777777" w:rsidTr="00C93865">
        <w:tc>
          <w:tcPr>
            <w:tcW w:w="567" w:type="dxa"/>
          </w:tcPr>
          <w:p w14:paraId="35DDD6DD"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1A88A02C"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29DC</w:t>
            </w:r>
          </w:p>
        </w:tc>
        <w:tc>
          <w:tcPr>
            <w:tcW w:w="7513" w:type="dxa"/>
          </w:tcPr>
          <w:p w14:paraId="06758131"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INCOMPLETE INFINITY</w:t>
            </w:r>
          </w:p>
        </w:tc>
      </w:tr>
      <w:tr w:rsidR="000758E2" w:rsidRPr="00A740FD" w14:paraId="170CA3DC" w14:textId="77777777" w:rsidTr="00C93865">
        <w:tc>
          <w:tcPr>
            <w:tcW w:w="567" w:type="dxa"/>
          </w:tcPr>
          <w:p w14:paraId="7F29FED0"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lastRenderedPageBreak/>
              <w:t>⧡</w:t>
            </w:r>
          </w:p>
        </w:tc>
        <w:tc>
          <w:tcPr>
            <w:tcW w:w="992" w:type="dxa"/>
          </w:tcPr>
          <w:p w14:paraId="09215FB6"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29E1</w:t>
            </w:r>
          </w:p>
        </w:tc>
        <w:tc>
          <w:tcPr>
            <w:tcW w:w="7513" w:type="dxa"/>
          </w:tcPr>
          <w:p w14:paraId="60617D31"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INCREASES AS</w:t>
            </w:r>
          </w:p>
        </w:tc>
      </w:tr>
      <w:tr w:rsidR="000758E2" w:rsidRPr="00A740FD" w14:paraId="399E04FA" w14:textId="77777777" w:rsidTr="00C93865">
        <w:tc>
          <w:tcPr>
            <w:tcW w:w="567" w:type="dxa"/>
          </w:tcPr>
          <w:p w14:paraId="5AF6E757"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4D15EC31"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29E3</w:t>
            </w:r>
          </w:p>
        </w:tc>
        <w:tc>
          <w:tcPr>
            <w:tcW w:w="7513" w:type="dxa"/>
          </w:tcPr>
          <w:p w14:paraId="5D12E9BE"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EQUALS SIGN AND SLANTED PARALLEL</w:t>
            </w:r>
          </w:p>
        </w:tc>
      </w:tr>
      <w:tr w:rsidR="000758E2" w:rsidRPr="00A740FD" w14:paraId="6318CEB2" w14:textId="77777777" w:rsidTr="00C93865">
        <w:tc>
          <w:tcPr>
            <w:tcW w:w="567" w:type="dxa"/>
          </w:tcPr>
          <w:p w14:paraId="7E31B452"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53DFB542"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29E4</w:t>
            </w:r>
          </w:p>
        </w:tc>
        <w:tc>
          <w:tcPr>
            <w:tcW w:w="7513" w:type="dxa"/>
          </w:tcPr>
          <w:p w14:paraId="48398E67"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EQUALS SIGN AND SLANTED PARALLEL WITH TILDE ABOVE</w:t>
            </w:r>
          </w:p>
        </w:tc>
      </w:tr>
      <w:tr w:rsidR="000758E2" w:rsidRPr="00A740FD" w14:paraId="09DC3509" w14:textId="77777777" w:rsidTr="00C93865">
        <w:tc>
          <w:tcPr>
            <w:tcW w:w="567" w:type="dxa"/>
          </w:tcPr>
          <w:p w14:paraId="49BE753B"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2AA427DC"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29E5</w:t>
            </w:r>
          </w:p>
        </w:tc>
        <w:tc>
          <w:tcPr>
            <w:tcW w:w="7513" w:type="dxa"/>
          </w:tcPr>
          <w:p w14:paraId="7699EB13"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IDENTICAL TO AND SLANTED PARALLEL</w:t>
            </w:r>
          </w:p>
        </w:tc>
      </w:tr>
      <w:tr w:rsidR="000758E2" w:rsidRPr="00A740FD" w14:paraId="57671C04" w14:textId="77777777" w:rsidTr="00C93865">
        <w:tc>
          <w:tcPr>
            <w:tcW w:w="567" w:type="dxa"/>
          </w:tcPr>
          <w:p w14:paraId="5FEB5AEE"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630C534C"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29F4</w:t>
            </w:r>
          </w:p>
        </w:tc>
        <w:tc>
          <w:tcPr>
            <w:tcW w:w="7513" w:type="dxa"/>
          </w:tcPr>
          <w:p w14:paraId="6AE46798"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RULE-DELAYED</w:t>
            </w:r>
          </w:p>
        </w:tc>
      </w:tr>
      <w:tr w:rsidR="000758E2" w:rsidRPr="00A740FD" w14:paraId="6682618A" w14:textId="77777777" w:rsidTr="00C93865">
        <w:tc>
          <w:tcPr>
            <w:tcW w:w="567" w:type="dxa"/>
          </w:tcPr>
          <w:p w14:paraId="29AAB194"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146B325E"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29F6</w:t>
            </w:r>
          </w:p>
        </w:tc>
        <w:tc>
          <w:tcPr>
            <w:tcW w:w="7513" w:type="dxa"/>
          </w:tcPr>
          <w:p w14:paraId="6F77EB14"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SOLIDUS WITH OVERBAR</w:t>
            </w:r>
          </w:p>
        </w:tc>
      </w:tr>
      <w:tr w:rsidR="000758E2" w:rsidRPr="00A740FD" w14:paraId="1F8834CC" w14:textId="77777777" w:rsidTr="00C93865">
        <w:tc>
          <w:tcPr>
            <w:tcW w:w="567" w:type="dxa"/>
          </w:tcPr>
          <w:p w14:paraId="32E4CDF7"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0EBE469D"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29F7</w:t>
            </w:r>
          </w:p>
        </w:tc>
        <w:tc>
          <w:tcPr>
            <w:tcW w:w="7513" w:type="dxa"/>
          </w:tcPr>
          <w:p w14:paraId="34A7AC42"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REVERSE SOLIDUS WITH HORIZONTAL STROKE</w:t>
            </w:r>
          </w:p>
        </w:tc>
      </w:tr>
      <w:tr w:rsidR="000758E2" w:rsidRPr="00A740FD" w14:paraId="2C563B9B" w14:textId="77777777" w:rsidTr="00C93865">
        <w:tc>
          <w:tcPr>
            <w:tcW w:w="567" w:type="dxa"/>
          </w:tcPr>
          <w:p w14:paraId="475E4143"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05FA884D"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2A0A</w:t>
            </w:r>
          </w:p>
        </w:tc>
        <w:tc>
          <w:tcPr>
            <w:tcW w:w="7513" w:type="dxa"/>
          </w:tcPr>
          <w:p w14:paraId="774BA718"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MODULO TWO SUM</w:t>
            </w:r>
          </w:p>
        </w:tc>
      </w:tr>
      <w:tr w:rsidR="000758E2" w:rsidRPr="00A740FD" w14:paraId="3BD86B6A" w14:textId="77777777" w:rsidTr="00C93865">
        <w:tc>
          <w:tcPr>
            <w:tcW w:w="567" w:type="dxa"/>
          </w:tcPr>
          <w:p w14:paraId="033974C4"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4E41334E"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2A0B</w:t>
            </w:r>
          </w:p>
        </w:tc>
        <w:tc>
          <w:tcPr>
            <w:tcW w:w="7513" w:type="dxa"/>
          </w:tcPr>
          <w:p w14:paraId="365A28B5"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 xml:space="preserve">SUMMATION WITH INTEGRAL  ; both parts are mirrored by </w:t>
            </w:r>
            <w:r w:rsidRPr="00A740FD">
              <w:rPr>
                <w:rFonts w:eastAsia="Times New Roman" w:cstheme="minorHAnsi"/>
                <w:b/>
                <w:bCs/>
                <w:sz w:val="18"/>
                <w:szCs w:val="18"/>
                <w:lang w:eastAsia="sv-SE"/>
              </w:rPr>
              <w:t>MMS</w:t>
            </w:r>
          </w:p>
        </w:tc>
      </w:tr>
      <w:tr w:rsidR="000758E2" w:rsidRPr="00A740FD" w14:paraId="2D441E71" w14:textId="77777777" w:rsidTr="00C93865">
        <w:tc>
          <w:tcPr>
            <w:tcW w:w="567" w:type="dxa"/>
          </w:tcPr>
          <w:p w14:paraId="789D9C2B"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517D1595"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2A0C</w:t>
            </w:r>
          </w:p>
        </w:tc>
        <w:tc>
          <w:tcPr>
            <w:tcW w:w="7513" w:type="dxa"/>
          </w:tcPr>
          <w:p w14:paraId="46B1C7A0"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QUADRUPLE INTEGRAL OPERATOR</w:t>
            </w:r>
          </w:p>
        </w:tc>
      </w:tr>
      <w:tr w:rsidR="000758E2" w:rsidRPr="00A740FD" w14:paraId="516113C4" w14:textId="77777777" w:rsidTr="00C93865">
        <w:tc>
          <w:tcPr>
            <w:tcW w:w="567" w:type="dxa"/>
          </w:tcPr>
          <w:p w14:paraId="29509C4F"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14895293"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2A0D</w:t>
            </w:r>
          </w:p>
        </w:tc>
        <w:tc>
          <w:tcPr>
            <w:tcW w:w="7513" w:type="dxa"/>
          </w:tcPr>
          <w:p w14:paraId="73319D01"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FINITE PART INTEGRAL</w:t>
            </w:r>
          </w:p>
        </w:tc>
      </w:tr>
      <w:tr w:rsidR="000758E2" w:rsidRPr="00A740FD" w14:paraId="62575D41" w14:textId="77777777" w:rsidTr="00C93865">
        <w:tc>
          <w:tcPr>
            <w:tcW w:w="567" w:type="dxa"/>
          </w:tcPr>
          <w:p w14:paraId="14402F55"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7D647D48"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2A0E</w:t>
            </w:r>
          </w:p>
        </w:tc>
        <w:tc>
          <w:tcPr>
            <w:tcW w:w="7513" w:type="dxa"/>
          </w:tcPr>
          <w:p w14:paraId="13273635"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INTEGRAL WITH DOUBLE STROKE</w:t>
            </w:r>
          </w:p>
        </w:tc>
      </w:tr>
      <w:tr w:rsidR="000758E2" w:rsidRPr="00A740FD" w14:paraId="6CB4D6FD" w14:textId="77777777" w:rsidTr="00C93865">
        <w:tc>
          <w:tcPr>
            <w:tcW w:w="567" w:type="dxa"/>
          </w:tcPr>
          <w:p w14:paraId="4CA163D3"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667F6DFE"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2A0F</w:t>
            </w:r>
          </w:p>
        </w:tc>
        <w:tc>
          <w:tcPr>
            <w:tcW w:w="7513" w:type="dxa"/>
          </w:tcPr>
          <w:p w14:paraId="41AB8908"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 xml:space="preserve">INTEGRAL AVERAGE WITH SLASH  ; </w:t>
            </w:r>
            <w:r w:rsidRPr="00A740FD">
              <w:rPr>
                <w:rFonts w:ascii="Courier New" w:eastAsia="Times New Roman" w:hAnsi="Courier New" w:cs="Courier New"/>
                <w:sz w:val="18"/>
                <w:szCs w:val="18"/>
                <w:lang w:eastAsia="sv-SE"/>
              </w:rPr>
              <w:br/>
              <w:t xml:space="preserve">unclear if the slash should be mirrored by </w:t>
            </w:r>
            <w:r w:rsidRPr="00A740FD">
              <w:rPr>
                <w:rFonts w:eastAsia="Times New Roman" w:cstheme="minorHAnsi"/>
                <w:b/>
                <w:bCs/>
                <w:sz w:val="18"/>
                <w:szCs w:val="18"/>
                <w:lang w:eastAsia="sv-SE"/>
              </w:rPr>
              <w:t>MMS</w:t>
            </w:r>
          </w:p>
        </w:tc>
      </w:tr>
      <w:tr w:rsidR="000758E2" w:rsidRPr="00A740FD" w14:paraId="6FB52854" w14:textId="77777777" w:rsidTr="00C93865">
        <w:tc>
          <w:tcPr>
            <w:tcW w:w="567" w:type="dxa"/>
          </w:tcPr>
          <w:p w14:paraId="70A89501"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0E693330"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2A10</w:t>
            </w:r>
          </w:p>
        </w:tc>
        <w:tc>
          <w:tcPr>
            <w:tcW w:w="7513" w:type="dxa"/>
          </w:tcPr>
          <w:p w14:paraId="74DD7A99"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 xml:space="preserve">CIRCULATION FUNCTION  ; the semicircle part should probably be seen as the letter “c” and thus not be mirrored by </w:t>
            </w:r>
            <w:r w:rsidRPr="00A740FD">
              <w:rPr>
                <w:rFonts w:eastAsia="Times New Roman" w:cstheme="minorHAnsi"/>
                <w:b/>
                <w:bCs/>
                <w:sz w:val="18"/>
                <w:szCs w:val="18"/>
                <w:lang w:eastAsia="sv-SE"/>
              </w:rPr>
              <w:t>MMS</w:t>
            </w:r>
          </w:p>
        </w:tc>
      </w:tr>
      <w:tr w:rsidR="000758E2" w:rsidRPr="00A740FD" w14:paraId="4FCEF898" w14:textId="77777777" w:rsidTr="00C93865">
        <w:tc>
          <w:tcPr>
            <w:tcW w:w="567" w:type="dxa"/>
          </w:tcPr>
          <w:p w14:paraId="13D91C53"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0B204EBC"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2A11</w:t>
            </w:r>
          </w:p>
        </w:tc>
        <w:tc>
          <w:tcPr>
            <w:tcW w:w="7513" w:type="dxa"/>
          </w:tcPr>
          <w:p w14:paraId="717926B6"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 xml:space="preserve">ANTICLOCKWISE INTEGRATION  ; </w:t>
            </w:r>
            <w:r w:rsidRPr="00A740FD">
              <w:rPr>
                <w:rFonts w:ascii="Courier New" w:eastAsia="Times New Roman" w:hAnsi="Courier New" w:cs="Courier New"/>
                <w:sz w:val="18"/>
                <w:szCs w:val="18"/>
                <w:lang w:eastAsia="sv-SE"/>
              </w:rPr>
              <w:br/>
              <w:t xml:space="preserve">the arrow part is not mirrored by </w:t>
            </w:r>
            <w:r w:rsidRPr="00A740FD">
              <w:rPr>
                <w:rFonts w:eastAsia="Times New Roman" w:cstheme="minorHAnsi"/>
                <w:b/>
                <w:bCs/>
                <w:sz w:val="18"/>
                <w:szCs w:val="18"/>
                <w:lang w:eastAsia="sv-SE"/>
              </w:rPr>
              <w:t>MMS</w:t>
            </w:r>
            <w:r w:rsidRPr="00A740FD">
              <w:rPr>
                <w:rFonts w:ascii="Courier New" w:eastAsia="Times New Roman" w:hAnsi="Courier New" w:cs="Courier New"/>
                <w:sz w:val="18"/>
                <w:szCs w:val="18"/>
                <w:lang w:eastAsia="sv-SE"/>
              </w:rPr>
              <w:t xml:space="preserve">  </w:t>
            </w:r>
            <w:r w:rsidRPr="00A740FD">
              <w:rPr>
                <w:rFonts w:ascii="Courier New" w:eastAsia="Times New Roman" w:hAnsi="Courier New" w:cs="Courier New"/>
                <w:sz w:val="18"/>
                <w:szCs w:val="18"/>
                <w:lang w:eastAsia="sv-SE"/>
              </w:rPr>
              <w:br/>
              <w:t xml:space="preserve">(cmp. U+293B, </w:t>
            </w:r>
            <w:r w:rsidRPr="00A740FD">
              <w:rPr>
                <w:rFonts w:ascii="Cambria Math" w:eastAsia="Times New Roman" w:hAnsi="Cambria Math" w:cs="Cambria Math"/>
                <w:sz w:val="18"/>
                <w:szCs w:val="18"/>
                <w:lang w:eastAsia="sv-SE"/>
              </w:rPr>
              <w:t>⤻</w:t>
            </w:r>
            <w:r w:rsidRPr="00A740FD">
              <w:rPr>
                <w:rFonts w:ascii="Courier New" w:eastAsia="Times New Roman" w:hAnsi="Courier New" w:cs="Courier New"/>
                <w:sz w:val="18"/>
                <w:szCs w:val="18"/>
                <w:lang w:eastAsia="sv-SE"/>
              </w:rPr>
              <w:t>)</w:t>
            </w:r>
          </w:p>
        </w:tc>
      </w:tr>
      <w:tr w:rsidR="000758E2" w:rsidRPr="00A740FD" w14:paraId="6BA5ED51" w14:textId="77777777" w:rsidTr="00C93865">
        <w:tc>
          <w:tcPr>
            <w:tcW w:w="567" w:type="dxa"/>
          </w:tcPr>
          <w:p w14:paraId="5223CF63"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42D7DF95"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2A12</w:t>
            </w:r>
          </w:p>
        </w:tc>
        <w:tc>
          <w:tcPr>
            <w:tcW w:w="7513" w:type="dxa"/>
          </w:tcPr>
          <w:p w14:paraId="6EA93011"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LINE INTEGRATION WITH RECTANGULAR PATH AROUND POLE ;</w:t>
            </w:r>
            <w:r w:rsidRPr="00A740FD">
              <w:rPr>
                <w:rFonts w:ascii="Courier New" w:eastAsia="Times New Roman" w:hAnsi="Courier New" w:cs="Courier New"/>
                <w:sz w:val="18"/>
                <w:szCs w:val="18"/>
                <w:lang w:eastAsia="sv-SE"/>
              </w:rPr>
              <w:br/>
              <w:t xml:space="preserve">unclear if the middle part should be mirrored by </w:t>
            </w:r>
            <w:r w:rsidRPr="00A740FD">
              <w:rPr>
                <w:rFonts w:eastAsia="Times New Roman" w:cstheme="minorHAnsi"/>
                <w:b/>
                <w:bCs/>
                <w:sz w:val="18"/>
                <w:szCs w:val="18"/>
                <w:lang w:eastAsia="sv-SE"/>
              </w:rPr>
              <w:t>MMS</w:t>
            </w:r>
          </w:p>
        </w:tc>
      </w:tr>
      <w:tr w:rsidR="000758E2" w:rsidRPr="00A740FD" w14:paraId="60985205" w14:textId="77777777" w:rsidTr="00C93865">
        <w:tc>
          <w:tcPr>
            <w:tcW w:w="567" w:type="dxa"/>
          </w:tcPr>
          <w:p w14:paraId="578E210E"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0296EDD5"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2A13</w:t>
            </w:r>
          </w:p>
        </w:tc>
        <w:tc>
          <w:tcPr>
            <w:tcW w:w="7513" w:type="dxa"/>
          </w:tcPr>
          <w:p w14:paraId="732EAC63"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LINE INTEGRATION WITH SEMICIRCULAR PATH AROUND POLE ;</w:t>
            </w:r>
            <w:r w:rsidRPr="00A740FD">
              <w:rPr>
                <w:rFonts w:ascii="Courier New" w:eastAsia="Times New Roman" w:hAnsi="Courier New" w:cs="Courier New"/>
                <w:sz w:val="18"/>
                <w:szCs w:val="18"/>
                <w:lang w:eastAsia="sv-SE"/>
              </w:rPr>
              <w:br/>
              <w:t xml:space="preserve">unclear if the middle part should be mirrored by </w:t>
            </w:r>
            <w:r w:rsidRPr="00A740FD">
              <w:rPr>
                <w:rFonts w:eastAsia="Times New Roman" w:cstheme="minorHAnsi"/>
                <w:b/>
                <w:bCs/>
                <w:sz w:val="18"/>
                <w:szCs w:val="18"/>
                <w:lang w:eastAsia="sv-SE"/>
              </w:rPr>
              <w:t>MMS</w:t>
            </w:r>
          </w:p>
        </w:tc>
      </w:tr>
      <w:tr w:rsidR="000758E2" w:rsidRPr="00A740FD" w14:paraId="0FE13065" w14:textId="77777777" w:rsidTr="00C93865">
        <w:tc>
          <w:tcPr>
            <w:tcW w:w="567" w:type="dxa"/>
          </w:tcPr>
          <w:p w14:paraId="4E8F648E"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6E117426"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2A14</w:t>
            </w:r>
          </w:p>
        </w:tc>
        <w:tc>
          <w:tcPr>
            <w:tcW w:w="7513" w:type="dxa"/>
          </w:tcPr>
          <w:p w14:paraId="2EA1CA78"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LINE INTEGRATION NOT INCLUDING THE POLE ;</w:t>
            </w:r>
            <w:r w:rsidRPr="00A740FD">
              <w:rPr>
                <w:rFonts w:ascii="Courier New" w:eastAsia="Times New Roman" w:hAnsi="Courier New" w:cs="Courier New"/>
                <w:sz w:val="18"/>
                <w:szCs w:val="18"/>
                <w:lang w:eastAsia="sv-SE"/>
              </w:rPr>
              <w:br/>
              <w:t xml:space="preserve">unclear if the middle part should be mirrored by </w:t>
            </w:r>
            <w:r w:rsidRPr="00A740FD">
              <w:rPr>
                <w:rFonts w:eastAsia="Times New Roman" w:cstheme="minorHAnsi"/>
                <w:b/>
                <w:bCs/>
                <w:sz w:val="18"/>
                <w:szCs w:val="18"/>
                <w:lang w:eastAsia="sv-SE"/>
              </w:rPr>
              <w:t>MMS</w:t>
            </w:r>
          </w:p>
        </w:tc>
      </w:tr>
      <w:tr w:rsidR="000758E2" w:rsidRPr="00A740FD" w14:paraId="52D124A2" w14:textId="77777777" w:rsidTr="00C93865">
        <w:tc>
          <w:tcPr>
            <w:tcW w:w="567" w:type="dxa"/>
          </w:tcPr>
          <w:p w14:paraId="4D0A3B27"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1C8C244E"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2A15</w:t>
            </w:r>
          </w:p>
        </w:tc>
        <w:tc>
          <w:tcPr>
            <w:tcW w:w="7513" w:type="dxa"/>
          </w:tcPr>
          <w:p w14:paraId="475995B5"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INTEGRAL AROUND A POINT OPERATOR</w:t>
            </w:r>
          </w:p>
        </w:tc>
      </w:tr>
      <w:tr w:rsidR="000758E2" w:rsidRPr="00A740FD" w14:paraId="35EEE83D" w14:textId="77777777" w:rsidTr="00C93865">
        <w:tc>
          <w:tcPr>
            <w:tcW w:w="567" w:type="dxa"/>
          </w:tcPr>
          <w:p w14:paraId="3C773990"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44E81391"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2A16</w:t>
            </w:r>
          </w:p>
        </w:tc>
        <w:tc>
          <w:tcPr>
            <w:tcW w:w="7513" w:type="dxa"/>
          </w:tcPr>
          <w:p w14:paraId="16437BBE"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QUATERNION INTEGRAL OPERATOR</w:t>
            </w:r>
          </w:p>
        </w:tc>
      </w:tr>
      <w:tr w:rsidR="000758E2" w:rsidRPr="00A740FD" w14:paraId="597506ED" w14:textId="77777777" w:rsidTr="00C93865">
        <w:tc>
          <w:tcPr>
            <w:tcW w:w="567" w:type="dxa"/>
          </w:tcPr>
          <w:p w14:paraId="29503930"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05AEB5CA"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2A17</w:t>
            </w:r>
          </w:p>
        </w:tc>
        <w:tc>
          <w:tcPr>
            <w:tcW w:w="7513" w:type="dxa"/>
          </w:tcPr>
          <w:p w14:paraId="1A80C793"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INTEGRAL WITH LEFTWARDS ARROW WITH HOOK  ;</w:t>
            </w:r>
            <w:r w:rsidRPr="00A740FD">
              <w:rPr>
                <w:rFonts w:ascii="Courier New" w:eastAsia="Times New Roman" w:hAnsi="Courier New" w:cs="Courier New"/>
                <w:sz w:val="18"/>
                <w:szCs w:val="18"/>
                <w:lang w:eastAsia="sv-SE"/>
              </w:rPr>
              <w:br/>
              <w:t xml:space="preserve">unclear if the arrow part should be mirrored by </w:t>
            </w:r>
            <w:r w:rsidRPr="00A740FD">
              <w:rPr>
                <w:rFonts w:eastAsia="Times New Roman" w:cstheme="minorHAnsi"/>
                <w:b/>
                <w:bCs/>
                <w:sz w:val="18"/>
                <w:szCs w:val="18"/>
                <w:lang w:eastAsia="sv-SE"/>
              </w:rPr>
              <w:t>MMS</w:t>
            </w:r>
            <w:r w:rsidRPr="00A740FD">
              <w:rPr>
                <w:rFonts w:ascii="Courier New" w:eastAsia="Times New Roman" w:hAnsi="Courier New" w:cs="Courier New"/>
                <w:sz w:val="18"/>
                <w:szCs w:val="18"/>
                <w:lang w:eastAsia="sv-SE"/>
              </w:rPr>
              <w:t xml:space="preserve">  ;</w:t>
            </w:r>
            <w:r w:rsidRPr="00A740FD">
              <w:rPr>
                <w:rFonts w:ascii="Courier New" w:eastAsia="Times New Roman" w:hAnsi="Courier New" w:cs="Courier New"/>
                <w:sz w:val="18"/>
                <w:szCs w:val="18"/>
                <w:lang w:eastAsia="sv-SE"/>
              </w:rPr>
              <w:br/>
              <w:t xml:space="preserve">(cmp. U+21A9, </w:t>
            </w:r>
            <w:r w:rsidRPr="00A740FD">
              <w:rPr>
                <w:rFonts w:ascii="Cambria Math" w:eastAsia="Times New Roman" w:hAnsi="Cambria Math" w:cs="Cambria Math"/>
                <w:sz w:val="18"/>
                <w:szCs w:val="18"/>
                <w:lang w:eastAsia="sv-SE"/>
              </w:rPr>
              <w:t>↩</w:t>
            </w:r>
            <w:r w:rsidRPr="00A740FD">
              <w:rPr>
                <w:rFonts w:ascii="Courier New" w:eastAsia="Times New Roman" w:hAnsi="Courier New" w:cs="Courier New"/>
                <w:sz w:val="18"/>
                <w:szCs w:val="18"/>
                <w:lang w:eastAsia="sv-SE"/>
              </w:rPr>
              <w:t>, but with the hook on the downside)</w:t>
            </w:r>
          </w:p>
        </w:tc>
      </w:tr>
      <w:tr w:rsidR="000758E2" w:rsidRPr="00A740FD" w14:paraId="5FAA496D" w14:textId="77777777" w:rsidTr="00C93865">
        <w:tc>
          <w:tcPr>
            <w:tcW w:w="567" w:type="dxa"/>
          </w:tcPr>
          <w:p w14:paraId="79979899"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47C61201"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2A18</w:t>
            </w:r>
          </w:p>
        </w:tc>
        <w:tc>
          <w:tcPr>
            <w:tcW w:w="7513" w:type="dxa"/>
          </w:tcPr>
          <w:p w14:paraId="14AD83E9"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INTEGRAL WITH TIMES SIGN</w:t>
            </w:r>
          </w:p>
        </w:tc>
      </w:tr>
      <w:tr w:rsidR="000758E2" w:rsidRPr="00A740FD" w14:paraId="554D2301" w14:textId="77777777" w:rsidTr="00C93865">
        <w:tc>
          <w:tcPr>
            <w:tcW w:w="567" w:type="dxa"/>
          </w:tcPr>
          <w:p w14:paraId="22CFB4E3"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155B3D96"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2A19</w:t>
            </w:r>
          </w:p>
        </w:tc>
        <w:tc>
          <w:tcPr>
            <w:tcW w:w="7513" w:type="dxa"/>
          </w:tcPr>
          <w:p w14:paraId="68566427"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INTEGRAL WITH INTERSECTION</w:t>
            </w:r>
          </w:p>
        </w:tc>
      </w:tr>
      <w:tr w:rsidR="000758E2" w:rsidRPr="00A740FD" w14:paraId="38069822" w14:textId="77777777" w:rsidTr="00C93865">
        <w:tc>
          <w:tcPr>
            <w:tcW w:w="567" w:type="dxa"/>
          </w:tcPr>
          <w:p w14:paraId="0B44BA5A"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66ADD221"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2A1A</w:t>
            </w:r>
          </w:p>
        </w:tc>
        <w:tc>
          <w:tcPr>
            <w:tcW w:w="7513" w:type="dxa"/>
          </w:tcPr>
          <w:p w14:paraId="3563281C"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INTEGRAL WITH UNION</w:t>
            </w:r>
          </w:p>
        </w:tc>
      </w:tr>
      <w:tr w:rsidR="000758E2" w:rsidRPr="00A740FD" w14:paraId="39AE9F71" w14:textId="77777777" w:rsidTr="00C93865">
        <w:tc>
          <w:tcPr>
            <w:tcW w:w="567" w:type="dxa"/>
          </w:tcPr>
          <w:p w14:paraId="700721A5"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5CA2BA37"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2A1B</w:t>
            </w:r>
          </w:p>
        </w:tc>
        <w:tc>
          <w:tcPr>
            <w:tcW w:w="7513" w:type="dxa"/>
          </w:tcPr>
          <w:p w14:paraId="69CEB2CF"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INTEGRAL WITH OVERBAR</w:t>
            </w:r>
          </w:p>
        </w:tc>
      </w:tr>
      <w:tr w:rsidR="000758E2" w:rsidRPr="00A740FD" w14:paraId="4510C131" w14:textId="77777777" w:rsidTr="00C93865">
        <w:tc>
          <w:tcPr>
            <w:tcW w:w="567" w:type="dxa"/>
          </w:tcPr>
          <w:p w14:paraId="7B278FA2"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37BE3509"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2A1C</w:t>
            </w:r>
          </w:p>
        </w:tc>
        <w:tc>
          <w:tcPr>
            <w:tcW w:w="7513" w:type="dxa"/>
          </w:tcPr>
          <w:p w14:paraId="1705656D"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INTEGRAL WITH UNDERBAR</w:t>
            </w:r>
          </w:p>
        </w:tc>
      </w:tr>
      <w:tr w:rsidR="000758E2" w:rsidRPr="00A740FD" w14:paraId="4769C944" w14:textId="77777777" w:rsidTr="00C93865">
        <w:tc>
          <w:tcPr>
            <w:tcW w:w="567" w:type="dxa"/>
          </w:tcPr>
          <w:p w14:paraId="2ED0504A"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08A4F869"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2A1E</w:t>
            </w:r>
          </w:p>
        </w:tc>
        <w:tc>
          <w:tcPr>
            <w:tcW w:w="7513" w:type="dxa"/>
          </w:tcPr>
          <w:p w14:paraId="3BDA793C"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LARGE LEFT TRIANGLE OPERATOR</w:t>
            </w:r>
          </w:p>
        </w:tc>
      </w:tr>
      <w:tr w:rsidR="000758E2" w:rsidRPr="00A740FD" w14:paraId="02A4193F" w14:textId="77777777" w:rsidTr="00C93865">
        <w:tc>
          <w:tcPr>
            <w:tcW w:w="567" w:type="dxa"/>
          </w:tcPr>
          <w:p w14:paraId="405B00B5" w14:textId="77777777" w:rsidR="000758E2" w:rsidRPr="00A740FD" w:rsidRDefault="000758E2" w:rsidP="00C93865">
            <w:pPr>
              <w:spacing w:line="220" w:lineRule="exact"/>
              <w:rPr>
                <w:rFonts w:ascii="Segoe UI Symbol" w:eastAsia="Times New Roman" w:hAnsi="Segoe UI Symbol" w:cs="Courier New"/>
                <w:sz w:val="20"/>
                <w:szCs w:val="20"/>
                <w:lang w:eastAsia="sv-SE"/>
              </w:rPr>
            </w:pPr>
            <w:r w:rsidRPr="00A740FD">
              <w:rPr>
                <w:rFonts w:ascii="Segoe UI Symbol" w:eastAsia="Times New Roman" w:hAnsi="Segoe UI Symbol" w:cs="Cambria Math"/>
                <w:sz w:val="28"/>
                <w:szCs w:val="28"/>
                <w:lang w:eastAsia="sv-SE"/>
              </w:rPr>
              <w:t>⨟</w:t>
            </w:r>
          </w:p>
        </w:tc>
        <w:tc>
          <w:tcPr>
            <w:tcW w:w="992" w:type="dxa"/>
          </w:tcPr>
          <w:p w14:paraId="7E36F2C5"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2A1F</w:t>
            </w:r>
          </w:p>
        </w:tc>
        <w:tc>
          <w:tcPr>
            <w:tcW w:w="7513" w:type="dxa"/>
          </w:tcPr>
          <w:p w14:paraId="1D0C79A9"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Z NOTATION SCHEMA COMPOSITION (clearly larger than U+2A3E)</w:t>
            </w:r>
          </w:p>
        </w:tc>
      </w:tr>
      <w:tr w:rsidR="000758E2" w:rsidRPr="00A740FD" w14:paraId="3FA7E9B3" w14:textId="77777777" w:rsidTr="00C93865">
        <w:tc>
          <w:tcPr>
            <w:tcW w:w="567" w:type="dxa"/>
          </w:tcPr>
          <w:p w14:paraId="6C6938FC"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1BBC171C"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2A20</w:t>
            </w:r>
          </w:p>
        </w:tc>
        <w:tc>
          <w:tcPr>
            <w:tcW w:w="7513" w:type="dxa"/>
          </w:tcPr>
          <w:p w14:paraId="19CF4572"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Z NOTATION SCHEMA PIPING</w:t>
            </w:r>
          </w:p>
        </w:tc>
      </w:tr>
      <w:tr w:rsidR="000758E2" w:rsidRPr="00A740FD" w14:paraId="261970B3" w14:textId="77777777" w:rsidTr="00C93865">
        <w:tc>
          <w:tcPr>
            <w:tcW w:w="567" w:type="dxa"/>
          </w:tcPr>
          <w:p w14:paraId="27BD5637"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25A13BD2"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2A21</w:t>
            </w:r>
          </w:p>
        </w:tc>
        <w:tc>
          <w:tcPr>
            <w:tcW w:w="7513" w:type="dxa"/>
          </w:tcPr>
          <w:p w14:paraId="3580B7D7"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 xml:space="preserve">Z NOTATION SCHEMA PROJECTION (cmp. U+21BE, </w:t>
            </w:r>
            <w:r w:rsidRPr="00A740FD">
              <w:rPr>
                <w:rFonts w:ascii="Segoe UI Symbol" w:eastAsia="Times New Roman" w:hAnsi="Segoe UI Symbol" w:cs="Cambria Math"/>
                <w:sz w:val="18"/>
                <w:szCs w:val="18"/>
                <w:lang w:eastAsia="sv-SE"/>
              </w:rPr>
              <w:t>↾</w:t>
            </w:r>
            <w:r w:rsidRPr="00A740FD">
              <w:rPr>
                <w:rFonts w:ascii="Courier New" w:eastAsia="Times New Roman" w:hAnsi="Courier New" w:cs="Courier New"/>
                <w:sz w:val="18"/>
                <w:szCs w:val="18"/>
                <w:lang w:eastAsia="sv-SE"/>
              </w:rPr>
              <w:t xml:space="preserve">, mirror: </w:t>
            </w:r>
            <w:r w:rsidRPr="00A740FD">
              <w:rPr>
                <w:rFonts w:ascii="Segoe UI Symbol" w:eastAsia="Times New Roman" w:hAnsi="Segoe UI Symbol" w:cs="Cambria Math"/>
                <w:sz w:val="18"/>
                <w:szCs w:val="18"/>
                <w:lang w:eastAsia="sv-SE"/>
              </w:rPr>
              <w:t>↿</w:t>
            </w:r>
            <w:r w:rsidRPr="00A740FD">
              <w:rPr>
                <w:rFonts w:ascii="Courier New" w:eastAsia="Times New Roman" w:hAnsi="Courier New" w:cs="Courier New"/>
                <w:sz w:val="18"/>
                <w:szCs w:val="18"/>
                <w:lang w:eastAsia="sv-SE"/>
              </w:rPr>
              <w:t>)</w:t>
            </w:r>
          </w:p>
        </w:tc>
      </w:tr>
      <w:tr w:rsidR="000758E2" w:rsidRPr="00A740FD" w14:paraId="07489429" w14:textId="77777777" w:rsidTr="00C93865">
        <w:tc>
          <w:tcPr>
            <w:tcW w:w="567" w:type="dxa"/>
          </w:tcPr>
          <w:p w14:paraId="39054258"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19CEF01B"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2A24</w:t>
            </w:r>
          </w:p>
        </w:tc>
        <w:tc>
          <w:tcPr>
            <w:tcW w:w="7513" w:type="dxa"/>
          </w:tcPr>
          <w:p w14:paraId="32DDEFE3"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PLUS SIGN WITH TILDE ABOVE</w:t>
            </w:r>
          </w:p>
        </w:tc>
      </w:tr>
      <w:tr w:rsidR="000758E2" w:rsidRPr="00A740FD" w14:paraId="605C2EE9" w14:textId="77777777" w:rsidTr="00C93865">
        <w:tc>
          <w:tcPr>
            <w:tcW w:w="567" w:type="dxa"/>
          </w:tcPr>
          <w:p w14:paraId="0668A152"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770171A5"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2A26</w:t>
            </w:r>
          </w:p>
        </w:tc>
        <w:tc>
          <w:tcPr>
            <w:tcW w:w="7513" w:type="dxa"/>
          </w:tcPr>
          <w:p w14:paraId="0D71C340"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PLUS SIGN WITH TILDE BELOW</w:t>
            </w:r>
          </w:p>
        </w:tc>
      </w:tr>
      <w:tr w:rsidR="000758E2" w:rsidRPr="00A740FD" w14:paraId="6FF1BE7D" w14:textId="77777777" w:rsidTr="00C93865">
        <w:tc>
          <w:tcPr>
            <w:tcW w:w="567" w:type="dxa"/>
          </w:tcPr>
          <w:p w14:paraId="4B80977B"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1F4026AC"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2A29</w:t>
            </w:r>
          </w:p>
        </w:tc>
        <w:tc>
          <w:tcPr>
            <w:tcW w:w="7513" w:type="dxa"/>
          </w:tcPr>
          <w:p w14:paraId="7B1857EB"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MINUS SIGN WITH COMMA ABOVE</w:t>
            </w:r>
          </w:p>
        </w:tc>
      </w:tr>
      <w:tr w:rsidR="000758E2" w:rsidRPr="00A740FD" w14:paraId="358BA0EA" w14:textId="77777777" w:rsidTr="00C93865">
        <w:tc>
          <w:tcPr>
            <w:tcW w:w="567" w:type="dxa"/>
          </w:tcPr>
          <w:p w14:paraId="2825C5CF"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4C226E8A"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2A3E</w:t>
            </w:r>
          </w:p>
        </w:tc>
        <w:tc>
          <w:tcPr>
            <w:tcW w:w="7513" w:type="dxa"/>
          </w:tcPr>
          <w:p w14:paraId="5FF783E4"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Z NOTATION RELATIONAL COMPOSITION (smaller than U+2A3E)</w:t>
            </w:r>
          </w:p>
        </w:tc>
      </w:tr>
      <w:tr w:rsidR="000758E2" w:rsidRPr="00A740FD" w14:paraId="25CB1623" w14:textId="77777777" w:rsidTr="00C93865">
        <w:tc>
          <w:tcPr>
            <w:tcW w:w="567" w:type="dxa"/>
          </w:tcPr>
          <w:p w14:paraId="48A8F7BD"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1534F97C"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2A57</w:t>
            </w:r>
          </w:p>
        </w:tc>
        <w:tc>
          <w:tcPr>
            <w:tcW w:w="7513" w:type="dxa"/>
          </w:tcPr>
          <w:p w14:paraId="2C53CC23"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SLOPING LARGE OR</w:t>
            </w:r>
          </w:p>
        </w:tc>
      </w:tr>
      <w:tr w:rsidR="000758E2" w:rsidRPr="00A740FD" w14:paraId="630CA8AF" w14:textId="77777777" w:rsidTr="00C93865">
        <w:tc>
          <w:tcPr>
            <w:tcW w:w="567" w:type="dxa"/>
          </w:tcPr>
          <w:p w14:paraId="7B1CF1C3"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2073B6C2"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2A58</w:t>
            </w:r>
          </w:p>
        </w:tc>
        <w:tc>
          <w:tcPr>
            <w:tcW w:w="7513" w:type="dxa"/>
          </w:tcPr>
          <w:p w14:paraId="12370021"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SLOPING LARGE AND</w:t>
            </w:r>
          </w:p>
        </w:tc>
      </w:tr>
      <w:tr w:rsidR="000758E2" w:rsidRPr="00A740FD" w14:paraId="30A3C527" w14:textId="77777777" w:rsidTr="00C93865">
        <w:tc>
          <w:tcPr>
            <w:tcW w:w="567" w:type="dxa"/>
          </w:tcPr>
          <w:p w14:paraId="77B03257" w14:textId="77777777" w:rsidR="000758E2" w:rsidRPr="00A740FD" w:rsidRDefault="000758E2" w:rsidP="00C93865">
            <w:pPr>
              <w:rPr>
                <w:rFonts w:ascii="Segoe UI Symbol" w:eastAsia="Times New Roman" w:hAnsi="Segoe UI Symbol" w:cs="Courier New"/>
                <w:sz w:val="20"/>
                <w:szCs w:val="20"/>
                <w:highlight w:val="yellow"/>
                <w:lang w:eastAsia="sv-SE"/>
              </w:rPr>
            </w:pPr>
            <w:r w:rsidRPr="00A740FD">
              <w:rPr>
                <w:rFonts w:ascii="Segoe UI Symbol" w:eastAsia="Times New Roman" w:hAnsi="Segoe UI Symbol" w:cs="Cambria Math"/>
                <w:sz w:val="20"/>
                <w:szCs w:val="20"/>
                <w:lang w:eastAsia="sv-SE"/>
              </w:rPr>
              <w:t>⩪</w:t>
            </w:r>
          </w:p>
        </w:tc>
        <w:tc>
          <w:tcPr>
            <w:tcW w:w="992" w:type="dxa"/>
          </w:tcPr>
          <w:p w14:paraId="3D881B9B"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2A6A</w:t>
            </w:r>
          </w:p>
        </w:tc>
        <w:tc>
          <w:tcPr>
            <w:tcW w:w="7513" w:type="dxa"/>
          </w:tcPr>
          <w:p w14:paraId="2997E7A5"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 xml:space="preserve">TILDE OPERATOR WITH DOT ABOVE  ; </w:t>
            </w:r>
          </w:p>
          <w:p w14:paraId="439E72B8"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prefer to mirror as &lt;</w:t>
            </w:r>
            <w:r w:rsidRPr="00A740FD">
              <w:rPr>
                <w:rFonts w:ascii="Cambria Math" w:eastAsia="Times New Roman" w:hAnsi="Cambria Math" w:cs="Cambria Math"/>
                <w:sz w:val="18"/>
                <w:szCs w:val="18"/>
                <w:lang w:eastAsia="sv-SE"/>
              </w:rPr>
              <w:t>∽</w:t>
            </w:r>
            <w:r w:rsidRPr="00A740FD">
              <w:rPr>
                <w:rFonts w:ascii="Courier New" w:eastAsia="Times New Roman" w:hAnsi="Courier New" w:cs="Courier New"/>
                <w:sz w:val="18"/>
                <w:szCs w:val="18"/>
                <w:lang w:eastAsia="sv-SE"/>
              </w:rPr>
              <w:t>,U+0307&gt;</w:t>
            </w:r>
          </w:p>
        </w:tc>
      </w:tr>
      <w:tr w:rsidR="000758E2" w:rsidRPr="00A740FD" w14:paraId="47D22039" w14:textId="77777777" w:rsidTr="00C93865">
        <w:tc>
          <w:tcPr>
            <w:tcW w:w="567" w:type="dxa"/>
          </w:tcPr>
          <w:p w14:paraId="15CF2783" w14:textId="77777777" w:rsidR="000758E2" w:rsidRPr="00A740FD" w:rsidRDefault="000758E2" w:rsidP="00C93865">
            <w:pPr>
              <w:rPr>
                <w:rFonts w:ascii="Cambria Math" w:eastAsia="Times New Roman" w:hAnsi="Cambria Math" w:cs="Courier New"/>
                <w:sz w:val="20"/>
                <w:szCs w:val="20"/>
                <w:lang w:eastAsia="sv-SE"/>
              </w:rPr>
            </w:pPr>
            <w:r w:rsidRPr="00A740FD">
              <w:rPr>
                <w:rFonts w:ascii="Cambria Math" w:eastAsia="Times New Roman" w:hAnsi="Cambria Math" w:cs="Courier New"/>
                <w:sz w:val="20"/>
                <w:szCs w:val="20"/>
                <w:lang w:eastAsia="sv-SE"/>
              </w:rPr>
              <w:t>⩫</w:t>
            </w:r>
          </w:p>
        </w:tc>
        <w:tc>
          <w:tcPr>
            <w:tcW w:w="992" w:type="dxa"/>
          </w:tcPr>
          <w:p w14:paraId="472B84DC"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2A6B</w:t>
            </w:r>
          </w:p>
        </w:tc>
        <w:tc>
          <w:tcPr>
            <w:tcW w:w="7513" w:type="dxa"/>
          </w:tcPr>
          <w:p w14:paraId="6B94D592"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TILDE OPERATOR WITH RISING DOTS</w:t>
            </w:r>
          </w:p>
        </w:tc>
      </w:tr>
      <w:tr w:rsidR="000758E2" w:rsidRPr="00A740FD" w14:paraId="5471B3FE" w14:textId="77777777" w:rsidTr="00C93865">
        <w:tc>
          <w:tcPr>
            <w:tcW w:w="567" w:type="dxa"/>
          </w:tcPr>
          <w:p w14:paraId="632B10FB"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ourier New"/>
                <w:sz w:val="20"/>
                <w:szCs w:val="20"/>
                <w:lang w:eastAsia="sv-SE"/>
              </w:rPr>
              <w:t>⩬</w:t>
            </w:r>
          </w:p>
        </w:tc>
        <w:tc>
          <w:tcPr>
            <w:tcW w:w="992" w:type="dxa"/>
          </w:tcPr>
          <w:p w14:paraId="06376B11"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2A6C</w:t>
            </w:r>
          </w:p>
        </w:tc>
        <w:tc>
          <w:tcPr>
            <w:tcW w:w="7513" w:type="dxa"/>
          </w:tcPr>
          <w:p w14:paraId="171324A6"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SIMILAR MINUS SIMILAR</w:t>
            </w:r>
          </w:p>
        </w:tc>
      </w:tr>
      <w:tr w:rsidR="000758E2" w:rsidRPr="00A740FD" w14:paraId="2108E221" w14:textId="77777777" w:rsidTr="00C93865">
        <w:tc>
          <w:tcPr>
            <w:tcW w:w="567" w:type="dxa"/>
          </w:tcPr>
          <w:p w14:paraId="29130040"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58FD5D15"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2A6D</w:t>
            </w:r>
          </w:p>
        </w:tc>
        <w:tc>
          <w:tcPr>
            <w:tcW w:w="7513" w:type="dxa"/>
          </w:tcPr>
          <w:p w14:paraId="0AE8D390" w14:textId="77777777" w:rsidR="000758E2" w:rsidRPr="00A740FD" w:rsidRDefault="000758E2" w:rsidP="00C93865">
            <w:pPr>
              <w:pStyle w:val="HTML-frformaterad"/>
              <w:rPr>
                <w:sz w:val="18"/>
                <w:szCs w:val="18"/>
                <w:lang w:val="en-GB"/>
              </w:rPr>
            </w:pPr>
            <w:r w:rsidRPr="00A740FD">
              <w:rPr>
                <w:sz w:val="18"/>
                <w:szCs w:val="18"/>
                <w:lang w:val="en-GB"/>
              </w:rPr>
              <w:t>CONGRUENT WITH DOT ABOVE ; prefer to mirror as &lt;</w:t>
            </w:r>
            <w:r w:rsidRPr="00A740FD">
              <w:rPr>
                <w:rFonts w:ascii="Segoe UI Symbol" w:hAnsi="Segoe UI Symbol" w:cs="Cambria Math"/>
                <w:sz w:val="18"/>
                <w:szCs w:val="18"/>
                <w:lang w:val="en-GB"/>
              </w:rPr>
              <w:t>≌</w:t>
            </w:r>
            <w:r w:rsidRPr="00A740FD">
              <w:rPr>
                <w:sz w:val="18"/>
                <w:szCs w:val="18"/>
                <w:lang w:val="en-GB"/>
              </w:rPr>
              <w:t>,U+0307&gt;</w:t>
            </w:r>
          </w:p>
        </w:tc>
      </w:tr>
      <w:tr w:rsidR="000758E2" w:rsidRPr="00A740FD" w14:paraId="7EC45A40" w14:textId="77777777" w:rsidTr="00C93865">
        <w:tc>
          <w:tcPr>
            <w:tcW w:w="567" w:type="dxa"/>
          </w:tcPr>
          <w:p w14:paraId="6CD7C2E9"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ourier New"/>
                <w:sz w:val="20"/>
                <w:szCs w:val="20"/>
                <w:lang w:eastAsia="sv-SE"/>
              </w:rPr>
              <w:t>⩯</w:t>
            </w:r>
          </w:p>
        </w:tc>
        <w:tc>
          <w:tcPr>
            <w:tcW w:w="992" w:type="dxa"/>
          </w:tcPr>
          <w:p w14:paraId="2C5D43F4"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2A6F</w:t>
            </w:r>
          </w:p>
        </w:tc>
        <w:tc>
          <w:tcPr>
            <w:tcW w:w="7513" w:type="dxa"/>
          </w:tcPr>
          <w:p w14:paraId="1104C348"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ALMOST EQUAL TO WITH CIRCUMFLEX ACCENT</w:t>
            </w:r>
          </w:p>
        </w:tc>
      </w:tr>
      <w:tr w:rsidR="000758E2" w:rsidRPr="00A740FD" w14:paraId="11501786" w14:textId="77777777" w:rsidTr="00C93865">
        <w:tc>
          <w:tcPr>
            <w:tcW w:w="567" w:type="dxa"/>
          </w:tcPr>
          <w:p w14:paraId="4DC732D3"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6DF59FF1"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2A70</w:t>
            </w:r>
          </w:p>
        </w:tc>
        <w:tc>
          <w:tcPr>
            <w:tcW w:w="7513" w:type="dxa"/>
          </w:tcPr>
          <w:p w14:paraId="0305D1D9"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APPROXIMATELY EQUAL OR EQUAL TO</w:t>
            </w:r>
          </w:p>
        </w:tc>
      </w:tr>
      <w:tr w:rsidR="000758E2" w:rsidRPr="00A740FD" w14:paraId="35FBBDBC" w14:textId="77777777" w:rsidTr="00C93865">
        <w:tc>
          <w:tcPr>
            <w:tcW w:w="567" w:type="dxa"/>
          </w:tcPr>
          <w:p w14:paraId="48A3312B"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37A22606"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2A73</w:t>
            </w:r>
          </w:p>
        </w:tc>
        <w:tc>
          <w:tcPr>
            <w:tcW w:w="7513" w:type="dxa"/>
          </w:tcPr>
          <w:p w14:paraId="62998121"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EQUALS SIGN ABOVE TILDE OPERATOR</w:t>
            </w:r>
          </w:p>
        </w:tc>
      </w:tr>
      <w:tr w:rsidR="000758E2" w:rsidRPr="00A740FD" w14:paraId="118127BB" w14:textId="77777777" w:rsidTr="00C93865">
        <w:tc>
          <w:tcPr>
            <w:tcW w:w="567" w:type="dxa"/>
          </w:tcPr>
          <w:p w14:paraId="15AA9A9C"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4CFA06D2"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2A74</w:t>
            </w:r>
          </w:p>
        </w:tc>
        <w:tc>
          <w:tcPr>
            <w:tcW w:w="7513" w:type="dxa"/>
          </w:tcPr>
          <w:p w14:paraId="2EE49050"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DOUBLE COLON EQUAL</w:t>
            </w:r>
          </w:p>
        </w:tc>
      </w:tr>
      <w:tr w:rsidR="000758E2" w:rsidRPr="00A740FD" w14:paraId="22B54359" w14:textId="77777777" w:rsidTr="00C93865">
        <w:tc>
          <w:tcPr>
            <w:tcW w:w="567" w:type="dxa"/>
          </w:tcPr>
          <w:p w14:paraId="22DDDC2B"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lastRenderedPageBreak/>
              <w:t>⪣</w:t>
            </w:r>
          </w:p>
        </w:tc>
        <w:tc>
          <w:tcPr>
            <w:tcW w:w="992" w:type="dxa"/>
          </w:tcPr>
          <w:p w14:paraId="3454300B"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2AA3</w:t>
            </w:r>
          </w:p>
        </w:tc>
        <w:tc>
          <w:tcPr>
            <w:tcW w:w="7513" w:type="dxa"/>
          </w:tcPr>
          <w:p w14:paraId="1CC3E858"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 xml:space="preserve">DOUBLE NESTED LESS-THAN WITH UNDERBAR ; </w:t>
            </w:r>
            <w:r w:rsidRPr="00A740FD">
              <w:rPr>
                <w:rFonts w:ascii="Courier New" w:eastAsia="Times New Roman" w:hAnsi="Courier New" w:cs="Courier New"/>
                <w:sz w:val="18"/>
                <w:szCs w:val="18"/>
                <w:lang w:eastAsia="sv-SE"/>
              </w:rPr>
              <w:br/>
              <w:t>prefer to mirror as &lt;</w:t>
            </w:r>
            <w:r w:rsidRPr="00A740FD">
              <w:rPr>
                <w:rFonts w:ascii="Segoe UI Symbol" w:eastAsia="Times New Roman" w:hAnsi="Segoe UI Symbol" w:cs="Cambria Math"/>
                <w:sz w:val="18"/>
                <w:szCs w:val="18"/>
                <w:lang w:eastAsia="sv-SE"/>
              </w:rPr>
              <w:t>≫</w:t>
            </w:r>
            <w:r w:rsidRPr="00A740FD">
              <w:rPr>
                <w:rFonts w:ascii="Courier New" w:eastAsia="Times New Roman" w:hAnsi="Courier New" w:cs="Courier New"/>
                <w:sz w:val="18"/>
                <w:szCs w:val="18"/>
                <w:lang w:eastAsia="sv-SE"/>
              </w:rPr>
              <w:t>,U+0331&gt;</w:t>
            </w:r>
          </w:p>
        </w:tc>
      </w:tr>
      <w:tr w:rsidR="000758E2" w:rsidRPr="00A740FD" w14:paraId="7464037A" w14:textId="77777777" w:rsidTr="00C93865">
        <w:tc>
          <w:tcPr>
            <w:tcW w:w="567" w:type="dxa"/>
          </w:tcPr>
          <w:p w14:paraId="1EE57CD5"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64F2C680"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2ADC</w:t>
            </w:r>
          </w:p>
        </w:tc>
        <w:tc>
          <w:tcPr>
            <w:tcW w:w="7513" w:type="dxa"/>
          </w:tcPr>
          <w:p w14:paraId="50B61582"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dstrike/>
                <w:sz w:val="18"/>
                <w:szCs w:val="18"/>
                <w:lang w:eastAsia="sv-SE"/>
              </w:rPr>
              <w:t>FORKING</w:t>
            </w:r>
            <w:r w:rsidRPr="00A740FD">
              <w:rPr>
                <w:rFonts w:ascii="Courier New" w:eastAsia="Times New Roman" w:hAnsi="Courier New" w:cs="Courier New"/>
                <w:sz w:val="18"/>
                <w:szCs w:val="18"/>
                <w:lang w:eastAsia="sv-SE"/>
              </w:rPr>
              <w:t xml:space="preserve">  ; negation slash does not mirror, </w:t>
            </w:r>
            <w:r w:rsidRPr="00A740FD">
              <w:rPr>
                <w:rFonts w:ascii="Courier New" w:eastAsia="Times New Roman" w:hAnsi="Courier New" w:cs="Courier New"/>
                <w:sz w:val="18"/>
                <w:szCs w:val="18"/>
                <w:lang w:eastAsia="sv-SE"/>
              </w:rPr>
              <w:br/>
              <w:t>so this one has itself as mirror</w:t>
            </w:r>
          </w:p>
        </w:tc>
      </w:tr>
      <w:tr w:rsidR="000758E2" w:rsidRPr="00A740FD" w14:paraId="514E0A84" w14:textId="77777777" w:rsidTr="00C93865">
        <w:tc>
          <w:tcPr>
            <w:tcW w:w="567" w:type="dxa"/>
          </w:tcPr>
          <w:p w14:paraId="3BE644B3"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0BE657BB"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2AE2</w:t>
            </w:r>
          </w:p>
        </w:tc>
        <w:tc>
          <w:tcPr>
            <w:tcW w:w="7513" w:type="dxa"/>
          </w:tcPr>
          <w:p w14:paraId="1EC0461A"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VERTICAL BAR TRIPLE RIGHT TURNSTILE</w:t>
            </w:r>
          </w:p>
        </w:tc>
      </w:tr>
      <w:tr w:rsidR="000758E2" w:rsidRPr="00A740FD" w14:paraId="17794B16" w14:textId="77777777" w:rsidTr="00C93865">
        <w:tc>
          <w:tcPr>
            <w:tcW w:w="567" w:type="dxa"/>
          </w:tcPr>
          <w:p w14:paraId="39F65733"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3A7C12EC"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2AE6</w:t>
            </w:r>
          </w:p>
        </w:tc>
        <w:tc>
          <w:tcPr>
            <w:tcW w:w="7513" w:type="dxa"/>
          </w:tcPr>
          <w:p w14:paraId="44EEC7F1"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LONG DASH FROM LEFT MEMBER OF DOUBLE VERTICAL</w:t>
            </w:r>
          </w:p>
        </w:tc>
      </w:tr>
      <w:tr w:rsidR="000758E2" w:rsidRPr="00A740FD" w14:paraId="736B5524" w14:textId="77777777" w:rsidTr="00C93865">
        <w:tc>
          <w:tcPr>
            <w:tcW w:w="567" w:type="dxa"/>
          </w:tcPr>
          <w:p w14:paraId="23423900"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3E917CB5"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2AF3</w:t>
            </w:r>
          </w:p>
        </w:tc>
        <w:tc>
          <w:tcPr>
            <w:tcW w:w="7513" w:type="dxa"/>
          </w:tcPr>
          <w:p w14:paraId="6E69FF12"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PARALLEL WITH TILDE OPERATOR</w:t>
            </w:r>
          </w:p>
        </w:tc>
      </w:tr>
      <w:tr w:rsidR="000758E2" w:rsidRPr="00A740FD" w14:paraId="2DC39FE7" w14:textId="77777777" w:rsidTr="00C93865">
        <w:tc>
          <w:tcPr>
            <w:tcW w:w="567" w:type="dxa"/>
          </w:tcPr>
          <w:p w14:paraId="77AE2CCD"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6FF9B5DF"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2AFB</w:t>
            </w:r>
          </w:p>
        </w:tc>
        <w:tc>
          <w:tcPr>
            <w:tcW w:w="7513" w:type="dxa"/>
          </w:tcPr>
          <w:p w14:paraId="59C32086"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TRIPLE SOLIDUS BINARY RELATION</w:t>
            </w:r>
          </w:p>
        </w:tc>
      </w:tr>
      <w:tr w:rsidR="000758E2" w:rsidRPr="00A740FD" w14:paraId="383659E4" w14:textId="77777777" w:rsidTr="00C93865">
        <w:tc>
          <w:tcPr>
            <w:tcW w:w="567" w:type="dxa"/>
          </w:tcPr>
          <w:p w14:paraId="44DA37FC"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02A29AF0"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2AFD</w:t>
            </w:r>
          </w:p>
        </w:tc>
        <w:tc>
          <w:tcPr>
            <w:tcW w:w="7513" w:type="dxa"/>
          </w:tcPr>
          <w:p w14:paraId="331E9B3E"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DOUBLE SOLIDUS OPERATOR</w:t>
            </w:r>
          </w:p>
        </w:tc>
      </w:tr>
      <w:tr w:rsidR="000758E2" w:rsidRPr="00A740FD" w14:paraId="66390D6A" w14:textId="77777777" w:rsidTr="00C93865">
        <w:tc>
          <w:tcPr>
            <w:tcW w:w="567" w:type="dxa"/>
          </w:tcPr>
          <w:p w14:paraId="18234B6F" w14:textId="77777777" w:rsidR="000758E2" w:rsidRPr="00A740FD" w:rsidRDefault="000758E2" w:rsidP="00C93865">
            <w:pPr>
              <w:rPr>
                <w:rFonts w:ascii="Segoe UI Symbol" w:hAnsi="Segoe UI Symbol" w:cs="Courier New"/>
                <w:sz w:val="16"/>
                <w:szCs w:val="16"/>
              </w:rPr>
            </w:pPr>
            <w:r w:rsidRPr="00A740FD">
              <w:rPr>
                <w:rFonts w:ascii="Segoe UI Symbol" w:hAnsi="Segoe UI Symbol" w:cs="Segoe UI Symbol"/>
                <w:sz w:val="16"/>
                <w:szCs w:val="16"/>
              </w:rPr>
              <w:t>⭍</w:t>
            </w:r>
          </w:p>
        </w:tc>
        <w:tc>
          <w:tcPr>
            <w:tcW w:w="992" w:type="dxa"/>
          </w:tcPr>
          <w:p w14:paraId="1D119F5E"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2B4D</w:t>
            </w:r>
          </w:p>
        </w:tc>
        <w:tc>
          <w:tcPr>
            <w:tcW w:w="7513" w:type="dxa"/>
          </w:tcPr>
          <w:p w14:paraId="481B9BE9"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DOWNWARDS TRIANGLE-HEADED ZIGZAG ARROW</w:t>
            </w:r>
          </w:p>
        </w:tc>
      </w:tr>
      <w:tr w:rsidR="000758E2" w:rsidRPr="00A740FD" w14:paraId="405FF60B" w14:textId="77777777" w:rsidTr="00C93865">
        <w:tc>
          <w:tcPr>
            <w:tcW w:w="567" w:type="dxa"/>
          </w:tcPr>
          <w:p w14:paraId="35C47832" w14:textId="77777777" w:rsidR="000758E2" w:rsidRPr="00A740FD" w:rsidRDefault="000758E2" w:rsidP="00C93865">
            <w:pPr>
              <w:rPr>
                <w:rFonts w:ascii="Segoe UI Symbol" w:hAnsi="Segoe UI Symbol" w:cs="Courier New"/>
                <w:sz w:val="16"/>
                <w:szCs w:val="16"/>
              </w:rPr>
            </w:pPr>
            <w:r w:rsidRPr="00A740FD">
              <w:rPr>
                <w:rFonts w:ascii="Segoe UI Symbol" w:hAnsi="Segoe UI Symbol" w:cs="Segoe UI Symbol"/>
                <w:sz w:val="16"/>
                <w:szCs w:val="16"/>
              </w:rPr>
              <w:t>⭾</w:t>
            </w:r>
          </w:p>
        </w:tc>
        <w:tc>
          <w:tcPr>
            <w:tcW w:w="992" w:type="dxa"/>
          </w:tcPr>
          <w:p w14:paraId="4D43E417"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2B7E</w:t>
            </w:r>
          </w:p>
        </w:tc>
        <w:tc>
          <w:tcPr>
            <w:tcW w:w="7513" w:type="dxa"/>
          </w:tcPr>
          <w:p w14:paraId="40921C99"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HORIZONTAL TAB KEY  ; leftwards triangle-headed arrow to bar over rightwards triangle-headed arrow to bar, cmp. U+21B9</w:t>
            </w:r>
          </w:p>
        </w:tc>
      </w:tr>
      <w:tr w:rsidR="000758E2" w:rsidRPr="00A740FD" w14:paraId="7517EFC8" w14:textId="77777777" w:rsidTr="00C93865">
        <w:tc>
          <w:tcPr>
            <w:tcW w:w="567" w:type="dxa"/>
          </w:tcPr>
          <w:p w14:paraId="3C6EE361" w14:textId="77777777" w:rsidR="000758E2" w:rsidRPr="00A740FD" w:rsidRDefault="000758E2" w:rsidP="00C93865">
            <w:pPr>
              <w:rPr>
                <w:rFonts w:ascii="Segoe UI Symbol" w:hAnsi="Segoe UI Symbol" w:cs="Courier New"/>
                <w:sz w:val="16"/>
                <w:szCs w:val="16"/>
              </w:rPr>
            </w:pPr>
            <w:r w:rsidRPr="00A740FD">
              <w:rPr>
                <w:rFonts w:ascii="Segoe UI Symbol" w:hAnsi="Segoe UI Symbol" w:cs="Segoe UI Symbol"/>
                <w:sz w:val="16"/>
                <w:szCs w:val="16"/>
              </w:rPr>
              <w:t>⭿</w:t>
            </w:r>
          </w:p>
        </w:tc>
        <w:tc>
          <w:tcPr>
            <w:tcW w:w="992" w:type="dxa"/>
          </w:tcPr>
          <w:p w14:paraId="0515E2D9"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2B7F</w:t>
            </w:r>
          </w:p>
        </w:tc>
        <w:tc>
          <w:tcPr>
            <w:tcW w:w="7513" w:type="dxa"/>
          </w:tcPr>
          <w:p w14:paraId="33AC53CF"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VERTICAL TAB KEY ; downwards triangle-headed arrow to bar left of triangle-headed upwards arrow to bar</w:t>
            </w:r>
          </w:p>
        </w:tc>
      </w:tr>
      <w:tr w:rsidR="000758E2" w:rsidRPr="00A740FD" w14:paraId="574BD029" w14:textId="77777777" w:rsidTr="00C93865">
        <w:tc>
          <w:tcPr>
            <w:tcW w:w="567" w:type="dxa"/>
          </w:tcPr>
          <w:p w14:paraId="3256C5B7" w14:textId="77777777" w:rsidR="000758E2" w:rsidRPr="00A740FD" w:rsidRDefault="000758E2" w:rsidP="00C93865">
            <w:pPr>
              <w:rPr>
                <w:rFonts w:ascii="Segoe UI Symbol" w:hAnsi="Segoe UI Symbol" w:cs="Courier New"/>
                <w:sz w:val="16"/>
                <w:szCs w:val="16"/>
              </w:rPr>
            </w:pPr>
            <w:r w:rsidRPr="00A740FD">
              <w:rPr>
                <w:rFonts w:ascii="Segoe UI Symbol" w:hAnsi="Segoe UI Symbol" w:cs="Segoe UI Symbol"/>
                <w:sz w:val="16"/>
                <w:szCs w:val="16"/>
              </w:rPr>
              <w:t>⮌</w:t>
            </w:r>
          </w:p>
        </w:tc>
        <w:tc>
          <w:tcPr>
            <w:tcW w:w="992" w:type="dxa"/>
          </w:tcPr>
          <w:p w14:paraId="45EBD346"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2B8C</w:t>
            </w:r>
          </w:p>
        </w:tc>
        <w:tc>
          <w:tcPr>
            <w:tcW w:w="7513" w:type="dxa"/>
          </w:tcPr>
          <w:p w14:paraId="0314FD73"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ANTICLOCKWISE TRIANGLE-HEADED RIGHT U-SHAPED ARROW</w:t>
            </w:r>
          </w:p>
        </w:tc>
      </w:tr>
      <w:tr w:rsidR="000758E2" w:rsidRPr="00A740FD" w14:paraId="1C78236C" w14:textId="77777777" w:rsidTr="00C93865">
        <w:tc>
          <w:tcPr>
            <w:tcW w:w="567" w:type="dxa"/>
          </w:tcPr>
          <w:p w14:paraId="127D9542" w14:textId="77777777" w:rsidR="000758E2" w:rsidRPr="00A740FD" w:rsidRDefault="000758E2" w:rsidP="00C93865">
            <w:pPr>
              <w:rPr>
                <w:rFonts w:ascii="Segoe UI Symbol" w:hAnsi="Segoe UI Symbol" w:cs="Courier New"/>
                <w:sz w:val="16"/>
                <w:szCs w:val="16"/>
              </w:rPr>
            </w:pPr>
            <w:r w:rsidRPr="00A740FD">
              <w:rPr>
                <w:rFonts w:ascii="Segoe UI Symbol" w:hAnsi="Segoe UI Symbol" w:cs="Segoe UI Symbol"/>
                <w:sz w:val="16"/>
                <w:szCs w:val="16"/>
              </w:rPr>
              <w:t>⮍</w:t>
            </w:r>
          </w:p>
        </w:tc>
        <w:tc>
          <w:tcPr>
            <w:tcW w:w="992" w:type="dxa"/>
          </w:tcPr>
          <w:p w14:paraId="76D3BFB8"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2B8D</w:t>
            </w:r>
          </w:p>
        </w:tc>
        <w:tc>
          <w:tcPr>
            <w:tcW w:w="7513" w:type="dxa"/>
          </w:tcPr>
          <w:p w14:paraId="346EDF45"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ANTICLOCKWISE TRIANGLE-HEADED BOTTOM U-SHAPED ARROW</w:t>
            </w:r>
          </w:p>
        </w:tc>
      </w:tr>
      <w:tr w:rsidR="000758E2" w:rsidRPr="00A740FD" w14:paraId="3A1FF1ED" w14:textId="77777777" w:rsidTr="00C93865">
        <w:tc>
          <w:tcPr>
            <w:tcW w:w="567" w:type="dxa"/>
          </w:tcPr>
          <w:p w14:paraId="47F3B968" w14:textId="77777777" w:rsidR="000758E2" w:rsidRPr="00A740FD" w:rsidRDefault="000758E2" w:rsidP="00C93865">
            <w:pPr>
              <w:rPr>
                <w:rFonts w:ascii="Segoe UI Symbol" w:hAnsi="Segoe UI Symbol" w:cs="Courier New"/>
                <w:sz w:val="16"/>
                <w:szCs w:val="16"/>
              </w:rPr>
            </w:pPr>
            <w:r w:rsidRPr="00A740FD">
              <w:rPr>
                <w:rFonts w:ascii="Segoe UI Symbol" w:hAnsi="Segoe UI Symbol" w:cs="Segoe UI Symbol"/>
                <w:sz w:val="16"/>
                <w:szCs w:val="16"/>
              </w:rPr>
              <w:t>⮎</w:t>
            </w:r>
          </w:p>
        </w:tc>
        <w:tc>
          <w:tcPr>
            <w:tcW w:w="992" w:type="dxa"/>
          </w:tcPr>
          <w:p w14:paraId="6C1C9615"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2B8E</w:t>
            </w:r>
          </w:p>
        </w:tc>
        <w:tc>
          <w:tcPr>
            <w:tcW w:w="7513" w:type="dxa"/>
          </w:tcPr>
          <w:p w14:paraId="1FB69286"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ANTICLOCKWISE TRIANGLE-HEADED LEFT U-SHAPED ARROW</w:t>
            </w:r>
          </w:p>
        </w:tc>
      </w:tr>
      <w:tr w:rsidR="000758E2" w:rsidRPr="00A740FD" w14:paraId="75448DAD" w14:textId="77777777" w:rsidTr="00C93865">
        <w:tc>
          <w:tcPr>
            <w:tcW w:w="567" w:type="dxa"/>
          </w:tcPr>
          <w:p w14:paraId="7690E35E" w14:textId="77777777" w:rsidR="000758E2" w:rsidRPr="00A740FD" w:rsidRDefault="000758E2" w:rsidP="00C93865">
            <w:pPr>
              <w:rPr>
                <w:rFonts w:ascii="Segoe UI Symbol" w:hAnsi="Segoe UI Symbol" w:cs="Courier New"/>
                <w:sz w:val="16"/>
                <w:szCs w:val="16"/>
              </w:rPr>
            </w:pPr>
            <w:r w:rsidRPr="00A740FD">
              <w:rPr>
                <w:rFonts w:ascii="Segoe UI Symbol" w:hAnsi="Segoe UI Symbol" w:cs="Segoe UI Symbol"/>
                <w:sz w:val="16"/>
                <w:szCs w:val="16"/>
              </w:rPr>
              <w:t>⮏</w:t>
            </w:r>
          </w:p>
        </w:tc>
        <w:tc>
          <w:tcPr>
            <w:tcW w:w="992" w:type="dxa"/>
          </w:tcPr>
          <w:p w14:paraId="2F6F77EC"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2B8F</w:t>
            </w:r>
          </w:p>
        </w:tc>
        <w:tc>
          <w:tcPr>
            <w:tcW w:w="7513" w:type="dxa"/>
          </w:tcPr>
          <w:p w14:paraId="62586C6D"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ANTICLOCKWISE TRIANGLE-HEADED TOP U-SHAPED ARROW</w:t>
            </w:r>
          </w:p>
        </w:tc>
      </w:tr>
      <w:tr w:rsidR="000758E2" w:rsidRPr="00A740FD" w14:paraId="4DD0F6A8" w14:textId="77777777" w:rsidTr="00C93865">
        <w:tc>
          <w:tcPr>
            <w:tcW w:w="567" w:type="dxa"/>
          </w:tcPr>
          <w:p w14:paraId="61FC1E41" w14:textId="77777777" w:rsidR="000758E2" w:rsidRPr="00A740FD" w:rsidRDefault="000758E2" w:rsidP="00C93865">
            <w:pPr>
              <w:rPr>
                <w:rFonts w:ascii="Segoe UI Symbol" w:hAnsi="Segoe UI Symbol" w:cs="Courier New"/>
                <w:sz w:val="16"/>
                <w:szCs w:val="16"/>
              </w:rPr>
            </w:pPr>
            <w:r w:rsidRPr="00A740FD">
              <w:rPr>
                <w:rFonts w:ascii="Segoe UI Symbol" w:hAnsi="Segoe UI Symbol" w:cs="Segoe UI Symbol"/>
                <w:sz w:val="16"/>
                <w:szCs w:val="16"/>
              </w:rPr>
              <w:t>⮔</w:t>
            </w:r>
          </w:p>
        </w:tc>
        <w:tc>
          <w:tcPr>
            <w:tcW w:w="992" w:type="dxa"/>
          </w:tcPr>
          <w:p w14:paraId="20219FEC"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2B94</w:t>
            </w:r>
          </w:p>
        </w:tc>
        <w:tc>
          <w:tcPr>
            <w:tcW w:w="7513" w:type="dxa"/>
          </w:tcPr>
          <w:p w14:paraId="4500E153"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FOUR CORNER ARROWS CIRCLING ANTICLOCKWISE</w:t>
            </w:r>
          </w:p>
        </w:tc>
      </w:tr>
      <w:tr w:rsidR="000758E2" w:rsidRPr="00A740FD" w14:paraId="4B93CFA0" w14:textId="77777777" w:rsidTr="00C93865">
        <w:tc>
          <w:tcPr>
            <w:tcW w:w="567" w:type="dxa"/>
          </w:tcPr>
          <w:p w14:paraId="64936C23" w14:textId="77777777" w:rsidR="000758E2" w:rsidRPr="00A740FD" w:rsidRDefault="000758E2" w:rsidP="00C93865">
            <w:pPr>
              <w:rPr>
                <w:rFonts w:ascii="Segoe UI Symbol" w:hAnsi="Segoe UI Symbol" w:cs="Courier New"/>
                <w:sz w:val="16"/>
                <w:szCs w:val="16"/>
              </w:rPr>
            </w:pPr>
            <w:r w:rsidRPr="00A740FD">
              <w:rPr>
                <w:rFonts w:ascii="Segoe UI Symbol" w:hAnsi="Segoe UI Symbol" w:cs="Segoe UI Symbol"/>
                <w:sz w:val="16"/>
                <w:szCs w:val="16"/>
              </w:rPr>
              <w:t>⮙</w:t>
            </w:r>
          </w:p>
        </w:tc>
        <w:tc>
          <w:tcPr>
            <w:tcW w:w="992" w:type="dxa"/>
          </w:tcPr>
          <w:p w14:paraId="06A86425"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2B99</w:t>
            </w:r>
          </w:p>
        </w:tc>
        <w:tc>
          <w:tcPr>
            <w:tcW w:w="7513" w:type="dxa"/>
          </w:tcPr>
          <w:p w14:paraId="0516825D"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THREE-D RIGHT-LIGHTED UPWARDS EQUILATERAL ARROWHEAD</w:t>
            </w:r>
          </w:p>
        </w:tc>
      </w:tr>
      <w:tr w:rsidR="000758E2" w:rsidRPr="00A740FD" w14:paraId="2D98D5B5" w14:textId="77777777" w:rsidTr="00C93865">
        <w:tc>
          <w:tcPr>
            <w:tcW w:w="567" w:type="dxa"/>
          </w:tcPr>
          <w:p w14:paraId="0090FC8E" w14:textId="77777777" w:rsidR="000758E2" w:rsidRPr="00A740FD" w:rsidRDefault="000758E2" w:rsidP="00C93865">
            <w:pPr>
              <w:rPr>
                <w:rFonts w:ascii="Segoe UI Symbol" w:hAnsi="Segoe UI Symbol" w:cs="Courier New"/>
                <w:sz w:val="16"/>
                <w:szCs w:val="16"/>
              </w:rPr>
            </w:pPr>
            <w:r w:rsidRPr="00A740FD">
              <w:rPr>
                <w:rFonts w:ascii="Segoe UI Symbol" w:hAnsi="Segoe UI Symbol" w:cs="Segoe UI Symbol"/>
                <w:sz w:val="16"/>
                <w:szCs w:val="16"/>
              </w:rPr>
              <w:t>⮛</w:t>
            </w:r>
          </w:p>
        </w:tc>
        <w:tc>
          <w:tcPr>
            <w:tcW w:w="992" w:type="dxa"/>
          </w:tcPr>
          <w:p w14:paraId="55357561"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2B9B</w:t>
            </w:r>
          </w:p>
        </w:tc>
        <w:tc>
          <w:tcPr>
            <w:tcW w:w="7513" w:type="dxa"/>
          </w:tcPr>
          <w:p w14:paraId="7EE4E101"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THREE-D LEFT-LIGHTED DOWNWARDS EQUILATERAL ARROWHEAD</w:t>
            </w:r>
          </w:p>
        </w:tc>
      </w:tr>
      <w:tr w:rsidR="000758E2" w:rsidRPr="00A740FD" w14:paraId="6CB26C4A" w14:textId="77777777" w:rsidTr="00C93865">
        <w:tc>
          <w:tcPr>
            <w:tcW w:w="567" w:type="dxa"/>
          </w:tcPr>
          <w:p w14:paraId="5B4B3B6C"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703380B0"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1D6DB</w:t>
            </w:r>
          </w:p>
        </w:tc>
        <w:tc>
          <w:tcPr>
            <w:tcW w:w="7513" w:type="dxa"/>
          </w:tcPr>
          <w:p w14:paraId="02DCD3B5"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dstrike/>
                <w:sz w:val="18"/>
                <w:szCs w:val="18"/>
                <w:lang w:eastAsia="sv-SE"/>
              </w:rPr>
              <w:t>MATHEMATICAL BOLD PARTIAL DIFFERENTIAL</w:t>
            </w:r>
            <w:r w:rsidRPr="00A740FD">
              <w:rPr>
                <w:rFonts w:ascii="Courier New" w:eastAsia="Times New Roman" w:hAnsi="Courier New" w:cs="Courier New"/>
                <w:sz w:val="18"/>
                <w:szCs w:val="18"/>
                <w:lang w:eastAsia="sv-SE"/>
              </w:rPr>
              <w:br/>
              <w:t xml:space="preserve">use instead </w:t>
            </w:r>
            <w:r w:rsidRPr="00A740FD">
              <w:rPr>
                <w:rFonts w:ascii="Courier New" w:eastAsia="Times New Roman" w:hAnsi="Courier New" w:cs="Courier New"/>
                <w:b/>
                <w:bCs/>
                <w:sz w:val="18"/>
                <w:szCs w:val="18"/>
                <w:lang w:eastAsia="sv-SE"/>
              </w:rPr>
              <w:t xml:space="preserve">SCI B </w:t>
            </w:r>
            <w:r w:rsidRPr="00A740FD">
              <w:rPr>
                <w:rFonts w:ascii="Segoe UI Symbol" w:eastAsia="Times New Roman" w:hAnsi="Segoe UI Symbol" w:cs="Courier New"/>
                <w:b/>
                <w:bCs/>
                <w:sz w:val="18"/>
                <w:szCs w:val="18"/>
                <w:lang w:eastAsia="sv-SE"/>
              </w:rPr>
              <w:t>∂</w:t>
            </w:r>
          </w:p>
        </w:tc>
      </w:tr>
      <w:tr w:rsidR="000758E2" w:rsidRPr="00A740FD" w14:paraId="75F2C18E" w14:textId="77777777" w:rsidTr="00C93865">
        <w:tc>
          <w:tcPr>
            <w:tcW w:w="567" w:type="dxa"/>
          </w:tcPr>
          <w:p w14:paraId="13F1532A"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2C103B9D"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1D715</w:t>
            </w:r>
          </w:p>
        </w:tc>
        <w:tc>
          <w:tcPr>
            <w:tcW w:w="7513" w:type="dxa"/>
          </w:tcPr>
          <w:p w14:paraId="05CBC936" w14:textId="77777777" w:rsidR="000758E2" w:rsidRPr="00A740FD" w:rsidRDefault="000758E2" w:rsidP="00C93865">
            <w:pPr>
              <w:rPr>
                <w:rFonts w:ascii="Segoe UI Symbol" w:eastAsia="Times New Roman" w:hAnsi="Segoe UI Symbol" w:cs="Courier New"/>
                <w:b/>
                <w:bCs/>
                <w:sz w:val="18"/>
                <w:szCs w:val="18"/>
                <w:lang w:eastAsia="sv-SE"/>
              </w:rPr>
            </w:pPr>
            <w:r w:rsidRPr="00A740FD">
              <w:rPr>
                <w:rFonts w:ascii="Courier New" w:eastAsia="Times New Roman" w:hAnsi="Courier New" w:cs="Courier New"/>
                <w:dstrike/>
                <w:sz w:val="18"/>
                <w:szCs w:val="18"/>
                <w:lang w:eastAsia="sv-SE"/>
              </w:rPr>
              <w:t>MATHEMATICAL ITALIC PARTIAL DIFFERENTIAL</w:t>
            </w:r>
            <w:r w:rsidRPr="00A740FD">
              <w:rPr>
                <w:rFonts w:ascii="Courier New" w:eastAsia="Times New Roman" w:hAnsi="Courier New" w:cs="Courier New"/>
                <w:sz w:val="18"/>
                <w:szCs w:val="18"/>
                <w:lang w:eastAsia="sv-SE"/>
              </w:rPr>
              <w:br/>
              <w:t xml:space="preserve">use instead </w:t>
            </w:r>
            <w:r w:rsidRPr="00A740FD">
              <w:rPr>
                <w:rFonts w:ascii="Courier New" w:eastAsia="Times New Roman" w:hAnsi="Courier New" w:cs="Courier New"/>
                <w:b/>
                <w:bCs/>
                <w:sz w:val="18"/>
                <w:szCs w:val="18"/>
                <w:lang w:eastAsia="sv-SE"/>
              </w:rPr>
              <w:t xml:space="preserve">SCI C </w:t>
            </w:r>
            <w:r w:rsidRPr="00A740FD">
              <w:rPr>
                <w:rFonts w:ascii="Segoe UI Symbol" w:eastAsia="Times New Roman" w:hAnsi="Segoe UI Symbol" w:cs="Courier New"/>
                <w:b/>
                <w:bCs/>
                <w:sz w:val="18"/>
                <w:szCs w:val="18"/>
                <w:lang w:eastAsia="sv-SE"/>
              </w:rPr>
              <w:t>∂</w:t>
            </w:r>
          </w:p>
        </w:tc>
      </w:tr>
      <w:tr w:rsidR="000758E2" w:rsidRPr="00A740FD" w14:paraId="66698493" w14:textId="77777777" w:rsidTr="00C93865">
        <w:tc>
          <w:tcPr>
            <w:tcW w:w="567" w:type="dxa"/>
          </w:tcPr>
          <w:p w14:paraId="7CF8537A"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5DA768ED"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1D74F</w:t>
            </w:r>
          </w:p>
        </w:tc>
        <w:tc>
          <w:tcPr>
            <w:tcW w:w="7513" w:type="dxa"/>
          </w:tcPr>
          <w:p w14:paraId="7A7144CE"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dstrike/>
                <w:sz w:val="18"/>
                <w:szCs w:val="18"/>
                <w:lang w:eastAsia="sv-SE"/>
              </w:rPr>
              <w:t>MATHEMATICAL BOLD ITALIC PARTIAL DIFFERENTIAL</w:t>
            </w:r>
            <w:r w:rsidRPr="00A740FD">
              <w:rPr>
                <w:rFonts w:ascii="Courier New" w:eastAsia="Times New Roman" w:hAnsi="Courier New" w:cs="Courier New"/>
                <w:sz w:val="18"/>
                <w:szCs w:val="18"/>
                <w:lang w:eastAsia="sv-SE"/>
              </w:rPr>
              <w:br/>
              <w:t xml:space="preserve">use instead </w:t>
            </w:r>
            <w:r w:rsidRPr="00A740FD">
              <w:rPr>
                <w:rFonts w:ascii="Courier New" w:eastAsia="Times New Roman" w:hAnsi="Courier New" w:cs="Courier New"/>
                <w:b/>
                <w:bCs/>
                <w:sz w:val="18"/>
                <w:szCs w:val="18"/>
                <w:lang w:eastAsia="sv-SE"/>
              </w:rPr>
              <w:t xml:space="preserve">SCI D </w:t>
            </w:r>
            <w:r w:rsidRPr="00A740FD">
              <w:rPr>
                <w:rFonts w:ascii="Segoe UI Symbol" w:eastAsia="Times New Roman" w:hAnsi="Segoe UI Symbol" w:cs="Courier New"/>
                <w:b/>
                <w:bCs/>
                <w:sz w:val="18"/>
                <w:szCs w:val="18"/>
                <w:lang w:eastAsia="sv-SE"/>
              </w:rPr>
              <w:t>∂</w:t>
            </w:r>
          </w:p>
        </w:tc>
      </w:tr>
      <w:tr w:rsidR="000758E2" w:rsidRPr="00A740FD" w14:paraId="144A61DF" w14:textId="77777777" w:rsidTr="00C93865">
        <w:tc>
          <w:tcPr>
            <w:tcW w:w="567" w:type="dxa"/>
          </w:tcPr>
          <w:p w14:paraId="790FF169"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73AD4C91"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1D789</w:t>
            </w:r>
          </w:p>
        </w:tc>
        <w:tc>
          <w:tcPr>
            <w:tcW w:w="7513" w:type="dxa"/>
          </w:tcPr>
          <w:p w14:paraId="5A5F4797"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dstrike/>
                <w:sz w:val="18"/>
                <w:szCs w:val="18"/>
                <w:lang w:eastAsia="sv-SE"/>
              </w:rPr>
              <w:t>MATHEMATICAL SANS-SERIF BOLD PARTIAL DIFFERENTIAL</w:t>
            </w:r>
            <w:r w:rsidRPr="00A740FD">
              <w:rPr>
                <w:rFonts w:ascii="Courier New" w:eastAsia="Times New Roman" w:hAnsi="Courier New" w:cs="Courier New"/>
                <w:sz w:val="18"/>
                <w:szCs w:val="18"/>
                <w:lang w:eastAsia="sv-SE"/>
              </w:rPr>
              <w:br/>
              <w:t xml:space="preserve">use instead </w:t>
            </w:r>
            <w:r w:rsidRPr="00A740FD">
              <w:rPr>
                <w:rFonts w:ascii="Courier New" w:eastAsia="Times New Roman" w:hAnsi="Courier New" w:cs="Courier New"/>
                <w:b/>
                <w:bCs/>
                <w:sz w:val="18"/>
                <w:szCs w:val="18"/>
                <w:lang w:eastAsia="sv-SE"/>
              </w:rPr>
              <w:t xml:space="preserve">SCI F </w:t>
            </w:r>
            <w:r w:rsidRPr="00A740FD">
              <w:rPr>
                <w:rFonts w:ascii="Segoe UI Symbol" w:eastAsia="Times New Roman" w:hAnsi="Segoe UI Symbol" w:cs="Courier New"/>
                <w:b/>
                <w:bCs/>
                <w:sz w:val="18"/>
                <w:szCs w:val="18"/>
                <w:lang w:eastAsia="sv-SE"/>
              </w:rPr>
              <w:t>∂</w:t>
            </w:r>
          </w:p>
        </w:tc>
      </w:tr>
      <w:tr w:rsidR="000758E2" w:rsidRPr="00A740FD" w14:paraId="0E7E25C4" w14:textId="77777777" w:rsidTr="00C93865">
        <w:tc>
          <w:tcPr>
            <w:tcW w:w="567" w:type="dxa"/>
          </w:tcPr>
          <w:p w14:paraId="04995EB7" w14:textId="77777777" w:rsidR="000758E2" w:rsidRPr="00A740FD" w:rsidRDefault="000758E2" w:rsidP="00C93865">
            <w:pPr>
              <w:rPr>
                <w:rFonts w:ascii="Segoe UI Symbol" w:eastAsia="Times New Roman" w:hAnsi="Segoe UI Symbol" w:cs="Courier New"/>
                <w:sz w:val="20"/>
                <w:szCs w:val="20"/>
                <w:lang w:eastAsia="sv-SE"/>
              </w:rPr>
            </w:pPr>
            <w:r w:rsidRPr="00A740FD">
              <w:rPr>
                <w:rFonts w:ascii="Segoe UI Symbol" w:eastAsia="Times New Roman" w:hAnsi="Segoe UI Symbol" w:cs="Cambria Math"/>
                <w:sz w:val="20"/>
                <w:szCs w:val="20"/>
                <w:lang w:eastAsia="sv-SE"/>
              </w:rPr>
              <w:t>𝟃</w:t>
            </w:r>
          </w:p>
        </w:tc>
        <w:tc>
          <w:tcPr>
            <w:tcW w:w="992" w:type="dxa"/>
          </w:tcPr>
          <w:p w14:paraId="0AD33686"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sz w:val="18"/>
                <w:szCs w:val="18"/>
                <w:lang w:eastAsia="sv-SE"/>
              </w:rPr>
              <w:t>1D7C3</w:t>
            </w:r>
          </w:p>
        </w:tc>
        <w:tc>
          <w:tcPr>
            <w:tcW w:w="7513" w:type="dxa"/>
          </w:tcPr>
          <w:p w14:paraId="63DF7451" w14:textId="77777777" w:rsidR="000758E2" w:rsidRPr="00A740FD" w:rsidRDefault="000758E2" w:rsidP="00C93865">
            <w:pPr>
              <w:rPr>
                <w:rFonts w:ascii="Courier New" w:eastAsia="Times New Roman" w:hAnsi="Courier New" w:cs="Courier New"/>
                <w:sz w:val="18"/>
                <w:szCs w:val="18"/>
                <w:lang w:eastAsia="sv-SE"/>
              </w:rPr>
            </w:pPr>
            <w:r w:rsidRPr="00A740FD">
              <w:rPr>
                <w:rFonts w:ascii="Courier New" w:eastAsia="Times New Roman" w:hAnsi="Courier New" w:cs="Courier New"/>
                <w:dstrike/>
                <w:sz w:val="18"/>
                <w:szCs w:val="18"/>
                <w:lang w:eastAsia="sv-SE"/>
              </w:rPr>
              <w:t>MATHEMATICAL SANS-SERIF BOLD ITALIC PARTIAL DIFFERENTIAL</w:t>
            </w:r>
            <w:r w:rsidRPr="00A740FD">
              <w:rPr>
                <w:rFonts w:ascii="Courier New" w:eastAsia="Times New Roman" w:hAnsi="Courier New" w:cs="Courier New"/>
                <w:sz w:val="18"/>
                <w:szCs w:val="18"/>
                <w:lang w:eastAsia="sv-SE"/>
              </w:rPr>
              <w:br/>
              <w:t xml:space="preserve">use instead </w:t>
            </w:r>
            <w:r w:rsidRPr="00A740FD">
              <w:rPr>
                <w:rFonts w:ascii="Courier New" w:eastAsia="Times New Roman" w:hAnsi="Courier New" w:cs="Courier New"/>
                <w:b/>
                <w:bCs/>
                <w:sz w:val="18"/>
                <w:szCs w:val="18"/>
                <w:lang w:eastAsia="sv-SE"/>
              </w:rPr>
              <w:t xml:space="preserve">SCI H </w:t>
            </w:r>
            <w:r w:rsidRPr="00A740FD">
              <w:rPr>
                <w:rFonts w:ascii="Segoe UI Symbol" w:eastAsia="Times New Roman" w:hAnsi="Segoe UI Symbol" w:cs="Courier New"/>
                <w:b/>
                <w:bCs/>
                <w:sz w:val="18"/>
                <w:szCs w:val="18"/>
                <w:lang w:eastAsia="sv-SE"/>
              </w:rPr>
              <w:t>∂</w:t>
            </w:r>
          </w:p>
        </w:tc>
      </w:tr>
      <w:tr w:rsidR="000758E2" w:rsidRPr="00A740FD" w14:paraId="6CE24D5A" w14:textId="77777777" w:rsidTr="00C93865">
        <w:tc>
          <w:tcPr>
            <w:tcW w:w="567" w:type="dxa"/>
          </w:tcPr>
          <w:p w14:paraId="187B779E" w14:textId="77777777" w:rsidR="000758E2" w:rsidRPr="00A740FD" w:rsidRDefault="000758E2" w:rsidP="00C93865">
            <w:pPr>
              <w:rPr>
                <w:rFonts w:ascii="Segoe UI Symbol" w:hAnsi="Segoe UI Symbol" w:cs="Courier New"/>
                <w:sz w:val="16"/>
                <w:szCs w:val="16"/>
              </w:rPr>
            </w:pPr>
            <w:r w:rsidRPr="00A740FD">
              <w:rPr>
                <w:rFonts w:ascii="Segoe UI Symbol" w:hAnsi="Segoe UI Symbol" w:cs="Segoe UI Symbol"/>
                <w:sz w:val="16"/>
                <w:szCs w:val="16"/>
              </w:rPr>
              <w:t>🄎</w:t>
            </w:r>
          </w:p>
        </w:tc>
        <w:tc>
          <w:tcPr>
            <w:tcW w:w="992" w:type="dxa"/>
          </w:tcPr>
          <w:p w14:paraId="53A8B0B4"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1F10E</w:t>
            </w:r>
          </w:p>
        </w:tc>
        <w:tc>
          <w:tcPr>
            <w:tcW w:w="7513" w:type="dxa"/>
          </w:tcPr>
          <w:p w14:paraId="098FCE19"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CIRCLED ANTICLOCKWISE ARROW</w:t>
            </w:r>
          </w:p>
        </w:tc>
      </w:tr>
      <w:tr w:rsidR="000758E2" w:rsidRPr="00A740FD" w14:paraId="5665BFD7" w14:textId="77777777" w:rsidTr="00C93865">
        <w:tc>
          <w:tcPr>
            <w:tcW w:w="567" w:type="dxa"/>
          </w:tcPr>
          <w:p w14:paraId="40BE5F58" w14:textId="77777777" w:rsidR="000758E2" w:rsidRPr="00A740FD" w:rsidRDefault="000758E2" w:rsidP="00C93865">
            <w:pPr>
              <w:rPr>
                <w:rFonts w:ascii="Segoe UI Symbol" w:hAnsi="Segoe UI Symbol" w:cs="Courier New"/>
                <w:sz w:val="16"/>
                <w:szCs w:val="16"/>
              </w:rPr>
            </w:pPr>
            <w:r w:rsidRPr="00A740FD">
              <w:rPr>
                <w:rFonts w:ascii="Segoe UI Symbol" w:hAnsi="Segoe UI Symbol" w:cs="Segoe UI Symbol"/>
                <w:sz w:val="16"/>
                <w:szCs w:val="16"/>
              </w:rPr>
              <w:t>🗘</w:t>
            </w:r>
          </w:p>
        </w:tc>
        <w:tc>
          <w:tcPr>
            <w:tcW w:w="992" w:type="dxa"/>
          </w:tcPr>
          <w:p w14:paraId="625C914D"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1F5D8</w:t>
            </w:r>
          </w:p>
        </w:tc>
        <w:tc>
          <w:tcPr>
            <w:tcW w:w="7513" w:type="dxa"/>
          </w:tcPr>
          <w:p w14:paraId="143F2B1D"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CLOCKWISE RIGHT AND LEFT SEMICIRCLE ARROWS</w:t>
            </w:r>
          </w:p>
        </w:tc>
      </w:tr>
      <w:tr w:rsidR="000758E2" w:rsidRPr="00A740FD" w14:paraId="6DAD01BA" w14:textId="77777777" w:rsidTr="00C93865">
        <w:tc>
          <w:tcPr>
            <w:tcW w:w="567" w:type="dxa"/>
          </w:tcPr>
          <w:p w14:paraId="187D7FD0" w14:textId="77777777" w:rsidR="000758E2" w:rsidRPr="00A740FD" w:rsidRDefault="000758E2" w:rsidP="00C93865">
            <w:pPr>
              <w:rPr>
                <w:rFonts w:ascii="Segoe UI Symbol" w:hAnsi="Segoe UI Symbol" w:cs="Courier New"/>
                <w:sz w:val="16"/>
                <w:szCs w:val="16"/>
              </w:rPr>
            </w:pPr>
            <w:r w:rsidRPr="00A740FD">
              <w:rPr>
                <w:rFonts w:ascii="Segoe UI Symbol" w:hAnsi="Segoe UI Symbol" w:cs="Segoe UI Symbol"/>
                <w:sz w:val="16"/>
                <w:szCs w:val="16"/>
              </w:rPr>
              <w:t>🢰</w:t>
            </w:r>
          </w:p>
        </w:tc>
        <w:tc>
          <w:tcPr>
            <w:tcW w:w="992" w:type="dxa"/>
          </w:tcPr>
          <w:p w14:paraId="219D06D6"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1F8B0</w:t>
            </w:r>
          </w:p>
        </w:tc>
        <w:tc>
          <w:tcPr>
            <w:tcW w:w="7513" w:type="dxa"/>
          </w:tcPr>
          <w:p w14:paraId="201C0308"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ARROW POINTING UPWARDS THEN NORTH WEST</w:t>
            </w:r>
          </w:p>
        </w:tc>
      </w:tr>
      <w:tr w:rsidR="000758E2" w:rsidRPr="00A740FD" w14:paraId="5232651B" w14:textId="77777777" w:rsidTr="00C93865">
        <w:tc>
          <w:tcPr>
            <w:tcW w:w="567" w:type="dxa"/>
          </w:tcPr>
          <w:p w14:paraId="212822C6" w14:textId="77777777" w:rsidR="000758E2" w:rsidRPr="00A740FD" w:rsidRDefault="000758E2" w:rsidP="00C93865">
            <w:pPr>
              <w:rPr>
                <w:rFonts w:ascii="Segoe UI Symbol" w:hAnsi="Segoe UI Symbol" w:cs="Courier New"/>
                <w:sz w:val="16"/>
                <w:szCs w:val="16"/>
              </w:rPr>
            </w:pPr>
            <w:r w:rsidRPr="00A740FD">
              <w:rPr>
                <w:rFonts w:ascii="Segoe UI Symbol" w:hAnsi="Segoe UI Symbol" w:cs="Segoe UI Symbol"/>
                <w:sz w:val="16"/>
                <w:szCs w:val="16"/>
              </w:rPr>
              <w:t>🢱</w:t>
            </w:r>
          </w:p>
        </w:tc>
        <w:tc>
          <w:tcPr>
            <w:tcW w:w="992" w:type="dxa"/>
          </w:tcPr>
          <w:p w14:paraId="1BCAD67B" w14:textId="77777777" w:rsidR="000758E2" w:rsidRPr="00A740FD" w:rsidRDefault="000758E2" w:rsidP="00C93865">
            <w:pPr>
              <w:rPr>
                <w:rFonts w:ascii="Courier New" w:hAnsi="Courier New" w:cs="Courier New"/>
                <w:sz w:val="18"/>
                <w:szCs w:val="18"/>
              </w:rPr>
            </w:pPr>
            <w:bookmarkStart w:id="41" w:name="_Hlk107666697"/>
            <w:r w:rsidRPr="00A740FD">
              <w:rPr>
                <w:rFonts w:ascii="Courier New" w:hAnsi="Courier New" w:cs="Courier New"/>
                <w:sz w:val="18"/>
                <w:szCs w:val="18"/>
              </w:rPr>
              <w:t>1F8B1</w:t>
            </w:r>
          </w:p>
        </w:tc>
        <w:tc>
          <w:tcPr>
            <w:tcW w:w="7513" w:type="dxa"/>
          </w:tcPr>
          <w:p w14:paraId="4F92EA46" w14:textId="77777777" w:rsidR="000758E2" w:rsidRPr="00A740FD" w:rsidRDefault="000758E2" w:rsidP="00C93865">
            <w:pPr>
              <w:rPr>
                <w:rFonts w:ascii="Courier New" w:hAnsi="Courier New" w:cs="Courier New"/>
                <w:sz w:val="18"/>
                <w:szCs w:val="18"/>
              </w:rPr>
            </w:pPr>
            <w:r w:rsidRPr="00A740FD">
              <w:rPr>
                <w:rFonts w:ascii="Courier New" w:hAnsi="Courier New" w:cs="Courier New"/>
                <w:sz w:val="18"/>
                <w:szCs w:val="18"/>
              </w:rPr>
              <w:t>ARROW POINTING RIGHTWARDS THEN CURVING SOUTH WEST</w:t>
            </w:r>
          </w:p>
        </w:tc>
      </w:tr>
      <w:bookmarkEnd w:id="41"/>
    </w:tbl>
    <w:p w14:paraId="725DA94D" w14:textId="77777777" w:rsidR="000758E2" w:rsidRPr="00A740FD" w:rsidRDefault="000758E2" w:rsidP="000758E2">
      <w:pPr>
        <w:pStyle w:val="Underrubrik"/>
      </w:pPr>
    </w:p>
    <w:p w14:paraId="290F1A72" w14:textId="4BADCA8A" w:rsidR="000758E2" w:rsidRPr="00A740FD" w:rsidRDefault="000758E2" w:rsidP="000758E2">
      <w:pPr>
        <w:pStyle w:val="Rubrik"/>
        <w:pageBreakBefore/>
        <w:outlineLvl w:val="0"/>
      </w:pPr>
      <w:r w:rsidRPr="00A740FD">
        <w:lastRenderedPageBreak/>
        <w:t xml:space="preserve">Appendix </w:t>
      </w:r>
      <w:r w:rsidRPr="00A740FD">
        <w:t>E</w:t>
      </w:r>
      <w:r w:rsidRPr="00A740FD">
        <w:t xml:space="preserve"> – Character properties for</w:t>
      </w:r>
      <w:r w:rsidRPr="00A740FD">
        <w:t xml:space="preserve"> math expression controls</w:t>
      </w:r>
    </w:p>
    <w:p w14:paraId="3C050EA1" w14:textId="05C7BBC5" w:rsidR="000758E2" w:rsidRPr="00A740FD" w:rsidRDefault="00490E3A" w:rsidP="00AD1C89">
      <w:r>
        <w:t xml:space="preserve">Here is a summary of </w:t>
      </w:r>
      <w:r w:rsidR="00DA0237">
        <w:t xml:space="preserve">some of the </w:t>
      </w:r>
      <w:r>
        <w:t>Unicode character properties for some characters used in math expressions.</w:t>
      </w:r>
    </w:p>
    <w:tbl>
      <w:tblPr>
        <w:tblStyle w:val="Tabellrutnt"/>
        <w:tblW w:w="0" w:type="auto"/>
        <w:tblLayout w:type="fixed"/>
        <w:tblLook w:val="04A0" w:firstRow="1" w:lastRow="0" w:firstColumn="1" w:lastColumn="0" w:noHBand="0" w:noVBand="1"/>
      </w:tblPr>
      <w:tblGrid>
        <w:gridCol w:w="704"/>
        <w:gridCol w:w="6379"/>
        <w:gridCol w:w="619"/>
        <w:gridCol w:w="521"/>
        <w:gridCol w:w="433"/>
      </w:tblGrid>
      <w:tr w:rsidR="009547F6" w:rsidRPr="00A740FD" w14:paraId="31A8C72A" w14:textId="77777777" w:rsidTr="00A018E0">
        <w:trPr>
          <w:cantSplit/>
          <w:tblHeader/>
        </w:trPr>
        <w:tc>
          <w:tcPr>
            <w:tcW w:w="704" w:type="dxa"/>
            <w:shd w:val="clear" w:color="auto" w:fill="FBE4D5" w:themeFill="accent2" w:themeFillTint="33"/>
          </w:tcPr>
          <w:p w14:paraId="7B68A3AB" w14:textId="77777777" w:rsidR="009547F6" w:rsidRPr="00A740FD" w:rsidRDefault="009547F6" w:rsidP="00A018E0">
            <w:pPr>
              <w:rPr>
                <w:rFonts w:eastAsia="Times New Roman" w:cstheme="minorHAnsi"/>
                <w:b/>
                <w:bCs/>
                <w:color w:val="000000"/>
                <w:sz w:val="18"/>
                <w:szCs w:val="18"/>
                <w:lang w:eastAsia="sv-SE"/>
              </w:rPr>
            </w:pPr>
            <w:r w:rsidRPr="00A740FD">
              <w:rPr>
                <w:rFonts w:eastAsia="Times New Roman" w:cstheme="minorHAnsi"/>
                <w:b/>
                <w:bCs/>
                <w:color w:val="000000"/>
                <w:sz w:val="18"/>
                <w:szCs w:val="18"/>
                <w:lang w:eastAsia="sv-SE"/>
              </w:rPr>
              <w:t>c.p.</w:t>
            </w:r>
          </w:p>
        </w:tc>
        <w:tc>
          <w:tcPr>
            <w:tcW w:w="6379" w:type="dxa"/>
            <w:shd w:val="clear" w:color="auto" w:fill="FBE4D5" w:themeFill="accent2" w:themeFillTint="33"/>
          </w:tcPr>
          <w:p w14:paraId="785BD778" w14:textId="77777777" w:rsidR="009547F6" w:rsidRPr="00A740FD" w:rsidRDefault="009547F6" w:rsidP="00A018E0">
            <w:pPr>
              <w:rPr>
                <w:rFonts w:eastAsia="Times New Roman" w:cstheme="minorHAnsi"/>
                <w:b/>
                <w:bCs/>
                <w:color w:val="000000"/>
                <w:sz w:val="18"/>
                <w:szCs w:val="18"/>
                <w:lang w:eastAsia="sv-SE"/>
              </w:rPr>
            </w:pPr>
            <w:r w:rsidRPr="00A740FD">
              <w:rPr>
                <w:rFonts w:eastAsia="Times New Roman" w:cstheme="minorHAnsi"/>
                <w:b/>
                <w:bCs/>
                <w:color w:val="000000"/>
                <w:sz w:val="18"/>
                <w:szCs w:val="18"/>
                <w:lang w:eastAsia="sv-SE"/>
              </w:rPr>
              <w:t>Name and comments</w:t>
            </w:r>
          </w:p>
        </w:tc>
        <w:tc>
          <w:tcPr>
            <w:tcW w:w="619" w:type="dxa"/>
            <w:shd w:val="clear" w:color="auto" w:fill="FBE4D5" w:themeFill="accent2" w:themeFillTint="33"/>
          </w:tcPr>
          <w:p w14:paraId="76661CA3" w14:textId="77777777" w:rsidR="009547F6" w:rsidRPr="00A740FD" w:rsidRDefault="009547F6" w:rsidP="00A018E0">
            <w:pPr>
              <w:rPr>
                <w:rFonts w:eastAsia="Times New Roman" w:cstheme="minorHAnsi"/>
                <w:b/>
                <w:bCs/>
                <w:i/>
                <w:iCs/>
                <w:color w:val="000000"/>
                <w:sz w:val="18"/>
                <w:szCs w:val="18"/>
                <w:lang w:eastAsia="sv-SE"/>
              </w:rPr>
            </w:pPr>
            <w:r w:rsidRPr="00A740FD">
              <w:rPr>
                <w:rFonts w:eastAsia="Times New Roman" w:cstheme="minorHAnsi"/>
                <w:b/>
                <w:bCs/>
                <w:i/>
                <w:iCs/>
                <w:color w:val="000000"/>
                <w:sz w:val="18"/>
                <w:szCs w:val="18"/>
                <w:lang w:eastAsia="sv-SE"/>
              </w:rPr>
              <w:t>g.c.</w:t>
            </w:r>
          </w:p>
        </w:tc>
        <w:tc>
          <w:tcPr>
            <w:tcW w:w="521" w:type="dxa"/>
            <w:shd w:val="clear" w:color="auto" w:fill="FBE4D5" w:themeFill="accent2" w:themeFillTint="33"/>
          </w:tcPr>
          <w:p w14:paraId="466597C5" w14:textId="77777777" w:rsidR="009547F6" w:rsidRPr="00A740FD" w:rsidRDefault="009547F6" w:rsidP="00A018E0">
            <w:pPr>
              <w:rPr>
                <w:rFonts w:eastAsia="Times New Roman" w:cstheme="minorHAnsi"/>
                <w:b/>
                <w:bCs/>
                <w:i/>
                <w:iCs/>
                <w:color w:val="000000"/>
                <w:sz w:val="18"/>
                <w:szCs w:val="18"/>
                <w:lang w:eastAsia="sv-SE"/>
              </w:rPr>
            </w:pPr>
            <w:r w:rsidRPr="00A740FD">
              <w:rPr>
                <w:rFonts w:eastAsia="Times New Roman" w:cstheme="minorHAnsi"/>
                <w:b/>
                <w:bCs/>
                <w:i/>
                <w:iCs/>
                <w:color w:val="000000"/>
                <w:sz w:val="16"/>
                <w:szCs w:val="16"/>
                <w:lang w:eastAsia="sv-SE"/>
              </w:rPr>
              <w:t>Bidi</w:t>
            </w:r>
          </w:p>
        </w:tc>
        <w:tc>
          <w:tcPr>
            <w:tcW w:w="433" w:type="dxa"/>
            <w:shd w:val="clear" w:color="auto" w:fill="FBE4D5" w:themeFill="accent2" w:themeFillTint="33"/>
          </w:tcPr>
          <w:p w14:paraId="427C3277" w14:textId="77777777" w:rsidR="009547F6" w:rsidRPr="00A740FD" w:rsidRDefault="009547F6" w:rsidP="00A018E0">
            <w:pPr>
              <w:rPr>
                <w:rFonts w:eastAsia="Times New Roman" w:cstheme="minorHAnsi"/>
                <w:b/>
                <w:bCs/>
                <w:i/>
                <w:iCs/>
                <w:color w:val="000000"/>
                <w:sz w:val="18"/>
                <w:szCs w:val="18"/>
                <w:lang w:eastAsia="sv-SE"/>
              </w:rPr>
            </w:pPr>
            <w:r w:rsidRPr="00A740FD">
              <w:rPr>
                <w:rFonts w:eastAsia="Times New Roman" w:cstheme="minorHAnsi"/>
                <w:b/>
                <w:bCs/>
                <w:i/>
                <w:iCs/>
                <w:color w:val="000000"/>
                <w:sz w:val="18"/>
                <w:szCs w:val="18"/>
                <w:lang w:eastAsia="sv-SE"/>
              </w:rPr>
              <w:t>LB</w:t>
            </w:r>
          </w:p>
        </w:tc>
      </w:tr>
      <w:tr w:rsidR="009547F6" w:rsidRPr="00A740FD" w14:paraId="7D2983CE" w14:textId="77777777" w:rsidTr="00A018E0">
        <w:trPr>
          <w:cantSplit/>
        </w:trPr>
        <w:tc>
          <w:tcPr>
            <w:tcW w:w="704" w:type="dxa"/>
          </w:tcPr>
          <w:p w14:paraId="5F241942" w14:textId="77777777" w:rsidR="009547F6" w:rsidRPr="00A740FD" w:rsidRDefault="009547F6" w:rsidP="00A018E0">
            <w:pPr>
              <w:rPr>
                <w:rFonts w:ascii="Courier New" w:eastAsia="Times New Roman" w:hAnsi="Courier New" w:cs="Courier New"/>
                <w:color w:val="000000"/>
                <w:sz w:val="18"/>
                <w:szCs w:val="18"/>
                <w:lang w:eastAsia="sv-SE"/>
              </w:rPr>
            </w:pPr>
            <w:r w:rsidRPr="00A740FD">
              <w:rPr>
                <w:rFonts w:ascii="Courier New" w:eastAsia="Times New Roman" w:hAnsi="Courier New" w:cs="Courier New"/>
                <w:color w:val="000000"/>
                <w:sz w:val="18"/>
                <w:szCs w:val="18"/>
                <w:lang w:eastAsia="sv-SE"/>
              </w:rPr>
              <w:t>0001</w:t>
            </w:r>
          </w:p>
        </w:tc>
        <w:tc>
          <w:tcPr>
            <w:tcW w:w="6379" w:type="dxa"/>
          </w:tcPr>
          <w:p w14:paraId="06E9EF24" w14:textId="032B97EC" w:rsidR="009547F6" w:rsidRPr="00A740FD" w:rsidRDefault="009547F6" w:rsidP="00A018E0">
            <w:pPr>
              <w:rPr>
                <w:rFonts w:ascii="Courier New" w:eastAsia="Times New Roman" w:hAnsi="Courier New" w:cs="Courier New"/>
                <w:color w:val="000000"/>
                <w:sz w:val="18"/>
                <w:szCs w:val="18"/>
                <w:lang w:eastAsia="sv-SE"/>
              </w:rPr>
            </w:pPr>
            <w:r w:rsidRPr="00A740FD">
              <w:rPr>
                <w:rFonts w:ascii="Courier New" w:eastAsia="Times New Roman" w:hAnsi="Courier New" w:cs="Courier New"/>
                <w:color w:val="000000"/>
                <w:sz w:val="18"/>
                <w:szCs w:val="18"/>
                <w:lang w:eastAsia="sv-SE"/>
              </w:rPr>
              <w:t xml:space="preserve">START OF HEADING </w:t>
            </w:r>
            <w:r w:rsidRPr="00A740FD">
              <w:rPr>
                <w:rFonts w:ascii="Courier New" w:eastAsia="Times New Roman" w:hAnsi="Courier New" w:cs="Courier New"/>
                <w:i/>
                <w:iCs/>
                <w:color w:val="000000"/>
                <w:sz w:val="18"/>
                <w:szCs w:val="18"/>
                <w:lang w:eastAsia="sv-SE"/>
              </w:rPr>
              <w:t xml:space="preserve">(can be reused as </w:t>
            </w:r>
            <w:r w:rsidR="00C15005" w:rsidRPr="00A740FD">
              <w:rPr>
                <w:rFonts w:ascii="Courier New" w:eastAsia="Times New Roman" w:hAnsi="Courier New" w:cs="Courier New"/>
                <w:i/>
                <w:iCs/>
                <w:color w:val="000000"/>
                <w:sz w:val="18"/>
                <w:szCs w:val="18"/>
                <w:lang w:eastAsia="sv-SE"/>
              </w:rPr>
              <w:t xml:space="preserve">HPGL </w:t>
            </w:r>
            <w:r w:rsidRPr="00A740FD">
              <w:rPr>
                <w:rFonts w:ascii="Courier New" w:eastAsia="Times New Roman" w:hAnsi="Courier New" w:cs="Courier New"/>
                <w:i/>
                <w:iCs/>
                <w:color w:val="000000"/>
                <w:sz w:val="18"/>
                <w:szCs w:val="18"/>
                <w:lang w:eastAsia="sv-SE"/>
              </w:rPr>
              <w:t>label terminator)</w:t>
            </w:r>
          </w:p>
        </w:tc>
        <w:tc>
          <w:tcPr>
            <w:tcW w:w="619" w:type="dxa"/>
          </w:tcPr>
          <w:p w14:paraId="5787FCB6" w14:textId="77777777" w:rsidR="009547F6" w:rsidRPr="00A740FD" w:rsidRDefault="009547F6" w:rsidP="00A018E0">
            <w:pPr>
              <w:rPr>
                <w:rFonts w:ascii="Courier New" w:eastAsia="Times New Roman" w:hAnsi="Courier New" w:cs="Courier New"/>
                <w:b/>
                <w:bCs/>
                <w:color w:val="000000"/>
                <w:sz w:val="18"/>
                <w:szCs w:val="18"/>
                <w:lang w:eastAsia="sv-SE"/>
              </w:rPr>
            </w:pPr>
            <w:r w:rsidRPr="00A740FD">
              <w:rPr>
                <w:rFonts w:ascii="Courier New" w:eastAsia="Times New Roman" w:hAnsi="Courier New" w:cs="Courier New"/>
                <w:b/>
                <w:bCs/>
                <w:color w:val="000000"/>
                <w:sz w:val="18"/>
                <w:szCs w:val="18"/>
                <w:lang w:eastAsia="sv-SE"/>
              </w:rPr>
              <w:t>Zp</w:t>
            </w:r>
          </w:p>
        </w:tc>
        <w:tc>
          <w:tcPr>
            <w:tcW w:w="521" w:type="dxa"/>
          </w:tcPr>
          <w:p w14:paraId="16F6BAA5" w14:textId="77777777" w:rsidR="009547F6" w:rsidRPr="00A740FD" w:rsidRDefault="009547F6" w:rsidP="00A018E0">
            <w:pPr>
              <w:rPr>
                <w:rFonts w:ascii="Courier New" w:eastAsia="Times New Roman" w:hAnsi="Courier New" w:cs="Courier New"/>
                <w:b/>
                <w:bCs/>
                <w:color w:val="000000"/>
                <w:sz w:val="18"/>
                <w:szCs w:val="18"/>
                <w:lang w:eastAsia="sv-SE"/>
              </w:rPr>
            </w:pPr>
            <w:r w:rsidRPr="00A740FD">
              <w:rPr>
                <w:rFonts w:ascii="Courier New" w:eastAsia="Times New Roman" w:hAnsi="Courier New" w:cs="Courier New"/>
                <w:b/>
                <w:bCs/>
                <w:color w:val="000000"/>
                <w:sz w:val="18"/>
                <w:szCs w:val="18"/>
                <w:lang w:eastAsia="sv-SE"/>
              </w:rPr>
              <w:t>B</w:t>
            </w:r>
          </w:p>
        </w:tc>
        <w:tc>
          <w:tcPr>
            <w:tcW w:w="433" w:type="dxa"/>
          </w:tcPr>
          <w:p w14:paraId="12630E55" w14:textId="77777777" w:rsidR="009547F6" w:rsidRPr="00A740FD" w:rsidRDefault="009547F6" w:rsidP="00A018E0">
            <w:pPr>
              <w:rPr>
                <w:rFonts w:ascii="Courier New" w:eastAsia="Times New Roman" w:hAnsi="Courier New" w:cs="Courier New"/>
                <w:b/>
                <w:bCs/>
                <w:color w:val="000000"/>
                <w:sz w:val="18"/>
                <w:szCs w:val="18"/>
                <w:lang w:eastAsia="sv-SE"/>
              </w:rPr>
            </w:pPr>
            <w:r w:rsidRPr="00A740FD">
              <w:rPr>
                <w:rFonts w:ascii="Courier New" w:eastAsia="Times New Roman" w:hAnsi="Courier New" w:cs="Courier New"/>
                <w:b/>
                <w:bCs/>
                <w:color w:val="000000"/>
                <w:sz w:val="18"/>
                <w:szCs w:val="18"/>
                <w:lang w:eastAsia="sv-SE"/>
              </w:rPr>
              <w:t>BK</w:t>
            </w:r>
          </w:p>
        </w:tc>
      </w:tr>
      <w:tr w:rsidR="009547F6" w:rsidRPr="00A740FD" w14:paraId="1A9091E2" w14:textId="77777777" w:rsidTr="00A018E0">
        <w:trPr>
          <w:cantSplit/>
        </w:trPr>
        <w:tc>
          <w:tcPr>
            <w:tcW w:w="704" w:type="dxa"/>
          </w:tcPr>
          <w:p w14:paraId="3CB26721" w14:textId="77777777" w:rsidR="009547F6" w:rsidRPr="00A740FD" w:rsidRDefault="009547F6" w:rsidP="00A018E0">
            <w:pPr>
              <w:rPr>
                <w:rFonts w:ascii="Courier New" w:eastAsia="Times New Roman" w:hAnsi="Courier New" w:cs="Courier New"/>
                <w:color w:val="000000"/>
                <w:sz w:val="18"/>
                <w:szCs w:val="18"/>
                <w:lang w:eastAsia="sv-SE"/>
              </w:rPr>
            </w:pPr>
            <w:r w:rsidRPr="00A740FD">
              <w:rPr>
                <w:rFonts w:ascii="Courier New" w:eastAsia="Times New Roman" w:hAnsi="Courier New" w:cs="Courier New"/>
                <w:color w:val="000000"/>
                <w:sz w:val="18"/>
                <w:szCs w:val="18"/>
                <w:lang w:eastAsia="sv-SE"/>
              </w:rPr>
              <w:t>0002</w:t>
            </w:r>
          </w:p>
        </w:tc>
        <w:tc>
          <w:tcPr>
            <w:tcW w:w="6379" w:type="dxa"/>
          </w:tcPr>
          <w:p w14:paraId="232B290B" w14:textId="77777777" w:rsidR="009547F6" w:rsidRPr="00A740FD" w:rsidRDefault="009547F6" w:rsidP="00A018E0">
            <w:pPr>
              <w:rPr>
                <w:rFonts w:ascii="Courier New" w:eastAsia="Times New Roman" w:hAnsi="Courier New" w:cs="Courier New"/>
                <w:color w:val="000000"/>
                <w:sz w:val="18"/>
                <w:szCs w:val="18"/>
                <w:lang w:eastAsia="sv-SE"/>
              </w:rPr>
            </w:pPr>
            <w:r w:rsidRPr="00A740FD">
              <w:rPr>
                <w:rFonts w:ascii="Courier New" w:eastAsia="Times New Roman" w:hAnsi="Courier New" w:cs="Courier New"/>
                <w:color w:val="000000"/>
                <w:sz w:val="18"/>
                <w:szCs w:val="18"/>
                <w:lang w:eastAsia="sv-SE"/>
              </w:rPr>
              <w:t xml:space="preserve">START OF TEXT </w:t>
            </w:r>
            <w:r w:rsidRPr="00A740FD">
              <w:rPr>
                <w:rFonts w:ascii="Courier New" w:eastAsia="Times New Roman" w:hAnsi="Courier New" w:cs="Courier New"/>
                <w:i/>
                <w:iCs/>
                <w:color w:val="000000"/>
                <w:sz w:val="18"/>
                <w:szCs w:val="18"/>
                <w:lang w:eastAsia="sv-SE"/>
              </w:rPr>
              <w:t>(reused for embedded text in math. expr.)</w:t>
            </w:r>
          </w:p>
        </w:tc>
        <w:tc>
          <w:tcPr>
            <w:tcW w:w="619" w:type="dxa"/>
          </w:tcPr>
          <w:p w14:paraId="49D24C7C" w14:textId="77777777" w:rsidR="009547F6" w:rsidRPr="00A740FD" w:rsidRDefault="009547F6" w:rsidP="00A018E0">
            <w:pPr>
              <w:rPr>
                <w:rFonts w:ascii="Courier New" w:eastAsia="Times New Roman" w:hAnsi="Courier New" w:cs="Courier New"/>
                <w:b/>
                <w:bCs/>
                <w:color w:val="000000"/>
                <w:sz w:val="18"/>
                <w:szCs w:val="18"/>
                <w:lang w:eastAsia="sv-SE"/>
              </w:rPr>
            </w:pPr>
            <w:r w:rsidRPr="00A740FD">
              <w:rPr>
                <w:rFonts w:ascii="Courier New" w:eastAsia="Times New Roman" w:hAnsi="Courier New" w:cs="Courier New"/>
                <w:b/>
                <w:bCs/>
                <w:color w:val="000000"/>
                <w:sz w:val="18"/>
                <w:szCs w:val="18"/>
                <w:lang w:eastAsia="sv-SE"/>
              </w:rPr>
              <w:t>Zp</w:t>
            </w:r>
          </w:p>
        </w:tc>
        <w:tc>
          <w:tcPr>
            <w:tcW w:w="521" w:type="dxa"/>
          </w:tcPr>
          <w:p w14:paraId="23CD0172" w14:textId="77777777" w:rsidR="009547F6" w:rsidRPr="00A740FD" w:rsidRDefault="009547F6" w:rsidP="00A018E0">
            <w:pPr>
              <w:rPr>
                <w:rFonts w:ascii="Courier New" w:eastAsia="Times New Roman" w:hAnsi="Courier New" w:cs="Courier New"/>
                <w:b/>
                <w:bCs/>
                <w:color w:val="000000"/>
                <w:sz w:val="18"/>
                <w:szCs w:val="18"/>
                <w:lang w:eastAsia="sv-SE"/>
              </w:rPr>
            </w:pPr>
            <w:r w:rsidRPr="00A740FD">
              <w:rPr>
                <w:rFonts w:ascii="Courier New" w:eastAsia="Times New Roman" w:hAnsi="Courier New" w:cs="Courier New"/>
                <w:b/>
                <w:bCs/>
                <w:color w:val="000000"/>
                <w:sz w:val="18"/>
                <w:szCs w:val="18"/>
                <w:lang w:eastAsia="sv-SE"/>
              </w:rPr>
              <w:t>B</w:t>
            </w:r>
          </w:p>
        </w:tc>
        <w:tc>
          <w:tcPr>
            <w:tcW w:w="433" w:type="dxa"/>
          </w:tcPr>
          <w:p w14:paraId="0ABD486F" w14:textId="77777777" w:rsidR="009547F6" w:rsidRPr="00A740FD" w:rsidRDefault="009547F6" w:rsidP="00A018E0">
            <w:pPr>
              <w:rPr>
                <w:rFonts w:ascii="Courier New" w:eastAsia="Times New Roman" w:hAnsi="Courier New" w:cs="Courier New"/>
                <w:color w:val="000000"/>
                <w:sz w:val="18"/>
                <w:szCs w:val="18"/>
                <w:lang w:eastAsia="sv-SE"/>
              </w:rPr>
            </w:pPr>
            <w:r w:rsidRPr="00A740FD">
              <w:rPr>
                <w:rFonts w:ascii="Courier New" w:eastAsia="Times New Roman" w:hAnsi="Courier New" w:cs="Courier New"/>
                <w:b/>
                <w:bCs/>
                <w:color w:val="000000"/>
                <w:sz w:val="18"/>
                <w:szCs w:val="18"/>
                <w:lang w:eastAsia="sv-SE"/>
              </w:rPr>
              <w:t>BK</w:t>
            </w:r>
          </w:p>
        </w:tc>
      </w:tr>
      <w:tr w:rsidR="009547F6" w:rsidRPr="00A740FD" w14:paraId="3B62EA88" w14:textId="77777777" w:rsidTr="00A018E0">
        <w:trPr>
          <w:cantSplit/>
        </w:trPr>
        <w:tc>
          <w:tcPr>
            <w:tcW w:w="704" w:type="dxa"/>
          </w:tcPr>
          <w:p w14:paraId="3739507C" w14:textId="77777777" w:rsidR="009547F6" w:rsidRPr="00A740FD" w:rsidRDefault="009547F6" w:rsidP="00A018E0">
            <w:pPr>
              <w:rPr>
                <w:rFonts w:ascii="Courier New" w:eastAsia="Times New Roman" w:hAnsi="Courier New" w:cs="Courier New"/>
                <w:color w:val="000000"/>
                <w:sz w:val="18"/>
                <w:szCs w:val="18"/>
                <w:lang w:eastAsia="sv-SE"/>
              </w:rPr>
            </w:pPr>
            <w:r w:rsidRPr="00A740FD">
              <w:rPr>
                <w:rFonts w:ascii="Courier New" w:eastAsia="Times New Roman" w:hAnsi="Courier New" w:cs="Courier New"/>
                <w:color w:val="000000"/>
                <w:sz w:val="18"/>
                <w:szCs w:val="18"/>
                <w:lang w:eastAsia="sv-SE"/>
              </w:rPr>
              <w:t>0003</w:t>
            </w:r>
          </w:p>
        </w:tc>
        <w:tc>
          <w:tcPr>
            <w:tcW w:w="6379" w:type="dxa"/>
          </w:tcPr>
          <w:p w14:paraId="2CD18688" w14:textId="77777777" w:rsidR="009547F6" w:rsidRPr="00A740FD" w:rsidRDefault="009547F6" w:rsidP="00A018E0">
            <w:pPr>
              <w:rPr>
                <w:rFonts w:ascii="Courier New" w:eastAsia="Times New Roman" w:hAnsi="Courier New" w:cs="Courier New"/>
                <w:color w:val="000000"/>
                <w:sz w:val="18"/>
                <w:szCs w:val="18"/>
                <w:lang w:eastAsia="sv-SE"/>
              </w:rPr>
            </w:pPr>
            <w:r w:rsidRPr="00A740FD">
              <w:rPr>
                <w:rFonts w:ascii="Courier New" w:eastAsia="Times New Roman" w:hAnsi="Courier New" w:cs="Courier New"/>
                <w:color w:val="000000"/>
                <w:sz w:val="18"/>
                <w:szCs w:val="18"/>
                <w:lang w:eastAsia="sv-SE"/>
              </w:rPr>
              <w:t xml:space="preserve">END OF TEXT </w:t>
            </w:r>
            <w:r w:rsidRPr="00A740FD">
              <w:rPr>
                <w:rFonts w:ascii="Courier New" w:eastAsia="Times New Roman" w:hAnsi="Courier New" w:cs="Courier New"/>
                <w:i/>
                <w:iCs/>
                <w:color w:val="000000"/>
                <w:sz w:val="18"/>
                <w:szCs w:val="18"/>
                <w:lang w:eastAsia="sv-SE"/>
              </w:rPr>
              <w:t>(reused for embedded text in math. expr.)</w:t>
            </w:r>
          </w:p>
        </w:tc>
        <w:tc>
          <w:tcPr>
            <w:tcW w:w="619" w:type="dxa"/>
          </w:tcPr>
          <w:p w14:paraId="7D22CEF1" w14:textId="77777777" w:rsidR="009547F6" w:rsidRPr="00A740FD" w:rsidRDefault="009547F6" w:rsidP="00A018E0">
            <w:pPr>
              <w:rPr>
                <w:rFonts w:ascii="Courier New" w:eastAsia="Times New Roman" w:hAnsi="Courier New" w:cs="Courier New"/>
                <w:b/>
                <w:bCs/>
                <w:color w:val="000000"/>
                <w:sz w:val="18"/>
                <w:szCs w:val="18"/>
                <w:lang w:eastAsia="sv-SE"/>
              </w:rPr>
            </w:pPr>
            <w:r w:rsidRPr="00A740FD">
              <w:rPr>
                <w:rFonts w:ascii="Courier New" w:eastAsia="Times New Roman" w:hAnsi="Courier New" w:cs="Courier New"/>
                <w:b/>
                <w:bCs/>
                <w:color w:val="000000"/>
                <w:sz w:val="18"/>
                <w:szCs w:val="18"/>
                <w:lang w:eastAsia="sv-SE"/>
              </w:rPr>
              <w:t>Zp</w:t>
            </w:r>
          </w:p>
        </w:tc>
        <w:tc>
          <w:tcPr>
            <w:tcW w:w="521" w:type="dxa"/>
          </w:tcPr>
          <w:p w14:paraId="3B69F4F4" w14:textId="77777777" w:rsidR="009547F6" w:rsidRPr="00A740FD" w:rsidRDefault="009547F6" w:rsidP="00A018E0">
            <w:pPr>
              <w:rPr>
                <w:rFonts w:ascii="Courier New" w:eastAsia="Times New Roman" w:hAnsi="Courier New" w:cs="Courier New"/>
                <w:b/>
                <w:bCs/>
                <w:color w:val="000000"/>
                <w:sz w:val="18"/>
                <w:szCs w:val="18"/>
                <w:lang w:eastAsia="sv-SE"/>
              </w:rPr>
            </w:pPr>
            <w:r w:rsidRPr="00A740FD">
              <w:rPr>
                <w:rFonts w:ascii="Courier New" w:eastAsia="Times New Roman" w:hAnsi="Courier New" w:cs="Courier New"/>
                <w:b/>
                <w:bCs/>
                <w:color w:val="000000"/>
                <w:sz w:val="18"/>
                <w:szCs w:val="18"/>
                <w:lang w:eastAsia="sv-SE"/>
              </w:rPr>
              <w:t>B</w:t>
            </w:r>
          </w:p>
        </w:tc>
        <w:tc>
          <w:tcPr>
            <w:tcW w:w="433" w:type="dxa"/>
          </w:tcPr>
          <w:p w14:paraId="6AE702CA" w14:textId="77777777" w:rsidR="009547F6" w:rsidRPr="00A740FD" w:rsidRDefault="009547F6" w:rsidP="00A018E0">
            <w:pPr>
              <w:rPr>
                <w:rFonts w:ascii="Courier New" w:eastAsia="Times New Roman" w:hAnsi="Courier New" w:cs="Courier New"/>
                <w:color w:val="000000"/>
                <w:sz w:val="18"/>
                <w:szCs w:val="18"/>
                <w:lang w:eastAsia="sv-SE"/>
              </w:rPr>
            </w:pPr>
            <w:r w:rsidRPr="00A740FD">
              <w:rPr>
                <w:rFonts w:ascii="Courier New" w:eastAsia="Times New Roman" w:hAnsi="Courier New" w:cs="Courier New"/>
                <w:b/>
                <w:bCs/>
                <w:color w:val="000000"/>
                <w:sz w:val="18"/>
                <w:szCs w:val="18"/>
                <w:lang w:eastAsia="sv-SE"/>
              </w:rPr>
              <w:t>BK</w:t>
            </w:r>
          </w:p>
        </w:tc>
      </w:tr>
      <w:tr w:rsidR="009547F6" w:rsidRPr="00A740FD" w14:paraId="188D2402" w14:textId="77777777" w:rsidTr="00A018E0">
        <w:trPr>
          <w:cantSplit/>
        </w:trPr>
        <w:tc>
          <w:tcPr>
            <w:tcW w:w="704" w:type="dxa"/>
          </w:tcPr>
          <w:p w14:paraId="375EAF06" w14:textId="77777777" w:rsidR="009547F6" w:rsidRPr="00A740FD" w:rsidRDefault="009547F6" w:rsidP="00A018E0">
            <w:pPr>
              <w:rPr>
                <w:rFonts w:ascii="Courier New" w:eastAsia="Times New Roman" w:hAnsi="Courier New" w:cs="Courier New"/>
                <w:color w:val="000000"/>
                <w:sz w:val="18"/>
                <w:szCs w:val="18"/>
                <w:lang w:eastAsia="sv-SE"/>
              </w:rPr>
            </w:pPr>
            <w:r w:rsidRPr="00A740FD">
              <w:rPr>
                <w:rFonts w:ascii="Courier New" w:eastAsia="Times New Roman" w:hAnsi="Courier New" w:cs="Courier New"/>
                <w:color w:val="000000"/>
                <w:sz w:val="18"/>
                <w:szCs w:val="18"/>
                <w:lang w:eastAsia="sv-SE"/>
              </w:rPr>
              <w:t>0009</w:t>
            </w:r>
          </w:p>
        </w:tc>
        <w:tc>
          <w:tcPr>
            <w:tcW w:w="6379" w:type="dxa"/>
          </w:tcPr>
          <w:p w14:paraId="466D4096" w14:textId="68010724" w:rsidR="009547F6" w:rsidRPr="00A740FD" w:rsidRDefault="009547F6" w:rsidP="00A018E0">
            <w:pPr>
              <w:rPr>
                <w:rFonts w:ascii="Courier New" w:eastAsia="Times New Roman" w:hAnsi="Courier New" w:cs="Courier New"/>
                <w:color w:val="000000"/>
                <w:sz w:val="18"/>
                <w:szCs w:val="18"/>
                <w:lang w:eastAsia="sv-SE"/>
              </w:rPr>
            </w:pPr>
            <w:r w:rsidRPr="00A740FD">
              <w:rPr>
                <w:rFonts w:ascii="Courier New" w:eastAsia="Times New Roman" w:hAnsi="Courier New" w:cs="Courier New"/>
                <w:color w:val="000000"/>
                <w:sz w:val="18"/>
                <w:szCs w:val="18"/>
                <w:lang w:eastAsia="sv-SE"/>
              </w:rPr>
              <w:t>CHARACTER TABULATION</w:t>
            </w:r>
            <w:r w:rsidR="00C75000" w:rsidRPr="00A740FD">
              <w:rPr>
                <w:rFonts w:ascii="Courier New" w:eastAsia="Times New Roman" w:hAnsi="Courier New" w:cs="Courier New"/>
                <w:color w:val="000000"/>
                <w:sz w:val="18"/>
                <w:szCs w:val="18"/>
                <w:lang w:eastAsia="sv-SE"/>
              </w:rPr>
              <w:t xml:space="preserve"> </w:t>
            </w:r>
            <w:r w:rsidR="00C75000" w:rsidRPr="00A740FD">
              <w:rPr>
                <w:rFonts w:ascii="Courier New" w:hAnsi="Courier New" w:cs="Courier New"/>
                <w:color w:val="000000"/>
                <w:sz w:val="18"/>
                <w:szCs w:val="18"/>
              </w:rPr>
              <w:t>(</w:t>
            </w:r>
            <w:r w:rsidR="00C75000" w:rsidRPr="00A740FD">
              <w:rPr>
                <w:rFonts w:ascii="Courier New" w:hAnsi="Courier New" w:cs="Courier New"/>
                <w:i/>
                <w:iCs/>
                <w:color w:val="000000"/>
                <w:sz w:val="18"/>
                <w:szCs w:val="18"/>
              </w:rPr>
              <w:t>matrix cell terminator</w:t>
            </w:r>
            <w:r w:rsidR="009017F0" w:rsidRPr="00A740FD">
              <w:rPr>
                <w:rFonts w:ascii="Courier New" w:hAnsi="Courier New" w:cs="Courier New"/>
                <w:i/>
                <w:iCs/>
                <w:color w:val="000000"/>
                <w:sz w:val="18"/>
                <w:szCs w:val="18"/>
              </w:rPr>
              <w:t xml:space="preserve">, non-mx: </w:t>
            </w:r>
            <w:r w:rsidR="009017F0" w:rsidRPr="00A740FD">
              <w:rPr>
                <w:rFonts w:ascii="Courier New" w:hAnsi="Courier New" w:cs="Courier New"/>
                <w:i/>
                <w:iCs/>
                <w:color w:val="000000"/>
                <w:sz w:val="18"/>
                <w:szCs w:val="18"/>
              </w:rPr>
              <w:t>SP</w:t>
            </w:r>
            <w:r w:rsidR="00C75000" w:rsidRPr="00A740FD">
              <w:rPr>
                <w:rFonts w:ascii="Courier New" w:hAnsi="Courier New" w:cs="Courier New"/>
                <w:i/>
                <w:iCs/>
                <w:color w:val="000000"/>
                <w:sz w:val="18"/>
                <w:szCs w:val="18"/>
              </w:rPr>
              <w:t>)</w:t>
            </w:r>
          </w:p>
        </w:tc>
        <w:tc>
          <w:tcPr>
            <w:tcW w:w="619" w:type="dxa"/>
          </w:tcPr>
          <w:p w14:paraId="6853984D" w14:textId="77777777" w:rsidR="009547F6" w:rsidRPr="00A740FD" w:rsidRDefault="009547F6" w:rsidP="00A018E0">
            <w:pPr>
              <w:rPr>
                <w:rFonts w:ascii="Courier New" w:eastAsia="Times New Roman" w:hAnsi="Courier New" w:cs="Courier New"/>
                <w:color w:val="000000"/>
                <w:sz w:val="18"/>
                <w:szCs w:val="18"/>
                <w:lang w:eastAsia="sv-SE"/>
              </w:rPr>
            </w:pPr>
            <w:r w:rsidRPr="00A740FD">
              <w:rPr>
                <w:rFonts w:ascii="Courier New" w:hAnsi="Courier New" w:cs="Courier New"/>
                <w:b/>
                <w:bCs/>
                <w:color w:val="000000"/>
                <w:sz w:val="18"/>
                <w:szCs w:val="18"/>
              </w:rPr>
              <w:t>Cf</w:t>
            </w:r>
          </w:p>
        </w:tc>
        <w:tc>
          <w:tcPr>
            <w:tcW w:w="521" w:type="dxa"/>
          </w:tcPr>
          <w:p w14:paraId="6A06ABB2" w14:textId="77777777" w:rsidR="009547F6" w:rsidRPr="00A740FD" w:rsidRDefault="009547F6" w:rsidP="00A018E0">
            <w:pPr>
              <w:rPr>
                <w:rFonts w:ascii="Courier New" w:eastAsia="Times New Roman" w:hAnsi="Courier New" w:cs="Courier New"/>
                <w:color w:val="000000"/>
                <w:sz w:val="18"/>
                <w:szCs w:val="18"/>
                <w:lang w:eastAsia="sv-SE"/>
              </w:rPr>
            </w:pPr>
            <w:r w:rsidRPr="00A740FD">
              <w:rPr>
                <w:rFonts w:ascii="Courier New" w:eastAsia="Times New Roman" w:hAnsi="Courier New" w:cs="Courier New"/>
                <w:color w:val="000000"/>
                <w:sz w:val="18"/>
                <w:szCs w:val="18"/>
                <w:lang w:eastAsia="sv-SE"/>
              </w:rPr>
              <w:t>S</w:t>
            </w:r>
          </w:p>
        </w:tc>
        <w:tc>
          <w:tcPr>
            <w:tcW w:w="433" w:type="dxa"/>
          </w:tcPr>
          <w:p w14:paraId="1CF5B0D2" w14:textId="77777777" w:rsidR="009547F6" w:rsidRPr="00A740FD" w:rsidRDefault="009547F6" w:rsidP="00A018E0">
            <w:pPr>
              <w:rPr>
                <w:rFonts w:ascii="Courier New" w:eastAsia="Times New Roman" w:hAnsi="Courier New" w:cs="Courier New"/>
                <w:color w:val="000000"/>
                <w:sz w:val="18"/>
                <w:szCs w:val="18"/>
                <w:lang w:eastAsia="sv-SE"/>
              </w:rPr>
            </w:pPr>
            <w:r w:rsidRPr="00A740FD">
              <w:rPr>
                <w:rFonts w:ascii="Courier New" w:eastAsia="Times New Roman" w:hAnsi="Courier New" w:cs="Courier New"/>
                <w:color w:val="000000"/>
                <w:sz w:val="18"/>
                <w:szCs w:val="18"/>
                <w:lang w:eastAsia="sv-SE"/>
              </w:rPr>
              <w:t>BA</w:t>
            </w:r>
          </w:p>
        </w:tc>
      </w:tr>
      <w:tr w:rsidR="009547F6" w:rsidRPr="00A740FD" w14:paraId="3B34DF94" w14:textId="77777777" w:rsidTr="00A018E0">
        <w:trPr>
          <w:cantSplit/>
        </w:trPr>
        <w:tc>
          <w:tcPr>
            <w:tcW w:w="704" w:type="dxa"/>
          </w:tcPr>
          <w:p w14:paraId="79AB31A5" w14:textId="77777777" w:rsidR="009547F6" w:rsidRPr="00A740FD" w:rsidRDefault="009547F6" w:rsidP="00A018E0">
            <w:pPr>
              <w:rPr>
                <w:rFonts w:ascii="Courier New" w:eastAsia="Times New Roman" w:hAnsi="Courier New" w:cs="Courier New"/>
                <w:color w:val="000000"/>
                <w:sz w:val="18"/>
                <w:szCs w:val="18"/>
                <w:lang w:eastAsia="sv-SE"/>
              </w:rPr>
            </w:pPr>
            <w:r w:rsidRPr="00A740FD">
              <w:rPr>
                <w:rFonts w:ascii="Courier New" w:eastAsia="Times New Roman" w:hAnsi="Courier New" w:cs="Courier New"/>
                <w:color w:val="000000"/>
                <w:sz w:val="18"/>
                <w:szCs w:val="18"/>
                <w:lang w:eastAsia="sv-SE"/>
              </w:rPr>
              <w:t>000A</w:t>
            </w:r>
          </w:p>
        </w:tc>
        <w:tc>
          <w:tcPr>
            <w:tcW w:w="6379" w:type="dxa"/>
          </w:tcPr>
          <w:p w14:paraId="379C8DBD" w14:textId="346F3EFE" w:rsidR="009547F6" w:rsidRPr="00A740FD" w:rsidRDefault="009547F6" w:rsidP="00A018E0">
            <w:pPr>
              <w:rPr>
                <w:rFonts w:ascii="Courier New" w:eastAsia="Times New Roman" w:hAnsi="Courier New" w:cs="Courier New"/>
                <w:color w:val="000000"/>
                <w:sz w:val="18"/>
                <w:szCs w:val="18"/>
                <w:lang w:eastAsia="sv-SE"/>
              </w:rPr>
            </w:pPr>
            <w:r w:rsidRPr="00A740FD">
              <w:rPr>
                <w:rFonts w:ascii="Courier New" w:eastAsia="Times New Roman" w:hAnsi="Courier New" w:cs="Courier New"/>
                <w:color w:val="000000"/>
                <w:sz w:val="18"/>
                <w:szCs w:val="18"/>
                <w:lang w:eastAsia="sv-SE"/>
              </w:rPr>
              <w:t>LINE FEED</w:t>
            </w:r>
            <w:r w:rsidR="00C15005" w:rsidRPr="00A740FD">
              <w:rPr>
                <w:rFonts w:ascii="Courier New" w:hAnsi="Courier New" w:cs="Courier New"/>
                <w:color w:val="000000"/>
                <w:sz w:val="18"/>
                <w:szCs w:val="18"/>
              </w:rPr>
              <w:t xml:space="preserve"> </w:t>
            </w:r>
            <w:r w:rsidR="00C15005" w:rsidRPr="00A740FD">
              <w:rPr>
                <w:rFonts w:ascii="Courier New" w:hAnsi="Courier New" w:cs="Courier New"/>
                <w:i/>
                <w:iCs/>
                <w:color w:val="000000"/>
                <w:sz w:val="18"/>
                <w:szCs w:val="18"/>
              </w:rPr>
              <w:t>(matrix row separator</w:t>
            </w:r>
            <w:r w:rsidR="009017F0" w:rsidRPr="00A740FD">
              <w:rPr>
                <w:rFonts w:ascii="Courier New" w:hAnsi="Courier New" w:cs="Courier New"/>
                <w:i/>
                <w:iCs/>
                <w:color w:val="000000"/>
                <w:sz w:val="18"/>
                <w:szCs w:val="18"/>
              </w:rPr>
              <w:t>, non-mx: SP</w:t>
            </w:r>
            <w:r w:rsidR="00C15005" w:rsidRPr="00A740FD">
              <w:rPr>
                <w:rFonts w:ascii="Courier New" w:hAnsi="Courier New" w:cs="Courier New"/>
                <w:i/>
                <w:iCs/>
                <w:color w:val="000000"/>
                <w:sz w:val="18"/>
                <w:szCs w:val="18"/>
              </w:rPr>
              <w:t>)</w:t>
            </w:r>
          </w:p>
        </w:tc>
        <w:tc>
          <w:tcPr>
            <w:tcW w:w="619" w:type="dxa"/>
          </w:tcPr>
          <w:p w14:paraId="0BF65CD0" w14:textId="77777777" w:rsidR="009547F6" w:rsidRPr="00A740FD" w:rsidRDefault="009547F6" w:rsidP="00A018E0">
            <w:pPr>
              <w:rPr>
                <w:rFonts w:ascii="Courier New" w:eastAsia="Times New Roman" w:hAnsi="Courier New" w:cs="Courier New"/>
                <w:b/>
                <w:bCs/>
                <w:color w:val="000000"/>
                <w:sz w:val="18"/>
                <w:szCs w:val="18"/>
                <w:lang w:eastAsia="sv-SE"/>
              </w:rPr>
            </w:pPr>
            <w:r w:rsidRPr="00A740FD">
              <w:rPr>
                <w:rFonts w:ascii="Courier New" w:eastAsia="Times New Roman" w:hAnsi="Courier New" w:cs="Courier New"/>
                <w:b/>
                <w:bCs/>
                <w:color w:val="000000"/>
                <w:sz w:val="18"/>
                <w:szCs w:val="18"/>
                <w:lang w:eastAsia="sv-SE"/>
              </w:rPr>
              <w:t>Zp</w:t>
            </w:r>
          </w:p>
        </w:tc>
        <w:tc>
          <w:tcPr>
            <w:tcW w:w="521" w:type="dxa"/>
          </w:tcPr>
          <w:p w14:paraId="0553402D" w14:textId="77777777" w:rsidR="009547F6" w:rsidRPr="00A740FD" w:rsidRDefault="009547F6" w:rsidP="00A018E0">
            <w:pPr>
              <w:rPr>
                <w:rFonts w:ascii="Courier New" w:eastAsia="Times New Roman" w:hAnsi="Courier New" w:cs="Courier New"/>
                <w:color w:val="000000"/>
                <w:sz w:val="18"/>
                <w:szCs w:val="18"/>
                <w:lang w:eastAsia="sv-SE"/>
              </w:rPr>
            </w:pPr>
            <w:r w:rsidRPr="00A740FD">
              <w:rPr>
                <w:rFonts w:ascii="Courier New" w:eastAsia="Times New Roman" w:hAnsi="Courier New" w:cs="Courier New"/>
                <w:color w:val="000000"/>
                <w:sz w:val="18"/>
                <w:szCs w:val="18"/>
                <w:lang w:eastAsia="sv-SE"/>
              </w:rPr>
              <w:t>B</w:t>
            </w:r>
          </w:p>
        </w:tc>
        <w:tc>
          <w:tcPr>
            <w:tcW w:w="433" w:type="dxa"/>
          </w:tcPr>
          <w:p w14:paraId="65D1C30E" w14:textId="77777777" w:rsidR="009547F6" w:rsidRPr="00A740FD" w:rsidRDefault="009547F6" w:rsidP="00A018E0">
            <w:pPr>
              <w:rPr>
                <w:rFonts w:ascii="Courier New" w:eastAsia="Times New Roman" w:hAnsi="Courier New" w:cs="Courier New"/>
                <w:color w:val="000000"/>
                <w:sz w:val="18"/>
                <w:szCs w:val="18"/>
                <w:lang w:eastAsia="sv-SE"/>
              </w:rPr>
            </w:pPr>
            <w:r w:rsidRPr="00A740FD">
              <w:rPr>
                <w:rFonts w:ascii="Courier New" w:eastAsia="Times New Roman" w:hAnsi="Courier New" w:cs="Courier New"/>
                <w:color w:val="000000"/>
                <w:sz w:val="18"/>
                <w:szCs w:val="18"/>
                <w:lang w:eastAsia="sv-SE"/>
              </w:rPr>
              <w:t>LF</w:t>
            </w:r>
          </w:p>
        </w:tc>
      </w:tr>
      <w:tr w:rsidR="009547F6" w:rsidRPr="00A740FD" w14:paraId="15379D2E" w14:textId="77777777" w:rsidTr="00A018E0">
        <w:trPr>
          <w:cantSplit/>
        </w:trPr>
        <w:tc>
          <w:tcPr>
            <w:tcW w:w="704" w:type="dxa"/>
          </w:tcPr>
          <w:p w14:paraId="76721564" w14:textId="77777777" w:rsidR="009547F6" w:rsidRPr="00A740FD" w:rsidRDefault="009547F6" w:rsidP="00A018E0">
            <w:pPr>
              <w:rPr>
                <w:rFonts w:ascii="Courier New" w:eastAsia="Times New Roman" w:hAnsi="Courier New" w:cs="Courier New"/>
                <w:color w:val="000000"/>
                <w:sz w:val="18"/>
                <w:szCs w:val="18"/>
                <w:lang w:eastAsia="sv-SE"/>
              </w:rPr>
            </w:pPr>
            <w:r w:rsidRPr="00A740FD">
              <w:rPr>
                <w:rFonts w:ascii="Courier New" w:eastAsia="Times New Roman" w:hAnsi="Courier New" w:cs="Courier New"/>
                <w:color w:val="000000"/>
                <w:sz w:val="18"/>
                <w:szCs w:val="18"/>
                <w:lang w:eastAsia="sv-SE"/>
              </w:rPr>
              <w:t>000B</w:t>
            </w:r>
          </w:p>
        </w:tc>
        <w:tc>
          <w:tcPr>
            <w:tcW w:w="6379" w:type="dxa"/>
          </w:tcPr>
          <w:p w14:paraId="11AB9B5C" w14:textId="5F72E7AD" w:rsidR="009547F6" w:rsidRPr="00A740FD" w:rsidRDefault="009547F6" w:rsidP="00A018E0">
            <w:pPr>
              <w:rPr>
                <w:rFonts w:ascii="Courier New" w:eastAsia="Times New Roman" w:hAnsi="Courier New" w:cs="Courier New"/>
                <w:color w:val="000000"/>
                <w:sz w:val="18"/>
                <w:szCs w:val="18"/>
                <w:lang w:eastAsia="sv-SE"/>
              </w:rPr>
            </w:pPr>
            <w:r w:rsidRPr="00A740FD">
              <w:rPr>
                <w:rFonts w:ascii="Courier New" w:eastAsia="Times New Roman" w:hAnsi="Courier New" w:cs="Courier New"/>
                <w:color w:val="000000"/>
                <w:sz w:val="18"/>
                <w:szCs w:val="18"/>
                <w:lang w:eastAsia="sv-SE"/>
              </w:rPr>
              <w:t>LINE TABULATION</w:t>
            </w:r>
            <w:r w:rsidR="00C15005" w:rsidRPr="00A740FD">
              <w:rPr>
                <w:rFonts w:ascii="Courier New" w:hAnsi="Courier New" w:cs="Courier New"/>
                <w:color w:val="000000"/>
                <w:sz w:val="18"/>
                <w:szCs w:val="18"/>
              </w:rPr>
              <w:t xml:space="preserve"> </w:t>
            </w:r>
            <w:r w:rsidR="00C15005" w:rsidRPr="00A740FD">
              <w:rPr>
                <w:rFonts w:ascii="Courier New" w:hAnsi="Courier New" w:cs="Courier New"/>
                <w:i/>
                <w:iCs/>
                <w:color w:val="000000"/>
                <w:sz w:val="18"/>
                <w:szCs w:val="18"/>
              </w:rPr>
              <w:t>(matrix row separator</w:t>
            </w:r>
            <w:r w:rsidR="009017F0" w:rsidRPr="00A740FD">
              <w:rPr>
                <w:rFonts w:ascii="Courier New" w:hAnsi="Courier New" w:cs="Courier New"/>
                <w:i/>
                <w:iCs/>
                <w:color w:val="000000"/>
                <w:sz w:val="18"/>
                <w:szCs w:val="18"/>
              </w:rPr>
              <w:t xml:space="preserve">, non-mx: </w:t>
            </w:r>
            <w:r w:rsidR="009017F0" w:rsidRPr="00A740FD">
              <w:rPr>
                <w:rFonts w:ascii="Courier New" w:hAnsi="Courier New" w:cs="Courier New"/>
                <w:i/>
                <w:iCs/>
                <w:color w:val="000000"/>
                <w:sz w:val="18"/>
                <w:szCs w:val="18"/>
              </w:rPr>
              <w:t>SP</w:t>
            </w:r>
            <w:r w:rsidR="00C15005" w:rsidRPr="00A740FD">
              <w:rPr>
                <w:rFonts w:ascii="Courier New" w:hAnsi="Courier New" w:cs="Courier New"/>
                <w:i/>
                <w:iCs/>
                <w:color w:val="000000"/>
                <w:sz w:val="18"/>
                <w:szCs w:val="18"/>
              </w:rPr>
              <w:t>)</w:t>
            </w:r>
          </w:p>
        </w:tc>
        <w:tc>
          <w:tcPr>
            <w:tcW w:w="619" w:type="dxa"/>
          </w:tcPr>
          <w:p w14:paraId="7F73DFFA" w14:textId="77777777" w:rsidR="009547F6" w:rsidRPr="00A740FD" w:rsidRDefault="009547F6" w:rsidP="00A018E0">
            <w:pPr>
              <w:rPr>
                <w:rFonts w:ascii="Courier New" w:eastAsia="Times New Roman" w:hAnsi="Courier New" w:cs="Courier New"/>
                <w:b/>
                <w:bCs/>
                <w:color w:val="000000"/>
                <w:sz w:val="18"/>
                <w:szCs w:val="18"/>
                <w:lang w:eastAsia="sv-SE"/>
              </w:rPr>
            </w:pPr>
            <w:r w:rsidRPr="00A740FD">
              <w:rPr>
                <w:rFonts w:ascii="Courier New" w:eastAsia="Times New Roman" w:hAnsi="Courier New" w:cs="Courier New"/>
                <w:b/>
                <w:bCs/>
                <w:color w:val="000000"/>
                <w:sz w:val="18"/>
                <w:szCs w:val="18"/>
                <w:lang w:eastAsia="sv-SE"/>
              </w:rPr>
              <w:t>Zl</w:t>
            </w:r>
          </w:p>
        </w:tc>
        <w:tc>
          <w:tcPr>
            <w:tcW w:w="521" w:type="dxa"/>
          </w:tcPr>
          <w:p w14:paraId="1B646592" w14:textId="77777777" w:rsidR="009547F6" w:rsidRPr="00A740FD" w:rsidRDefault="009547F6" w:rsidP="00A018E0">
            <w:pPr>
              <w:rPr>
                <w:rFonts w:ascii="Courier New" w:eastAsia="Times New Roman" w:hAnsi="Courier New" w:cs="Courier New"/>
                <w:color w:val="000000"/>
                <w:sz w:val="18"/>
                <w:szCs w:val="18"/>
                <w:lang w:eastAsia="sv-SE"/>
              </w:rPr>
            </w:pPr>
            <w:r w:rsidRPr="00A740FD">
              <w:rPr>
                <w:rFonts w:ascii="Courier New" w:eastAsia="Times New Roman" w:hAnsi="Courier New" w:cs="Courier New"/>
                <w:color w:val="000000"/>
                <w:sz w:val="18"/>
                <w:szCs w:val="18"/>
                <w:lang w:eastAsia="sv-SE"/>
              </w:rPr>
              <w:t>S</w:t>
            </w:r>
          </w:p>
        </w:tc>
        <w:tc>
          <w:tcPr>
            <w:tcW w:w="433" w:type="dxa"/>
          </w:tcPr>
          <w:p w14:paraId="75994D4E" w14:textId="77777777" w:rsidR="009547F6" w:rsidRPr="00A740FD" w:rsidRDefault="009547F6" w:rsidP="00A018E0">
            <w:pPr>
              <w:rPr>
                <w:rFonts w:ascii="Courier New" w:eastAsia="Times New Roman" w:hAnsi="Courier New" w:cs="Courier New"/>
                <w:b/>
                <w:bCs/>
                <w:color w:val="000000"/>
                <w:sz w:val="18"/>
                <w:szCs w:val="18"/>
                <w:lang w:eastAsia="sv-SE"/>
              </w:rPr>
            </w:pPr>
            <w:r w:rsidRPr="00A740FD">
              <w:rPr>
                <w:rFonts w:ascii="Courier New" w:eastAsia="Times New Roman" w:hAnsi="Courier New" w:cs="Courier New"/>
                <w:b/>
                <w:bCs/>
                <w:color w:val="000000"/>
                <w:sz w:val="18"/>
                <w:szCs w:val="18"/>
                <w:lang w:eastAsia="sv-SE"/>
              </w:rPr>
              <w:t>LF</w:t>
            </w:r>
          </w:p>
        </w:tc>
      </w:tr>
      <w:tr w:rsidR="009547F6" w:rsidRPr="00A740FD" w14:paraId="41216320" w14:textId="77777777" w:rsidTr="00A018E0">
        <w:trPr>
          <w:cantSplit/>
        </w:trPr>
        <w:tc>
          <w:tcPr>
            <w:tcW w:w="704" w:type="dxa"/>
          </w:tcPr>
          <w:p w14:paraId="11959A4C" w14:textId="77777777" w:rsidR="009547F6" w:rsidRPr="00A740FD" w:rsidRDefault="009547F6" w:rsidP="00A018E0">
            <w:pPr>
              <w:rPr>
                <w:rFonts w:ascii="Courier New" w:eastAsia="Times New Roman" w:hAnsi="Courier New" w:cs="Courier New"/>
                <w:color w:val="000000"/>
                <w:sz w:val="18"/>
                <w:szCs w:val="18"/>
                <w:lang w:eastAsia="sv-SE"/>
              </w:rPr>
            </w:pPr>
            <w:r w:rsidRPr="00A740FD">
              <w:rPr>
                <w:rFonts w:ascii="Courier New" w:eastAsia="Times New Roman" w:hAnsi="Courier New" w:cs="Courier New"/>
                <w:color w:val="000000"/>
                <w:sz w:val="18"/>
                <w:szCs w:val="18"/>
                <w:lang w:eastAsia="sv-SE"/>
              </w:rPr>
              <w:t>000C</w:t>
            </w:r>
          </w:p>
        </w:tc>
        <w:tc>
          <w:tcPr>
            <w:tcW w:w="6379" w:type="dxa"/>
          </w:tcPr>
          <w:p w14:paraId="334D0C02" w14:textId="54207A2E" w:rsidR="009547F6" w:rsidRPr="00A740FD" w:rsidRDefault="009547F6" w:rsidP="00A018E0">
            <w:pPr>
              <w:rPr>
                <w:rFonts w:ascii="Courier New" w:eastAsia="Times New Roman" w:hAnsi="Courier New" w:cs="Courier New"/>
                <w:color w:val="000000"/>
                <w:sz w:val="18"/>
                <w:szCs w:val="18"/>
                <w:lang w:eastAsia="sv-SE"/>
              </w:rPr>
            </w:pPr>
            <w:r w:rsidRPr="00A740FD">
              <w:rPr>
                <w:rFonts w:ascii="Courier New" w:eastAsia="Times New Roman" w:hAnsi="Courier New" w:cs="Courier New"/>
                <w:color w:val="000000"/>
                <w:sz w:val="18"/>
                <w:szCs w:val="18"/>
                <w:lang w:eastAsia="sv-SE"/>
              </w:rPr>
              <w:t>FORM FEED</w:t>
            </w:r>
            <w:r w:rsidR="00C15005" w:rsidRPr="00A740FD">
              <w:rPr>
                <w:rFonts w:ascii="Courier New" w:hAnsi="Courier New" w:cs="Courier New"/>
                <w:color w:val="000000"/>
                <w:sz w:val="18"/>
                <w:szCs w:val="18"/>
              </w:rPr>
              <w:t xml:space="preserve"> </w:t>
            </w:r>
            <w:r w:rsidR="00C15005" w:rsidRPr="00A740FD">
              <w:rPr>
                <w:rFonts w:ascii="Courier New" w:hAnsi="Courier New" w:cs="Courier New"/>
                <w:i/>
                <w:iCs/>
                <w:color w:val="000000"/>
                <w:sz w:val="18"/>
                <w:szCs w:val="18"/>
              </w:rPr>
              <w:t>(matrix row separator</w:t>
            </w:r>
            <w:r w:rsidR="009017F0" w:rsidRPr="00A740FD">
              <w:rPr>
                <w:rFonts w:ascii="Courier New" w:hAnsi="Courier New" w:cs="Courier New"/>
                <w:i/>
                <w:iCs/>
                <w:color w:val="000000"/>
                <w:sz w:val="18"/>
                <w:szCs w:val="18"/>
              </w:rPr>
              <w:t xml:space="preserve">, non-mx: </w:t>
            </w:r>
            <w:r w:rsidR="009017F0" w:rsidRPr="00A740FD">
              <w:rPr>
                <w:rFonts w:ascii="Courier New" w:hAnsi="Courier New" w:cs="Courier New"/>
                <w:i/>
                <w:iCs/>
                <w:color w:val="000000"/>
                <w:sz w:val="18"/>
                <w:szCs w:val="18"/>
              </w:rPr>
              <w:t>SP</w:t>
            </w:r>
            <w:r w:rsidR="00C15005" w:rsidRPr="00A740FD">
              <w:rPr>
                <w:rFonts w:ascii="Courier New" w:hAnsi="Courier New" w:cs="Courier New"/>
                <w:i/>
                <w:iCs/>
                <w:color w:val="000000"/>
                <w:sz w:val="18"/>
                <w:szCs w:val="18"/>
              </w:rPr>
              <w:t>)</w:t>
            </w:r>
          </w:p>
        </w:tc>
        <w:tc>
          <w:tcPr>
            <w:tcW w:w="619" w:type="dxa"/>
          </w:tcPr>
          <w:p w14:paraId="2DD27D9F" w14:textId="77777777" w:rsidR="009547F6" w:rsidRPr="00A740FD" w:rsidRDefault="009547F6" w:rsidP="00A018E0">
            <w:pPr>
              <w:rPr>
                <w:rFonts w:ascii="Courier New" w:eastAsia="Times New Roman" w:hAnsi="Courier New" w:cs="Courier New"/>
                <w:b/>
                <w:bCs/>
                <w:color w:val="000000"/>
                <w:sz w:val="18"/>
                <w:szCs w:val="18"/>
                <w:lang w:eastAsia="sv-SE"/>
              </w:rPr>
            </w:pPr>
            <w:r w:rsidRPr="00A740FD">
              <w:rPr>
                <w:rFonts w:ascii="Courier New" w:eastAsia="Times New Roman" w:hAnsi="Courier New" w:cs="Courier New"/>
                <w:b/>
                <w:bCs/>
                <w:color w:val="000000"/>
                <w:sz w:val="18"/>
                <w:szCs w:val="18"/>
                <w:lang w:eastAsia="sv-SE"/>
              </w:rPr>
              <w:t>Zl</w:t>
            </w:r>
          </w:p>
        </w:tc>
        <w:tc>
          <w:tcPr>
            <w:tcW w:w="521" w:type="dxa"/>
          </w:tcPr>
          <w:p w14:paraId="7F2A0EE1" w14:textId="77777777" w:rsidR="009547F6" w:rsidRPr="00A740FD" w:rsidRDefault="009547F6" w:rsidP="00A018E0">
            <w:pPr>
              <w:rPr>
                <w:rFonts w:ascii="Courier New" w:eastAsia="Times New Roman" w:hAnsi="Courier New" w:cs="Courier New"/>
                <w:b/>
                <w:bCs/>
                <w:color w:val="000000"/>
                <w:sz w:val="18"/>
                <w:szCs w:val="18"/>
                <w:lang w:eastAsia="sv-SE"/>
              </w:rPr>
            </w:pPr>
            <w:r w:rsidRPr="00A740FD">
              <w:rPr>
                <w:rFonts w:ascii="Courier New" w:eastAsia="Times New Roman" w:hAnsi="Courier New" w:cs="Courier New"/>
                <w:b/>
                <w:bCs/>
                <w:color w:val="000000"/>
                <w:sz w:val="18"/>
                <w:szCs w:val="18"/>
                <w:lang w:eastAsia="sv-SE"/>
              </w:rPr>
              <w:t>S</w:t>
            </w:r>
          </w:p>
        </w:tc>
        <w:tc>
          <w:tcPr>
            <w:tcW w:w="433" w:type="dxa"/>
          </w:tcPr>
          <w:p w14:paraId="0B89D0F1" w14:textId="77777777" w:rsidR="009547F6" w:rsidRPr="00A740FD" w:rsidRDefault="009547F6" w:rsidP="00A018E0">
            <w:pPr>
              <w:rPr>
                <w:rFonts w:ascii="Courier New" w:eastAsia="Times New Roman" w:hAnsi="Courier New" w:cs="Courier New"/>
                <w:b/>
                <w:bCs/>
                <w:color w:val="000000"/>
                <w:sz w:val="18"/>
                <w:szCs w:val="18"/>
                <w:lang w:eastAsia="sv-SE"/>
              </w:rPr>
            </w:pPr>
            <w:r w:rsidRPr="00A740FD">
              <w:rPr>
                <w:rFonts w:ascii="Courier New" w:eastAsia="Times New Roman" w:hAnsi="Courier New" w:cs="Courier New"/>
                <w:b/>
                <w:bCs/>
                <w:color w:val="000000"/>
                <w:sz w:val="18"/>
                <w:szCs w:val="18"/>
                <w:lang w:eastAsia="sv-SE"/>
              </w:rPr>
              <w:t>LF</w:t>
            </w:r>
          </w:p>
        </w:tc>
      </w:tr>
      <w:tr w:rsidR="009547F6" w:rsidRPr="00A740FD" w14:paraId="19D33642" w14:textId="77777777" w:rsidTr="00A018E0">
        <w:trPr>
          <w:cantSplit/>
        </w:trPr>
        <w:tc>
          <w:tcPr>
            <w:tcW w:w="704" w:type="dxa"/>
          </w:tcPr>
          <w:p w14:paraId="38E49798" w14:textId="77777777" w:rsidR="009547F6" w:rsidRPr="00A740FD" w:rsidRDefault="009547F6" w:rsidP="00A018E0">
            <w:pPr>
              <w:rPr>
                <w:rFonts w:ascii="Courier New" w:eastAsia="Times New Roman" w:hAnsi="Courier New" w:cs="Courier New"/>
                <w:color w:val="000000"/>
                <w:sz w:val="18"/>
                <w:szCs w:val="18"/>
                <w:lang w:eastAsia="sv-SE"/>
              </w:rPr>
            </w:pPr>
            <w:r w:rsidRPr="00A740FD">
              <w:rPr>
                <w:rFonts w:ascii="Courier New" w:eastAsia="Times New Roman" w:hAnsi="Courier New" w:cs="Courier New"/>
                <w:color w:val="000000"/>
                <w:sz w:val="18"/>
                <w:szCs w:val="18"/>
                <w:lang w:eastAsia="sv-SE"/>
              </w:rPr>
              <w:t>000D</w:t>
            </w:r>
          </w:p>
        </w:tc>
        <w:tc>
          <w:tcPr>
            <w:tcW w:w="6379" w:type="dxa"/>
          </w:tcPr>
          <w:p w14:paraId="34987B4F" w14:textId="04905A3D" w:rsidR="009547F6" w:rsidRPr="00A740FD" w:rsidRDefault="009547F6" w:rsidP="00A018E0">
            <w:pPr>
              <w:rPr>
                <w:rFonts w:ascii="Courier New" w:eastAsia="Times New Roman" w:hAnsi="Courier New" w:cs="Courier New"/>
                <w:color w:val="000000"/>
                <w:sz w:val="18"/>
                <w:szCs w:val="18"/>
                <w:lang w:eastAsia="sv-SE"/>
              </w:rPr>
            </w:pPr>
            <w:r w:rsidRPr="00A740FD">
              <w:rPr>
                <w:rFonts w:ascii="Courier New" w:eastAsia="Times New Roman" w:hAnsi="Courier New" w:cs="Courier New"/>
                <w:color w:val="000000"/>
                <w:sz w:val="18"/>
                <w:szCs w:val="18"/>
                <w:lang w:eastAsia="sv-SE"/>
              </w:rPr>
              <w:t>CARRIAGE RETURN</w:t>
            </w:r>
            <w:r w:rsidR="00C15005" w:rsidRPr="00A740FD">
              <w:rPr>
                <w:rFonts w:ascii="Courier New" w:hAnsi="Courier New" w:cs="Courier New"/>
                <w:color w:val="000000"/>
                <w:sz w:val="18"/>
                <w:szCs w:val="18"/>
              </w:rPr>
              <w:t xml:space="preserve"> </w:t>
            </w:r>
            <w:r w:rsidR="00C15005" w:rsidRPr="00A740FD">
              <w:rPr>
                <w:rFonts w:ascii="Courier New" w:hAnsi="Courier New" w:cs="Courier New"/>
                <w:i/>
                <w:iCs/>
                <w:color w:val="000000"/>
                <w:sz w:val="18"/>
                <w:szCs w:val="18"/>
              </w:rPr>
              <w:t>(matrix row separator</w:t>
            </w:r>
            <w:r w:rsidR="009017F0" w:rsidRPr="00A740FD">
              <w:rPr>
                <w:rFonts w:ascii="Courier New" w:hAnsi="Courier New" w:cs="Courier New"/>
                <w:i/>
                <w:iCs/>
                <w:color w:val="000000"/>
                <w:sz w:val="18"/>
                <w:szCs w:val="18"/>
              </w:rPr>
              <w:t xml:space="preserve">, non-mx: </w:t>
            </w:r>
            <w:r w:rsidR="009017F0" w:rsidRPr="00A740FD">
              <w:rPr>
                <w:rFonts w:ascii="Courier New" w:hAnsi="Courier New" w:cs="Courier New"/>
                <w:i/>
                <w:iCs/>
                <w:color w:val="000000"/>
                <w:sz w:val="18"/>
                <w:szCs w:val="18"/>
              </w:rPr>
              <w:t>SP</w:t>
            </w:r>
            <w:r w:rsidR="00C15005" w:rsidRPr="00A740FD">
              <w:rPr>
                <w:rFonts w:ascii="Courier New" w:hAnsi="Courier New" w:cs="Courier New"/>
                <w:i/>
                <w:iCs/>
                <w:color w:val="000000"/>
                <w:sz w:val="18"/>
                <w:szCs w:val="18"/>
              </w:rPr>
              <w:t>)</w:t>
            </w:r>
          </w:p>
        </w:tc>
        <w:tc>
          <w:tcPr>
            <w:tcW w:w="619" w:type="dxa"/>
          </w:tcPr>
          <w:p w14:paraId="58BF5E6A" w14:textId="77777777" w:rsidR="009547F6" w:rsidRPr="00A740FD" w:rsidRDefault="009547F6" w:rsidP="00A018E0">
            <w:pPr>
              <w:rPr>
                <w:rFonts w:ascii="Courier New" w:eastAsia="Times New Roman" w:hAnsi="Courier New" w:cs="Courier New"/>
                <w:b/>
                <w:bCs/>
                <w:color w:val="000000"/>
                <w:sz w:val="18"/>
                <w:szCs w:val="18"/>
                <w:lang w:eastAsia="sv-SE"/>
              </w:rPr>
            </w:pPr>
            <w:r w:rsidRPr="00A740FD">
              <w:rPr>
                <w:rFonts w:ascii="Courier New" w:eastAsia="Times New Roman" w:hAnsi="Courier New" w:cs="Courier New"/>
                <w:b/>
                <w:bCs/>
                <w:color w:val="000000"/>
                <w:sz w:val="18"/>
                <w:szCs w:val="18"/>
                <w:lang w:eastAsia="sv-SE"/>
              </w:rPr>
              <w:t>Zp</w:t>
            </w:r>
          </w:p>
        </w:tc>
        <w:tc>
          <w:tcPr>
            <w:tcW w:w="521" w:type="dxa"/>
          </w:tcPr>
          <w:p w14:paraId="4095E4BF" w14:textId="77777777" w:rsidR="009547F6" w:rsidRPr="00A740FD" w:rsidRDefault="009547F6" w:rsidP="00A018E0">
            <w:pPr>
              <w:rPr>
                <w:rFonts w:ascii="Courier New" w:eastAsia="Times New Roman" w:hAnsi="Courier New" w:cs="Courier New"/>
                <w:color w:val="000000"/>
                <w:sz w:val="18"/>
                <w:szCs w:val="18"/>
                <w:lang w:eastAsia="sv-SE"/>
              </w:rPr>
            </w:pPr>
            <w:r w:rsidRPr="00A740FD">
              <w:rPr>
                <w:rFonts w:ascii="Courier New" w:eastAsia="Times New Roman" w:hAnsi="Courier New" w:cs="Courier New"/>
                <w:color w:val="000000"/>
                <w:sz w:val="18"/>
                <w:szCs w:val="18"/>
                <w:lang w:eastAsia="sv-SE"/>
              </w:rPr>
              <w:t>B</w:t>
            </w:r>
          </w:p>
        </w:tc>
        <w:tc>
          <w:tcPr>
            <w:tcW w:w="433" w:type="dxa"/>
          </w:tcPr>
          <w:p w14:paraId="51753DDD" w14:textId="77777777" w:rsidR="009547F6" w:rsidRPr="00A740FD" w:rsidRDefault="009547F6" w:rsidP="00A018E0">
            <w:pPr>
              <w:rPr>
                <w:rFonts w:ascii="Courier New" w:eastAsia="Times New Roman" w:hAnsi="Courier New" w:cs="Courier New"/>
                <w:color w:val="000000"/>
                <w:sz w:val="18"/>
                <w:szCs w:val="18"/>
                <w:lang w:eastAsia="sv-SE"/>
              </w:rPr>
            </w:pPr>
            <w:r w:rsidRPr="00A740FD">
              <w:rPr>
                <w:rFonts w:ascii="Courier New" w:eastAsia="Times New Roman" w:hAnsi="Courier New" w:cs="Courier New"/>
                <w:color w:val="000000"/>
                <w:sz w:val="18"/>
                <w:szCs w:val="18"/>
                <w:lang w:eastAsia="sv-SE"/>
              </w:rPr>
              <w:t>CR</w:t>
            </w:r>
          </w:p>
        </w:tc>
      </w:tr>
      <w:tr w:rsidR="009547F6" w:rsidRPr="00A740FD" w14:paraId="400AC74E" w14:textId="77777777" w:rsidTr="00A018E0">
        <w:trPr>
          <w:cantSplit/>
        </w:trPr>
        <w:tc>
          <w:tcPr>
            <w:tcW w:w="704" w:type="dxa"/>
          </w:tcPr>
          <w:p w14:paraId="0AB61FDF" w14:textId="77777777" w:rsidR="009547F6" w:rsidRPr="00A740FD" w:rsidRDefault="009547F6" w:rsidP="00A018E0">
            <w:pPr>
              <w:rPr>
                <w:rFonts w:ascii="Courier New" w:eastAsia="Times New Roman" w:hAnsi="Courier New" w:cs="Courier New"/>
                <w:color w:val="000000"/>
                <w:sz w:val="18"/>
                <w:szCs w:val="18"/>
                <w:lang w:eastAsia="sv-SE"/>
              </w:rPr>
            </w:pPr>
            <w:r w:rsidRPr="00A740FD">
              <w:rPr>
                <w:rFonts w:ascii="Courier New" w:eastAsia="Times New Roman" w:hAnsi="Courier New" w:cs="Courier New"/>
                <w:color w:val="000000"/>
                <w:sz w:val="18"/>
                <w:szCs w:val="18"/>
                <w:lang w:eastAsia="sv-SE"/>
              </w:rPr>
              <w:t>001A</w:t>
            </w:r>
          </w:p>
        </w:tc>
        <w:tc>
          <w:tcPr>
            <w:tcW w:w="6379" w:type="dxa"/>
          </w:tcPr>
          <w:p w14:paraId="07F16576" w14:textId="77777777" w:rsidR="009547F6" w:rsidRPr="00A740FD" w:rsidRDefault="009547F6" w:rsidP="00A018E0">
            <w:pPr>
              <w:pStyle w:val="HTML-frformaterad"/>
              <w:rPr>
                <w:color w:val="000000"/>
                <w:sz w:val="18"/>
                <w:szCs w:val="18"/>
                <w:lang w:val="en-GB"/>
              </w:rPr>
            </w:pPr>
            <w:r w:rsidRPr="00A740FD">
              <w:rPr>
                <w:color w:val="000000"/>
                <w:sz w:val="18"/>
                <w:szCs w:val="18"/>
                <w:lang w:val="en-GB"/>
              </w:rPr>
              <w:t xml:space="preserve">SUBSTITUTE </w:t>
            </w:r>
            <w:r w:rsidRPr="00A740FD">
              <w:rPr>
                <w:i/>
                <w:iCs/>
                <w:color w:val="000000"/>
                <w:sz w:val="18"/>
                <w:szCs w:val="18"/>
                <w:lang w:val="en-GB"/>
              </w:rPr>
              <w:t>(origin for REPLACEMENT CHARACTER)</w:t>
            </w:r>
          </w:p>
        </w:tc>
        <w:tc>
          <w:tcPr>
            <w:tcW w:w="619" w:type="dxa"/>
          </w:tcPr>
          <w:p w14:paraId="52CE233A" w14:textId="77777777" w:rsidR="009547F6" w:rsidRPr="00A740FD" w:rsidRDefault="009547F6" w:rsidP="00A018E0">
            <w:pPr>
              <w:rPr>
                <w:rFonts w:ascii="Courier New" w:eastAsia="Times New Roman" w:hAnsi="Courier New" w:cs="Courier New"/>
                <w:b/>
                <w:bCs/>
                <w:color w:val="000000"/>
                <w:sz w:val="18"/>
                <w:szCs w:val="18"/>
                <w:lang w:eastAsia="sv-SE"/>
              </w:rPr>
            </w:pPr>
            <w:r w:rsidRPr="00A740FD">
              <w:rPr>
                <w:rFonts w:ascii="Courier New" w:eastAsia="Times New Roman" w:hAnsi="Courier New" w:cs="Courier New"/>
                <w:b/>
                <w:bCs/>
                <w:color w:val="000000"/>
                <w:sz w:val="18"/>
                <w:szCs w:val="18"/>
                <w:lang w:eastAsia="sv-SE"/>
              </w:rPr>
              <w:t>So</w:t>
            </w:r>
          </w:p>
        </w:tc>
        <w:tc>
          <w:tcPr>
            <w:tcW w:w="521" w:type="dxa"/>
          </w:tcPr>
          <w:p w14:paraId="492A4D39" w14:textId="77777777" w:rsidR="009547F6" w:rsidRPr="00A740FD" w:rsidRDefault="009547F6" w:rsidP="00A018E0">
            <w:pPr>
              <w:rPr>
                <w:rFonts w:ascii="Courier New" w:eastAsia="Times New Roman" w:hAnsi="Courier New" w:cs="Courier New"/>
                <w:b/>
                <w:bCs/>
                <w:color w:val="000000"/>
                <w:sz w:val="18"/>
                <w:szCs w:val="18"/>
                <w:lang w:eastAsia="sv-SE"/>
              </w:rPr>
            </w:pPr>
            <w:r w:rsidRPr="00A740FD">
              <w:rPr>
                <w:rFonts w:ascii="Courier New" w:eastAsia="Times New Roman" w:hAnsi="Courier New" w:cs="Courier New"/>
                <w:b/>
                <w:bCs/>
                <w:color w:val="000000"/>
                <w:sz w:val="18"/>
                <w:szCs w:val="18"/>
                <w:lang w:eastAsia="sv-SE"/>
              </w:rPr>
              <w:t>ON</w:t>
            </w:r>
          </w:p>
        </w:tc>
        <w:tc>
          <w:tcPr>
            <w:tcW w:w="433" w:type="dxa"/>
          </w:tcPr>
          <w:p w14:paraId="76E165C9" w14:textId="77777777" w:rsidR="009547F6" w:rsidRPr="00A740FD" w:rsidRDefault="009547F6" w:rsidP="00A018E0">
            <w:pPr>
              <w:rPr>
                <w:rFonts w:ascii="Courier New" w:eastAsia="Times New Roman" w:hAnsi="Courier New" w:cs="Courier New"/>
                <w:b/>
                <w:bCs/>
                <w:color w:val="000000"/>
                <w:sz w:val="18"/>
                <w:szCs w:val="18"/>
                <w:lang w:eastAsia="sv-SE"/>
              </w:rPr>
            </w:pPr>
            <w:r w:rsidRPr="00A740FD">
              <w:rPr>
                <w:rFonts w:ascii="Courier New" w:eastAsia="Times New Roman" w:hAnsi="Courier New" w:cs="Courier New"/>
                <w:b/>
                <w:bCs/>
                <w:color w:val="000000"/>
                <w:sz w:val="18"/>
                <w:szCs w:val="18"/>
                <w:lang w:eastAsia="sv-SE"/>
              </w:rPr>
              <w:t>AI</w:t>
            </w:r>
          </w:p>
        </w:tc>
      </w:tr>
      <w:tr w:rsidR="009547F6" w:rsidRPr="00A740FD" w14:paraId="1F9FFBD7" w14:textId="77777777" w:rsidTr="00A018E0">
        <w:trPr>
          <w:cantSplit/>
        </w:trPr>
        <w:tc>
          <w:tcPr>
            <w:tcW w:w="704" w:type="dxa"/>
          </w:tcPr>
          <w:p w14:paraId="788CDBC4" w14:textId="77777777" w:rsidR="009547F6" w:rsidRPr="00A740FD" w:rsidRDefault="009547F6" w:rsidP="00A018E0">
            <w:pPr>
              <w:rPr>
                <w:rFonts w:ascii="Courier New" w:eastAsia="Times New Roman" w:hAnsi="Courier New" w:cs="Courier New"/>
                <w:color w:val="000000"/>
                <w:sz w:val="18"/>
                <w:szCs w:val="18"/>
                <w:lang w:eastAsia="sv-SE"/>
              </w:rPr>
            </w:pPr>
            <w:r w:rsidRPr="00A740FD">
              <w:rPr>
                <w:rFonts w:ascii="Courier New" w:eastAsia="Times New Roman" w:hAnsi="Courier New" w:cs="Courier New"/>
                <w:color w:val="000000"/>
                <w:sz w:val="18"/>
                <w:szCs w:val="18"/>
                <w:lang w:eastAsia="sv-SE"/>
              </w:rPr>
              <w:t>001B</w:t>
            </w:r>
          </w:p>
        </w:tc>
        <w:tc>
          <w:tcPr>
            <w:tcW w:w="6379" w:type="dxa"/>
          </w:tcPr>
          <w:p w14:paraId="4ED7E5A3" w14:textId="7FE1C6AF" w:rsidR="009547F6" w:rsidRPr="00490E3A" w:rsidRDefault="009547F6" w:rsidP="00A018E0">
            <w:pPr>
              <w:rPr>
                <w:rFonts w:ascii="Courier New" w:eastAsia="Times New Roman" w:hAnsi="Courier New" w:cs="Courier New"/>
                <w:i/>
                <w:iCs/>
                <w:color w:val="000000"/>
                <w:sz w:val="18"/>
                <w:szCs w:val="18"/>
                <w:lang w:eastAsia="sv-SE"/>
              </w:rPr>
            </w:pPr>
            <w:r w:rsidRPr="00A740FD">
              <w:rPr>
                <w:rFonts w:ascii="Courier New" w:eastAsia="Times New Roman" w:hAnsi="Courier New" w:cs="Courier New"/>
                <w:color w:val="000000"/>
                <w:sz w:val="18"/>
                <w:szCs w:val="18"/>
                <w:lang w:eastAsia="sv-SE"/>
              </w:rPr>
              <w:t>ESCAPE</w:t>
            </w:r>
            <w:r w:rsidR="00490E3A">
              <w:rPr>
                <w:rFonts w:ascii="Courier New" w:eastAsia="Times New Roman" w:hAnsi="Courier New" w:cs="Courier New"/>
                <w:color w:val="000000"/>
                <w:sz w:val="18"/>
                <w:szCs w:val="18"/>
                <w:lang w:eastAsia="sv-SE"/>
              </w:rPr>
              <w:t xml:space="preserve"> </w:t>
            </w:r>
            <w:r w:rsidR="00490E3A">
              <w:rPr>
                <w:rFonts w:ascii="Courier New" w:eastAsia="Times New Roman" w:hAnsi="Courier New" w:cs="Courier New"/>
                <w:i/>
                <w:iCs/>
                <w:color w:val="000000"/>
                <w:sz w:val="18"/>
                <w:szCs w:val="18"/>
                <w:lang w:eastAsia="sv-SE"/>
              </w:rPr>
              <w:t>(may be used for character ref. to CSI and SCI)</w:t>
            </w:r>
          </w:p>
        </w:tc>
        <w:tc>
          <w:tcPr>
            <w:tcW w:w="619" w:type="dxa"/>
          </w:tcPr>
          <w:p w14:paraId="4B918CBC" w14:textId="77777777" w:rsidR="009547F6" w:rsidRPr="00A740FD" w:rsidRDefault="009547F6" w:rsidP="00A018E0">
            <w:pPr>
              <w:rPr>
                <w:rFonts w:ascii="Courier New" w:eastAsia="Times New Roman" w:hAnsi="Courier New" w:cs="Courier New"/>
                <w:color w:val="000000"/>
                <w:sz w:val="18"/>
                <w:szCs w:val="18"/>
                <w:lang w:eastAsia="sv-SE"/>
              </w:rPr>
            </w:pPr>
            <w:r w:rsidRPr="00A740FD">
              <w:rPr>
                <w:rFonts w:ascii="Courier New" w:eastAsia="Times New Roman" w:hAnsi="Courier New" w:cs="Courier New"/>
                <w:b/>
                <w:bCs/>
                <w:color w:val="000000"/>
                <w:sz w:val="18"/>
                <w:szCs w:val="18"/>
                <w:lang w:eastAsia="sv-SE"/>
              </w:rPr>
              <w:t>Cf</w:t>
            </w:r>
          </w:p>
        </w:tc>
        <w:tc>
          <w:tcPr>
            <w:tcW w:w="521" w:type="dxa"/>
          </w:tcPr>
          <w:p w14:paraId="29D0DF11" w14:textId="77777777" w:rsidR="009547F6" w:rsidRPr="00A740FD" w:rsidRDefault="009547F6" w:rsidP="00A018E0">
            <w:pPr>
              <w:rPr>
                <w:rFonts w:ascii="Courier New" w:eastAsia="Times New Roman" w:hAnsi="Courier New" w:cs="Courier New"/>
                <w:color w:val="000000"/>
                <w:sz w:val="18"/>
                <w:szCs w:val="18"/>
                <w:lang w:eastAsia="sv-SE"/>
              </w:rPr>
            </w:pPr>
            <w:r w:rsidRPr="00A740FD">
              <w:rPr>
                <w:rFonts w:ascii="Courier New" w:eastAsia="Times New Roman" w:hAnsi="Courier New" w:cs="Courier New"/>
                <w:color w:val="000000"/>
                <w:sz w:val="18"/>
                <w:szCs w:val="18"/>
                <w:lang w:eastAsia="sv-SE"/>
              </w:rPr>
              <w:t>BN</w:t>
            </w:r>
          </w:p>
        </w:tc>
        <w:tc>
          <w:tcPr>
            <w:tcW w:w="433" w:type="dxa"/>
          </w:tcPr>
          <w:p w14:paraId="4D0A4FB0" w14:textId="77777777" w:rsidR="009547F6" w:rsidRPr="00A740FD" w:rsidRDefault="009547F6" w:rsidP="00A018E0">
            <w:pPr>
              <w:rPr>
                <w:rFonts w:ascii="Courier New" w:eastAsia="Times New Roman" w:hAnsi="Courier New" w:cs="Courier New"/>
                <w:color w:val="000000"/>
                <w:sz w:val="18"/>
                <w:szCs w:val="18"/>
                <w:lang w:eastAsia="sv-SE"/>
              </w:rPr>
            </w:pPr>
            <w:r w:rsidRPr="00A740FD">
              <w:rPr>
                <w:rFonts w:ascii="Courier New" w:eastAsia="Times New Roman" w:hAnsi="Courier New" w:cs="Courier New"/>
                <w:color w:val="000000"/>
                <w:sz w:val="18"/>
                <w:szCs w:val="18"/>
                <w:lang w:eastAsia="sv-SE"/>
              </w:rPr>
              <w:t>CM</w:t>
            </w:r>
          </w:p>
        </w:tc>
      </w:tr>
      <w:tr w:rsidR="009547F6" w:rsidRPr="00A740FD" w14:paraId="66AD22F5" w14:textId="77777777" w:rsidTr="00A018E0">
        <w:trPr>
          <w:cantSplit/>
        </w:trPr>
        <w:tc>
          <w:tcPr>
            <w:tcW w:w="704" w:type="dxa"/>
          </w:tcPr>
          <w:p w14:paraId="0E0E38DC" w14:textId="77777777" w:rsidR="009547F6" w:rsidRPr="00A740FD" w:rsidRDefault="009547F6" w:rsidP="00A018E0">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lang w:val="en-GB"/>
              </w:rPr>
            </w:pPr>
            <w:r w:rsidRPr="00A740FD">
              <w:rPr>
                <w:color w:val="000000"/>
                <w:sz w:val="18"/>
                <w:szCs w:val="18"/>
                <w:lang w:val="en-GB"/>
              </w:rPr>
              <w:t>0080</w:t>
            </w:r>
          </w:p>
        </w:tc>
        <w:tc>
          <w:tcPr>
            <w:tcW w:w="6379" w:type="dxa"/>
          </w:tcPr>
          <w:p w14:paraId="52A801F9" w14:textId="4FD773D6" w:rsidR="009547F6" w:rsidRPr="00A740FD" w:rsidRDefault="009547F6" w:rsidP="00A018E0">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i/>
                <w:iCs/>
                <w:color w:val="000000"/>
                <w:sz w:val="18"/>
                <w:szCs w:val="18"/>
                <w:lang w:val="en-GB"/>
              </w:rPr>
            </w:pPr>
            <w:r w:rsidRPr="00A740FD">
              <w:rPr>
                <w:b/>
                <w:bCs/>
                <w:i/>
                <w:iCs/>
                <w:sz w:val="18"/>
                <w:szCs w:val="18"/>
                <w:lang w:val="en-GB"/>
              </w:rPr>
              <w:t>START OF MATH EXPRESSION</w:t>
            </w:r>
            <w:r w:rsidRPr="00A740FD">
              <w:rPr>
                <w:i/>
                <w:iCs/>
                <w:sz w:val="18"/>
                <w:szCs w:val="18"/>
                <w:lang w:val="en-GB"/>
              </w:rPr>
              <w:t xml:space="preserve"> (SME)</w:t>
            </w:r>
          </w:p>
        </w:tc>
        <w:tc>
          <w:tcPr>
            <w:tcW w:w="619" w:type="dxa"/>
          </w:tcPr>
          <w:p w14:paraId="12609430" w14:textId="77777777" w:rsidR="009547F6" w:rsidRPr="00A740FD" w:rsidRDefault="009547F6" w:rsidP="00A018E0">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bCs/>
                <w:color w:val="000000"/>
                <w:sz w:val="18"/>
                <w:szCs w:val="18"/>
                <w:lang w:val="en-GB"/>
              </w:rPr>
            </w:pPr>
            <w:r w:rsidRPr="00A740FD">
              <w:rPr>
                <w:b/>
                <w:bCs/>
                <w:color w:val="000000"/>
                <w:sz w:val="18"/>
                <w:szCs w:val="18"/>
                <w:lang w:val="en-GB"/>
              </w:rPr>
              <w:t>Cf</w:t>
            </w:r>
          </w:p>
        </w:tc>
        <w:tc>
          <w:tcPr>
            <w:tcW w:w="521" w:type="dxa"/>
          </w:tcPr>
          <w:p w14:paraId="1E21AA0A" w14:textId="77777777" w:rsidR="009547F6" w:rsidRPr="00A740FD" w:rsidRDefault="009547F6" w:rsidP="00A018E0">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lang w:val="en-GB"/>
              </w:rPr>
            </w:pPr>
            <w:r w:rsidRPr="00A740FD">
              <w:rPr>
                <w:color w:val="000000"/>
                <w:sz w:val="18"/>
                <w:szCs w:val="18"/>
                <w:lang w:val="en-GB"/>
              </w:rPr>
              <w:t>BN</w:t>
            </w:r>
          </w:p>
        </w:tc>
        <w:tc>
          <w:tcPr>
            <w:tcW w:w="433" w:type="dxa"/>
          </w:tcPr>
          <w:p w14:paraId="0C8508BE" w14:textId="77777777" w:rsidR="009547F6" w:rsidRPr="00A740FD" w:rsidRDefault="009547F6" w:rsidP="00A018E0">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bCs/>
                <w:color w:val="000000"/>
                <w:sz w:val="18"/>
                <w:szCs w:val="18"/>
                <w:lang w:val="en-GB"/>
              </w:rPr>
            </w:pPr>
            <w:r w:rsidRPr="00A740FD">
              <w:rPr>
                <w:b/>
                <w:bCs/>
                <w:color w:val="000000"/>
                <w:sz w:val="18"/>
                <w:szCs w:val="18"/>
                <w:lang w:val="en-GB"/>
              </w:rPr>
              <w:t>OP</w:t>
            </w:r>
          </w:p>
        </w:tc>
      </w:tr>
      <w:tr w:rsidR="009547F6" w:rsidRPr="00A740FD" w14:paraId="4486E68E" w14:textId="77777777" w:rsidTr="00A018E0">
        <w:trPr>
          <w:cantSplit/>
        </w:trPr>
        <w:tc>
          <w:tcPr>
            <w:tcW w:w="704" w:type="dxa"/>
          </w:tcPr>
          <w:p w14:paraId="1B230B37" w14:textId="77777777" w:rsidR="009547F6" w:rsidRPr="00A740FD" w:rsidRDefault="009547F6" w:rsidP="00A018E0">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lang w:val="en-GB"/>
              </w:rPr>
            </w:pPr>
            <w:r w:rsidRPr="00A740FD">
              <w:rPr>
                <w:color w:val="000000"/>
                <w:sz w:val="18"/>
                <w:szCs w:val="18"/>
                <w:lang w:val="en-GB"/>
              </w:rPr>
              <w:t>0081</w:t>
            </w:r>
          </w:p>
        </w:tc>
        <w:tc>
          <w:tcPr>
            <w:tcW w:w="6379" w:type="dxa"/>
          </w:tcPr>
          <w:p w14:paraId="2A71FA46" w14:textId="677C45AA" w:rsidR="009547F6" w:rsidRPr="00A740FD" w:rsidRDefault="009547F6" w:rsidP="00A018E0">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lang w:val="en-GB"/>
              </w:rPr>
            </w:pPr>
            <w:r w:rsidRPr="00A740FD">
              <w:rPr>
                <w:b/>
                <w:bCs/>
                <w:i/>
                <w:iCs/>
                <w:sz w:val="18"/>
                <w:szCs w:val="18"/>
                <w:lang w:val="en-GB"/>
              </w:rPr>
              <w:t>END OF MATH EXPRESSION</w:t>
            </w:r>
            <w:r w:rsidRPr="00A740FD">
              <w:rPr>
                <w:i/>
                <w:iCs/>
                <w:sz w:val="18"/>
                <w:szCs w:val="18"/>
                <w:lang w:val="en-GB"/>
              </w:rPr>
              <w:t xml:space="preserve"> (EME)</w:t>
            </w:r>
          </w:p>
        </w:tc>
        <w:tc>
          <w:tcPr>
            <w:tcW w:w="619" w:type="dxa"/>
          </w:tcPr>
          <w:p w14:paraId="719B193B" w14:textId="77777777" w:rsidR="009547F6" w:rsidRPr="00A740FD" w:rsidRDefault="009547F6" w:rsidP="00A018E0">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bCs/>
                <w:color w:val="000000"/>
                <w:sz w:val="18"/>
                <w:szCs w:val="18"/>
                <w:lang w:val="en-GB"/>
              </w:rPr>
            </w:pPr>
            <w:r w:rsidRPr="00A740FD">
              <w:rPr>
                <w:b/>
                <w:bCs/>
                <w:color w:val="000000"/>
                <w:sz w:val="18"/>
                <w:szCs w:val="18"/>
                <w:lang w:val="en-GB"/>
              </w:rPr>
              <w:t>Cf</w:t>
            </w:r>
          </w:p>
        </w:tc>
        <w:tc>
          <w:tcPr>
            <w:tcW w:w="521" w:type="dxa"/>
          </w:tcPr>
          <w:p w14:paraId="6623E969" w14:textId="77777777" w:rsidR="009547F6" w:rsidRPr="00A740FD" w:rsidRDefault="009547F6" w:rsidP="00A018E0">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lang w:val="en-GB"/>
              </w:rPr>
            </w:pPr>
            <w:r w:rsidRPr="00A740FD">
              <w:rPr>
                <w:color w:val="000000"/>
                <w:sz w:val="18"/>
                <w:szCs w:val="18"/>
                <w:lang w:val="en-GB"/>
              </w:rPr>
              <w:t>BN</w:t>
            </w:r>
          </w:p>
        </w:tc>
        <w:tc>
          <w:tcPr>
            <w:tcW w:w="433" w:type="dxa"/>
          </w:tcPr>
          <w:p w14:paraId="0ABE6074" w14:textId="77777777" w:rsidR="009547F6" w:rsidRPr="00A740FD" w:rsidRDefault="009547F6" w:rsidP="00A018E0">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bCs/>
                <w:color w:val="000000"/>
                <w:sz w:val="18"/>
                <w:szCs w:val="18"/>
                <w:lang w:val="en-GB"/>
              </w:rPr>
            </w:pPr>
            <w:r w:rsidRPr="00A740FD">
              <w:rPr>
                <w:b/>
                <w:bCs/>
                <w:color w:val="000000"/>
                <w:sz w:val="18"/>
                <w:szCs w:val="18"/>
                <w:lang w:val="en-GB"/>
              </w:rPr>
              <w:t>CL</w:t>
            </w:r>
          </w:p>
        </w:tc>
      </w:tr>
      <w:tr w:rsidR="009547F6" w:rsidRPr="00A740FD" w14:paraId="48289A6B" w14:textId="77777777" w:rsidTr="00A018E0">
        <w:trPr>
          <w:cantSplit/>
        </w:trPr>
        <w:tc>
          <w:tcPr>
            <w:tcW w:w="704" w:type="dxa"/>
          </w:tcPr>
          <w:p w14:paraId="480659A4" w14:textId="77777777" w:rsidR="009547F6" w:rsidRPr="00A740FD" w:rsidRDefault="009547F6" w:rsidP="00A018E0">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lang w:val="en-GB"/>
              </w:rPr>
            </w:pPr>
            <w:r w:rsidRPr="00A740FD">
              <w:rPr>
                <w:color w:val="000000"/>
                <w:sz w:val="18"/>
                <w:szCs w:val="18"/>
                <w:lang w:val="en-GB"/>
              </w:rPr>
              <w:t>0084</w:t>
            </w:r>
          </w:p>
        </w:tc>
        <w:tc>
          <w:tcPr>
            <w:tcW w:w="6379" w:type="dxa"/>
          </w:tcPr>
          <w:p w14:paraId="36A9B47B" w14:textId="679F39A8" w:rsidR="009547F6" w:rsidRPr="00A740FD" w:rsidRDefault="009547F6" w:rsidP="00A018E0">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i/>
                <w:iCs/>
                <w:color w:val="000000"/>
                <w:sz w:val="18"/>
                <w:szCs w:val="18"/>
                <w:lang w:val="en-GB"/>
              </w:rPr>
            </w:pPr>
            <w:r w:rsidRPr="00A740FD">
              <w:rPr>
                <w:b/>
                <w:bCs/>
                <w:i/>
                <w:iCs/>
                <w:sz w:val="18"/>
                <w:szCs w:val="18"/>
                <w:lang w:val="en-GB"/>
              </w:rPr>
              <w:t>MATH HORIZONTAL DIVISION</w:t>
            </w:r>
            <w:r w:rsidRPr="00A740FD">
              <w:rPr>
                <w:i/>
                <w:iCs/>
                <w:sz w:val="18"/>
                <w:szCs w:val="18"/>
                <w:lang w:val="en-GB"/>
              </w:rPr>
              <w:t xml:space="preserve"> (MHD)</w:t>
            </w:r>
            <w:r w:rsidR="000F7ABE" w:rsidRPr="00A740FD">
              <w:rPr>
                <w:i/>
                <w:iCs/>
                <w:sz w:val="18"/>
                <w:szCs w:val="18"/>
                <w:lang w:val="en-GB"/>
              </w:rPr>
              <w:t xml:space="preserve"> (note that RTL will never change the order of operands</w:t>
            </w:r>
            <w:r w:rsidR="000F7ABE" w:rsidRPr="00A740FD">
              <w:rPr>
                <w:i/>
                <w:iCs/>
                <w:sz w:val="18"/>
                <w:szCs w:val="18"/>
                <w:lang w:val="en-GB"/>
              </w:rPr>
              <w:t xml:space="preserve"> for MHD</w:t>
            </w:r>
            <w:r w:rsidR="000F7ABE" w:rsidRPr="00A740FD">
              <w:rPr>
                <w:i/>
                <w:iCs/>
                <w:sz w:val="18"/>
                <w:szCs w:val="18"/>
                <w:lang w:val="en-GB"/>
              </w:rPr>
              <w:t xml:space="preserve"> in any way!)</w:t>
            </w:r>
          </w:p>
        </w:tc>
        <w:tc>
          <w:tcPr>
            <w:tcW w:w="619" w:type="dxa"/>
          </w:tcPr>
          <w:p w14:paraId="277DAC99" w14:textId="74AD7AD5" w:rsidR="009547F6" w:rsidRPr="00A740FD" w:rsidRDefault="00642F76" w:rsidP="00A018E0">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bCs/>
                <w:color w:val="000000"/>
                <w:sz w:val="18"/>
                <w:szCs w:val="18"/>
                <w:lang w:val="en-GB"/>
              </w:rPr>
            </w:pPr>
            <w:r w:rsidRPr="00A740FD">
              <w:rPr>
                <w:b/>
                <w:bCs/>
                <w:color w:val="000000"/>
                <w:sz w:val="18"/>
                <w:szCs w:val="18"/>
                <w:lang w:val="en-GB"/>
              </w:rPr>
              <w:t>Zl</w:t>
            </w:r>
          </w:p>
        </w:tc>
        <w:tc>
          <w:tcPr>
            <w:tcW w:w="521" w:type="dxa"/>
          </w:tcPr>
          <w:p w14:paraId="1B53423A" w14:textId="77777777" w:rsidR="009547F6" w:rsidRPr="00A740FD" w:rsidRDefault="009547F6" w:rsidP="00A018E0">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lang w:val="en-GB"/>
              </w:rPr>
            </w:pPr>
            <w:r w:rsidRPr="00A740FD">
              <w:rPr>
                <w:color w:val="000000"/>
                <w:sz w:val="18"/>
                <w:szCs w:val="18"/>
                <w:lang w:val="en-GB"/>
              </w:rPr>
              <w:t>BN</w:t>
            </w:r>
          </w:p>
        </w:tc>
        <w:tc>
          <w:tcPr>
            <w:tcW w:w="433" w:type="dxa"/>
          </w:tcPr>
          <w:p w14:paraId="642059F9" w14:textId="77777777" w:rsidR="009547F6" w:rsidRPr="00A740FD" w:rsidRDefault="009547F6" w:rsidP="00A018E0">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bCs/>
                <w:color w:val="000000"/>
                <w:sz w:val="18"/>
                <w:szCs w:val="18"/>
                <w:lang w:val="en-GB"/>
              </w:rPr>
            </w:pPr>
            <w:r w:rsidRPr="00A740FD">
              <w:rPr>
                <w:b/>
                <w:bCs/>
                <w:color w:val="000000"/>
                <w:sz w:val="18"/>
                <w:szCs w:val="18"/>
                <w:lang w:val="en-GB"/>
              </w:rPr>
              <w:t>BK</w:t>
            </w:r>
          </w:p>
        </w:tc>
      </w:tr>
      <w:tr w:rsidR="009547F6" w:rsidRPr="00A740FD" w14:paraId="5D08EE94" w14:textId="77777777" w:rsidTr="00A018E0">
        <w:trPr>
          <w:cantSplit/>
        </w:trPr>
        <w:tc>
          <w:tcPr>
            <w:tcW w:w="704" w:type="dxa"/>
          </w:tcPr>
          <w:p w14:paraId="58B8E977" w14:textId="77777777" w:rsidR="009547F6" w:rsidRPr="00A740FD" w:rsidRDefault="009547F6" w:rsidP="00A018E0">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lang w:val="en-GB"/>
              </w:rPr>
            </w:pPr>
            <w:r w:rsidRPr="00A740FD">
              <w:rPr>
                <w:color w:val="000000"/>
                <w:sz w:val="18"/>
                <w:szCs w:val="18"/>
                <w:lang w:val="en-GB"/>
              </w:rPr>
              <w:t>0085</w:t>
            </w:r>
          </w:p>
        </w:tc>
        <w:tc>
          <w:tcPr>
            <w:tcW w:w="6379" w:type="dxa"/>
          </w:tcPr>
          <w:p w14:paraId="48E157F7" w14:textId="56ECF4DA" w:rsidR="009547F6" w:rsidRPr="00A740FD" w:rsidRDefault="009547F6" w:rsidP="00A018E0">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lang w:val="en-GB"/>
              </w:rPr>
            </w:pPr>
            <w:r w:rsidRPr="00A740FD">
              <w:rPr>
                <w:color w:val="000000"/>
                <w:sz w:val="18"/>
                <w:szCs w:val="18"/>
                <w:lang w:val="en-GB"/>
              </w:rPr>
              <w:t xml:space="preserve">NEXT LINE (NEL) </w:t>
            </w:r>
            <w:r w:rsidRPr="00A740FD">
              <w:rPr>
                <w:i/>
                <w:iCs/>
                <w:color w:val="000000"/>
                <w:sz w:val="18"/>
                <w:szCs w:val="18"/>
                <w:lang w:val="en-GB"/>
              </w:rPr>
              <w:t>(</w:t>
            </w:r>
            <w:r w:rsidR="00C75000" w:rsidRPr="00A740FD">
              <w:rPr>
                <w:i/>
                <w:iCs/>
                <w:color w:val="000000"/>
                <w:sz w:val="18"/>
                <w:szCs w:val="18"/>
                <w:lang w:val="en-GB"/>
              </w:rPr>
              <w:t>matrix row separator</w:t>
            </w:r>
            <w:r w:rsidR="009017F0" w:rsidRPr="00A740FD">
              <w:rPr>
                <w:i/>
                <w:iCs/>
                <w:color w:val="000000"/>
                <w:sz w:val="18"/>
                <w:szCs w:val="18"/>
                <w:lang w:val="en-GB"/>
              </w:rPr>
              <w:t xml:space="preserve">, non-mx: </w:t>
            </w:r>
            <w:r w:rsidR="009017F0" w:rsidRPr="00A740FD">
              <w:rPr>
                <w:i/>
                <w:iCs/>
                <w:color w:val="000000"/>
                <w:sz w:val="18"/>
                <w:szCs w:val="18"/>
                <w:lang w:val="en-GB"/>
              </w:rPr>
              <w:t>SP</w:t>
            </w:r>
            <w:r w:rsidRPr="00A740FD">
              <w:rPr>
                <w:i/>
                <w:iCs/>
                <w:color w:val="000000"/>
                <w:sz w:val="18"/>
                <w:szCs w:val="18"/>
                <w:lang w:val="en-GB"/>
              </w:rPr>
              <w:t>)</w:t>
            </w:r>
          </w:p>
        </w:tc>
        <w:tc>
          <w:tcPr>
            <w:tcW w:w="619" w:type="dxa"/>
          </w:tcPr>
          <w:p w14:paraId="07F8817D" w14:textId="77777777" w:rsidR="009547F6" w:rsidRPr="00A740FD" w:rsidRDefault="009547F6" w:rsidP="00A018E0">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bCs/>
                <w:color w:val="000000"/>
                <w:sz w:val="18"/>
                <w:szCs w:val="18"/>
                <w:lang w:val="en-GB"/>
              </w:rPr>
            </w:pPr>
            <w:r w:rsidRPr="00A740FD">
              <w:rPr>
                <w:b/>
                <w:bCs/>
                <w:color w:val="000000"/>
                <w:sz w:val="18"/>
                <w:szCs w:val="18"/>
                <w:lang w:val="en-GB"/>
              </w:rPr>
              <w:t>Zp</w:t>
            </w:r>
          </w:p>
        </w:tc>
        <w:tc>
          <w:tcPr>
            <w:tcW w:w="521" w:type="dxa"/>
          </w:tcPr>
          <w:p w14:paraId="638C5B52" w14:textId="77777777" w:rsidR="009547F6" w:rsidRPr="00A740FD" w:rsidRDefault="009547F6" w:rsidP="00A018E0">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lang w:val="en-GB"/>
              </w:rPr>
            </w:pPr>
            <w:r w:rsidRPr="00A740FD">
              <w:rPr>
                <w:color w:val="000000"/>
                <w:sz w:val="18"/>
                <w:szCs w:val="18"/>
                <w:lang w:val="en-GB"/>
              </w:rPr>
              <w:t>B</w:t>
            </w:r>
          </w:p>
        </w:tc>
        <w:tc>
          <w:tcPr>
            <w:tcW w:w="433" w:type="dxa"/>
          </w:tcPr>
          <w:p w14:paraId="1A983A80" w14:textId="77777777" w:rsidR="009547F6" w:rsidRPr="00A740FD" w:rsidRDefault="009547F6" w:rsidP="00A018E0">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lang w:val="en-GB"/>
              </w:rPr>
            </w:pPr>
            <w:r w:rsidRPr="00A740FD">
              <w:rPr>
                <w:color w:val="000000"/>
                <w:sz w:val="18"/>
                <w:szCs w:val="18"/>
                <w:lang w:val="en-GB"/>
              </w:rPr>
              <w:t>NL</w:t>
            </w:r>
          </w:p>
        </w:tc>
      </w:tr>
      <w:tr w:rsidR="009547F6" w:rsidRPr="00A740FD" w14:paraId="636030F7" w14:textId="77777777" w:rsidTr="00A018E0">
        <w:trPr>
          <w:cantSplit/>
        </w:trPr>
        <w:tc>
          <w:tcPr>
            <w:tcW w:w="704" w:type="dxa"/>
          </w:tcPr>
          <w:p w14:paraId="78E32E32" w14:textId="77777777" w:rsidR="009547F6" w:rsidRPr="00A740FD" w:rsidRDefault="009547F6" w:rsidP="00A018E0">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lang w:val="en-GB"/>
              </w:rPr>
            </w:pPr>
            <w:r w:rsidRPr="00A740FD">
              <w:rPr>
                <w:color w:val="000000"/>
                <w:sz w:val="18"/>
                <w:szCs w:val="18"/>
                <w:lang w:val="en-GB"/>
              </w:rPr>
              <w:t>0089</w:t>
            </w:r>
          </w:p>
        </w:tc>
        <w:tc>
          <w:tcPr>
            <w:tcW w:w="6379" w:type="dxa"/>
          </w:tcPr>
          <w:p w14:paraId="3E702BE6" w14:textId="2517F432" w:rsidR="009547F6" w:rsidRPr="00A740FD" w:rsidRDefault="009547F6" w:rsidP="00A018E0">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lang w:val="en-GB"/>
              </w:rPr>
            </w:pPr>
            <w:r w:rsidRPr="00A740FD">
              <w:rPr>
                <w:color w:val="000000"/>
                <w:sz w:val="18"/>
                <w:szCs w:val="18"/>
                <w:lang w:val="en-GB"/>
              </w:rPr>
              <w:t>CHARACTER TABULATION WITH JUSTIFICATION (HTJ)</w:t>
            </w:r>
            <w:r w:rsidR="00C75000" w:rsidRPr="00A740FD">
              <w:rPr>
                <w:color w:val="000000"/>
                <w:sz w:val="18"/>
                <w:szCs w:val="18"/>
                <w:lang w:val="en-GB"/>
              </w:rPr>
              <w:t xml:space="preserve"> </w:t>
            </w:r>
            <w:r w:rsidR="00C75000" w:rsidRPr="00A740FD">
              <w:rPr>
                <w:i/>
                <w:iCs/>
                <w:color w:val="000000"/>
                <w:sz w:val="18"/>
                <w:szCs w:val="18"/>
                <w:lang w:val="en-GB"/>
              </w:rPr>
              <w:t>(matrix cell terminator</w:t>
            </w:r>
            <w:r w:rsidR="009017F0" w:rsidRPr="00A740FD">
              <w:rPr>
                <w:i/>
                <w:iCs/>
                <w:color w:val="000000"/>
                <w:sz w:val="18"/>
                <w:szCs w:val="18"/>
                <w:lang w:val="en-GB"/>
              </w:rPr>
              <w:t xml:space="preserve">, non-mx: </w:t>
            </w:r>
            <w:r w:rsidR="009017F0" w:rsidRPr="00A740FD">
              <w:rPr>
                <w:i/>
                <w:iCs/>
                <w:color w:val="000000"/>
                <w:sz w:val="18"/>
                <w:szCs w:val="18"/>
                <w:lang w:val="en-GB"/>
              </w:rPr>
              <w:t>SP</w:t>
            </w:r>
            <w:r w:rsidR="00C75000" w:rsidRPr="00A740FD">
              <w:rPr>
                <w:i/>
                <w:iCs/>
                <w:color w:val="000000"/>
                <w:sz w:val="18"/>
                <w:szCs w:val="18"/>
                <w:lang w:val="en-GB"/>
              </w:rPr>
              <w:t>)</w:t>
            </w:r>
          </w:p>
        </w:tc>
        <w:tc>
          <w:tcPr>
            <w:tcW w:w="619" w:type="dxa"/>
          </w:tcPr>
          <w:p w14:paraId="7050FA95" w14:textId="77777777" w:rsidR="009547F6" w:rsidRPr="00A740FD" w:rsidRDefault="009547F6" w:rsidP="00A018E0">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lang w:val="en-GB"/>
              </w:rPr>
            </w:pPr>
            <w:r w:rsidRPr="00A740FD">
              <w:rPr>
                <w:b/>
                <w:bCs/>
                <w:color w:val="000000"/>
                <w:sz w:val="18"/>
                <w:szCs w:val="18"/>
                <w:lang w:val="en-GB"/>
              </w:rPr>
              <w:t>Cf</w:t>
            </w:r>
          </w:p>
        </w:tc>
        <w:tc>
          <w:tcPr>
            <w:tcW w:w="521" w:type="dxa"/>
          </w:tcPr>
          <w:p w14:paraId="6DAA12C6" w14:textId="77777777" w:rsidR="009547F6" w:rsidRPr="00A740FD" w:rsidRDefault="009547F6" w:rsidP="00A018E0">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bCs/>
                <w:color w:val="000000"/>
                <w:sz w:val="18"/>
                <w:szCs w:val="18"/>
                <w:lang w:val="en-GB"/>
              </w:rPr>
            </w:pPr>
            <w:r w:rsidRPr="00A740FD">
              <w:rPr>
                <w:b/>
                <w:bCs/>
                <w:color w:val="000000"/>
                <w:sz w:val="18"/>
                <w:szCs w:val="18"/>
                <w:lang w:val="en-GB"/>
              </w:rPr>
              <w:t>S</w:t>
            </w:r>
          </w:p>
        </w:tc>
        <w:tc>
          <w:tcPr>
            <w:tcW w:w="433" w:type="dxa"/>
          </w:tcPr>
          <w:p w14:paraId="309F1E75" w14:textId="77777777" w:rsidR="009547F6" w:rsidRPr="00A740FD" w:rsidRDefault="009547F6" w:rsidP="00A018E0">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bCs/>
                <w:color w:val="000000"/>
                <w:sz w:val="18"/>
                <w:szCs w:val="18"/>
                <w:lang w:val="en-GB"/>
              </w:rPr>
            </w:pPr>
            <w:r w:rsidRPr="00A740FD">
              <w:rPr>
                <w:b/>
                <w:bCs/>
                <w:color w:val="000000"/>
                <w:sz w:val="18"/>
                <w:szCs w:val="18"/>
                <w:lang w:val="en-GB"/>
              </w:rPr>
              <w:t>BA</w:t>
            </w:r>
          </w:p>
        </w:tc>
      </w:tr>
      <w:tr w:rsidR="009547F6" w:rsidRPr="00A740FD" w14:paraId="141417D9" w14:textId="77777777" w:rsidTr="00A018E0">
        <w:trPr>
          <w:cantSplit/>
        </w:trPr>
        <w:tc>
          <w:tcPr>
            <w:tcW w:w="704" w:type="dxa"/>
          </w:tcPr>
          <w:p w14:paraId="03087F38" w14:textId="77777777" w:rsidR="009547F6" w:rsidRPr="00A740FD" w:rsidRDefault="009547F6" w:rsidP="00A018E0">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lang w:val="en-GB"/>
              </w:rPr>
            </w:pPr>
            <w:r w:rsidRPr="00A740FD">
              <w:rPr>
                <w:color w:val="000000"/>
                <w:sz w:val="18"/>
                <w:szCs w:val="18"/>
                <w:lang w:val="en-GB"/>
              </w:rPr>
              <w:t>0098</w:t>
            </w:r>
          </w:p>
        </w:tc>
        <w:tc>
          <w:tcPr>
            <w:tcW w:w="6379" w:type="dxa"/>
          </w:tcPr>
          <w:p w14:paraId="78053160" w14:textId="46D86949" w:rsidR="009547F6" w:rsidRPr="00A740FD" w:rsidRDefault="009547F6" w:rsidP="00A018E0">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lang w:val="en-GB"/>
              </w:rPr>
            </w:pPr>
            <w:r w:rsidRPr="00A740FD">
              <w:rPr>
                <w:color w:val="000000"/>
                <w:sz w:val="18"/>
                <w:szCs w:val="18"/>
                <w:lang w:val="en-GB"/>
              </w:rPr>
              <w:t>START OF STRING</w:t>
            </w:r>
            <w:r w:rsidR="00C15005" w:rsidRPr="00A740FD">
              <w:rPr>
                <w:color w:val="000000"/>
                <w:sz w:val="18"/>
                <w:szCs w:val="18"/>
                <w:lang w:val="en-GB"/>
              </w:rPr>
              <w:t xml:space="preserve"> </w:t>
            </w:r>
          </w:p>
        </w:tc>
        <w:tc>
          <w:tcPr>
            <w:tcW w:w="619" w:type="dxa"/>
          </w:tcPr>
          <w:p w14:paraId="7A442C41" w14:textId="77777777" w:rsidR="009547F6" w:rsidRPr="00A740FD" w:rsidRDefault="009547F6" w:rsidP="00A018E0">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bCs/>
                <w:color w:val="000000"/>
                <w:sz w:val="18"/>
                <w:szCs w:val="18"/>
                <w:lang w:val="en-GB"/>
              </w:rPr>
            </w:pPr>
            <w:r w:rsidRPr="00A740FD">
              <w:rPr>
                <w:b/>
                <w:bCs/>
                <w:color w:val="000000"/>
                <w:sz w:val="18"/>
                <w:szCs w:val="18"/>
                <w:lang w:val="en-GB"/>
              </w:rPr>
              <w:t>Cf</w:t>
            </w:r>
          </w:p>
        </w:tc>
        <w:tc>
          <w:tcPr>
            <w:tcW w:w="521" w:type="dxa"/>
          </w:tcPr>
          <w:p w14:paraId="2462BE9D" w14:textId="77777777" w:rsidR="009547F6" w:rsidRPr="00A740FD" w:rsidRDefault="009547F6" w:rsidP="00A018E0">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lang w:val="en-GB"/>
              </w:rPr>
            </w:pPr>
            <w:r w:rsidRPr="00A740FD">
              <w:rPr>
                <w:color w:val="000000"/>
                <w:sz w:val="18"/>
                <w:szCs w:val="18"/>
                <w:lang w:val="en-GB"/>
              </w:rPr>
              <w:t>BN</w:t>
            </w:r>
          </w:p>
        </w:tc>
        <w:tc>
          <w:tcPr>
            <w:tcW w:w="433" w:type="dxa"/>
          </w:tcPr>
          <w:p w14:paraId="7B375064" w14:textId="77777777" w:rsidR="009547F6" w:rsidRPr="00A740FD" w:rsidRDefault="009547F6" w:rsidP="00A018E0">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lang w:val="en-GB"/>
              </w:rPr>
            </w:pPr>
            <w:r w:rsidRPr="00A740FD">
              <w:rPr>
                <w:color w:val="000000"/>
                <w:sz w:val="18"/>
                <w:szCs w:val="18"/>
                <w:lang w:val="en-GB"/>
              </w:rPr>
              <w:t>CM</w:t>
            </w:r>
          </w:p>
        </w:tc>
      </w:tr>
      <w:tr w:rsidR="009547F6" w:rsidRPr="00A740FD" w14:paraId="66EF088D" w14:textId="77777777" w:rsidTr="00A018E0">
        <w:trPr>
          <w:cantSplit/>
        </w:trPr>
        <w:tc>
          <w:tcPr>
            <w:tcW w:w="704" w:type="dxa"/>
          </w:tcPr>
          <w:p w14:paraId="61E39BB3" w14:textId="77777777" w:rsidR="009547F6" w:rsidRPr="00A740FD" w:rsidRDefault="009547F6" w:rsidP="00A018E0">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lang w:val="en-GB"/>
              </w:rPr>
            </w:pPr>
            <w:r w:rsidRPr="00A740FD">
              <w:rPr>
                <w:color w:val="000000"/>
                <w:sz w:val="18"/>
                <w:szCs w:val="18"/>
                <w:lang w:val="en-GB"/>
              </w:rPr>
              <w:t>0099</w:t>
            </w:r>
          </w:p>
        </w:tc>
        <w:tc>
          <w:tcPr>
            <w:tcW w:w="6379" w:type="dxa"/>
          </w:tcPr>
          <w:p w14:paraId="73D900E2" w14:textId="1E262830" w:rsidR="009547F6" w:rsidRPr="00A740FD" w:rsidRDefault="009547F6" w:rsidP="00A018E0">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i/>
                <w:iCs/>
                <w:color w:val="000000"/>
                <w:sz w:val="18"/>
                <w:szCs w:val="18"/>
                <w:lang w:val="en-GB"/>
              </w:rPr>
            </w:pPr>
            <w:r w:rsidRPr="00A740FD">
              <w:rPr>
                <w:b/>
                <w:bCs/>
                <w:i/>
                <w:iCs/>
                <w:sz w:val="18"/>
                <w:szCs w:val="18"/>
                <w:lang w:val="en-GB"/>
              </w:rPr>
              <w:t>MATH MIRROR SYMBOL</w:t>
            </w:r>
            <w:r w:rsidRPr="00A740FD">
              <w:rPr>
                <w:i/>
                <w:iCs/>
                <w:sz w:val="18"/>
                <w:szCs w:val="18"/>
                <w:lang w:val="en-GB"/>
              </w:rPr>
              <w:t xml:space="preserve"> (MMS)</w:t>
            </w:r>
          </w:p>
        </w:tc>
        <w:tc>
          <w:tcPr>
            <w:tcW w:w="619" w:type="dxa"/>
          </w:tcPr>
          <w:p w14:paraId="6703DCA7" w14:textId="77777777" w:rsidR="009547F6" w:rsidRPr="00A740FD" w:rsidRDefault="009547F6" w:rsidP="00A018E0">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bCs/>
                <w:color w:val="000000"/>
                <w:sz w:val="18"/>
                <w:szCs w:val="18"/>
                <w:lang w:val="en-GB"/>
              </w:rPr>
            </w:pPr>
            <w:r w:rsidRPr="00A740FD">
              <w:rPr>
                <w:b/>
                <w:bCs/>
                <w:color w:val="000000"/>
                <w:sz w:val="18"/>
                <w:szCs w:val="18"/>
                <w:lang w:val="en-GB"/>
              </w:rPr>
              <w:t>Cf</w:t>
            </w:r>
          </w:p>
        </w:tc>
        <w:tc>
          <w:tcPr>
            <w:tcW w:w="521" w:type="dxa"/>
          </w:tcPr>
          <w:p w14:paraId="1A34EAEE" w14:textId="77777777" w:rsidR="009547F6" w:rsidRPr="00A740FD" w:rsidRDefault="009547F6" w:rsidP="00A018E0">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lang w:val="en-GB"/>
              </w:rPr>
            </w:pPr>
            <w:r w:rsidRPr="00A740FD">
              <w:rPr>
                <w:color w:val="000000"/>
                <w:sz w:val="18"/>
                <w:szCs w:val="18"/>
                <w:lang w:val="en-GB"/>
              </w:rPr>
              <w:t>BN</w:t>
            </w:r>
          </w:p>
        </w:tc>
        <w:tc>
          <w:tcPr>
            <w:tcW w:w="433" w:type="dxa"/>
          </w:tcPr>
          <w:p w14:paraId="7B257464" w14:textId="77777777" w:rsidR="009547F6" w:rsidRPr="00A740FD" w:rsidRDefault="009547F6" w:rsidP="00A018E0">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lang w:val="en-GB"/>
              </w:rPr>
            </w:pPr>
            <w:r w:rsidRPr="00A740FD">
              <w:rPr>
                <w:color w:val="000000"/>
                <w:sz w:val="18"/>
                <w:szCs w:val="18"/>
                <w:lang w:val="en-GB"/>
              </w:rPr>
              <w:t>CM</w:t>
            </w:r>
          </w:p>
        </w:tc>
      </w:tr>
      <w:tr w:rsidR="009547F6" w:rsidRPr="00A740FD" w14:paraId="3F52676A" w14:textId="77777777" w:rsidTr="00A018E0">
        <w:trPr>
          <w:cantSplit/>
        </w:trPr>
        <w:tc>
          <w:tcPr>
            <w:tcW w:w="704" w:type="dxa"/>
          </w:tcPr>
          <w:p w14:paraId="7B27FC89" w14:textId="77777777" w:rsidR="009547F6" w:rsidRPr="00A740FD" w:rsidRDefault="009547F6" w:rsidP="00A018E0">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lang w:val="en-GB"/>
              </w:rPr>
            </w:pPr>
            <w:r w:rsidRPr="00A740FD">
              <w:rPr>
                <w:color w:val="000000"/>
                <w:sz w:val="18"/>
                <w:szCs w:val="18"/>
                <w:lang w:val="en-GB"/>
              </w:rPr>
              <w:t>009A</w:t>
            </w:r>
          </w:p>
        </w:tc>
        <w:tc>
          <w:tcPr>
            <w:tcW w:w="6379" w:type="dxa"/>
          </w:tcPr>
          <w:p w14:paraId="48100283" w14:textId="77777777" w:rsidR="009547F6" w:rsidRPr="00A740FD" w:rsidRDefault="009547F6" w:rsidP="00A018E0">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lang w:val="en-GB"/>
              </w:rPr>
            </w:pPr>
            <w:r w:rsidRPr="00A740FD">
              <w:rPr>
                <w:color w:val="000000"/>
                <w:sz w:val="18"/>
                <w:szCs w:val="18"/>
                <w:lang w:val="en-GB"/>
              </w:rPr>
              <w:t xml:space="preserve">SINGLE CHARACTER INTRODUCER (SCI) </w:t>
            </w:r>
            <w:r w:rsidRPr="00A740FD">
              <w:rPr>
                <w:i/>
                <w:iCs/>
                <w:color w:val="000000"/>
                <w:sz w:val="18"/>
                <w:szCs w:val="18"/>
                <w:lang w:val="en-GB"/>
              </w:rPr>
              <w:t>(new math controls)</w:t>
            </w:r>
          </w:p>
        </w:tc>
        <w:tc>
          <w:tcPr>
            <w:tcW w:w="619" w:type="dxa"/>
          </w:tcPr>
          <w:p w14:paraId="293D476A" w14:textId="77777777" w:rsidR="009547F6" w:rsidRPr="00A740FD" w:rsidRDefault="009547F6" w:rsidP="00A018E0">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lang w:val="en-GB"/>
              </w:rPr>
            </w:pPr>
            <w:r w:rsidRPr="00A740FD">
              <w:rPr>
                <w:b/>
                <w:bCs/>
                <w:color w:val="000000"/>
                <w:sz w:val="18"/>
                <w:szCs w:val="18"/>
                <w:lang w:val="en-GB"/>
              </w:rPr>
              <w:t>Cf</w:t>
            </w:r>
          </w:p>
        </w:tc>
        <w:tc>
          <w:tcPr>
            <w:tcW w:w="521" w:type="dxa"/>
          </w:tcPr>
          <w:p w14:paraId="2EE96F99" w14:textId="77777777" w:rsidR="009547F6" w:rsidRPr="00A740FD" w:rsidRDefault="009547F6" w:rsidP="00A018E0">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lang w:val="en-GB"/>
              </w:rPr>
            </w:pPr>
            <w:r w:rsidRPr="00A740FD">
              <w:rPr>
                <w:color w:val="000000"/>
                <w:sz w:val="18"/>
                <w:szCs w:val="18"/>
                <w:lang w:val="en-GB"/>
              </w:rPr>
              <w:t>BN</w:t>
            </w:r>
          </w:p>
        </w:tc>
        <w:tc>
          <w:tcPr>
            <w:tcW w:w="433" w:type="dxa"/>
          </w:tcPr>
          <w:p w14:paraId="4C6AFC00" w14:textId="77777777" w:rsidR="009547F6" w:rsidRPr="00A740FD" w:rsidRDefault="009547F6" w:rsidP="00A018E0">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lang w:val="en-GB"/>
              </w:rPr>
            </w:pPr>
            <w:r w:rsidRPr="00A740FD">
              <w:rPr>
                <w:color w:val="000000"/>
                <w:sz w:val="18"/>
                <w:szCs w:val="18"/>
                <w:lang w:val="en-GB"/>
              </w:rPr>
              <w:t>CM</w:t>
            </w:r>
          </w:p>
        </w:tc>
      </w:tr>
      <w:tr w:rsidR="009547F6" w:rsidRPr="00A740FD" w14:paraId="23046D7D" w14:textId="77777777" w:rsidTr="00A018E0">
        <w:trPr>
          <w:cantSplit/>
        </w:trPr>
        <w:tc>
          <w:tcPr>
            <w:tcW w:w="704" w:type="dxa"/>
          </w:tcPr>
          <w:p w14:paraId="5756180F" w14:textId="77777777" w:rsidR="009547F6" w:rsidRPr="00A740FD" w:rsidRDefault="009547F6" w:rsidP="00A018E0">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lang w:val="en-GB"/>
              </w:rPr>
            </w:pPr>
            <w:r w:rsidRPr="00A740FD">
              <w:rPr>
                <w:color w:val="000000"/>
                <w:sz w:val="18"/>
                <w:szCs w:val="18"/>
                <w:lang w:val="en-GB"/>
              </w:rPr>
              <w:t>009B</w:t>
            </w:r>
          </w:p>
        </w:tc>
        <w:tc>
          <w:tcPr>
            <w:tcW w:w="6379" w:type="dxa"/>
          </w:tcPr>
          <w:p w14:paraId="1CE5ED64" w14:textId="18914F49" w:rsidR="009547F6" w:rsidRPr="00A740FD" w:rsidRDefault="009547F6" w:rsidP="00A018E0">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lang w:val="en-GB"/>
              </w:rPr>
            </w:pPr>
            <w:r w:rsidRPr="00A740FD">
              <w:rPr>
                <w:color w:val="000000"/>
                <w:sz w:val="18"/>
                <w:szCs w:val="18"/>
                <w:lang w:val="en-GB"/>
              </w:rPr>
              <w:t>CONTROL SEQUENCE INTRODUCER (CSI)</w:t>
            </w:r>
            <w:r w:rsidR="00C15005" w:rsidRPr="00A740FD">
              <w:rPr>
                <w:color w:val="000000"/>
                <w:sz w:val="18"/>
                <w:szCs w:val="18"/>
                <w:lang w:val="en-GB"/>
              </w:rPr>
              <w:t xml:space="preserve"> </w:t>
            </w:r>
            <w:r w:rsidR="00C15005" w:rsidRPr="00A740FD">
              <w:rPr>
                <w:i/>
                <w:iCs/>
                <w:color w:val="000000"/>
                <w:sz w:val="18"/>
                <w:szCs w:val="18"/>
                <w:lang w:val="en-GB"/>
              </w:rPr>
              <w:t xml:space="preserve">(some may be used in </w:t>
            </w:r>
            <w:r w:rsidR="00490E3A">
              <w:rPr>
                <w:i/>
                <w:iCs/>
                <w:color w:val="000000"/>
                <w:sz w:val="18"/>
                <w:szCs w:val="18"/>
                <w:lang w:val="en-GB"/>
              </w:rPr>
              <w:t>text (</w:t>
            </w:r>
            <w:r w:rsidR="00C15005" w:rsidRPr="00A740FD">
              <w:rPr>
                <w:i/>
                <w:iCs/>
                <w:color w:val="000000"/>
                <w:sz w:val="18"/>
                <w:szCs w:val="18"/>
                <w:lang w:val="en-GB"/>
              </w:rPr>
              <w:t>STX...ETX</w:t>
            </w:r>
            <w:r w:rsidR="00490E3A">
              <w:rPr>
                <w:i/>
                <w:iCs/>
                <w:color w:val="000000"/>
                <w:sz w:val="18"/>
                <w:szCs w:val="18"/>
                <w:lang w:val="en-GB"/>
              </w:rPr>
              <w:t>)</w:t>
            </w:r>
            <w:r w:rsidR="00C15005" w:rsidRPr="00A740FD">
              <w:rPr>
                <w:i/>
                <w:iCs/>
                <w:color w:val="000000"/>
                <w:sz w:val="18"/>
                <w:szCs w:val="18"/>
                <w:lang w:val="en-GB"/>
              </w:rPr>
              <w:t xml:space="preserve"> parts of math expressions)</w:t>
            </w:r>
          </w:p>
        </w:tc>
        <w:tc>
          <w:tcPr>
            <w:tcW w:w="619" w:type="dxa"/>
          </w:tcPr>
          <w:p w14:paraId="3BD0C50F" w14:textId="77777777" w:rsidR="009547F6" w:rsidRPr="00A740FD" w:rsidRDefault="009547F6" w:rsidP="00A018E0">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lang w:val="en-GB"/>
              </w:rPr>
            </w:pPr>
            <w:r w:rsidRPr="00A740FD">
              <w:rPr>
                <w:b/>
                <w:bCs/>
                <w:color w:val="000000"/>
                <w:sz w:val="18"/>
                <w:szCs w:val="18"/>
                <w:lang w:val="en-GB"/>
              </w:rPr>
              <w:t>Cf</w:t>
            </w:r>
          </w:p>
        </w:tc>
        <w:tc>
          <w:tcPr>
            <w:tcW w:w="521" w:type="dxa"/>
          </w:tcPr>
          <w:p w14:paraId="53249EF9" w14:textId="77777777" w:rsidR="009547F6" w:rsidRPr="00A740FD" w:rsidRDefault="009547F6" w:rsidP="00A018E0">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lang w:val="en-GB"/>
              </w:rPr>
            </w:pPr>
            <w:r w:rsidRPr="00A740FD">
              <w:rPr>
                <w:color w:val="000000"/>
                <w:sz w:val="18"/>
                <w:szCs w:val="18"/>
                <w:lang w:val="en-GB"/>
              </w:rPr>
              <w:t>BN</w:t>
            </w:r>
          </w:p>
        </w:tc>
        <w:tc>
          <w:tcPr>
            <w:tcW w:w="433" w:type="dxa"/>
          </w:tcPr>
          <w:p w14:paraId="3EF39E15" w14:textId="77777777" w:rsidR="009547F6" w:rsidRPr="00A740FD" w:rsidRDefault="009547F6" w:rsidP="00A018E0">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lang w:val="en-GB"/>
              </w:rPr>
            </w:pPr>
            <w:r w:rsidRPr="00A740FD">
              <w:rPr>
                <w:color w:val="000000"/>
                <w:sz w:val="18"/>
                <w:szCs w:val="18"/>
                <w:lang w:val="en-GB"/>
              </w:rPr>
              <w:t>CM</w:t>
            </w:r>
          </w:p>
        </w:tc>
      </w:tr>
      <w:tr w:rsidR="009547F6" w:rsidRPr="00A740FD" w14:paraId="72B6C190" w14:textId="77777777" w:rsidTr="00A018E0">
        <w:trPr>
          <w:cantSplit/>
        </w:trPr>
        <w:tc>
          <w:tcPr>
            <w:tcW w:w="704" w:type="dxa"/>
          </w:tcPr>
          <w:p w14:paraId="7BE9106D" w14:textId="77777777" w:rsidR="009547F6" w:rsidRPr="00A740FD" w:rsidRDefault="009547F6" w:rsidP="00A018E0">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lang w:val="en-GB"/>
              </w:rPr>
            </w:pPr>
            <w:r w:rsidRPr="00A740FD">
              <w:rPr>
                <w:color w:val="000000"/>
                <w:sz w:val="18"/>
                <w:szCs w:val="18"/>
                <w:lang w:val="en-GB"/>
              </w:rPr>
              <w:t>009C</w:t>
            </w:r>
          </w:p>
        </w:tc>
        <w:tc>
          <w:tcPr>
            <w:tcW w:w="6379" w:type="dxa"/>
          </w:tcPr>
          <w:p w14:paraId="37281265" w14:textId="4C823B75" w:rsidR="009547F6" w:rsidRPr="00A740FD" w:rsidRDefault="009547F6" w:rsidP="00A018E0">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lang w:val="en-GB"/>
              </w:rPr>
            </w:pPr>
            <w:r w:rsidRPr="00A740FD">
              <w:rPr>
                <w:color w:val="000000"/>
                <w:sz w:val="18"/>
                <w:szCs w:val="18"/>
                <w:lang w:val="en-GB"/>
              </w:rPr>
              <w:t xml:space="preserve">STRING TERMINATOR </w:t>
            </w:r>
          </w:p>
        </w:tc>
        <w:tc>
          <w:tcPr>
            <w:tcW w:w="619" w:type="dxa"/>
          </w:tcPr>
          <w:p w14:paraId="17567CA5" w14:textId="77777777" w:rsidR="009547F6" w:rsidRPr="00A740FD" w:rsidRDefault="009547F6" w:rsidP="00A018E0">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lang w:val="en-GB"/>
              </w:rPr>
            </w:pPr>
            <w:r w:rsidRPr="00A740FD">
              <w:rPr>
                <w:b/>
                <w:bCs/>
                <w:color w:val="000000"/>
                <w:sz w:val="18"/>
                <w:szCs w:val="18"/>
                <w:lang w:val="en-GB"/>
              </w:rPr>
              <w:t>Cf</w:t>
            </w:r>
          </w:p>
        </w:tc>
        <w:tc>
          <w:tcPr>
            <w:tcW w:w="521" w:type="dxa"/>
          </w:tcPr>
          <w:p w14:paraId="6BF87226" w14:textId="77777777" w:rsidR="009547F6" w:rsidRPr="00A740FD" w:rsidRDefault="009547F6" w:rsidP="00A018E0">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lang w:val="en-GB"/>
              </w:rPr>
            </w:pPr>
            <w:r w:rsidRPr="00A740FD">
              <w:rPr>
                <w:color w:val="000000"/>
                <w:sz w:val="18"/>
                <w:szCs w:val="18"/>
                <w:lang w:val="en-GB"/>
              </w:rPr>
              <w:t>BN</w:t>
            </w:r>
          </w:p>
        </w:tc>
        <w:tc>
          <w:tcPr>
            <w:tcW w:w="433" w:type="dxa"/>
          </w:tcPr>
          <w:p w14:paraId="353FFC17" w14:textId="77777777" w:rsidR="009547F6" w:rsidRPr="00A740FD" w:rsidRDefault="009547F6" w:rsidP="00A018E0">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lang w:val="en-GB"/>
              </w:rPr>
            </w:pPr>
            <w:r w:rsidRPr="00A740FD">
              <w:rPr>
                <w:b/>
                <w:bCs/>
                <w:color w:val="000000"/>
                <w:sz w:val="18"/>
                <w:szCs w:val="18"/>
                <w:lang w:val="en-GB"/>
              </w:rPr>
              <w:t>CL</w:t>
            </w:r>
          </w:p>
        </w:tc>
      </w:tr>
      <w:tr w:rsidR="00C15005" w:rsidRPr="00A740FD" w14:paraId="7F6CF5E7" w14:textId="77777777" w:rsidTr="00A018E0">
        <w:trPr>
          <w:cantSplit/>
        </w:trPr>
        <w:tc>
          <w:tcPr>
            <w:tcW w:w="704" w:type="dxa"/>
          </w:tcPr>
          <w:p w14:paraId="7A83FD08" w14:textId="77777777" w:rsidR="00C15005" w:rsidRPr="00A740FD" w:rsidRDefault="00C15005" w:rsidP="00A018E0">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lang w:val="en-GB"/>
              </w:rPr>
            </w:pPr>
            <w:r w:rsidRPr="00A740FD">
              <w:rPr>
                <w:color w:val="000000"/>
                <w:sz w:val="18"/>
                <w:szCs w:val="18"/>
                <w:lang w:val="en-GB"/>
              </w:rPr>
              <w:t>009F</w:t>
            </w:r>
          </w:p>
        </w:tc>
        <w:tc>
          <w:tcPr>
            <w:tcW w:w="6379" w:type="dxa"/>
          </w:tcPr>
          <w:p w14:paraId="348F1B23" w14:textId="611BFD04" w:rsidR="00C15005" w:rsidRPr="00A740FD" w:rsidRDefault="00C15005" w:rsidP="00A018E0">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lang w:val="en-GB"/>
              </w:rPr>
            </w:pPr>
            <w:r w:rsidRPr="00A740FD">
              <w:rPr>
                <w:color w:val="000000"/>
                <w:sz w:val="18"/>
                <w:szCs w:val="18"/>
                <w:lang w:val="en-GB"/>
              </w:rPr>
              <w:t xml:space="preserve">APPLICATION PROGRAM COMMAND </w:t>
            </w:r>
          </w:p>
        </w:tc>
        <w:tc>
          <w:tcPr>
            <w:tcW w:w="619" w:type="dxa"/>
          </w:tcPr>
          <w:p w14:paraId="7110D1AC" w14:textId="77777777" w:rsidR="00C15005" w:rsidRPr="00A740FD" w:rsidRDefault="00C15005" w:rsidP="00A018E0">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lang w:val="en-GB"/>
              </w:rPr>
            </w:pPr>
            <w:r w:rsidRPr="00A740FD">
              <w:rPr>
                <w:b/>
                <w:bCs/>
                <w:color w:val="000000"/>
                <w:sz w:val="18"/>
                <w:szCs w:val="18"/>
                <w:lang w:val="en-GB"/>
              </w:rPr>
              <w:t>Cf</w:t>
            </w:r>
          </w:p>
        </w:tc>
        <w:tc>
          <w:tcPr>
            <w:tcW w:w="521" w:type="dxa"/>
          </w:tcPr>
          <w:p w14:paraId="2D48AA06" w14:textId="77777777" w:rsidR="00C15005" w:rsidRPr="00A740FD" w:rsidRDefault="00C15005" w:rsidP="00A018E0">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lang w:val="en-GB"/>
              </w:rPr>
            </w:pPr>
            <w:r w:rsidRPr="00A740FD">
              <w:rPr>
                <w:color w:val="000000"/>
                <w:sz w:val="18"/>
                <w:szCs w:val="18"/>
                <w:lang w:val="en-GB"/>
              </w:rPr>
              <w:t>BN</w:t>
            </w:r>
          </w:p>
        </w:tc>
        <w:tc>
          <w:tcPr>
            <w:tcW w:w="433" w:type="dxa"/>
          </w:tcPr>
          <w:p w14:paraId="57AF6971" w14:textId="77777777" w:rsidR="00C15005" w:rsidRPr="00A740FD" w:rsidRDefault="00C15005" w:rsidP="00A018E0">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lang w:val="en-GB"/>
              </w:rPr>
            </w:pPr>
            <w:r w:rsidRPr="00A740FD">
              <w:rPr>
                <w:b/>
                <w:bCs/>
                <w:color w:val="000000"/>
                <w:sz w:val="18"/>
                <w:szCs w:val="18"/>
                <w:lang w:val="en-GB"/>
              </w:rPr>
              <w:t>OP</w:t>
            </w:r>
          </w:p>
        </w:tc>
      </w:tr>
      <w:tr w:rsidR="00D67CAE" w:rsidRPr="00A740FD" w14:paraId="18D03CD2" w14:textId="77777777" w:rsidTr="00A018E0">
        <w:trPr>
          <w:cantSplit/>
        </w:trPr>
        <w:tc>
          <w:tcPr>
            <w:tcW w:w="704" w:type="dxa"/>
          </w:tcPr>
          <w:p w14:paraId="60D22A4F" w14:textId="075F49B3" w:rsidR="00D67CAE" w:rsidRPr="00A740FD" w:rsidRDefault="00D67CAE" w:rsidP="00D67CAE">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lang w:val="en-GB"/>
              </w:rPr>
            </w:pPr>
            <w:r w:rsidRPr="00A740FD">
              <w:rPr>
                <w:color w:val="000000"/>
                <w:sz w:val="18"/>
                <w:szCs w:val="18"/>
                <w:lang w:val="en-GB"/>
              </w:rPr>
              <w:t>00B1</w:t>
            </w:r>
          </w:p>
        </w:tc>
        <w:tc>
          <w:tcPr>
            <w:tcW w:w="6379" w:type="dxa"/>
          </w:tcPr>
          <w:p w14:paraId="79ADEFFD" w14:textId="0B5A77F3" w:rsidR="00D67CAE" w:rsidRPr="00A740FD" w:rsidRDefault="00D67CAE" w:rsidP="00D67CAE">
            <w:pPr>
              <w:pStyle w:val="HTML-frformaterad"/>
              <w:rPr>
                <w:i/>
                <w:iCs/>
                <w:color w:val="000000"/>
                <w:sz w:val="18"/>
                <w:szCs w:val="18"/>
                <w:lang w:val="en-GB"/>
              </w:rPr>
            </w:pPr>
            <w:r w:rsidRPr="00A740FD">
              <w:rPr>
                <w:color w:val="000000"/>
                <w:sz w:val="18"/>
                <w:szCs w:val="18"/>
                <w:lang w:val="en-GB"/>
              </w:rPr>
              <w:t>PLUS-MINUS SIGN</w:t>
            </w:r>
            <w:r w:rsidRPr="00A740FD">
              <w:rPr>
                <w:color w:val="000000"/>
                <w:sz w:val="18"/>
                <w:szCs w:val="18"/>
                <w:lang w:val="en-GB"/>
              </w:rPr>
              <w:t xml:space="preserve"> </w:t>
            </w:r>
            <w:r w:rsidRPr="00A740FD">
              <w:rPr>
                <w:i/>
                <w:iCs/>
                <w:color w:val="000000"/>
                <w:sz w:val="18"/>
                <w:szCs w:val="18"/>
                <w:lang w:val="en-GB"/>
              </w:rPr>
              <w:t>(must not have operands swapped</w:t>
            </w:r>
            <w:r>
              <w:rPr>
                <w:i/>
                <w:iCs/>
                <w:color w:val="000000"/>
                <w:sz w:val="18"/>
                <w:szCs w:val="18"/>
                <w:lang w:val="en-GB"/>
              </w:rPr>
              <w:t xml:space="preserve"> for RTL</w:t>
            </w:r>
            <w:r w:rsidRPr="00A740FD">
              <w:rPr>
                <w:i/>
                <w:iCs/>
                <w:color w:val="000000"/>
                <w:sz w:val="18"/>
                <w:szCs w:val="18"/>
                <w:lang w:val="en-GB"/>
              </w:rPr>
              <w:t>)</w:t>
            </w:r>
          </w:p>
        </w:tc>
        <w:tc>
          <w:tcPr>
            <w:tcW w:w="619" w:type="dxa"/>
          </w:tcPr>
          <w:p w14:paraId="20DCAE34" w14:textId="4A213BDE" w:rsidR="00D67CAE" w:rsidRPr="00A740FD" w:rsidRDefault="00D67CAE" w:rsidP="00D67CAE">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bCs/>
                <w:color w:val="000000"/>
                <w:sz w:val="18"/>
                <w:szCs w:val="18"/>
                <w:lang w:val="en-GB"/>
              </w:rPr>
            </w:pPr>
            <w:r w:rsidRPr="00D67CAE">
              <w:rPr>
                <w:color w:val="000000"/>
                <w:sz w:val="18"/>
                <w:szCs w:val="18"/>
                <w:lang w:val="en-GB"/>
              </w:rPr>
              <w:t>SM</w:t>
            </w:r>
          </w:p>
        </w:tc>
        <w:tc>
          <w:tcPr>
            <w:tcW w:w="521" w:type="dxa"/>
          </w:tcPr>
          <w:p w14:paraId="4D13CCF1" w14:textId="78028997" w:rsidR="00D67CAE" w:rsidRPr="00A740FD" w:rsidRDefault="00D67CAE" w:rsidP="00D67CAE">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lang w:val="en-GB"/>
              </w:rPr>
            </w:pPr>
            <w:r w:rsidRPr="00D67CAE">
              <w:rPr>
                <w:color w:val="000000"/>
                <w:sz w:val="18"/>
                <w:szCs w:val="18"/>
                <w:lang w:val="en-GB"/>
              </w:rPr>
              <w:t>ES</w:t>
            </w:r>
          </w:p>
        </w:tc>
        <w:tc>
          <w:tcPr>
            <w:tcW w:w="433" w:type="dxa"/>
          </w:tcPr>
          <w:p w14:paraId="0BAA2168" w14:textId="7638D112" w:rsidR="00D67CAE" w:rsidRPr="00D67CAE" w:rsidRDefault="00D67CAE" w:rsidP="00D67CAE">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lang w:val="en-GB"/>
              </w:rPr>
            </w:pPr>
            <w:r w:rsidRPr="00D67CAE">
              <w:rPr>
                <w:color w:val="000000"/>
                <w:sz w:val="18"/>
                <w:szCs w:val="18"/>
                <w:lang w:val="en-GB"/>
              </w:rPr>
              <w:t>PR</w:t>
            </w:r>
          </w:p>
        </w:tc>
      </w:tr>
      <w:tr w:rsidR="00D67CAE" w:rsidRPr="00A740FD" w14:paraId="61127A95" w14:textId="77777777" w:rsidTr="00A018E0">
        <w:trPr>
          <w:cantSplit/>
        </w:trPr>
        <w:tc>
          <w:tcPr>
            <w:tcW w:w="704" w:type="dxa"/>
          </w:tcPr>
          <w:p w14:paraId="38A42A52" w14:textId="0D7A209B" w:rsidR="00D67CAE" w:rsidRPr="00A740FD" w:rsidRDefault="00D67CAE" w:rsidP="00D67CAE">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bCs/>
                <w:color w:val="000000"/>
                <w:sz w:val="18"/>
                <w:szCs w:val="18"/>
                <w:lang w:val="en-GB"/>
              </w:rPr>
            </w:pPr>
            <w:r w:rsidRPr="00A740FD">
              <w:rPr>
                <w:b/>
                <w:bCs/>
                <w:sz w:val="18"/>
                <w:szCs w:val="18"/>
                <w:lang w:val="en-GB"/>
              </w:rPr>
              <w:t>2044</w:t>
            </w:r>
          </w:p>
        </w:tc>
        <w:tc>
          <w:tcPr>
            <w:tcW w:w="6379" w:type="dxa"/>
          </w:tcPr>
          <w:p w14:paraId="0CF84D5B" w14:textId="1E8F7042" w:rsidR="00D67CAE" w:rsidRPr="00A740FD" w:rsidRDefault="00D67CAE" w:rsidP="00D67CAE">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lang w:val="en-GB"/>
              </w:rPr>
            </w:pPr>
            <w:r w:rsidRPr="00A740FD">
              <w:rPr>
                <w:b/>
                <w:bCs/>
                <w:sz w:val="18"/>
                <w:szCs w:val="18"/>
                <w:lang w:val="en-GB"/>
              </w:rPr>
              <w:t>FRACTION SLASH</w:t>
            </w:r>
            <w:r w:rsidRPr="00A740FD">
              <w:rPr>
                <w:sz w:val="18"/>
                <w:szCs w:val="18"/>
                <w:lang w:val="en-GB"/>
              </w:rPr>
              <w:t xml:space="preserve"> </w:t>
            </w:r>
            <w:r w:rsidRPr="00A740FD">
              <w:rPr>
                <w:i/>
                <w:iCs/>
                <w:sz w:val="18"/>
                <w:szCs w:val="18"/>
                <w:lang w:val="en-GB"/>
              </w:rPr>
              <w:t>(not permitted in math expressions; use instead one of: MHD, DIVISION SLASH, or LONG SOLIDUS)</w:t>
            </w:r>
          </w:p>
        </w:tc>
        <w:tc>
          <w:tcPr>
            <w:tcW w:w="619" w:type="dxa"/>
          </w:tcPr>
          <w:p w14:paraId="2CBC4D10" w14:textId="56E5D99B" w:rsidR="00D67CAE" w:rsidRPr="00A740FD" w:rsidRDefault="00D67CAE" w:rsidP="00D67CAE">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bCs/>
                <w:color w:val="000000"/>
                <w:sz w:val="18"/>
                <w:szCs w:val="18"/>
                <w:lang w:val="en-GB"/>
              </w:rPr>
            </w:pPr>
            <w:r w:rsidRPr="00A740FD">
              <w:rPr>
                <w:b/>
                <w:bCs/>
                <w:color w:val="000000"/>
                <w:sz w:val="18"/>
                <w:szCs w:val="18"/>
                <w:lang w:val="en-GB"/>
              </w:rPr>
              <w:t>Zl</w:t>
            </w:r>
          </w:p>
        </w:tc>
        <w:tc>
          <w:tcPr>
            <w:tcW w:w="521" w:type="dxa"/>
          </w:tcPr>
          <w:p w14:paraId="4EE530B5" w14:textId="717BF0E8" w:rsidR="00D67CAE" w:rsidRPr="00A740FD" w:rsidRDefault="00D67CAE" w:rsidP="00D67CAE">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bCs/>
                <w:color w:val="000000"/>
                <w:sz w:val="18"/>
                <w:szCs w:val="18"/>
                <w:lang w:val="en-GB"/>
              </w:rPr>
            </w:pPr>
            <w:r w:rsidRPr="00A740FD">
              <w:rPr>
                <w:b/>
                <w:bCs/>
                <w:color w:val="000000"/>
                <w:sz w:val="18"/>
                <w:szCs w:val="18"/>
                <w:lang w:val="en-GB"/>
              </w:rPr>
              <w:t>S</w:t>
            </w:r>
          </w:p>
        </w:tc>
        <w:tc>
          <w:tcPr>
            <w:tcW w:w="433" w:type="dxa"/>
          </w:tcPr>
          <w:p w14:paraId="498A7E0C" w14:textId="20FAD844" w:rsidR="00D67CAE" w:rsidRPr="00A740FD" w:rsidRDefault="00D67CAE" w:rsidP="00D67CAE">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bCs/>
                <w:color w:val="000000"/>
                <w:sz w:val="18"/>
                <w:szCs w:val="18"/>
                <w:lang w:val="en-GB"/>
              </w:rPr>
            </w:pPr>
            <w:r w:rsidRPr="00A740FD">
              <w:rPr>
                <w:b/>
                <w:bCs/>
                <w:color w:val="000000"/>
                <w:sz w:val="18"/>
                <w:szCs w:val="18"/>
                <w:lang w:val="en-GB"/>
              </w:rPr>
              <w:t>BK</w:t>
            </w:r>
          </w:p>
        </w:tc>
      </w:tr>
      <w:tr w:rsidR="00D67CAE" w:rsidRPr="00A740FD" w14:paraId="65AFBF2D" w14:textId="77777777" w:rsidTr="00A018E0">
        <w:trPr>
          <w:cantSplit/>
        </w:trPr>
        <w:tc>
          <w:tcPr>
            <w:tcW w:w="704" w:type="dxa"/>
          </w:tcPr>
          <w:p w14:paraId="38BD971C" w14:textId="2FCDD793" w:rsidR="00D67CAE" w:rsidRPr="00A740FD" w:rsidRDefault="00D67CAE" w:rsidP="00D67CAE">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bCs/>
                <w:color w:val="000000"/>
                <w:sz w:val="18"/>
                <w:szCs w:val="18"/>
                <w:lang w:val="en-GB"/>
              </w:rPr>
            </w:pPr>
            <w:r w:rsidRPr="00A740FD">
              <w:rPr>
                <w:b/>
                <w:bCs/>
                <w:sz w:val="18"/>
                <w:szCs w:val="18"/>
                <w:lang w:val="en-GB"/>
              </w:rPr>
              <w:t>215F</w:t>
            </w:r>
          </w:p>
        </w:tc>
        <w:tc>
          <w:tcPr>
            <w:tcW w:w="6379" w:type="dxa"/>
          </w:tcPr>
          <w:p w14:paraId="5C5ADD45" w14:textId="44B2C547" w:rsidR="00D67CAE" w:rsidRPr="00A740FD" w:rsidRDefault="00D67CAE" w:rsidP="00D67CAE">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bCs/>
                <w:color w:val="000000"/>
                <w:sz w:val="18"/>
                <w:szCs w:val="18"/>
                <w:lang w:val="en-GB"/>
              </w:rPr>
            </w:pPr>
            <w:r w:rsidRPr="00A740FD">
              <w:rPr>
                <w:b/>
                <w:bCs/>
                <w:sz w:val="18"/>
                <w:szCs w:val="18"/>
                <w:lang w:val="en-GB"/>
              </w:rPr>
              <w:t>FRACTION NUMERATOR ONE</w:t>
            </w:r>
            <w:r w:rsidRPr="00A740FD">
              <w:rPr>
                <w:b/>
                <w:bCs/>
                <w:sz w:val="18"/>
                <w:szCs w:val="18"/>
                <w:lang w:val="en-GB"/>
              </w:rPr>
              <w:t xml:space="preserve"> </w:t>
            </w:r>
            <w:r w:rsidRPr="00A740FD">
              <w:rPr>
                <w:i/>
                <w:iCs/>
                <w:sz w:val="18"/>
                <w:szCs w:val="18"/>
                <w:lang w:val="en-GB"/>
              </w:rPr>
              <w:t>(not permitted in math expression)</w:t>
            </w:r>
          </w:p>
        </w:tc>
        <w:tc>
          <w:tcPr>
            <w:tcW w:w="619" w:type="dxa"/>
          </w:tcPr>
          <w:p w14:paraId="24E78093" w14:textId="27F42465" w:rsidR="00D67CAE" w:rsidRPr="00A740FD" w:rsidRDefault="00D67CAE" w:rsidP="00D67CAE">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bCs/>
                <w:color w:val="000000"/>
                <w:sz w:val="18"/>
                <w:szCs w:val="18"/>
                <w:lang w:val="en-GB"/>
              </w:rPr>
            </w:pPr>
            <w:r w:rsidRPr="00A740FD">
              <w:rPr>
                <w:b/>
                <w:bCs/>
                <w:color w:val="000000"/>
                <w:sz w:val="18"/>
                <w:szCs w:val="18"/>
                <w:lang w:val="en-GB"/>
              </w:rPr>
              <w:t>Zl</w:t>
            </w:r>
          </w:p>
        </w:tc>
        <w:tc>
          <w:tcPr>
            <w:tcW w:w="521" w:type="dxa"/>
          </w:tcPr>
          <w:p w14:paraId="603C5F71" w14:textId="7BBA7527" w:rsidR="00D67CAE" w:rsidRPr="00A740FD" w:rsidRDefault="00D67CAE" w:rsidP="00D67CAE">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bCs/>
                <w:color w:val="000000"/>
                <w:sz w:val="18"/>
                <w:szCs w:val="18"/>
                <w:lang w:val="en-GB"/>
              </w:rPr>
            </w:pPr>
            <w:r w:rsidRPr="00A740FD">
              <w:rPr>
                <w:b/>
                <w:bCs/>
                <w:color w:val="000000"/>
                <w:sz w:val="18"/>
                <w:szCs w:val="18"/>
                <w:lang w:val="en-GB"/>
              </w:rPr>
              <w:t>S</w:t>
            </w:r>
          </w:p>
        </w:tc>
        <w:tc>
          <w:tcPr>
            <w:tcW w:w="433" w:type="dxa"/>
          </w:tcPr>
          <w:p w14:paraId="07265C4E" w14:textId="1A1A9AAF" w:rsidR="00D67CAE" w:rsidRPr="00A740FD" w:rsidRDefault="00D67CAE" w:rsidP="00D67CAE">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bCs/>
                <w:color w:val="000000"/>
                <w:sz w:val="18"/>
                <w:szCs w:val="18"/>
                <w:lang w:val="en-GB"/>
              </w:rPr>
            </w:pPr>
            <w:r w:rsidRPr="00A740FD">
              <w:rPr>
                <w:b/>
                <w:bCs/>
                <w:color w:val="000000"/>
                <w:sz w:val="18"/>
                <w:szCs w:val="18"/>
                <w:lang w:val="en-GB"/>
              </w:rPr>
              <w:t>BK</w:t>
            </w:r>
          </w:p>
        </w:tc>
      </w:tr>
      <w:tr w:rsidR="00D67CAE" w:rsidRPr="00A740FD" w14:paraId="208F960D" w14:textId="77777777" w:rsidTr="00A018E0">
        <w:trPr>
          <w:cantSplit/>
        </w:trPr>
        <w:tc>
          <w:tcPr>
            <w:tcW w:w="704" w:type="dxa"/>
          </w:tcPr>
          <w:p w14:paraId="21E0ABF0" w14:textId="3E563A95" w:rsidR="00D67CAE" w:rsidRPr="00A740FD" w:rsidRDefault="00D67CAE" w:rsidP="00D67CAE">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bCs/>
                <w:sz w:val="18"/>
                <w:szCs w:val="18"/>
                <w:lang w:val="en-GB"/>
              </w:rPr>
            </w:pPr>
            <w:r w:rsidRPr="00A740FD">
              <w:rPr>
                <w:color w:val="000000"/>
                <w:sz w:val="18"/>
                <w:szCs w:val="18"/>
                <w:lang w:val="en-GB"/>
              </w:rPr>
              <w:t>2212</w:t>
            </w:r>
          </w:p>
        </w:tc>
        <w:tc>
          <w:tcPr>
            <w:tcW w:w="6379" w:type="dxa"/>
          </w:tcPr>
          <w:p w14:paraId="4330D55A" w14:textId="5272C1BF" w:rsidR="00D67CAE" w:rsidRPr="00A740FD" w:rsidRDefault="00D67CAE" w:rsidP="00D67CAE">
            <w:pPr>
              <w:pStyle w:val="HTML-frformaterad"/>
              <w:rPr>
                <w:color w:val="000000"/>
                <w:lang w:val="en-GB"/>
              </w:rPr>
            </w:pPr>
            <w:r w:rsidRPr="00A740FD">
              <w:rPr>
                <w:color w:val="000000"/>
                <w:sz w:val="18"/>
                <w:szCs w:val="18"/>
                <w:lang w:val="en-GB"/>
              </w:rPr>
              <w:t xml:space="preserve">MINUS SIGN </w:t>
            </w:r>
            <w:r w:rsidRPr="00A740FD">
              <w:rPr>
                <w:i/>
                <w:iCs/>
                <w:color w:val="000000"/>
                <w:sz w:val="18"/>
                <w:szCs w:val="18"/>
                <w:lang w:val="en-GB"/>
              </w:rPr>
              <w:t>(must not have operands swapped</w:t>
            </w:r>
            <w:r>
              <w:rPr>
                <w:i/>
                <w:iCs/>
                <w:color w:val="000000"/>
                <w:sz w:val="18"/>
                <w:szCs w:val="18"/>
                <w:lang w:val="en-GB"/>
              </w:rPr>
              <w:t xml:space="preserve"> for RTL; similarly for other operators that are glyphically left-right symmetrical (has itself as mirror symbol) but has non-commutative semantics</w:t>
            </w:r>
            <w:r w:rsidRPr="00A740FD">
              <w:rPr>
                <w:i/>
                <w:iCs/>
                <w:color w:val="000000"/>
                <w:sz w:val="18"/>
                <w:szCs w:val="18"/>
                <w:lang w:val="en-GB"/>
              </w:rPr>
              <w:t>)</w:t>
            </w:r>
          </w:p>
        </w:tc>
        <w:tc>
          <w:tcPr>
            <w:tcW w:w="619" w:type="dxa"/>
          </w:tcPr>
          <w:p w14:paraId="4375BC41" w14:textId="44FA30D3" w:rsidR="00D67CAE" w:rsidRPr="00D67CAE" w:rsidRDefault="00D67CAE" w:rsidP="00D67CAE">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lang w:val="en-GB"/>
              </w:rPr>
            </w:pPr>
            <w:r w:rsidRPr="00D67CAE">
              <w:rPr>
                <w:color w:val="000000"/>
                <w:sz w:val="18"/>
                <w:szCs w:val="18"/>
                <w:lang w:val="en-GB"/>
              </w:rPr>
              <w:t>SM</w:t>
            </w:r>
          </w:p>
        </w:tc>
        <w:tc>
          <w:tcPr>
            <w:tcW w:w="521" w:type="dxa"/>
          </w:tcPr>
          <w:p w14:paraId="16C3EC4C" w14:textId="42AEF32B" w:rsidR="00D67CAE" w:rsidRPr="00D67CAE" w:rsidRDefault="00D67CAE" w:rsidP="00D67CAE">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lang w:val="en-GB"/>
              </w:rPr>
            </w:pPr>
            <w:r w:rsidRPr="00D67CAE">
              <w:rPr>
                <w:color w:val="000000"/>
                <w:sz w:val="18"/>
                <w:szCs w:val="18"/>
                <w:lang w:val="en-GB"/>
              </w:rPr>
              <w:t>ES</w:t>
            </w:r>
          </w:p>
        </w:tc>
        <w:tc>
          <w:tcPr>
            <w:tcW w:w="433" w:type="dxa"/>
          </w:tcPr>
          <w:p w14:paraId="754CDB8D" w14:textId="75830C9A" w:rsidR="00D67CAE" w:rsidRPr="00D67CAE" w:rsidRDefault="00D67CAE" w:rsidP="00D67CAE">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lang w:val="en-GB"/>
              </w:rPr>
            </w:pPr>
            <w:r w:rsidRPr="00D67CAE">
              <w:rPr>
                <w:color w:val="000000"/>
                <w:sz w:val="18"/>
                <w:szCs w:val="18"/>
                <w:lang w:val="en-GB"/>
              </w:rPr>
              <w:t>PR</w:t>
            </w:r>
          </w:p>
        </w:tc>
      </w:tr>
      <w:tr w:rsidR="00D67CAE" w:rsidRPr="00A740FD" w14:paraId="06C7A73F" w14:textId="77777777" w:rsidTr="00A018E0">
        <w:trPr>
          <w:cantSplit/>
        </w:trPr>
        <w:tc>
          <w:tcPr>
            <w:tcW w:w="704" w:type="dxa"/>
          </w:tcPr>
          <w:p w14:paraId="0E212576" w14:textId="3551641E" w:rsidR="00D67CAE" w:rsidRPr="00A740FD" w:rsidRDefault="00D67CAE" w:rsidP="00D67CAE">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bCs/>
                <w:color w:val="000000"/>
                <w:sz w:val="18"/>
                <w:szCs w:val="18"/>
                <w:lang w:val="en-GB"/>
              </w:rPr>
            </w:pPr>
            <w:r w:rsidRPr="00A740FD">
              <w:rPr>
                <w:b/>
                <w:bCs/>
                <w:sz w:val="18"/>
                <w:szCs w:val="18"/>
                <w:lang w:val="en-GB"/>
              </w:rPr>
              <w:t>2215</w:t>
            </w:r>
          </w:p>
        </w:tc>
        <w:tc>
          <w:tcPr>
            <w:tcW w:w="6379" w:type="dxa"/>
          </w:tcPr>
          <w:p w14:paraId="28A6D585" w14:textId="24C68601" w:rsidR="00D67CAE" w:rsidRPr="00D67CAE" w:rsidRDefault="00D67CAE" w:rsidP="00D67CAE">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i/>
                <w:iCs/>
                <w:color w:val="000000"/>
                <w:sz w:val="18"/>
                <w:szCs w:val="18"/>
                <w:lang w:val="en-GB"/>
              </w:rPr>
            </w:pPr>
            <w:r w:rsidRPr="00A740FD">
              <w:rPr>
                <w:b/>
                <w:bCs/>
                <w:sz w:val="18"/>
                <w:szCs w:val="18"/>
                <w:lang w:val="en-GB"/>
              </w:rPr>
              <w:t>DIVISION SLASH</w:t>
            </w:r>
            <w:r>
              <w:rPr>
                <w:sz w:val="18"/>
                <w:szCs w:val="18"/>
                <w:lang w:val="en-GB"/>
              </w:rPr>
              <w:t xml:space="preserve"> </w:t>
            </w:r>
            <w:r>
              <w:rPr>
                <w:i/>
                <w:iCs/>
                <w:sz w:val="18"/>
                <w:szCs w:val="18"/>
                <w:lang w:val="en-GB"/>
              </w:rPr>
              <w:t>(a control for syntax and layout reasons)</w:t>
            </w:r>
          </w:p>
        </w:tc>
        <w:tc>
          <w:tcPr>
            <w:tcW w:w="619" w:type="dxa"/>
          </w:tcPr>
          <w:p w14:paraId="235A04E4" w14:textId="1511E1EB" w:rsidR="00D67CAE" w:rsidRPr="00A740FD" w:rsidRDefault="00D67CAE" w:rsidP="00D67CAE">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bCs/>
                <w:color w:val="000000"/>
                <w:sz w:val="18"/>
                <w:szCs w:val="18"/>
                <w:lang w:val="en-GB"/>
              </w:rPr>
            </w:pPr>
            <w:r w:rsidRPr="00A740FD">
              <w:rPr>
                <w:b/>
                <w:bCs/>
                <w:color w:val="000000"/>
                <w:sz w:val="18"/>
                <w:szCs w:val="18"/>
                <w:lang w:val="en-GB"/>
              </w:rPr>
              <w:t>Zl</w:t>
            </w:r>
          </w:p>
        </w:tc>
        <w:tc>
          <w:tcPr>
            <w:tcW w:w="521" w:type="dxa"/>
          </w:tcPr>
          <w:p w14:paraId="4F7A73CC" w14:textId="54BC2F6A" w:rsidR="00D67CAE" w:rsidRPr="00A740FD" w:rsidRDefault="00D67CAE" w:rsidP="00D67CAE">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bCs/>
                <w:color w:val="000000"/>
                <w:sz w:val="18"/>
                <w:szCs w:val="18"/>
                <w:lang w:val="en-GB"/>
              </w:rPr>
            </w:pPr>
            <w:r w:rsidRPr="00A740FD">
              <w:rPr>
                <w:b/>
                <w:bCs/>
                <w:color w:val="000000"/>
                <w:sz w:val="18"/>
                <w:szCs w:val="18"/>
                <w:lang w:val="en-GB"/>
              </w:rPr>
              <w:t>S</w:t>
            </w:r>
          </w:p>
        </w:tc>
        <w:tc>
          <w:tcPr>
            <w:tcW w:w="433" w:type="dxa"/>
          </w:tcPr>
          <w:p w14:paraId="27B93233" w14:textId="480426BF" w:rsidR="00D67CAE" w:rsidRPr="00A740FD" w:rsidRDefault="00D67CAE" w:rsidP="00D67CAE">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bCs/>
                <w:color w:val="000000"/>
                <w:sz w:val="18"/>
                <w:szCs w:val="18"/>
                <w:lang w:val="en-GB"/>
              </w:rPr>
            </w:pPr>
            <w:r w:rsidRPr="00A740FD">
              <w:rPr>
                <w:b/>
                <w:bCs/>
                <w:color w:val="000000"/>
                <w:sz w:val="18"/>
                <w:szCs w:val="18"/>
                <w:lang w:val="en-GB"/>
              </w:rPr>
              <w:t>BK</w:t>
            </w:r>
          </w:p>
        </w:tc>
      </w:tr>
      <w:tr w:rsidR="00D67CAE" w:rsidRPr="00A740FD" w14:paraId="52ABAE85" w14:textId="77777777" w:rsidTr="00A018E0">
        <w:trPr>
          <w:cantSplit/>
        </w:trPr>
        <w:tc>
          <w:tcPr>
            <w:tcW w:w="704" w:type="dxa"/>
          </w:tcPr>
          <w:p w14:paraId="667AE539" w14:textId="529AD2A1" w:rsidR="00D67CAE" w:rsidRPr="00A740FD" w:rsidRDefault="00D67CAE" w:rsidP="00D67CAE">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bCs/>
                <w:color w:val="000000"/>
                <w:sz w:val="18"/>
                <w:szCs w:val="18"/>
                <w:lang w:val="en-GB"/>
              </w:rPr>
            </w:pPr>
            <w:r w:rsidRPr="00A740FD">
              <w:rPr>
                <w:b/>
                <w:bCs/>
                <w:sz w:val="18"/>
                <w:szCs w:val="18"/>
                <w:lang w:val="en-GB"/>
              </w:rPr>
              <w:t>27CC</w:t>
            </w:r>
          </w:p>
        </w:tc>
        <w:tc>
          <w:tcPr>
            <w:tcW w:w="6379" w:type="dxa"/>
          </w:tcPr>
          <w:p w14:paraId="13B8A343" w14:textId="16D69BB9" w:rsidR="00D67CAE" w:rsidRPr="00A740FD" w:rsidRDefault="00D67CAE" w:rsidP="00D67CAE">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lang w:val="en-GB"/>
              </w:rPr>
            </w:pPr>
            <w:r w:rsidRPr="00A740FD">
              <w:rPr>
                <w:b/>
                <w:bCs/>
                <w:sz w:val="18"/>
                <w:szCs w:val="18"/>
                <w:lang w:val="en-GB"/>
              </w:rPr>
              <w:t>LONG DIVISION</w:t>
            </w:r>
            <w:r w:rsidRPr="00A740FD">
              <w:rPr>
                <w:b/>
                <w:bCs/>
                <w:sz w:val="18"/>
                <w:szCs w:val="18"/>
                <w:lang w:val="en-GB"/>
              </w:rPr>
              <w:t xml:space="preserve"> </w:t>
            </w:r>
            <w:r w:rsidRPr="00A740FD">
              <w:rPr>
                <w:i/>
                <w:iCs/>
                <w:sz w:val="18"/>
                <w:szCs w:val="18"/>
                <w:lang w:val="en-GB"/>
              </w:rPr>
              <w:t>(not permitted in math expression</w:t>
            </w:r>
            <w:r w:rsidRPr="00A740FD">
              <w:rPr>
                <w:i/>
                <w:iCs/>
                <w:sz w:val="18"/>
                <w:szCs w:val="18"/>
                <w:lang w:val="en-GB"/>
              </w:rPr>
              <w:t>s, indeed not useful outside of math expressions either; see “</w:t>
            </w:r>
            <w:r w:rsidRPr="00A740FD">
              <w:rPr>
                <w:i/>
                <w:iCs/>
                <w:sz w:val="18"/>
                <w:szCs w:val="18"/>
                <w:lang w:val="en-GB"/>
              </w:rPr>
              <w:t>Text styling control sequences – modernised ECMA-48 (ISO/IEC 6429) text styling</w:t>
            </w:r>
            <w:r w:rsidRPr="00A740FD">
              <w:rPr>
                <w:i/>
                <w:iCs/>
                <w:sz w:val="18"/>
                <w:szCs w:val="18"/>
                <w:lang w:val="en-GB"/>
              </w:rPr>
              <w:t xml:space="preserve">”, section 5.15 OVERLINE, for styling </w:t>
            </w:r>
            <w:r>
              <w:rPr>
                <w:i/>
                <w:iCs/>
                <w:sz w:val="18"/>
                <w:szCs w:val="18"/>
                <w:lang w:val="en-GB"/>
              </w:rPr>
              <w:t xml:space="preserve">varieties </w:t>
            </w:r>
            <w:r w:rsidRPr="00A740FD">
              <w:rPr>
                <w:i/>
                <w:iCs/>
                <w:sz w:val="18"/>
                <w:szCs w:val="18"/>
                <w:lang w:val="en-GB"/>
              </w:rPr>
              <w:t>of long division starting layout</w:t>
            </w:r>
            <w:r>
              <w:rPr>
                <w:i/>
                <w:iCs/>
                <w:sz w:val="18"/>
                <w:szCs w:val="18"/>
                <w:lang w:val="en-GB"/>
              </w:rPr>
              <w:t>,</w:t>
            </w:r>
            <w:r w:rsidRPr="00A740FD">
              <w:rPr>
                <w:i/>
                <w:iCs/>
                <w:sz w:val="18"/>
                <w:szCs w:val="18"/>
                <w:lang w:val="en-GB"/>
              </w:rPr>
              <w:t xml:space="preserve"> outside of math expressions; note though, that a long division may have math expressions as components</w:t>
            </w:r>
            <w:r w:rsidRPr="00A740FD">
              <w:rPr>
                <w:i/>
                <w:iCs/>
                <w:sz w:val="18"/>
                <w:szCs w:val="18"/>
                <w:lang w:val="en-GB"/>
              </w:rPr>
              <w:t>)</w:t>
            </w:r>
          </w:p>
        </w:tc>
        <w:tc>
          <w:tcPr>
            <w:tcW w:w="619" w:type="dxa"/>
          </w:tcPr>
          <w:p w14:paraId="2D5BF5DE" w14:textId="3597A015" w:rsidR="00D67CAE" w:rsidRPr="00A740FD" w:rsidRDefault="00D67CAE" w:rsidP="00D67CAE">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bCs/>
                <w:color w:val="000000"/>
                <w:sz w:val="18"/>
                <w:szCs w:val="18"/>
                <w:lang w:val="en-GB"/>
              </w:rPr>
            </w:pPr>
            <w:r w:rsidRPr="00A740FD">
              <w:rPr>
                <w:b/>
                <w:bCs/>
                <w:color w:val="000000"/>
                <w:sz w:val="18"/>
                <w:szCs w:val="18"/>
                <w:lang w:val="en-GB"/>
              </w:rPr>
              <w:t>Zl</w:t>
            </w:r>
          </w:p>
        </w:tc>
        <w:tc>
          <w:tcPr>
            <w:tcW w:w="521" w:type="dxa"/>
          </w:tcPr>
          <w:p w14:paraId="3BF405CA" w14:textId="41702949" w:rsidR="00D67CAE" w:rsidRPr="00A740FD" w:rsidRDefault="00D67CAE" w:rsidP="00D67CAE">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bCs/>
                <w:color w:val="000000"/>
                <w:sz w:val="18"/>
                <w:szCs w:val="18"/>
                <w:lang w:val="en-GB"/>
              </w:rPr>
            </w:pPr>
            <w:r w:rsidRPr="00A740FD">
              <w:rPr>
                <w:b/>
                <w:bCs/>
                <w:color w:val="000000"/>
                <w:sz w:val="18"/>
                <w:szCs w:val="18"/>
                <w:lang w:val="en-GB"/>
              </w:rPr>
              <w:t>S</w:t>
            </w:r>
          </w:p>
        </w:tc>
        <w:tc>
          <w:tcPr>
            <w:tcW w:w="433" w:type="dxa"/>
          </w:tcPr>
          <w:p w14:paraId="1B8EDC71" w14:textId="19044FDF" w:rsidR="00D67CAE" w:rsidRPr="00A740FD" w:rsidRDefault="00D67CAE" w:rsidP="00D67CAE">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bCs/>
                <w:color w:val="000000"/>
                <w:sz w:val="18"/>
                <w:szCs w:val="18"/>
                <w:lang w:val="en-GB"/>
              </w:rPr>
            </w:pPr>
            <w:r w:rsidRPr="00A740FD">
              <w:rPr>
                <w:b/>
                <w:bCs/>
                <w:color w:val="000000"/>
                <w:sz w:val="18"/>
                <w:szCs w:val="18"/>
                <w:lang w:val="en-GB"/>
              </w:rPr>
              <w:t>BK</w:t>
            </w:r>
          </w:p>
        </w:tc>
      </w:tr>
      <w:tr w:rsidR="00D67CAE" w:rsidRPr="00A740FD" w14:paraId="720C0CA2" w14:textId="77777777" w:rsidTr="00A018E0">
        <w:trPr>
          <w:cantSplit/>
        </w:trPr>
        <w:tc>
          <w:tcPr>
            <w:tcW w:w="704" w:type="dxa"/>
          </w:tcPr>
          <w:p w14:paraId="489826E2" w14:textId="5B3ECA48" w:rsidR="00D67CAE" w:rsidRPr="00A740FD" w:rsidRDefault="00D67CAE" w:rsidP="00D67CAE">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bCs/>
                <w:color w:val="000000"/>
                <w:sz w:val="18"/>
                <w:szCs w:val="18"/>
                <w:lang w:val="en-GB"/>
              </w:rPr>
            </w:pPr>
            <w:r w:rsidRPr="00A740FD">
              <w:rPr>
                <w:b/>
                <w:bCs/>
                <w:sz w:val="18"/>
                <w:szCs w:val="18"/>
                <w:lang w:val="en-GB"/>
              </w:rPr>
              <w:t>29F5</w:t>
            </w:r>
          </w:p>
        </w:tc>
        <w:tc>
          <w:tcPr>
            <w:tcW w:w="6379" w:type="dxa"/>
          </w:tcPr>
          <w:p w14:paraId="10187BD4" w14:textId="3F54D9A2" w:rsidR="00D67CAE" w:rsidRPr="00A740FD" w:rsidRDefault="00D67CAE" w:rsidP="00D67CAE">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i/>
                <w:iCs/>
                <w:color w:val="000000"/>
                <w:sz w:val="18"/>
                <w:szCs w:val="18"/>
                <w:lang w:val="en-GB"/>
              </w:rPr>
            </w:pPr>
            <w:r w:rsidRPr="00A740FD">
              <w:rPr>
                <w:b/>
                <w:bCs/>
                <w:sz w:val="18"/>
                <w:szCs w:val="18"/>
                <w:lang w:val="en-GB"/>
              </w:rPr>
              <w:t>REVERSE SOLIDUS OPERATOR</w:t>
            </w:r>
            <w:r w:rsidRPr="00A740FD">
              <w:rPr>
                <w:sz w:val="18"/>
                <w:szCs w:val="18"/>
                <w:lang w:val="en-GB"/>
              </w:rPr>
              <w:t xml:space="preserve"> </w:t>
            </w:r>
            <w:r w:rsidRPr="00A740FD">
              <w:rPr>
                <w:i/>
                <w:iCs/>
                <w:sz w:val="18"/>
                <w:szCs w:val="18"/>
                <w:lang w:val="en-GB"/>
              </w:rPr>
              <w:t>(RTL division slash, operands “swapped”)</w:t>
            </w:r>
          </w:p>
        </w:tc>
        <w:tc>
          <w:tcPr>
            <w:tcW w:w="619" w:type="dxa"/>
          </w:tcPr>
          <w:p w14:paraId="165331AF" w14:textId="33D87D12" w:rsidR="00D67CAE" w:rsidRPr="00A740FD" w:rsidRDefault="00D67CAE" w:rsidP="00D67CAE">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bCs/>
                <w:color w:val="000000"/>
                <w:sz w:val="18"/>
                <w:szCs w:val="18"/>
                <w:lang w:val="en-GB"/>
              </w:rPr>
            </w:pPr>
            <w:r w:rsidRPr="00A740FD">
              <w:rPr>
                <w:b/>
                <w:bCs/>
                <w:color w:val="000000"/>
                <w:sz w:val="18"/>
                <w:szCs w:val="18"/>
                <w:lang w:val="en-GB"/>
              </w:rPr>
              <w:t>Zl</w:t>
            </w:r>
          </w:p>
        </w:tc>
        <w:tc>
          <w:tcPr>
            <w:tcW w:w="521" w:type="dxa"/>
          </w:tcPr>
          <w:p w14:paraId="10A5CCDC" w14:textId="429FBC1E" w:rsidR="00D67CAE" w:rsidRPr="00A740FD" w:rsidRDefault="00D67CAE" w:rsidP="00D67CAE">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bCs/>
                <w:color w:val="000000"/>
                <w:sz w:val="18"/>
                <w:szCs w:val="18"/>
                <w:lang w:val="en-GB"/>
              </w:rPr>
            </w:pPr>
            <w:r w:rsidRPr="00A740FD">
              <w:rPr>
                <w:b/>
                <w:bCs/>
                <w:color w:val="000000"/>
                <w:sz w:val="18"/>
                <w:szCs w:val="18"/>
                <w:lang w:val="en-GB"/>
              </w:rPr>
              <w:t>S</w:t>
            </w:r>
          </w:p>
        </w:tc>
        <w:tc>
          <w:tcPr>
            <w:tcW w:w="433" w:type="dxa"/>
          </w:tcPr>
          <w:p w14:paraId="43B0D5EF" w14:textId="18094E93" w:rsidR="00D67CAE" w:rsidRPr="00A740FD" w:rsidRDefault="00D67CAE" w:rsidP="00D67CAE">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bCs/>
                <w:color w:val="000000"/>
                <w:sz w:val="18"/>
                <w:szCs w:val="18"/>
                <w:lang w:val="en-GB"/>
              </w:rPr>
            </w:pPr>
            <w:r w:rsidRPr="00A740FD">
              <w:rPr>
                <w:b/>
                <w:bCs/>
                <w:color w:val="000000"/>
                <w:sz w:val="18"/>
                <w:szCs w:val="18"/>
                <w:lang w:val="en-GB"/>
              </w:rPr>
              <w:t>BK</w:t>
            </w:r>
          </w:p>
        </w:tc>
      </w:tr>
      <w:tr w:rsidR="00D67CAE" w:rsidRPr="00A740FD" w14:paraId="5F638F39" w14:textId="77777777" w:rsidTr="00A018E0">
        <w:trPr>
          <w:cantSplit/>
        </w:trPr>
        <w:tc>
          <w:tcPr>
            <w:tcW w:w="704" w:type="dxa"/>
          </w:tcPr>
          <w:p w14:paraId="0CA2DE54" w14:textId="28471A97" w:rsidR="00D67CAE" w:rsidRPr="00A740FD" w:rsidRDefault="00D67CAE" w:rsidP="00D67CAE">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bCs/>
                <w:color w:val="000000"/>
                <w:sz w:val="18"/>
                <w:szCs w:val="18"/>
                <w:lang w:val="en-GB"/>
              </w:rPr>
            </w:pPr>
            <w:r w:rsidRPr="00A740FD">
              <w:rPr>
                <w:b/>
                <w:bCs/>
                <w:sz w:val="18"/>
                <w:szCs w:val="18"/>
                <w:lang w:val="en-GB"/>
              </w:rPr>
              <w:t>29F8</w:t>
            </w:r>
          </w:p>
        </w:tc>
        <w:tc>
          <w:tcPr>
            <w:tcW w:w="6379" w:type="dxa"/>
          </w:tcPr>
          <w:p w14:paraId="5F37E952" w14:textId="7D5459AC" w:rsidR="00D67CAE" w:rsidRPr="00A740FD" w:rsidRDefault="00D67CAE" w:rsidP="00D67CAE">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i/>
                <w:iCs/>
                <w:sz w:val="18"/>
                <w:szCs w:val="18"/>
                <w:lang w:val="en-GB"/>
              </w:rPr>
            </w:pPr>
            <w:r w:rsidRPr="00A740FD">
              <w:rPr>
                <w:b/>
                <w:bCs/>
                <w:sz w:val="18"/>
                <w:szCs w:val="18"/>
                <w:lang w:val="en-GB"/>
              </w:rPr>
              <w:t>BIG SOLIDUS</w:t>
            </w:r>
            <w:r w:rsidRPr="00A740FD">
              <w:rPr>
                <w:i/>
                <w:iCs/>
                <w:sz w:val="18"/>
                <w:szCs w:val="18"/>
                <w:lang w:val="en-GB"/>
              </w:rPr>
              <w:t xml:space="preserve"> (“level” division operator)</w:t>
            </w:r>
          </w:p>
        </w:tc>
        <w:tc>
          <w:tcPr>
            <w:tcW w:w="619" w:type="dxa"/>
          </w:tcPr>
          <w:p w14:paraId="7EFEE074" w14:textId="08A194E0" w:rsidR="00D67CAE" w:rsidRPr="00A740FD" w:rsidRDefault="00D67CAE" w:rsidP="00D67CAE">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bCs/>
                <w:color w:val="000000"/>
                <w:sz w:val="18"/>
                <w:szCs w:val="18"/>
                <w:lang w:val="en-GB"/>
              </w:rPr>
            </w:pPr>
            <w:r w:rsidRPr="00A740FD">
              <w:rPr>
                <w:b/>
                <w:bCs/>
                <w:color w:val="000000"/>
                <w:sz w:val="18"/>
                <w:szCs w:val="18"/>
                <w:lang w:val="en-GB"/>
              </w:rPr>
              <w:t>Zl</w:t>
            </w:r>
          </w:p>
        </w:tc>
        <w:tc>
          <w:tcPr>
            <w:tcW w:w="521" w:type="dxa"/>
          </w:tcPr>
          <w:p w14:paraId="12F5B10A" w14:textId="05101496" w:rsidR="00D67CAE" w:rsidRPr="00A740FD" w:rsidRDefault="00D67CAE" w:rsidP="00D67CAE">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bCs/>
                <w:color w:val="000000"/>
                <w:sz w:val="18"/>
                <w:szCs w:val="18"/>
                <w:lang w:val="en-GB"/>
              </w:rPr>
            </w:pPr>
            <w:r w:rsidRPr="00A740FD">
              <w:rPr>
                <w:b/>
                <w:bCs/>
                <w:color w:val="000000"/>
                <w:sz w:val="18"/>
                <w:szCs w:val="18"/>
                <w:lang w:val="en-GB"/>
              </w:rPr>
              <w:t>S</w:t>
            </w:r>
          </w:p>
        </w:tc>
        <w:tc>
          <w:tcPr>
            <w:tcW w:w="433" w:type="dxa"/>
          </w:tcPr>
          <w:p w14:paraId="76957983" w14:textId="10C1DD17" w:rsidR="00D67CAE" w:rsidRPr="00A740FD" w:rsidRDefault="00D67CAE" w:rsidP="00D67CAE">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bCs/>
                <w:color w:val="000000"/>
                <w:sz w:val="18"/>
                <w:szCs w:val="18"/>
                <w:lang w:val="en-GB"/>
              </w:rPr>
            </w:pPr>
            <w:r w:rsidRPr="00A740FD">
              <w:rPr>
                <w:b/>
                <w:bCs/>
                <w:color w:val="000000"/>
                <w:sz w:val="18"/>
                <w:szCs w:val="18"/>
                <w:lang w:val="en-GB"/>
              </w:rPr>
              <w:t>BK</w:t>
            </w:r>
          </w:p>
        </w:tc>
      </w:tr>
      <w:tr w:rsidR="00D67CAE" w:rsidRPr="00A740FD" w14:paraId="59C93C87" w14:textId="77777777" w:rsidTr="00A018E0">
        <w:trPr>
          <w:cantSplit/>
        </w:trPr>
        <w:tc>
          <w:tcPr>
            <w:tcW w:w="704" w:type="dxa"/>
          </w:tcPr>
          <w:p w14:paraId="04256849" w14:textId="36327ED2" w:rsidR="00D67CAE" w:rsidRPr="00A740FD" w:rsidRDefault="00D67CAE" w:rsidP="00D67CAE">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bCs/>
                <w:color w:val="000000"/>
                <w:sz w:val="18"/>
                <w:szCs w:val="18"/>
                <w:lang w:val="en-GB"/>
              </w:rPr>
            </w:pPr>
            <w:r w:rsidRPr="00A740FD">
              <w:rPr>
                <w:b/>
                <w:bCs/>
                <w:sz w:val="18"/>
                <w:szCs w:val="18"/>
                <w:lang w:val="en-GB"/>
              </w:rPr>
              <w:t>29F9</w:t>
            </w:r>
          </w:p>
        </w:tc>
        <w:tc>
          <w:tcPr>
            <w:tcW w:w="6379" w:type="dxa"/>
          </w:tcPr>
          <w:p w14:paraId="2A1E7823" w14:textId="54350C68" w:rsidR="00D67CAE" w:rsidRPr="00A740FD" w:rsidRDefault="00D67CAE" w:rsidP="00D67CAE">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Cs/>
                <w:i/>
                <w:sz w:val="18"/>
                <w:szCs w:val="18"/>
                <w:lang w:val="en-GB"/>
              </w:rPr>
            </w:pPr>
            <w:r w:rsidRPr="00A740FD">
              <w:rPr>
                <w:b/>
                <w:bCs/>
                <w:sz w:val="18"/>
                <w:szCs w:val="18"/>
                <w:lang w:val="en-GB"/>
              </w:rPr>
              <w:t>BIG REVERSE SOLIDUS</w:t>
            </w:r>
            <w:r w:rsidRPr="00A740FD">
              <w:rPr>
                <w:bCs/>
                <w:i/>
                <w:sz w:val="18"/>
                <w:szCs w:val="18"/>
                <w:lang w:val="en-GB"/>
              </w:rPr>
              <w:t xml:space="preserve"> (RTL “level” division operator, operands “swapped”)</w:t>
            </w:r>
          </w:p>
        </w:tc>
        <w:tc>
          <w:tcPr>
            <w:tcW w:w="619" w:type="dxa"/>
          </w:tcPr>
          <w:p w14:paraId="6DF3925B" w14:textId="549A575C" w:rsidR="00D67CAE" w:rsidRPr="00A740FD" w:rsidRDefault="00D67CAE" w:rsidP="00D67CAE">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bCs/>
                <w:color w:val="000000"/>
                <w:sz w:val="18"/>
                <w:szCs w:val="18"/>
                <w:lang w:val="en-GB"/>
              </w:rPr>
            </w:pPr>
            <w:r w:rsidRPr="00A740FD">
              <w:rPr>
                <w:b/>
                <w:bCs/>
                <w:color w:val="000000"/>
                <w:sz w:val="18"/>
                <w:szCs w:val="18"/>
                <w:lang w:val="en-GB"/>
              </w:rPr>
              <w:t>Zl</w:t>
            </w:r>
          </w:p>
        </w:tc>
        <w:tc>
          <w:tcPr>
            <w:tcW w:w="521" w:type="dxa"/>
          </w:tcPr>
          <w:p w14:paraId="34429D61" w14:textId="7350312B" w:rsidR="00D67CAE" w:rsidRPr="00A740FD" w:rsidRDefault="00D67CAE" w:rsidP="00D67CAE">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bCs/>
                <w:color w:val="000000"/>
                <w:sz w:val="18"/>
                <w:szCs w:val="18"/>
                <w:lang w:val="en-GB"/>
              </w:rPr>
            </w:pPr>
            <w:r w:rsidRPr="00A740FD">
              <w:rPr>
                <w:b/>
                <w:bCs/>
                <w:color w:val="000000"/>
                <w:sz w:val="18"/>
                <w:szCs w:val="18"/>
                <w:lang w:val="en-GB"/>
              </w:rPr>
              <w:t>S</w:t>
            </w:r>
          </w:p>
        </w:tc>
        <w:tc>
          <w:tcPr>
            <w:tcW w:w="433" w:type="dxa"/>
          </w:tcPr>
          <w:p w14:paraId="7A9C5080" w14:textId="0390F468" w:rsidR="00D67CAE" w:rsidRPr="00A740FD" w:rsidRDefault="00D67CAE" w:rsidP="00D67CAE">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bCs/>
                <w:color w:val="000000"/>
                <w:sz w:val="18"/>
                <w:szCs w:val="18"/>
                <w:lang w:val="en-GB"/>
              </w:rPr>
            </w:pPr>
            <w:r w:rsidRPr="00A740FD">
              <w:rPr>
                <w:b/>
                <w:bCs/>
                <w:color w:val="000000"/>
                <w:sz w:val="18"/>
                <w:szCs w:val="18"/>
                <w:lang w:val="en-GB"/>
              </w:rPr>
              <w:t>BK</w:t>
            </w:r>
          </w:p>
        </w:tc>
      </w:tr>
      <w:tr w:rsidR="00D67CAE" w:rsidRPr="00A740FD" w14:paraId="6EA5D47D" w14:textId="77777777" w:rsidTr="00A018E0">
        <w:trPr>
          <w:cantSplit/>
        </w:trPr>
        <w:tc>
          <w:tcPr>
            <w:tcW w:w="704" w:type="dxa"/>
          </w:tcPr>
          <w:p w14:paraId="63BAC2E9" w14:textId="77777777" w:rsidR="00D67CAE" w:rsidRPr="00A740FD" w:rsidRDefault="00D67CAE" w:rsidP="00D67CAE">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lang w:val="en-GB"/>
              </w:rPr>
            </w:pPr>
            <w:r w:rsidRPr="00A740FD">
              <w:rPr>
                <w:color w:val="000000"/>
                <w:sz w:val="18"/>
                <w:szCs w:val="18"/>
                <w:lang w:val="en-GB"/>
              </w:rPr>
              <w:t>FFFC</w:t>
            </w:r>
          </w:p>
        </w:tc>
        <w:tc>
          <w:tcPr>
            <w:tcW w:w="6379" w:type="dxa"/>
          </w:tcPr>
          <w:p w14:paraId="0ED44D53" w14:textId="43A1AF84" w:rsidR="00D67CAE" w:rsidRPr="0001237A" w:rsidRDefault="00D67CAE" w:rsidP="00D67CAE">
            <w:pPr>
              <w:pStyle w:val="HTML-frformaterad"/>
              <w:rPr>
                <w:i/>
                <w:iCs/>
                <w:color w:val="000000"/>
                <w:sz w:val="18"/>
                <w:szCs w:val="18"/>
                <w:lang w:val="en-GB"/>
              </w:rPr>
            </w:pPr>
            <w:r w:rsidRPr="00A740FD">
              <w:rPr>
                <w:color w:val="000000"/>
                <w:sz w:val="18"/>
                <w:szCs w:val="18"/>
                <w:lang w:val="en-GB"/>
              </w:rPr>
              <w:t>OBJECT REPLACEMENT CHARACTER</w:t>
            </w:r>
            <w:r>
              <w:rPr>
                <w:color w:val="000000"/>
                <w:sz w:val="18"/>
                <w:szCs w:val="18"/>
                <w:lang w:val="en-GB"/>
              </w:rPr>
              <w:t xml:space="preserve"> </w:t>
            </w:r>
            <w:r>
              <w:rPr>
                <w:i/>
                <w:iCs/>
                <w:color w:val="000000"/>
                <w:sz w:val="18"/>
                <w:szCs w:val="18"/>
                <w:lang w:val="en-GB"/>
              </w:rPr>
              <w:t>(like non-characters, may be used for bidi processing of text components of math expressions, indeed for math expressions embedded in embedded text components of math expressions)</w:t>
            </w:r>
          </w:p>
        </w:tc>
        <w:tc>
          <w:tcPr>
            <w:tcW w:w="619" w:type="dxa"/>
          </w:tcPr>
          <w:p w14:paraId="01A7131E" w14:textId="77777777" w:rsidR="00D67CAE" w:rsidRPr="00A740FD" w:rsidRDefault="00D67CAE" w:rsidP="00D67CAE">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lang w:val="en-GB"/>
              </w:rPr>
            </w:pPr>
            <w:r w:rsidRPr="00A740FD">
              <w:rPr>
                <w:color w:val="000000"/>
                <w:sz w:val="18"/>
                <w:szCs w:val="18"/>
                <w:lang w:val="en-GB"/>
              </w:rPr>
              <w:t>So</w:t>
            </w:r>
          </w:p>
        </w:tc>
        <w:tc>
          <w:tcPr>
            <w:tcW w:w="521" w:type="dxa"/>
          </w:tcPr>
          <w:p w14:paraId="01950E97" w14:textId="77777777" w:rsidR="00D67CAE" w:rsidRPr="00A740FD" w:rsidRDefault="00D67CAE" w:rsidP="00D67CAE">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lang w:val="en-GB"/>
              </w:rPr>
            </w:pPr>
            <w:r w:rsidRPr="00A740FD">
              <w:rPr>
                <w:color w:val="000000"/>
                <w:sz w:val="18"/>
                <w:szCs w:val="18"/>
                <w:lang w:val="en-GB"/>
              </w:rPr>
              <w:t>ON</w:t>
            </w:r>
          </w:p>
        </w:tc>
        <w:tc>
          <w:tcPr>
            <w:tcW w:w="433" w:type="dxa"/>
          </w:tcPr>
          <w:p w14:paraId="4E5D5C2C" w14:textId="77777777" w:rsidR="00D67CAE" w:rsidRPr="00A740FD" w:rsidRDefault="00D67CAE" w:rsidP="00D67CAE">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lang w:val="en-GB"/>
              </w:rPr>
            </w:pPr>
            <w:r w:rsidRPr="00A740FD">
              <w:rPr>
                <w:color w:val="000000"/>
                <w:sz w:val="18"/>
                <w:szCs w:val="18"/>
                <w:lang w:val="en-GB"/>
              </w:rPr>
              <w:t>CB</w:t>
            </w:r>
          </w:p>
        </w:tc>
      </w:tr>
      <w:tr w:rsidR="00D67CAE" w:rsidRPr="00A740FD" w14:paraId="20C6BB5F" w14:textId="77777777" w:rsidTr="00A018E0">
        <w:trPr>
          <w:cantSplit/>
        </w:trPr>
        <w:tc>
          <w:tcPr>
            <w:tcW w:w="704" w:type="dxa"/>
          </w:tcPr>
          <w:p w14:paraId="6AD5C275" w14:textId="4C70C9A6" w:rsidR="00D67CAE" w:rsidRPr="00A740FD" w:rsidRDefault="00D67CAE" w:rsidP="00D67CAE">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lang w:val="en-GB"/>
              </w:rPr>
            </w:pPr>
          </w:p>
        </w:tc>
        <w:tc>
          <w:tcPr>
            <w:tcW w:w="6379" w:type="dxa"/>
          </w:tcPr>
          <w:p w14:paraId="2591F6DF" w14:textId="323DF7AD" w:rsidR="00D67CAE" w:rsidRPr="00A740FD" w:rsidRDefault="00D67CAE" w:rsidP="00D67CAE">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lang w:val="en-GB"/>
              </w:rPr>
            </w:pPr>
            <w:r w:rsidRPr="00D67CAE">
              <w:rPr>
                <w:rFonts w:ascii="Arial" w:hAnsi="Arial" w:cs="Arial"/>
                <w:i/>
                <w:iCs/>
                <w:color w:val="000000"/>
                <w:sz w:val="18"/>
                <w:szCs w:val="18"/>
                <w:lang w:val="en-GB"/>
              </w:rPr>
              <w:t>n</w:t>
            </w:r>
            <w:r w:rsidRPr="00D67CAE">
              <w:rPr>
                <w:rFonts w:ascii="Arial" w:hAnsi="Arial" w:cs="Arial"/>
                <w:color w:val="000000"/>
                <w:sz w:val="18"/>
                <w:szCs w:val="18"/>
                <w:lang w:val="en-GB"/>
              </w:rPr>
              <w:t xml:space="preserve">FFFE, </w:t>
            </w:r>
            <w:r w:rsidRPr="00D67CAE">
              <w:rPr>
                <w:rFonts w:ascii="Arial" w:hAnsi="Arial" w:cs="Arial"/>
                <w:i/>
                <w:iCs/>
                <w:color w:val="000000"/>
                <w:sz w:val="18"/>
                <w:szCs w:val="18"/>
                <w:lang w:val="en-GB"/>
              </w:rPr>
              <w:t>n</w:t>
            </w:r>
            <w:r w:rsidRPr="00D67CAE">
              <w:rPr>
                <w:rFonts w:ascii="Arial" w:hAnsi="Arial" w:cs="Arial"/>
                <w:color w:val="000000"/>
                <w:sz w:val="18"/>
                <w:szCs w:val="18"/>
                <w:lang w:val="en-GB"/>
              </w:rPr>
              <w:t xml:space="preserve">FFFF (with </w:t>
            </w:r>
            <w:r w:rsidRPr="00D67CAE">
              <w:rPr>
                <w:rFonts w:ascii="Arial" w:hAnsi="Arial" w:cs="Arial"/>
                <w:i/>
                <w:iCs/>
                <w:color w:val="000000"/>
                <w:sz w:val="18"/>
                <w:szCs w:val="18"/>
                <w:lang w:val="en-GB"/>
              </w:rPr>
              <w:t>n</w:t>
            </w:r>
            <w:r w:rsidRPr="00D67CAE">
              <w:rPr>
                <w:rFonts w:ascii="Arial" w:hAnsi="Arial" w:cs="Arial"/>
                <w:color w:val="000000"/>
                <w:sz w:val="18"/>
                <w:szCs w:val="18"/>
                <w:lang w:val="en-GB"/>
              </w:rPr>
              <w:t xml:space="preserve"> in</w:t>
            </w:r>
            <w:r w:rsidRPr="00D67CAE">
              <w:rPr>
                <w:rFonts w:ascii="Arial" w:hAnsi="Arial" w:cs="Arial"/>
                <w:i/>
                <w:iCs/>
                <w:color w:val="000000"/>
                <w:sz w:val="18"/>
                <w:szCs w:val="18"/>
                <w:lang w:val="en-GB"/>
              </w:rPr>
              <w:t xml:space="preserve"> </w:t>
            </w:r>
            <w:r w:rsidRPr="00D67CAE">
              <w:rPr>
                <w:rFonts w:ascii="Arial" w:hAnsi="Arial" w:cs="Arial"/>
                <w:color w:val="000000"/>
                <w:sz w:val="18"/>
                <w:szCs w:val="18"/>
                <w:lang w:val="en-GB"/>
              </w:rPr>
              <w:t>0..F), FDD0 ..FDEF</w:t>
            </w:r>
            <w:r>
              <w:rPr>
                <w:rFonts w:ascii="Arial" w:hAnsi="Arial" w:cs="Arial"/>
                <w:color w:val="000000"/>
                <w:sz w:val="14"/>
                <w:szCs w:val="14"/>
                <w:lang w:val="en-GB"/>
              </w:rPr>
              <w:t xml:space="preserve">: </w:t>
            </w:r>
            <w:r w:rsidRPr="00A740FD">
              <w:rPr>
                <w:rFonts w:ascii="Arial" w:hAnsi="Arial" w:cs="Arial"/>
                <w:color w:val="000000"/>
                <w:sz w:val="18"/>
                <w:szCs w:val="18"/>
                <w:lang w:val="en-GB"/>
              </w:rPr>
              <w:t>Non-characters. Primary use: object replacement characters (</w:t>
            </w:r>
            <w:r>
              <w:rPr>
                <w:rFonts w:ascii="Arial" w:hAnsi="Arial" w:cs="Arial"/>
                <w:color w:val="000000"/>
                <w:sz w:val="18"/>
                <w:szCs w:val="18"/>
                <w:lang w:val="en-GB"/>
              </w:rPr>
              <w:t xml:space="preserve">for math expressions: </w:t>
            </w:r>
            <w:r w:rsidRPr="00A740FD">
              <w:rPr>
                <w:rFonts w:ascii="Arial" w:hAnsi="Arial" w:cs="Arial"/>
                <w:color w:val="000000"/>
                <w:sz w:val="18"/>
                <w:szCs w:val="18"/>
                <w:lang w:val="en-GB"/>
              </w:rPr>
              <w:t xml:space="preserve">per </w:t>
            </w:r>
            <w:r>
              <w:rPr>
                <w:rFonts w:ascii="Arial" w:hAnsi="Arial" w:cs="Arial"/>
                <w:color w:val="000000"/>
                <w:sz w:val="18"/>
                <w:szCs w:val="18"/>
                <w:lang w:val="en-GB"/>
              </w:rPr>
              <w:t>text component of a math expression</w:t>
            </w:r>
            <w:r w:rsidRPr="00A740FD">
              <w:rPr>
                <w:rFonts w:ascii="Arial" w:hAnsi="Arial" w:cs="Arial"/>
                <w:color w:val="000000"/>
                <w:sz w:val="18"/>
                <w:szCs w:val="18"/>
                <w:lang w:val="en-GB"/>
              </w:rPr>
              <w:t>).</w:t>
            </w:r>
          </w:p>
        </w:tc>
        <w:tc>
          <w:tcPr>
            <w:tcW w:w="619" w:type="dxa"/>
          </w:tcPr>
          <w:p w14:paraId="6BB87FEF" w14:textId="77777777" w:rsidR="00D67CAE" w:rsidRPr="00A740FD" w:rsidRDefault="00D67CAE" w:rsidP="00D67CAE">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bCs/>
                <w:color w:val="000000"/>
                <w:sz w:val="18"/>
                <w:szCs w:val="18"/>
                <w:lang w:val="en-GB"/>
              </w:rPr>
            </w:pPr>
            <w:r w:rsidRPr="00A740FD">
              <w:rPr>
                <w:b/>
                <w:bCs/>
                <w:color w:val="000000"/>
                <w:sz w:val="18"/>
                <w:szCs w:val="18"/>
                <w:lang w:val="en-GB"/>
              </w:rPr>
              <w:t>SO</w:t>
            </w:r>
          </w:p>
        </w:tc>
        <w:tc>
          <w:tcPr>
            <w:tcW w:w="521" w:type="dxa"/>
          </w:tcPr>
          <w:p w14:paraId="2010D323" w14:textId="77777777" w:rsidR="00D67CAE" w:rsidRPr="00A740FD" w:rsidRDefault="00D67CAE" w:rsidP="00D67CAE">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bCs/>
                <w:color w:val="000000"/>
                <w:sz w:val="18"/>
                <w:szCs w:val="18"/>
                <w:lang w:val="en-GB"/>
              </w:rPr>
            </w:pPr>
            <w:r w:rsidRPr="00A740FD">
              <w:rPr>
                <w:b/>
                <w:bCs/>
                <w:color w:val="000000"/>
                <w:sz w:val="18"/>
                <w:szCs w:val="18"/>
                <w:lang w:val="en-GB"/>
              </w:rPr>
              <w:t>ON</w:t>
            </w:r>
          </w:p>
        </w:tc>
        <w:tc>
          <w:tcPr>
            <w:tcW w:w="433" w:type="dxa"/>
          </w:tcPr>
          <w:p w14:paraId="40809AFD" w14:textId="77777777" w:rsidR="00D67CAE" w:rsidRPr="00A740FD" w:rsidRDefault="00D67CAE" w:rsidP="00D67CAE">
            <w:pPr>
              <w:pStyle w:val="HTML-frformatera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bCs/>
                <w:color w:val="000000"/>
                <w:sz w:val="18"/>
                <w:szCs w:val="18"/>
                <w:lang w:val="en-GB"/>
              </w:rPr>
            </w:pPr>
            <w:r w:rsidRPr="00A740FD">
              <w:rPr>
                <w:b/>
                <w:bCs/>
                <w:color w:val="000000"/>
                <w:sz w:val="18"/>
                <w:szCs w:val="18"/>
                <w:lang w:val="en-GB"/>
              </w:rPr>
              <w:t>CB</w:t>
            </w:r>
          </w:p>
        </w:tc>
      </w:tr>
    </w:tbl>
    <w:p w14:paraId="73FB4FF6" w14:textId="7B4D6C5D" w:rsidR="009547F6" w:rsidRPr="00A740FD" w:rsidRDefault="00490E3A" w:rsidP="00AD1C89">
      <w:r>
        <w:t xml:space="preserve">Note also that most characters that have a compatibility decomposition are </w:t>
      </w:r>
      <w:r w:rsidRPr="00490E3A">
        <w:rPr>
          <w:b/>
          <w:bCs/>
          <w:i/>
          <w:iCs/>
        </w:rPr>
        <w:t>non-permissible</w:t>
      </w:r>
      <w:r>
        <w:t xml:space="preserve"> in math expressions. See the main text for a few exceptions that are not math-style variants.</w:t>
      </w:r>
    </w:p>
    <w:sectPr w:rsidR="009547F6" w:rsidRPr="00A740FD" w:rsidSect="004349A1">
      <w:headerReference w:type="default" r:id="rId45"/>
      <w:footerReference w:type="default" r:id="rId46"/>
      <w:footerReference w:type="first" r:id="rId47"/>
      <w:pgSz w:w="11906" w:h="16838"/>
      <w:pgMar w:top="1440" w:right="1440" w:bottom="1440" w:left="180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BF716" w14:textId="77777777" w:rsidR="00CC7A3F" w:rsidRDefault="00CC7A3F" w:rsidP="00A9367A">
      <w:pPr>
        <w:spacing w:after="0" w:line="240" w:lineRule="auto"/>
      </w:pPr>
      <w:r>
        <w:separator/>
      </w:r>
    </w:p>
  </w:endnote>
  <w:endnote w:type="continuationSeparator" w:id="0">
    <w:p w14:paraId="27D3E741" w14:textId="77777777" w:rsidR="00CC7A3F" w:rsidRDefault="00CC7A3F" w:rsidP="00A93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Shell Dlg 2">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3801147"/>
      <w:docPartObj>
        <w:docPartGallery w:val="Page Numbers (Bottom of Page)"/>
        <w:docPartUnique/>
      </w:docPartObj>
    </w:sdtPr>
    <w:sdtContent>
      <w:p w14:paraId="71EBE364" w14:textId="77777777" w:rsidR="005E18FC" w:rsidRDefault="009804A8" w:rsidP="003F2F0A">
        <w:pPr>
          <w:pStyle w:val="Sidfot"/>
          <w:jc w:val="center"/>
        </w:pPr>
        <w:r>
          <w:fldChar w:fldCharType="begin"/>
        </w:r>
        <w:r>
          <w:instrText>PAGE   \* MERGEFORMAT</w:instrText>
        </w:r>
        <w:r>
          <w:fldChar w:fldCharType="separate"/>
        </w:r>
        <w:r>
          <w:rPr>
            <w:lang w:val="sv-SE"/>
          </w:rPr>
          <w:t>2</w:t>
        </w:r>
        <w:r>
          <w:fldChar w:fldCharType="end"/>
        </w:r>
      </w:p>
      <w:p w14:paraId="0077470F" w14:textId="031717FF" w:rsidR="009804A8" w:rsidRDefault="00000000" w:rsidP="009216F2">
        <w:pPr>
          <w:pStyle w:val="Sidfot"/>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3450383"/>
      <w:docPartObj>
        <w:docPartGallery w:val="Page Numbers (Bottom of Page)"/>
        <w:docPartUnique/>
      </w:docPartObj>
    </w:sdtPr>
    <w:sdtContent>
      <w:p w14:paraId="09768306" w14:textId="77777777" w:rsidR="005E18FC" w:rsidRDefault="005E18FC" w:rsidP="005E18FC">
        <w:pPr>
          <w:pStyle w:val="Sidfot"/>
          <w:jc w:val="center"/>
        </w:pPr>
        <w:r>
          <w:fldChar w:fldCharType="begin"/>
        </w:r>
        <w:r>
          <w:instrText>PAGE   \* MERGEFORMAT</w:instrText>
        </w:r>
        <w:r>
          <w:fldChar w:fldCharType="separate"/>
        </w:r>
        <w:r>
          <w:t>2</w:t>
        </w:r>
        <w:r>
          <w:fldChar w:fldCharType="end"/>
        </w:r>
      </w:p>
      <w:p w14:paraId="30DF899C" w14:textId="6BB2D857" w:rsidR="005E18FC" w:rsidRDefault="00000000" w:rsidP="00221B52">
        <w:pPr>
          <w:pStyle w:val="Sidfot"/>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7F2C2" w14:textId="77777777" w:rsidR="00CC7A3F" w:rsidRDefault="00CC7A3F" w:rsidP="00A9367A">
      <w:pPr>
        <w:spacing w:after="0" w:line="240" w:lineRule="auto"/>
      </w:pPr>
      <w:r>
        <w:separator/>
      </w:r>
    </w:p>
  </w:footnote>
  <w:footnote w:type="continuationSeparator" w:id="0">
    <w:p w14:paraId="5383823F" w14:textId="77777777" w:rsidR="00CC7A3F" w:rsidRDefault="00CC7A3F" w:rsidP="00A936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C5DED" w14:textId="5EB99AF6" w:rsidR="005E18FC" w:rsidRDefault="005E18FC" w:rsidP="00671928">
    <w:pPr>
      <w:pStyle w:val="Sidhuvud"/>
      <w:jc w:val="center"/>
      <w:rPr>
        <w:i/>
        <w:iCs/>
        <w:color w:val="000000" w:themeColor="text1"/>
        <w:sz w:val="16"/>
        <w:szCs w:val="16"/>
      </w:rPr>
    </w:pPr>
    <w:r>
      <w:rPr>
        <w:i/>
        <w:iCs/>
        <w:color w:val="000000" w:themeColor="text1"/>
        <w:sz w:val="16"/>
        <w:szCs w:val="16"/>
      </w:rPr>
      <w:t>Karlsson, 202</w:t>
    </w:r>
    <w:r w:rsidR="00754C1B">
      <w:rPr>
        <w:i/>
        <w:iCs/>
        <w:color w:val="000000" w:themeColor="text1"/>
        <w:sz w:val="16"/>
        <w:szCs w:val="16"/>
      </w:rPr>
      <w:t>3</w:t>
    </w:r>
    <w:r>
      <w:rPr>
        <w:i/>
        <w:iCs/>
        <w:color w:val="000000" w:themeColor="text1"/>
        <w:sz w:val="16"/>
        <w:szCs w:val="16"/>
      </w:rPr>
      <w:t>-</w:t>
    </w:r>
    <w:r w:rsidR="000758E2">
      <w:rPr>
        <w:i/>
        <w:iCs/>
        <w:color w:val="000000" w:themeColor="text1"/>
        <w:sz w:val="16"/>
        <w:szCs w:val="16"/>
      </w:rPr>
      <w:t>07</w:t>
    </w:r>
    <w:r w:rsidR="00DA3DB6">
      <w:rPr>
        <w:i/>
        <w:iCs/>
        <w:color w:val="000000" w:themeColor="text1"/>
        <w:sz w:val="16"/>
        <w:szCs w:val="16"/>
      </w:rPr>
      <w:t>-</w:t>
    </w:r>
    <w:r w:rsidR="000758E2">
      <w:rPr>
        <w:i/>
        <w:iCs/>
        <w:color w:val="000000" w:themeColor="text1"/>
        <w:sz w:val="16"/>
        <w:szCs w:val="16"/>
      </w:rPr>
      <w:t>16</w:t>
    </w:r>
  </w:p>
  <w:p w14:paraId="1A02C05C" w14:textId="77777777" w:rsidR="005E18FC" w:rsidRDefault="005E18FC" w:rsidP="00671928">
    <w:pPr>
      <w:pStyle w:val="Sidhuvud"/>
      <w:jc w:val="center"/>
      <w:rPr>
        <w:i/>
        <w:iCs/>
        <w:color w:val="000000" w:themeColor="text1"/>
        <w:sz w:val="16"/>
        <w:szCs w:val="16"/>
      </w:rPr>
    </w:pPr>
  </w:p>
  <w:p w14:paraId="37C1874D" w14:textId="091C33FA" w:rsidR="005E18FC" w:rsidRPr="005E18FC" w:rsidRDefault="005E18FC" w:rsidP="00671928">
    <w:pPr>
      <w:pStyle w:val="Sidhuvud"/>
      <w:jc w:val="center"/>
      <w:rPr>
        <w:i/>
        <w:iCs/>
        <w:sz w:val="16"/>
        <w:szCs w:val="16"/>
      </w:rPr>
    </w:pPr>
    <w:r w:rsidRPr="005E18FC">
      <w:rPr>
        <w:i/>
        <w:iCs/>
        <w:color w:val="000000" w:themeColor="text1"/>
        <w:sz w:val="16"/>
        <w:szCs w:val="16"/>
      </w:rPr>
      <w:t>A true plain text format for math expressions (and its XML compatible equivalent format)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66F1"/>
    <w:multiLevelType w:val="hybridMultilevel"/>
    <w:tmpl w:val="FAD0950C"/>
    <w:lvl w:ilvl="0" w:tplc="FFFFFFF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5793248"/>
    <w:multiLevelType w:val="hybridMultilevel"/>
    <w:tmpl w:val="472A844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08F42273"/>
    <w:multiLevelType w:val="hybridMultilevel"/>
    <w:tmpl w:val="DC1488C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01A5E4F"/>
    <w:multiLevelType w:val="hybridMultilevel"/>
    <w:tmpl w:val="B2FE6628"/>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11384939"/>
    <w:multiLevelType w:val="hybridMultilevel"/>
    <w:tmpl w:val="B8C4E30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889646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6C651DF"/>
    <w:multiLevelType w:val="hybridMultilevel"/>
    <w:tmpl w:val="59569D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7A54769"/>
    <w:multiLevelType w:val="hybridMultilevel"/>
    <w:tmpl w:val="97FAFC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87875FB"/>
    <w:multiLevelType w:val="hybridMultilevel"/>
    <w:tmpl w:val="E47AB4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1C7C6FDE"/>
    <w:multiLevelType w:val="hybridMultilevel"/>
    <w:tmpl w:val="D51E862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9374B85"/>
    <w:multiLevelType w:val="hybridMultilevel"/>
    <w:tmpl w:val="09D0BB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A232874"/>
    <w:multiLevelType w:val="hybridMultilevel"/>
    <w:tmpl w:val="3356B6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A6069B8"/>
    <w:multiLevelType w:val="hybridMultilevel"/>
    <w:tmpl w:val="161A5F8A"/>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32C27CC6"/>
    <w:multiLevelType w:val="hybridMultilevel"/>
    <w:tmpl w:val="8FFC440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31C0923"/>
    <w:multiLevelType w:val="multilevel"/>
    <w:tmpl w:val="C52EF094"/>
    <w:lvl w:ilvl="0">
      <w:start w:val="1"/>
      <w:numFmt w:val="decimal"/>
      <w:pStyle w:val="Rubrik1"/>
      <w:lvlText w:val="%1"/>
      <w:lvlJc w:val="left"/>
      <w:pPr>
        <w:ind w:left="1425" w:hanging="432"/>
      </w:pPr>
    </w:lvl>
    <w:lvl w:ilvl="1">
      <w:start w:val="1"/>
      <w:numFmt w:val="decimal"/>
      <w:pStyle w:val="Rubrik2"/>
      <w:lvlText w:val="%1.%2"/>
      <w:lvlJc w:val="left"/>
      <w:pPr>
        <w:ind w:left="1427" w:hanging="576"/>
      </w:pPr>
    </w:lvl>
    <w:lvl w:ilvl="2">
      <w:start w:val="1"/>
      <w:numFmt w:val="decimal"/>
      <w:pStyle w:val="Rubrik3"/>
      <w:lvlText w:val="%1.%2.%3"/>
      <w:lvlJc w:val="left"/>
      <w:pPr>
        <w:ind w:left="1855"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5" w15:restartNumberingAfterBreak="0">
    <w:nsid w:val="34AF6D41"/>
    <w:multiLevelType w:val="hybridMultilevel"/>
    <w:tmpl w:val="51AEF356"/>
    <w:lvl w:ilvl="0" w:tplc="041D0001">
      <w:start w:val="1"/>
      <w:numFmt w:val="bullet"/>
      <w:lvlText w:val=""/>
      <w:lvlJc w:val="left"/>
      <w:pPr>
        <w:ind w:left="770" w:hanging="360"/>
      </w:pPr>
      <w:rPr>
        <w:rFonts w:ascii="Symbol" w:hAnsi="Symbol" w:hint="default"/>
      </w:rPr>
    </w:lvl>
    <w:lvl w:ilvl="1" w:tplc="041D0003" w:tentative="1">
      <w:start w:val="1"/>
      <w:numFmt w:val="bullet"/>
      <w:lvlText w:val="o"/>
      <w:lvlJc w:val="left"/>
      <w:pPr>
        <w:ind w:left="1490" w:hanging="360"/>
      </w:pPr>
      <w:rPr>
        <w:rFonts w:ascii="Courier New" w:hAnsi="Courier New" w:cs="Courier New" w:hint="default"/>
      </w:rPr>
    </w:lvl>
    <w:lvl w:ilvl="2" w:tplc="041D0005" w:tentative="1">
      <w:start w:val="1"/>
      <w:numFmt w:val="bullet"/>
      <w:lvlText w:val=""/>
      <w:lvlJc w:val="left"/>
      <w:pPr>
        <w:ind w:left="2210" w:hanging="360"/>
      </w:pPr>
      <w:rPr>
        <w:rFonts w:ascii="Wingdings" w:hAnsi="Wingdings" w:hint="default"/>
      </w:rPr>
    </w:lvl>
    <w:lvl w:ilvl="3" w:tplc="041D0001" w:tentative="1">
      <w:start w:val="1"/>
      <w:numFmt w:val="bullet"/>
      <w:lvlText w:val=""/>
      <w:lvlJc w:val="left"/>
      <w:pPr>
        <w:ind w:left="2930" w:hanging="360"/>
      </w:pPr>
      <w:rPr>
        <w:rFonts w:ascii="Symbol" w:hAnsi="Symbol" w:hint="default"/>
      </w:rPr>
    </w:lvl>
    <w:lvl w:ilvl="4" w:tplc="041D0003" w:tentative="1">
      <w:start w:val="1"/>
      <w:numFmt w:val="bullet"/>
      <w:lvlText w:val="o"/>
      <w:lvlJc w:val="left"/>
      <w:pPr>
        <w:ind w:left="3650" w:hanging="360"/>
      </w:pPr>
      <w:rPr>
        <w:rFonts w:ascii="Courier New" w:hAnsi="Courier New" w:cs="Courier New" w:hint="default"/>
      </w:rPr>
    </w:lvl>
    <w:lvl w:ilvl="5" w:tplc="041D0005" w:tentative="1">
      <w:start w:val="1"/>
      <w:numFmt w:val="bullet"/>
      <w:lvlText w:val=""/>
      <w:lvlJc w:val="left"/>
      <w:pPr>
        <w:ind w:left="4370" w:hanging="360"/>
      </w:pPr>
      <w:rPr>
        <w:rFonts w:ascii="Wingdings" w:hAnsi="Wingdings" w:hint="default"/>
      </w:rPr>
    </w:lvl>
    <w:lvl w:ilvl="6" w:tplc="041D0001" w:tentative="1">
      <w:start w:val="1"/>
      <w:numFmt w:val="bullet"/>
      <w:lvlText w:val=""/>
      <w:lvlJc w:val="left"/>
      <w:pPr>
        <w:ind w:left="5090" w:hanging="360"/>
      </w:pPr>
      <w:rPr>
        <w:rFonts w:ascii="Symbol" w:hAnsi="Symbol" w:hint="default"/>
      </w:rPr>
    </w:lvl>
    <w:lvl w:ilvl="7" w:tplc="041D0003" w:tentative="1">
      <w:start w:val="1"/>
      <w:numFmt w:val="bullet"/>
      <w:lvlText w:val="o"/>
      <w:lvlJc w:val="left"/>
      <w:pPr>
        <w:ind w:left="5810" w:hanging="360"/>
      </w:pPr>
      <w:rPr>
        <w:rFonts w:ascii="Courier New" w:hAnsi="Courier New" w:cs="Courier New" w:hint="default"/>
      </w:rPr>
    </w:lvl>
    <w:lvl w:ilvl="8" w:tplc="041D0005" w:tentative="1">
      <w:start w:val="1"/>
      <w:numFmt w:val="bullet"/>
      <w:lvlText w:val=""/>
      <w:lvlJc w:val="left"/>
      <w:pPr>
        <w:ind w:left="6530" w:hanging="360"/>
      </w:pPr>
      <w:rPr>
        <w:rFonts w:ascii="Wingdings" w:hAnsi="Wingdings" w:hint="default"/>
      </w:rPr>
    </w:lvl>
  </w:abstractNum>
  <w:abstractNum w:abstractNumId="16" w15:restartNumberingAfterBreak="0">
    <w:nsid w:val="3546798B"/>
    <w:multiLevelType w:val="hybridMultilevel"/>
    <w:tmpl w:val="1D20A7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93A14B7"/>
    <w:multiLevelType w:val="hybridMultilevel"/>
    <w:tmpl w:val="3C6EC2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A93598A"/>
    <w:multiLevelType w:val="hybridMultilevel"/>
    <w:tmpl w:val="813C5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F92099B"/>
    <w:multiLevelType w:val="hybridMultilevel"/>
    <w:tmpl w:val="D310B1CA"/>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41AF07D9"/>
    <w:multiLevelType w:val="hybridMultilevel"/>
    <w:tmpl w:val="96BC1E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48E4314"/>
    <w:multiLevelType w:val="hybridMultilevel"/>
    <w:tmpl w:val="4692CF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46D51F11"/>
    <w:multiLevelType w:val="hybridMultilevel"/>
    <w:tmpl w:val="8FFC4406"/>
    <w:lvl w:ilvl="0" w:tplc="041D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6DA6A27"/>
    <w:multiLevelType w:val="hybridMultilevel"/>
    <w:tmpl w:val="5D2A6AB4"/>
    <w:lvl w:ilvl="0" w:tplc="041D0001">
      <w:start w:val="1"/>
      <w:numFmt w:val="bullet"/>
      <w:lvlText w:val=""/>
      <w:lvlJc w:val="left"/>
      <w:pPr>
        <w:ind w:left="1004" w:hanging="360"/>
      </w:pPr>
      <w:rPr>
        <w:rFonts w:ascii="Symbol" w:hAnsi="Symbol" w:hint="default"/>
      </w:rPr>
    </w:lvl>
    <w:lvl w:ilvl="1" w:tplc="041D0003" w:tentative="1">
      <w:start w:val="1"/>
      <w:numFmt w:val="bullet"/>
      <w:lvlText w:val="o"/>
      <w:lvlJc w:val="left"/>
      <w:pPr>
        <w:ind w:left="1724" w:hanging="360"/>
      </w:pPr>
      <w:rPr>
        <w:rFonts w:ascii="Courier New" w:hAnsi="Courier New" w:cs="Courier New" w:hint="default"/>
      </w:rPr>
    </w:lvl>
    <w:lvl w:ilvl="2" w:tplc="041D0005" w:tentative="1">
      <w:start w:val="1"/>
      <w:numFmt w:val="bullet"/>
      <w:lvlText w:val=""/>
      <w:lvlJc w:val="left"/>
      <w:pPr>
        <w:ind w:left="2444" w:hanging="360"/>
      </w:pPr>
      <w:rPr>
        <w:rFonts w:ascii="Wingdings" w:hAnsi="Wingdings" w:hint="default"/>
      </w:rPr>
    </w:lvl>
    <w:lvl w:ilvl="3" w:tplc="041D0001" w:tentative="1">
      <w:start w:val="1"/>
      <w:numFmt w:val="bullet"/>
      <w:lvlText w:val=""/>
      <w:lvlJc w:val="left"/>
      <w:pPr>
        <w:ind w:left="3164" w:hanging="360"/>
      </w:pPr>
      <w:rPr>
        <w:rFonts w:ascii="Symbol" w:hAnsi="Symbol" w:hint="default"/>
      </w:rPr>
    </w:lvl>
    <w:lvl w:ilvl="4" w:tplc="041D0003" w:tentative="1">
      <w:start w:val="1"/>
      <w:numFmt w:val="bullet"/>
      <w:lvlText w:val="o"/>
      <w:lvlJc w:val="left"/>
      <w:pPr>
        <w:ind w:left="3884" w:hanging="360"/>
      </w:pPr>
      <w:rPr>
        <w:rFonts w:ascii="Courier New" w:hAnsi="Courier New" w:cs="Courier New" w:hint="default"/>
      </w:rPr>
    </w:lvl>
    <w:lvl w:ilvl="5" w:tplc="041D0005" w:tentative="1">
      <w:start w:val="1"/>
      <w:numFmt w:val="bullet"/>
      <w:lvlText w:val=""/>
      <w:lvlJc w:val="left"/>
      <w:pPr>
        <w:ind w:left="4604" w:hanging="360"/>
      </w:pPr>
      <w:rPr>
        <w:rFonts w:ascii="Wingdings" w:hAnsi="Wingdings" w:hint="default"/>
      </w:rPr>
    </w:lvl>
    <w:lvl w:ilvl="6" w:tplc="041D0001" w:tentative="1">
      <w:start w:val="1"/>
      <w:numFmt w:val="bullet"/>
      <w:lvlText w:val=""/>
      <w:lvlJc w:val="left"/>
      <w:pPr>
        <w:ind w:left="5324" w:hanging="360"/>
      </w:pPr>
      <w:rPr>
        <w:rFonts w:ascii="Symbol" w:hAnsi="Symbol" w:hint="default"/>
      </w:rPr>
    </w:lvl>
    <w:lvl w:ilvl="7" w:tplc="041D0003" w:tentative="1">
      <w:start w:val="1"/>
      <w:numFmt w:val="bullet"/>
      <w:lvlText w:val="o"/>
      <w:lvlJc w:val="left"/>
      <w:pPr>
        <w:ind w:left="6044" w:hanging="360"/>
      </w:pPr>
      <w:rPr>
        <w:rFonts w:ascii="Courier New" w:hAnsi="Courier New" w:cs="Courier New" w:hint="default"/>
      </w:rPr>
    </w:lvl>
    <w:lvl w:ilvl="8" w:tplc="041D0005" w:tentative="1">
      <w:start w:val="1"/>
      <w:numFmt w:val="bullet"/>
      <w:lvlText w:val=""/>
      <w:lvlJc w:val="left"/>
      <w:pPr>
        <w:ind w:left="6764" w:hanging="360"/>
      </w:pPr>
      <w:rPr>
        <w:rFonts w:ascii="Wingdings" w:hAnsi="Wingdings" w:hint="default"/>
      </w:rPr>
    </w:lvl>
  </w:abstractNum>
  <w:abstractNum w:abstractNumId="24" w15:restartNumberingAfterBreak="0">
    <w:nsid w:val="46E200FD"/>
    <w:multiLevelType w:val="hybridMultilevel"/>
    <w:tmpl w:val="094E4E4E"/>
    <w:lvl w:ilvl="0" w:tplc="041D0001">
      <w:start w:val="1"/>
      <w:numFmt w:val="bullet"/>
      <w:lvlText w:val=""/>
      <w:lvlJc w:val="left"/>
      <w:pPr>
        <w:ind w:left="1004" w:hanging="360"/>
      </w:pPr>
      <w:rPr>
        <w:rFonts w:ascii="Symbol" w:hAnsi="Symbol" w:hint="default"/>
      </w:rPr>
    </w:lvl>
    <w:lvl w:ilvl="1" w:tplc="041D0003" w:tentative="1">
      <w:start w:val="1"/>
      <w:numFmt w:val="bullet"/>
      <w:lvlText w:val="o"/>
      <w:lvlJc w:val="left"/>
      <w:pPr>
        <w:ind w:left="1724" w:hanging="360"/>
      </w:pPr>
      <w:rPr>
        <w:rFonts w:ascii="Courier New" w:hAnsi="Courier New" w:cs="Courier New" w:hint="default"/>
      </w:rPr>
    </w:lvl>
    <w:lvl w:ilvl="2" w:tplc="041D0005" w:tentative="1">
      <w:start w:val="1"/>
      <w:numFmt w:val="bullet"/>
      <w:lvlText w:val=""/>
      <w:lvlJc w:val="left"/>
      <w:pPr>
        <w:ind w:left="2444" w:hanging="360"/>
      </w:pPr>
      <w:rPr>
        <w:rFonts w:ascii="Wingdings" w:hAnsi="Wingdings" w:hint="default"/>
      </w:rPr>
    </w:lvl>
    <w:lvl w:ilvl="3" w:tplc="041D0001" w:tentative="1">
      <w:start w:val="1"/>
      <w:numFmt w:val="bullet"/>
      <w:lvlText w:val=""/>
      <w:lvlJc w:val="left"/>
      <w:pPr>
        <w:ind w:left="3164" w:hanging="360"/>
      </w:pPr>
      <w:rPr>
        <w:rFonts w:ascii="Symbol" w:hAnsi="Symbol" w:hint="default"/>
      </w:rPr>
    </w:lvl>
    <w:lvl w:ilvl="4" w:tplc="041D0003" w:tentative="1">
      <w:start w:val="1"/>
      <w:numFmt w:val="bullet"/>
      <w:lvlText w:val="o"/>
      <w:lvlJc w:val="left"/>
      <w:pPr>
        <w:ind w:left="3884" w:hanging="360"/>
      </w:pPr>
      <w:rPr>
        <w:rFonts w:ascii="Courier New" w:hAnsi="Courier New" w:cs="Courier New" w:hint="default"/>
      </w:rPr>
    </w:lvl>
    <w:lvl w:ilvl="5" w:tplc="041D0005" w:tentative="1">
      <w:start w:val="1"/>
      <w:numFmt w:val="bullet"/>
      <w:lvlText w:val=""/>
      <w:lvlJc w:val="left"/>
      <w:pPr>
        <w:ind w:left="4604" w:hanging="360"/>
      </w:pPr>
      <w:rPr>
        <w:rFonts w:ascii="Wingdings" w:hAnsi="Wingdings" w:hint="default"/>
      </w:rPr>
    </w:lvl>
    <w:lvl w:ilvl="6" w:tplc="041D0001" w:tentative="1">
      <w:start w:val="1"/>
      <w:numFmt w:val="bullet"/>
      <w:lvlText w:val=""/>
      <w:lvlJc w:val="left"/>
      <w:pPr>
        <w:ind w:left="5324" w:hanging="360"/>
      </w:pPr>
      <w:rPr>
        <w:rFonts w:ascii="Symbol" w:hAnsi="Symbol" w:hint="default"/>
      </w:rPr>
    </w:lvl>
    <w:lvl w:ilvl="7" w:tplc="041D0003" w:tentative="1">
      <w:start w:val="1"/>
      <w:numFmt w:val="bullet"/>
      <w:lvlText w:val="o"/>
      <w:lvlJc w:val="left"/>
      <w:pPr>
        <w:ind w:left="6044" w:hanging="360"/>
      </w:pPr>
      <w:rPr>
        <w:rFonts w:ascii="Courier New" w:hAnsi="Courier New" w:cs="Courier New" w:hint="default"/>
      </w:rPr>
    </w:lvl>
    <w:lvl w:ilvl="8" w:tplc="041D0005" w:tentative="1">
      <w:start w:val="1"/>
      <w:numFmt w:val="bullet"/>
      <w:lvlText w:val=""/>
      <w:lvlJc w:val="left"/>
      <w:pPr>
        <w:ind w:left="6764" w:hanging="360"/>
      </w:pPr>
      <w:rPr>
        <w:rFonts w:ascii="Wingdings" w:hAnsi="Wingdings" w:hint="default"/>
      </w:rPr>
    </w:lvl>
  </w:abstractNum>
  <w:abstractNum w:abstractNumId="25" w15:restartNumberingAfterBreak="0">
    <w:nsid w:val="483717A4"/>
    <w:multiLevelType w:val="hybridMultilevel"/>
    <w:tmpl w:val="56042E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539A085D"/>
    <w:multiLevelType w:val="hybridMultilevel"/>
    <w:tmpl w:val="250E12EA"/>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53BC216B"/>
    <w:multiLevelType w:val="hybridMultilevel"/>
    <w:tmpl w:val="95F438E8"/>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55AA21C0"/>
    <w:multiLevelType w:val="hybridMultilevel"/>
    <w:tmpl w:val="15DCF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B3004E3"/>
    <w:multiLevelType w:val="hybridMultilevel"/>
    <w:tmpl w:val="4CCED2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5C4D403B"/>
    <w:multiLevelType w:val="hybridMultilevel"/>
    <w:tmpl w:val="B8A047B6"/>
    <w:lvl w:ilvl="0" w:tplc="041D0001">
      <w:start w:val="1"/>
      <w:numFmt w:val="bullet"/>
      <w:lvlText w:val=""/>
      <w:lvlJc w:val="left"/>
      <w:pPr>
        <w:ind w:left="1230" w:hanging="360"/>
      </w:pPr>
      <w:rPr>
        <w:rFonts w:ascii="Symbol" w:hAnsi="Symbol" w:hint="default"/>
      </w:rPr>
    </w:lvl>
    <w:lvl w:ilvl="1" w:tplc="041D0003" w:tentative="1">
      <w:start w:val="1"/>
      <w:numFmt w:val="bullet"/>
      <w:lvlText w:val="o"/>
      <w:lvlJc w:val="left"/>
      <w:pPr>
        <w:ind w:left="1950" w:hanging="360"/>
      </w:pPr>
      <w:rPr>
        <w:rFonts w:ascii="Courier New" w:hAnsi="Courier New" w:cs="Courier New" w:hint="default"/>
      </w:rPr>
    </w:lvl>
    <w:lvl w:ilvl="2" w:tplc="041D0005" w:tentative="1">
      <w:start w:val="1"/>
      <w:numFmt w:val="bullet"/>
      <w:lvlText w:val=""/>
      <w:lvlJc w:val="left"/>
      <w:pPr>
        <w:ind w:left="2670" w:hanging="360"/>
      </w:pPr>
      <w:rPr>
        <w:rFonts w:ascii="Wingdings" w:hAnsi="Wingdings" w:hint="default"/>
      </w:rPr>
    </w:lvl>
    <w:lvl w:ilvl="3" w:tplc="041D0001" w:tentative="1">
      <w:start w:val="1"/>
      <w:numFmt w:val="bullet"/>
      <w:lvlText w:val=""/>
      <w:lvlJc w:val="left"/>
      <w:pPr>
        <w:ind w:left="3390" w:hanging="360"/>
      </w:pPr>
      <w:rPr>
        <w:rFonts w:ascii="Symbol" w:hAnsi="Symbol" w:hint="default"/>
      </w:rPr>
    </w:lvl>
    <w:lvl w:ilvl="4" w:tplc="041D0003" w:tentative="1">
      <w:start w:val="1"/>
      <w:numFmt w:val="bullet"/>
      <w:lvlText w:val="o"/>
      <w:lvlJc w:val="left"/>
      <w:pPr>
        <w:ind w:left="4110" w:hanging="360"/>
      </w:pPr>
      <w:rPr>
        <w:rFonts w:ascii="Courier New" w:hAnsi="Courier New" w:cs="Courier New" w:hint="default"/>
      </w:rPr>
    </w:lvl>
    <w:lvl w:ilvl="5" w:tplc="041D0005" w:tentative="1">
      <w:start w:val="1"/>
      <w:numFmt w:val="bullet"/>
      <w:lvlText w:val=""/>
      <w:lvlJc w:val="left"/>
      <w:pPr>
        <w:ind w:left="4830" w:hanging="360"/>
      </w:pPr>
      <w:rPr>
        <w:rFonts w:ascii="Wingdings" w:hAnsi="Wingdings" w:hint="default"/>
      </w:rPr>
    </w:lvl>
    <w:lvl w:ilvl="6" w:tplc="041D0001" w:tentative="1">
      <w:start w:val="1"/>
      <w:numFmt w:val="bullet"/>
      <w:lvlText w:val=""/>
      <w:lvlJc w:val="left"/>
      <w:pPr>
        <w:ind w:left="5550" w:hanging="360"/>
      </w:pPr>
      <w:rPr>
        <w:rFonts w:ascii="Symbol" w:hAnsi="Symbol" w:hint="default"/>
      </w:rPr>
    </w:lvl>
    <w:lvl w:ilvl="7" w:tplc="041D0003" w:tentative="1">
      <w:start w:val="1"/>
      <w:numFmt w:val="bullet"/>
      <w:lvlText w:val="o"/>
      <w:lvlJc w:val="left"/>
      <w:pPr>
        <w:ind w:left="6270" w:hanging="360"/>
      </w:pPr>
      <w:rPr>
        <w:rFonts w:ascii="Courier New" w:hAnsi="Courier New" w:cs="Courier New" w:hint="default"/>
      </w:rPr>
    </w:lvl>
    <w:lvl w:ilvl="8" w:tplc="041D0005" w:tentative="1">
      <w:start w:val="1"/>
      <w:numFmt w:val="bullet"/>
      <w:lvlText w:val=""/>
      <w:lvlJc w:val="left"/>
      <w:pPr>
        <w:ind w:left="6990" w:hanging="360"/>
      </w:pPr>
      <w:rPr>
        <w:rFonts w:ascii="Wingdings" w:hAnsi="Wingdings" w:hint="default"/>
      </w:rPr>
    </w:lvl>
  </w:abstractNum>
  <w:abstractNum w:abstractNumId="31" w15:restartNumberingAfterBreak="0">
    <w:nsid w:val="5D6948BE"/>
    <w:multiLevelType w:val="hybridMultilevel"/>
    <w:tmpl w:val="B40E17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60A44BB4"/>
    <w:multiLevelType w:val="hybridMultilevel"/>
    <w:tmpl w:val="0E0E6D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6148422A"/>
    <w:multiLevelType w:val="hybridMultilevel"/>
    <w:tmpl w:val="2E7EDF7A"/>
    <w:lvl w:ilvl="0" w:tplc="FFFFFFF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15:restartNumberingAfterBreak="0">
    <w:nsid w:val="6B42216D"/>
    <w:multiLevelType w:val="hybridMultilevel"/>
    <w:tmpl w:val="0664A8FC"/>
    <w:lvl w:ilvl="0" w:tplc="041D0001">
      <w:start w:val="1"/>
      <w:numFmt w:val="bullet"/>
      <w:lvlText w:val=""/>
      <w:lvlJc w:val="left"/>
      <w:pPr>
        <w:ind w:left="770" w:hanging="360"/>
      </w:pPr>
      <w:rPr>
        <w:rFonts w:ascii="Symbol" w:hAnsi="Symbol" w:hint="default"/>
      </w:rPr>
    </w:lvl>
    <w:lvl w:ilvl="1" w:tplc="041D0003" w:tentative="1">
      <w:start w:val="1"/>
      <w:numFmt w:val="bullet"/>
      <w:lvlText w:val="o"/>
      <w:lvlJc w:val="left"/>
      <w:pPr>
        <w:ind w:left="1490" w:hanging="360"/>
      </w:pPr>
      <w:rPr>
        <w:rFonts w:ascii="Courier New" w:hAnsi="Courier New" w:cs="Courier New" w:hint="default"/>
      </w:rPr>
    </w:lvl>
    <w:lvl w:ilvl="2" w:tplc="041D0005" w:tentative="1">
      <w:start w:val="1"/>
      <w:numFmt w:val="bullet"/>
      <w:lvlText w:val=""/>
      <w:lvlJc w:val="left"/>
      <w:pPr>
        <w:ind w:left="2210" w:hanging="360"/>
      </w:pPr>
      <w:rPr>
        <w:rFonts w:ascii="Wingdings" w:hAnsi="Wingdings" w:hint="default"/>
      </w:rPr>
    </w:lvl>
    <w:lvl w:ilvl="3" w:tplc="041D0001" w:tentative="1">
      <w:start w:val="1"/>
      <w:numFmt w:val="bullet"/>
      <w:lvlText w:val=""/>
      <w:lvlJc w:val="left"/>
      <w:pPr>
        <w:ind w:left="2930" w:hanging="360"/>
      </w:pPr>
      <w:rPr>
        <w:rFonts w:ascii="Symbol" w:hAnsi="Symbol" w:hint="default"/>
      </w:rPr>
    </w:lvl>
    <w:lvl w:ilvl="4" w:tplc="041D0003" w:tentative="1">
      <w:start w:val="1"/>
      <w:numFmt w:val="bullet"/>
      <w:lvlText w:val="o"/>
      <w:lvlJc w:val="left"/>
      <w:pPr>
        <w:ind w:left="3650" w:hanging="360"/>
      </w:pPr>
      <w:rPr>
        <w:rFonts w:ascii="Courier New" w:hAnsi="Courier New" w:cs="Courier New" w:hint="default"/>
      </w:rPr>
    </w:lvl>
    <w:lvl w:ilvl="5" w:tplc="041D0005" w:tentative="1">
      <w:start w:val="1"/>
      <w:numFmt w:val="bullet"/>
      <w:lvlText w:val=""/>
      <w:lvlJc w:val="left"/>
      <w:pPr>
        <w:ind w:left="4370" w:hanging="360"/>
      </w:pPr>
      <w:rPr>
        <w:rFonts w:ascii="Wingdings" w:hAnsi="Wingdings" w:hint="default"/>
      </w:rPr>
    </w:lvl>
    <w:lvl w:ilvl="6" w:tplc="041D0001" w:tentative="1">
      <w:start w:val="1"/>
      <w:numFmt w:val="bullet"/>
      <w:lvlText w:val=""/>
      <w:lvlJc w:val="left"/>
      <w:pPr>
        <w:ind w:left="5090" w:hanging="360"/>
      </w:pPr>
      <w:rPr>
        <w:rFonts w:ascii="Symbol" w:hAnsi="Symbol" w:hint="default"/>
      </w:rPr>
    </w:lvl>
    <w:lvl w:ilvl="7" w:tplc="041D0003" w:tentative="1">
      <w:start w:val="1"/>
      <w:numFmt w:val="bullet"/>
      <w:lvlText w:val="o"/>
      <w:lvlJc w:val="left"/>
      <w:pPr>
        <w:ind w:left="5810" w:hanging="360"/>
      </w:pPr>
      <w:rPr>
        <w:rFonts w:ascii="Courier New" w:hAnsi="Courier New" w:cs="Courier New" w:hint="default"/>
      </w:rPr>
    </w:lvl>
    <w:lvl w:ilvl="8" w:tplc="041D0005" w:tentative="1">
      <w:start w:val="1"/>
      <w:numFmt w:val="bullet"/>
      <w:lvlText w:val=""/>
      <w:lvlJc w:val="left"/>
      <w:pPr>
        <w:ind w:left="6530" w:hanging="360"/>
      </w:pPr>
      <w:rPr>
        <w:rFonts w:ascii="Wingdings" w:hAnsi="Wingdings" w:hint="default"/>
      </w:rPr>
    </w:lvl>
  </w:abstractNum>
  <w:abstractNum w:abstractNumId="35" w15:restartNumberingAfterBreak="0">
    <w:nsid w:val="6B9E5C81"/>
    <w:multiLevelType w:val="hybridMultilevel"/>
    <w:tmpl w:val="11C2A54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7368287B"/>
    <w:multiLevelType w:val="hybridMultilevel"/>
    <w:tmpl w:val="95F438E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4041820"/>
    <w:multiLevelType w:val="hybridMultilevel"/>
    <w:tmpl w:val="731452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75EB1578"/>
    <w:multiLevelType w:val="hybridMultilevel"/>
    <w:tmpl w:val="95F438E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8CD16FC"/>
    <w:multiLevelType w:val="hybridMultilevel"/>
    <w:tmpl w:val="ED10335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C6D3C92"/>
    <w:multiLevelType w:val="hybridMultilevel"/>
    <w:tmpl w:val="C4DE0DEA"/>
    <w:lvl w:ilvl="0" w:tplc="041D0001">
      <w:start w:val="1"/>
      <w:numFmt w:val="bullet"/>
      <w:lvlText w:val=""/>
      <w:lvlJc w:val="left"/>
      <w:pPr>
        <w:ind w:left="1004" w:hanging="360"/>
      </w:pPr>
      <w:rPr>
        <w:rFonts w:ascii="Symbol" w:hAnsi="Symbol" w:hint="default"/>
      </w:rPr>
    </w:lvl>
    <w:lvl w:ilvl="1" w:tplc="041D0003" w:tentative="1">
      <w:start w:val="1"/>
      <w:numFmt w:val="bullet"/>
      <w:lvlText w:val="o"/>
      <w:lvlJc w:val="left"/>
      <w:pPr>
        <w:ind w:left="1724" w:hanging="360"/>
      </w:pPr>
      <w:rPr>
        <w:rFonts w:ascii="Courier New" w:hAnsi="Courier New" w:cs="Courier New" w:hint="default"/>
      </w:rPr>
    </w:lvl>
    <w:lvl w:ilvl="2" w:tplc="041D0005" w:tentative="1">
      <w:start w:val="1"/>
      <w:numFmt w:val="bullet"/>
      <w:lvlText w:val=""/>
      <w:lvlJc w:val="left"/>
      <w:pPr>
        <w:ind w:left="2444" w:hanging="360"/>
      </w:pPr>
      <w:rPr>
        <w:rFonts w:ascii="Wingdings" w:hAnsi="Wingdings" w:hint="default"/>
      </w:rPr>
    </w:lvl>
    <w:lvl w:ilvl="3" w:tplc="041D0001" w:tentative="1">
      <w:start w:val="1"/>
      <w:numFmt w:val="bullet"/>
      <w:lvlText w:val=""/>
      <w:lvlJc w:val="left"/>
      <w:pPr>
        <w:ind w:left="3164" w:hanging="360"/>
      </w:pPr>
      <w:rPr>
        <w:rFonts w:ascii="Symbol" w:hAnsi="Symbol" w:hint="default"/>
      </w:rPr>
    </w:lvl>
    <w:lvl w:ilvl="4" w:tplc="041D0003" w:tentative="1">
      <w:start w:val="1"/>
      <w:numFmt w:val="bullet"/>
      <w:lvlText w:val="o"/>
      <w:lvlJc w:val="left"/>
      <w:pPr>
        <w:ind w:left="3884" w:hanging="360"/>
      </w:pPr>
      <w:rPr>
        <w:rFonts w:ascii="Courier New" w:hAnsi="Courier New" w:cs="Courier New" w:hint="default"/>
      </w:rPr>
    </w:lvl>
    <w:lvl w:ilvl="5" w:tplc="041D0005" w:tentative="1">
      <w:start w:val="1"/>
      <w:numFmt w:val="bullet"/>
      <w:lvlText w:val=""/>
      <w:lvlJc w:val="left"/>
      <w:pPr>
        <w:ind w:left="4604" w:hanging="360"/>
      </w:pPr>
      <w:rPr>
        <w:rFonts w:ascii="Wingdings" w:hAnsi="Wingdings" w:hint="default"/>
      </w:rPr>
    </w:lvl>
    <w:lvl w:ilvl="6" w:tplc="041D0001" w:tentative="1">
      <w:start w:val="1"/>
      <w:numFmt w:val="bullet"/>
      <w:lvlText w:val=""/>
      <w:lvlJc w:val="left"/>
      <w:pPr>
        <w:ind w:left="5324" w:hanging="360"/>
      </w:pPr>
      <w:rPr>
        <w:rFonts w:ascii="Symbol" w:hAnsi="Symbol" w:hint="default"/>
      </w:rPr>
    </w:lvl>
    <w:lvl w:ilvl="7" w:tplc="041D0003" w:tentative="1">
      <w:start w:val="1"/>
      <w:numFmt w:val="bullet"/>
      <w:lvlText w:val="o"/>
      <w:lvlJc w:val="left"/>
      <w:pPr>
        <w:ind w:left="6044" w:hanging="360"/>
      </w:pPr>
      <w:rPr>
        <w:rFonts w:ascii="Courier New" w:hAnsi="Courier New" w:cs="Courier New" w:hint="default"/>
      </w:rPr>
    </w:lvl>
    <w:lvl w:ilvl="8" w:tplc="041D0005" w:tentative="1">
      <w:start w:val="1"/>
      <w:numFmt w:val="bullet"/>
      <w:lvlText w:val=""/>
      <w:lvlJc w:val="left"/>
      <w:pPr>
        <w:ind w:left="6764" w:hanging="360"/>
      </w:pPr>
      <w:rPr>
        <w:rFonts w:ascii="Wingdings" w:hAnsi="Wingdings" w:hint="default"/>
      </w:rPr>
    </w:lvl>
  </w:abstractNum>
  <w:num w:numId="1" w16cid:durableId="1423139642">
    <w:abstractNumId w:val="8"/>
  </w:num>
  <w:num w:numId="2" w16cid:durableId="1513254465">
    <w:abstractNumId w:val="39"/>
  </w:num>
  <w:num w:numId="3" w16cid:durableId="1425489489">
    <w:abstractNumId w:val="29"/>
  </w:num>
  <w:num w:numId="4" w16cid:durableId="1347750210">
    <w:abstractNumId w:val="17"/>
  </w:num>
  <w:num w:numId="5" w16cid:durableId="1387144135">
    <w:abstractNumId w:val="35"/>
  </w:num>
  <w:num w:numId="6" w16cid:durableId="368913874">
    <w:abstractNumId w:val="37"/>
  </w:num>
  <w:num w:numId="7" w16cid:durableId="242685752">
    <w:abstractNumId w:val="5"/>
  </w:num>
  <w:num w:numId="8" w16cid:durableId="1354451883">
    <w:abstractNumId w:val="9"/>
  </w:num>
  <w:num w:numId="9" w16cid:durableId="631209156">
    <w:abstractNumId w:val="14"/>
  </w:num>
  <w:num w:numId="10" w16cid:durableId="1024214687">
    <w:abstractNumId w:val="30"/>
  </w:num>
  <w:num w:numId="11" w16cid:durableId="2129272525">
    <w:abstractNumId w:val="15"/>
  </w:num>
  <w:num w:numId="12" w16cid:durableId="17276021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85810801">
    <w:abstractNumId w:val="4"/>
  </w:num>
  <w:num w:numId="14" w16cid:durableId="106782651">
    <w:abstractNumId w:val="24"/>
  </w:num>
  <w:num w:numId="15" w16cid:durableId="219287238">
    <w:abstractNumId w:val="13"/>
  </w:num>
  <w:num w:numId="16" w16cid:durableId="1758403966">
    <w:abstractNumId w:val="40"/>
  </w:num>
  <w:num w:numId="17" w16cid:durableId="1333337150">
    <w:abstractNumId w:val="22"/>
  </w:num>
  <w:num w:numId="18" w16cid:durableId="1688409145">
    <w:abstractNumId w:val="23"/>
  </w:num>
  <w:num w:numId="19" w16cid:durableId="1714185725">
    <w:abstractNumId w:val="2"/>
  </w:num>
  <w:num w:numId="20" w16cid:durableId="381488429">
    <w:abstractNumId w:val="32"/>
  </w:num>
  <w:num w:numId="21" w16cid:durableId="1064723530">
    <w:abstractNumId w:val="11"/>
  </w:num>
  <w:num w:numId="22" w16cid:durableId="1896961751">
    <w:abstractNumId w:val="20"/>
  </w:num>
  <w:num w:numId="23" w16cid:durableId="112944646">
    <w:abstractNumId w:val="1"/>
  </w:num>
  <w:num w:numId="24" w16cid:durableId="168839367">
    <w:abstractNumId w:val="27"/>
  </w:num>
  <w:num w:numId="25" w16cid:durableId="604308504">
    <w:abstractNumId w:val="26"/>
  </w:num>
  <w:num w:numId="26" w16cid:durableId="1551919988">
    <w:abstractNumId w:val="16"/>
  </w:num>
  <w:num w:numId="27" w16cid:durableId="194275157">
    <w:abstractNumId w:val="31"/>
  </w:num>
  <w:num w:numId="28" w16cid:durableId="894855072">
    <w:abstractNumId w:val="6"/>
  </w:num>
  <w:num w:numId="29" w16cid:durableId="1863012676">
    <w:abstractNumId w:val="28"/>
  </w:num>
  <w:num w:numId="30" w16cid:durableId="263656189">
    <w:abstractNumId w:val="12"/>
  </w:num>
  <w:num w:numId="31" w16cid:durableId="504979648">
    <w:abstractNumId w:val="19"/>
  </w:num>
  <w:num w:numId="32" w16cid:durableId="581912093">
    <w:abstractNumId w:val="3"/>
  </w:num>
  <w:num w:numId="33" w16cid:durableId="1934774067">
    <w:abstractNumId w:val="7"/>
  </w:num>
  <w:num w:numId="34" w16cid:durableId="1452939743">
    <w:abstractNumId w:val="33"/>
  </w:num>
  <w:num w:numId="35" w16cid:durableId="1407726215">
    <w:abstractNumId w:val="10"/>
  </w:num>
  <w:num w:numId="36" w16cid:durableId="1491825267">
    <w:abstractNumId w:val="0"/>
  </w:num>
  <w:num w:numId="37" w16cid:durableId="1487357884">
    <w:abstractNumId w:val="25"/>
  </w:num>
  <w:num w:numId="38" w16cid:durableId="1613518251">
    <w:abstractNumId w:val="18"/>
  </w:num>
  <w:num w:numId="39" w16cid:durableId="822282149">
    <w:abstractNumId w:val="36"/>
  </w:num>
  <w:num w:numId="40" w16cid:durableId="1672683187">
    <w:abstractNumId w:val="38"/>
  </w:num>
  <w:num w:numId="41" w16cid:durableId="2039626044">
    <w:abstractNumId w:val="34"/>
  </w:num>
  <w:num w:numId="42" w16cid:durableId="1326779873">
    <w:abstractNumId w:val="14"/>
  </w:num>
  <w:num w:numId="43" w16cid:durableId="166598039">
    <w:abstractNumId w:val="14"/>
  </w:num>
  <w:num w:numId="44" w16cid:durableId="1581063925">
    <w:abstractNumId w:val="14"/>
  </w:num>
  <w:num w:numId="45" w16cid:durableId="1827015200">
    <w:abstractNumId w:val="14"/>
  </w:num>
  <w:num w:numId="46" w16cid:durableId="120305991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mirrorMargi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EB0"/>
    <w:rsid w:val="00001188"/>
    <w:rsid w:val="0000124B"/>
    <w:rsid w:val="000017F3"/>
    <w:rsid w:val="00001CE6"/>
    <w:rsid w:val="00003720"/>
    <w:rsid w:val="00004178"/>
    <w:rsid w:val="000046EF"/>
    <w:rsid w:val="00005ED8"/>
    <w:rsid w:val="00006AA6"/>
    <w:rsid w:val="00006D6B"/>
    <w:rsid w:val="00006E9E"/>
    <w:rsid w:val="00006EE7"/>
    <w:rsid w:val="00007524"/>
    <w:rsid w:val="000102D5"/>
    <w:rsid w:val="00010422"/>
    <w:rsid w:val="000104B4"/>
    <w:rsid w:val="000108DC"/>
    <w:rsid w:val="0001145F"/>
    <w:rsid w:val="0001165C"/>
    <w:rsid w:val="0001237A"/>
    <w:rsid w:val="000127BF"/>
    <w:rsid w:val="000129EB"/>
    <w:rsid w:val="00012ACC"/>
    <w:rsid w:val="00012AD7"/>
    <w:rsid w:val="00012C45"/>
    <w:rsid w:val="00012CD5"/>
    <w:rsid w:val="00013219"/>
    <w:rsid w:val="00013652"/>
    <w:rsid w:val="000136A3"/>
    <w:rsid w:val="00013F43"/>
    <w:rsid w:val="000159A4"/>
    <w:rsid w:val="00016D32"/>
    <w:rsid w:val="00017936"/>
    <w:rsid w:val="00017AC4"/>
    <w:rsid w:val="00021A90"/>
    <w:rsid w:val="0002220C"/>
    <w:rsid w:val="00022263"/>
    <w:rsid w:val="00023859"/>
    <w:rsid w:val="00023D74"/>
    <w:rsid w:val="00025D1B"/>
    <w:rsid w:val="00025E8A"/>
    <w:rsid w:val="00026ACB"/>
    <w:rsid w:val="00026CD7"/>
    <w:rsid w:val="000274EE"/>
    <w:rsid w:val="00027CB0"/>
    <w:rsid w:val="00030CB5"/>
    <w:rsid w:val="00031BDD"/>
    <w:rsid w:val="00032259"/>
    <w:rsid w:val="00033279"/>
    <w:rsid w:val="000344DB"/>
    <w:rsid w:val="0003514B"/>
    <w:rsid w:val="00035ECD"/>
    <w:rsid w:val="00036993"/>
    <w:rsid w:val="00036BB0"/>
    <w:rsid w:val="00036DE2"/>
    <w:rsid w:val="00037428"/>
    <w:rsid w:val="00037BBC"/>
    <w:rsid w:val="0004062F"/>
    <w:rsid w:val="00040BBA"/>
    <w:rsid w:val="000418BA"/>
    <w:rsid w:val="00042CE3"/>
    <w:rsid w:val="00042CFD"/>
    <w:rsid w:val="0004383F"/>
    <w:rsid w:val="00043E01"/>
    <w:rsid w:val="00044739"/>
    <w:rsid w:val="00045833"/>
    <w:rsid w:val="000460FD"/>
    <w:rsid w:val="00046116"/>
    <w:rsid w:val="000479C8"/>
    <w:rsid w:val="00047E89"/>
    <w:rsid w:val="00050B82"/>
    <w:rsid w:val="00051B2D"/>
    <w:rsid w:val="00052F98"/>
    <w:rsid w:val="00053370"/>
    <w:rsid w:val="000540BD"/>
    <w:rsid w:val="00054756"/>
    <w:rsid w:val="000556BE"/>
    <w:rsid w:val="000559D6"/>
    <w:rsid w:val="00055FF8"/>
    <w:rsid w:val="00056192"/>
    <w:rsid w:val="00056A10"/>
    <w:rsid w:val="00056BB7"/>
    <w:rsid w:val="00057324"/>
    <w:rsid w:val="00057F6F"/>
    <w:rsid w:val="00057FDF"/>
    <w:rsid w:val="00060F10"/>
    <w:rsid w:val="0006169B"/>
    <w:rsid w:val="0006249A"/>
    <w:rsid w:val="00062B36"/>
    <w:rsid w:val="00062C52"/>
    <w:rsid w:val="0006321E"/>
    <w:rsid w:val="00063533"/>
    <w:rsid w:val="00063CDA"/>
    <w:rsid w:val="000640A3"/>
    <w:rsid w:val="000654AD"/>
    <w:rsid w:val="00065E10"/>
    <w:rsid w:val="00065E48"/>
    <w:rsid w:val="00065F8A"/>
    <w:rsid w:val="0006642F"/>
    <w:rsid w:val="000667AA"/>
    <w:rsid w:val="00067433"/>
    <w:rsid w:val="00067C0C"/>
    <w:rsid w:val="00070652"/>
    <w:rsid w:val="0007144C"/>
    <w:rsid w:val="0007170E"/>
    <w:rsid w:val="00071BDD"/>
    <w:rsid w:val="000720D3"/>
    <w:rsid w:val="0007259D"/>
    <w:rsid w:val="00072742"/>
    <w:rsid w:val="00072A8A"/>
    <w:rsid w:val="00072AD1"/>
    <w:rsid w:val="00072CC9"/>
    <w:rsid w:val="000732B2"/>
    <w:rsid w:val="00073339"/>
    <w:rsid w:val="00073DED"/>
    <w:rsid w:val="000742C9"/>
    <w:rsid w:val="00074CA7"/>
    <w:rsid w:val="000758E2"/>
    <w:rsid w:val="00076191"/>
    <w:rsid w:val="0007698C"/>
    <w:rsid w:val="00080387"/>
    <w:rsid w:val="00081F72"/>
    <w:rsid w:val="00082A16"/>
    <w:rsid w:val="00083FEC"/>
    <w:rsid w:val="0008414B"/>
    <w:rsid w:val="00084B27"/>
    <w:rsid w:val="00084C98"/>
    <w:rsid w:val="0008657D"/>
    <w:rsid w:val="000866A4"/>
    <w:rsid w:val="000874CC"/>
    <w:rsid w:val="00087BBB"/>
    <w:rsid w:val="00087F2A"/>
    <w:rsid w:val="00090E86"/>
    <w:rsid w:val="0009124B"/>
    <w:rsid w:val="00091862"/>
    <w:rsid w:val="00092BC0"/>
    <w:rsid w:val="00093A78"/>
    <w:rsid w:val="00093D45"/>
    <w:rsid w:val="00093E61"/>
    <w:rsid w:val="000941B1"/>
    <w:rsid w:val="00094A0B"/>
    <w:rsid w:val="00094EE0"/>
    <w:rsid w:val="000959D9"/>
    <w:rsid w:val="00095E49"/>
    <w:rsid w:val="00096648"/>
    <w:rsid w:val="0009742E"/>
    <w:rsid w:val="000A02A2"/>
    <w:rsid w:val="000A02A5"/>
    <w:rsid w:val="000A03FF"/>
    <w:rsid w:val="000A08CE"/>
    <w:rsid w:val="000A090B"/>
    <w:rsid w:val="000A1B3E"/>
    <w:rsid w:val="000A1C82"/>
    <w:rsid w:val="000A24B7"/>
    <w:rsid w:val="000A3D4D"/>
    <w:rsid w:val="000A5556"/>
    <w:rsid w:val="000A67E1"/>
    <w:rsid w:val="000A69EB"/>
    <w:rsid w:val="000A7A62"/>
    <w:rsid w:val="000A7B65"/>
    <w:rsid w:val="000A7D7A"/>
    <w:rsid w:val="000B0339"/>
    <w:rsid w:val="000B0747"/>
    <w:rsid w:val="000B12B6"/>
    <w:rsid w:val="000B1731"/>
    <w:rsid w:val="000B1C26"/>
    <w:rsid w:val="000B20E7"/>
    <w:rsid w:val="000B22C7"/>
    <w:rsid w:val="000B322C"/>
    <w:rsid w:val="000B336E"/>
    <w:rsid w:val="000B3624"/>
    <w:rsid w:val="000B380E"/>
    <w:rsid w:val="000B3B1C"/>
    <w:rsid w:val="000B45B5"/>
    <w:rsid w:val="000B7418"/>
    <w:rsid w:val="000C061A"/>
    <w:rsid w:val="000C10CF"/>
    <w:rsid w:val="000C176A"/>
    <w:rsid w:val="000C2472"/>
    <w:rsid w:val="000C2827"/>
    <w:rsid w:val="000C28B2"/>
    <w:rsid w:val="000C28C3"/>
    <w:rsid w:val="000C2F23"/>
    <w:rsid w:val="000C3384"/>
    <w:rsid w:val="000C33A8"/>
    <w:rsid w:val="000C370F"/>
    <w:rsid w:val="000C3FD0"/>
    <w:rsid w:val="000C6AC8"/>
    <w:rsid w:val="000C7812"/>
    <w:rsid w:val="000D05F9"/>
    <w:rsid w:val="000D0737"/>
    <w:rsid w:val="000D0812"/>
    <w:rsid w:val="000D0855"/>
    <w:rsid w:val="000D0F41"/>
    <w:rsid w:val="000D10D0"/>
    <w:rsid w:val="000D1A51"/>
    <w:rsid w:val="000D1D30"/>
    <w:rsid w:val="000D1FE9"/>
    <w:rsid w:val="000D2031"/>
    <w:rsid w:val="000D29BA"/>
    <w:rsid w:val="000D3955"/>
    <w:rsid w:val="000D5F37"/>
    <w:rsid w:val="000D6760"/>
    <w:rsid w:val="000D70D6"/>
    <w:rsid w:val="000D7137"/>
    <w:rsid w:val="000D7D29"/>
    <w:rsid w:val="000E00A7"/>
    <w:rsid w:val="000E1170"/>
    <w:rsid w:val="000E1447"/>
    <w:rsid w:val="000E2FA7"/>
    <w:rsid w:val="000E349E"/>
    <w:rsid w:val="000E4040"/>
    <w:rsid w:val="000E56E7"/>
    <w:rsid w:val="000E5A64"/>
    <w:rsid w:val="000E5CCB"/>
    <w:rsid w:val="000E5D3B"/>
    <w:rsid w:val="000E7C1B"/>
    <w:rsid w:val="000F08DD"/>
    <w:rsid w:val="000F0AEA"/>
    <w:rsid w:val="000F11DC"/>
    <w:rsid w:val="000F12E7"/>
    <w:rsid w:val="000F1FDC"/>
    <w:rsid w:val="000F2BA5"/>
    <w:rsid w:val="000F2CE6"/>
    <w:rsid w:val="000F2EC1"/>
    <w:rsid w:val="000F3389"/>
    <w:rsid w:val="000F3B48"/>
    <w:rsid w:val="000F3D9C"/>
    <w:rsid w:val="000F4249"/>
    <w:rsid w:val="000F439B"/>
    <w:rsid w:val="000F4452"/>
    <w:rsid w:val="000F4EC4"/>
    <w:rsid w:val="000F4EEC"/>
    <w:rsid w:val="000F6647"/>
    <w:rsid w:val="000F6692"/>
    <w:rsid w:val="000F7ABE"/>
    <w:rsid w:val="000F7D0F"/>
    <w:rsid w:val="001001FF"/>
    <w:rsid w:val="0010329D"/>
    <w:rsid w:val="00103387"/>
    <w:rsid w:val="00103ABD"/>
    <w:rsid w:val="00103E24"/>
    <w:rsid w:val="001041E2"/>
    <w:rsid w:val="0010476C"/>
    <w:rsid w:val="00104DAB"/>
    <w:rsid w:val="001051FF"/>
    <w:rsid w:val="001056CE"/>
    <w:rsid w:val="00105E42"/>
    <w:rsid w:val="00105EC2"/>
    <w:rsid w:val="001061D9"/>
    <w:rsid w:val="001066B5"/>
    <w:rsid w:val="00106804"/>
    <w:rsid w:val="001074DB"/>
    <w:rsid w:val="00110844"/>
    <w:rsid w:val="0011097E"/>
    <w:rsid w:val="00110F25"/>
    <w:rsid w:val="001118BF"/>
    <w:rsid w:val="00111B73"/>
    <w:rsid w:val="00113229"/>
    <w:rsid w:val="001132E4"/>
    <w:rsid w:val="00113FEB"/>
    <w:rsid w:val="0011421A"/>
    <w:rsid w:val="00114265"/>
    <w:rsid w:val="00114518"/>
    <w:rsid w:val="00114688"/>
    <w:rsid w:val="0011498D"/>
    <w:rsid w:val="00115E16"/>
    <w:rsid w:val="00116308"/>
    <w:rsid w:val="00117953"/>
    <w:rsid w:val="00117E2B"/>
    <w:rsid w:val="00120845"/>
    <w:rsid w:val="0012122A"/>
    <w:rsid w:val="00121D31"/>
    <w:rsid w:val="00121D98"/>
    <w:rsid w:val="00122576"/>
    <w:rsid w:val="00122D44"/>
    <w:rsid w:val="00124147"/>
    <w:rsid w:val="00124653"/>
    <w:rsid w:val="001259D6"/>
    <w:rsid w:val="00126028"/>
    <w:rsid w:val="001268D9"/>
    <w:rsid w:val="00126A3E"/>
    <w:rsid w:val="00126CFE"/>
    <w:rsid w:val="001272EB"/>
    <w:rsid w:val="001275AF"/>
    <w:rsid w:val="00127FFC"/>
    <w:rsid w:val="0013056E"/>
    <w:rsid w:val="001307F6"/>
    <w:rsid w:val="00130DA2"/>
    <w:rsid w:val="0013154E"/>
    <w:rsid w:val="001316AD"/>
    <w:rsid w:val="001319EB"/>
    <w:rsid w:val="00131C09"/>
    <w:rsid w:val="00131E50"/>
    <w:rsid w:val="001323F1"/>
    <w:rsid w:val="0013347C"/>
    <w:rsid w:val="001341DD"/>
    <w:rsid w:val="00134B1A"/>
    <w:rsid w:val="001354AA"/>
    <w:rsid w:val="0013681B"/>
    <w:rsid w:val="001368E1"/>
    <w:rsid w:val="001372F8"/>
    <w:rsid w:val="001373DF"/>
    <w:rsid w:val="00137A5A"/>
    <w:rsid w:val="001404A9"/>
    <w:rsid w:val="0014232E"/>
    <w:rsid w:val="0014265C"/>
    <w:rsid w:val="001437E6"/>
    <w:rsid w:val="00144460"/>
    <w:rsid w:val="00145B78"/>
    <w:rsid w:val="0014600A"/>
    <w:rsid w:val="001464A2"/>
    <w:rsid w:val="00146BA6"/>
    <w:rsid w:val="00147077"/>
    <w:rsid w:val="0015054C"/>
    <w:rsid w:val="00150A3E"/>
    <w:rsid w:val="00150FD0"/>
    <w:rsid w:val="0015140F"/>
    <w:rsid w:val="00151441"/>
    <w:rsid w:val="0015159E"/>
    <w:rsid w:val="00151D8F"/>
    <w:rsid w:val="00152397"/>
    <w:rsid w:val="00152DCB"/>
    <w:rsid w:val="00152E28"/>
    <w:rsid w:val="00154326"/>
    <w:rsid w:val="00154884"/>
    <w:rsid w:val="00155128"/>
    <w:rsid w:val="00155B37"/>
    <w:rsid w:val="00156490"/>
    <w:rsid w:val="00157489"/>
    <w:rsid w:val="00157525"/>
    <w:rsid w:val="00157A5F"/>
    <w:rsid w:val="00160BFE"/>
    <w:rsid w:val="00161071"/>
    <w:rsid w:val="00161757"/>
    <w:rsid w:val="00162289"/>
    <w:rsid w:val="00163967"/>
    <w:rsid w:val="00164CE0"/>
    <w:rsid w:val="001652B1"/>
    <w:rsid w:val="00165ED8"/>
    <w:rsid w:val="001669FA"/>
    <w:rsid w:val="00166AEB"/>
    <w:rsid w:val="00167524"/>
    <w:rsid w:val="00167B84"/>
    <w:rsid w:val="00167CBC"/>
    <w:rsid w:val="00170893"/>
    <w:rsid w:val="00170D73"/>
    <w:rsid w:val="001713BE"/>
    <w:rsid w:val="001715CF"/>
    <w:rsid w:val="001716FA"/>
    <w:rsid w:val="001717D0"/>
    <w:rsid w:val="001738AB"/>
    <w:rsid w:val="00173BEE"/>
    <w:rsid w:val="0017493B"/>
    <w:rsid w:val="00174CDF"/>
    <w:rsid w:val="00175141"/>
    <w:rsid w:val="001757AE"/>
    <w:rsid w:val="00175DC0"/>
    <w:rsid w:val="00176075"/>
    <w:rsid w:val="00176C95"/>
    <w:rsid w:val="00177B15"/>
    <w:rsid w:val="001801A6"/>
    <w:rsid w:val="00181099"/>
    <w:rsid w:val="0018154D"/>
    <w:rsid w:val="00182732"/>
    <w:rsid w:val="00182A46"/>
    <w:rsid w:val="00182C6D"/>
    <w:rsid w:val="00182D12"/>
    <w:rsid w:val="00182D50"/>
    <w:rsid w:val="00182F7F"/>
    <w:rsid w:val="00183A77"/>
    <w:rsid w:val="00183BB8"/>
    <w:rsid w:val="001847B5"/>
    <w:rsid w:val="00184E41"/>
    <w:rsid w:val="00186355"/>
    <w:rsid w:val="001871F8"/>
    <w:rsid w:val="001876D4"/>
    <w:rsid w:val="001877CC"/>
    <w:rsid w:val="00187856"/>
    <w:rsid w:val="00187D42"/>
    <w:rsid w:val="00187E13"/>
    <w:rsid w:val="00187E77"/>
    <w:rsid w:val="0019095E"/>
    <w:rsid w:val="00190D65"/>
    <w:rsid w:val="001911CD"/>
    <w:rsid w:val="0019187D"/>
    <w:rsid w:val="00191C1F"/>
    <w:rsid w:val="00192CF4"/>
    <w:rsid w:val="001930D7"/>
    <w:rsid w:val="001944C2"/>
    <w:rsid w:val="00194DA0"/>
    <w:rsid w:val="00195213"/>
    <w:rsid w:val="0019570D"/>
    <w:rsid w:val="00195D56"/>
    <w:rsid w:val="001962E6"/>
    <w:rsid w:val="00196710"/>
    <w:rsid w:val="00196D72"/>
    <w:rsid w:val="00197E59"/>
    <w:rsid w:val="001A05A2"/>
    <w:rsid w:val="001A1A2F"/>
    <w:rsid w:val="001A2C35"/>
    <w:rsid w:val="001A2D7D"/>
    <w:rsid w:val="001A2EE4"/>
    <w:rsid w:val="001A3464"/>
    <w:rsid w:val="001A363B"/>
    <w:rsid w:val="001A364A"/>
    <w:rsid w:val="001A4C56"/>
    <w:rsid w:val="001A5305"/>
    <w:rsid w:val="001A63F2"/>
    <w:rsid w:val="001A6C8A"/>
    <w:rsid w:val="001A7892"/>
    <w:rsid w:val="001B0CAE"/>
    <w:rsid w:val="001B1134"/>
    <w:rsid w:val="001B1D53"/>
    <w:rsid w:val="001B1EF3"/>
    <w:rsid w:val="001B28DA"/>
    <w:rsid w:val="001B30F5"/>
    <w:rsid w:val="001B3338"/>
    <w:rsid w:val="001B3637"/>
    <w:rsid w:val="001B5486"/>
    <w:rsid w:val="001B591F"/>
    <w:rsid w:val="001B6273"/>
    <w:rsid w:val="001B65FB"/>
    <w:rsid w:val="001B7053"/>
    <w:rsid w:val="001B7791"/>
    <w:rsid w:val="001B7CE8"/>
    <w:rsid w:val="001C0360"/>
    <w:rsid w:val="001C047B"/>
    <w:rsid w:val="001C0D23"/>
    <w:rsid w:val="001C15AB"/>
    <w:rsid w:val="001C1BF0"/>
    <w:rsid w:val="001C2349"/>
    <w:rsid w:val="001C2C49"/>
    <w:rsid w:val="001C3896"/>
    <w:rsid w:val="001C46EB"/>
    <w:rsid w:val="001C5074"/>
    <w:rsid w:val="001C532E"/>
    <w:rsid w:val="001C56E7"/>
    <w:rsid w:val="001C57AC"/>
    <w:rsid w:val="001C6649"/>
    <w:rsid w:val="001C75E0"/>
    <w:rsid w:val="001C7CE1"/>
    <w:rsid w:val="001D001E"/>
    <w:rsid w:val="001D1088"/>
    <w:rsid w:val="001D21D8"/>
    <w:rsid w:val="001D2588"/>
    <w:rsid w:val="001D27A7"/>
    <w:rsid w:val="001D39B9"/>
    <w:rsid w:val="001D4747"/>
    <w:rsid w:val="001D533F"/>
    <w:rsid w:val="001D56C5"/>
    <w:rsid w:val="001D59AF"/>
    <w:rsid w:val="001D7324"/>
    <w:rsid w:val="001D743D"/>
    <w:rsid w:val="001E0B83"/>
    <w:rsid w:val="001E24C3"/>
    <w:rsid w:val="001E2E71"/>
    <w:rsid w:val="001E3AD0"/>
    <w:rsid w:val="001E5830"/>
    <w:rsid w:val="001E76B5"/>
    <w:rsid w:val="001E78C5"/>
    <w:rsid w:val="001F039B"/>
    <w:rsid w:val="001F06DF"/>
    <w:rsid w:val="001F1B4F"/>
    <w:rsid w:val="001F1EF8"/>
    <w:rsid w:val="001F1FC9"/>
    <w:rsid w:val="001F2B93"/>
    <w:rsid w:val="001F2BDB"/>
    <w:rsid w:val="001F3625"/>
    <w:rsid w:val="001F39E9"/>
    <w:rsid w:val="001F4249"/>
    <w:rsid w:val="001F4844"/>
    <w:rsid w:val="001F5C39"/>
    <w:rsid w:val="001F5D94"/>
    <w:rsid w:val="001F621B"/>
    <w:rsid w:val="001F623C"/>
    <w:rsid w:val="001F624E"/>
    <w:rsid w:val="001F7F5C"/>
    <w:rsid w:val="00200189"/>
    <w:rsid w:val="002002A7"/>
    <w:rsid w:val="002003B6"/>
    <w:rsid w:val="0020137A"/>
    <w:rsid w:val="00201519"/>
    <w:rsid w:val="002023D7"/>
    <w:rsid w:val="00202EC9"/>
    <w:rsid w:val="00204996"/>
    <w:rsid w:val="0020533A"/>
    <w:rsid w:val="00206FAD"/>
    <w:rsid w:val="0021144A"/>
    <w:rsid w:val="00211743"/>
    <w:rsid w:val="00211EE8"/>
    <w:rsid w:val="00212215"/>
    <w:rsid w:val="00212CF0"/>
    <w:rsid w:val="00213FA7"/>
    <w:rsid w:val="002170E9"/>
    <w:rsid w:val="002173B5"/>
    <w:rsid w:val="0022061D"/>
    <w:rsid w:val="002211B0"/>
    <w:rsid w:val="00221641"/>
    <w:rsid w:val="00221ACB"/>
    <w:rsid w:val="00221B52"/>
    <w:rsid w:val="00221D1A"/>
    <w:rsid w:val="002221F1"/>
    <w:rsid w:val="00222348"/>
    <w:rsid w:val="00222CD6"/>
    <w:rsid w:val="002231FC"/>
    <w:rsid w:val="00223486"/>
    <w:rsid w:val="00223855"/>
    <w:rsid w:val="0022395D"/>
    <w:rsid w:val="00225893"/>
    <w:rsid w:val="00226F5A"/>
    <w:rsid w:val="0022794E"/>
    <w:rsid w:val="00227A0B"/>
    <w:rsid w:val="00227BB8"/>
    <w:rsid w:val="0023023A"/>
    <w:rsid w:val="002302A6"/>
    <w:rsid w:val="00230936"/>
    <w:rsid w:val="002312A9"/>
    <w:rsid w:val="002312D2"/>
    <w:rsid w:val="00231654"/>
    <w:rsid w:val="00233617"/>
    <w:rsid w:val="00235AB0"/>
    <w:rsid w:val="00236410"/>
    <w:rsid w:val="0023666B"/>
    <w:rsid w:val="0023732C"/>
    <w:rsid w:val="002373A9"/>
    <w:rsid w:val="0023784A"/>
    <w:rsid w:val="00237B84"/>
    <w:rsid w:val="002405CE"/>
    <w:rsid w:val="00240F91"/>
    <w:rsid w:val="00241241"/>
    <w:rsid w:val="00241F93"/>
    <w:rsid w:val="0024337C"/>
    <w:rsid w:val="00243800"/>
    <w:rsid w:val="00243A72"/>
    <w:rsid w:val="002444F4"/>
    <w:rsid w:val="00244BB1"/>
    <w:rsid w:val="00244DFD"/>
    <w:rsid w:val="00245376"/>
    <w:rsid w:val="002465CF"/>
    <w:rsid w:val="002469AF"/>
    <w:rsid w:val="00247209"/>
    <w:rsid w:val="002475DB"/>
    <w:rsid w:val="00247881"/>
    <w:rsid w:val="00247C0F"/>
    <w:rsid w:val="00247C4F"/>
    <w:rsid w:val="00247D03"/>
    <w:rsid w:val="002505CA"/>
    <w:rsid w:val="00250C6A"/>
    <w:rsid w:val="00251EEA"/>
    <w:rsid w:val="0025266D"/>
    <w:rsid w:val="00254B0A"/>
    <w:rsid w:val="00255221"/>
    <w:rsid w:val="00255CCA"/>
    <w:rsid w:val="00255CD8"/>
    <w:rsid w:val="002560A6"/>
    <w:rsid w:val="00256343"/>
    <w:rsid w:val="00256714"/>
    <w:rsid w:val="0025736A"/>
    <w:rsid w:val="00257617"/>
    <w:rsid w:val="002578C6"/>
    <w:rsid w:val="0026054D"/>
    <w:rsid w:val="002619B1"/>
    <w:rsid w:val="00261B1D"/>
    <w:rsid w:val="00261FB2"/>
    <w:rsid w:val="0026255C"/>
    <w:rsid w:val="00263B3D"/>
    <w:rsid w:val="00263EDF"/>
    <w:rsid w:val="00264280"/>
    <w:rsid w:val="00264487"/>
    <w:rsid w:val="0026449D"/>
    <w:rsid w:val="00264BC2"/>
    <w:rsid w:val="00264EFE"/>
    <w:rsid w:val="0026516C"/>
    <w:rsid w:val="00265E01"/>
    <w:rsid w:val="00266223"/>
    <w:rsid w:val="00266D02"/>
    <w:rsid w:val="00266E5A"/>
    <w:rsid w:val="002670A3"/>
    <w:rsid w:val="00267858"/>
    <w:rsid w:val="00270255"/>
    <w:rsid w:val="002702C5"/>
    <w:rsid w:val="002705C9"/>
    <w:rsid w:val="002707E6"/>
    <w:rsid w:val="002707F9"/>
    <w:rsid w:val="00270FDC"/>
    <w:rsid w:val="002713C7"/>
    <w:rsid w:val="002715C3"/>
    <w:rsid w:val="002718F1"/>
    <w:rsid w:val="002719E5"/>
    <w:rsid w:val="00272244"/>
    <w:rsid w:val="0027261B"/>
    <w:rsid w:val="00272CEB"/>
    <w:rsid w:val="0027343A"/>
    <w:rsid w:val="002737DA"/>
    <w:rsid w:val="00273937"/>
    <w:rsid w:val="0027439F"/>
    <w:rsid w:val="00274EEC"/>
    <w:rsid w:val="00274F1A"/>
    <w:rsid w:val="0027540B"/>
    <w:rsid w:val="00275B34"/>
    <w:rsid w:val="002771DE"/>
    <w:rsid w:val="00280843"/>
    <w:rsid w:val="00281A67"/>
    <w:rsid w:val="002821BC"/>
    <w:rsid w:val="00282F42"/>
    <w:rsid w:val="00283277"/>
    <w:rsid w:val="002845CE"/>
    <w:rsid w:val="0028581A"/>
    <w:rsid w:val="0028603D"/>
    <w:rsid w:val="00286214"/>
    <w:rsid w:val="002862BD"/>
    <w:rsid w:val="00286739"/>
    <w:rsid w:val="00286D4A"/>
    <w:rsid w:val="00287105"/>
    <w:rsid w:val="00287302"/>
    <w:rsid w:val="00287F73"/>
    <w:rsid w:val="002906A4"/>
    <w:rsid w:val="002908B2"/>
    <w:rsid w:val="00290BAB"/>
    <w:rsid w:val="0029152E"/>
    <w:rsid w:val="00292402"/>
    <w:rsid w:val="00292778"/>
    <w:rsid w:val="00292B89"/>
    <w:rsid w:val="002934EB"/>
    <w:rsid w:val="002937F5"/>
    <w:rsid w:val="0029394C"/>
    <w:rsid w:val="00294DBD"/>
    <w:rsid w:val="00295C49"/>
    <w:rsid w:val="00295D19"/>
    <w:rsid w:val="002971AB"/>
    <w:rsid w:val="00297DF8"/>
    <w:rsid w:val="002A07AC"/>
    <w:rsid w:val="002A137C"/>
    <w:rsid w:val="002A1483"/>
    <w:rsid w:val="002A18DA"/>
    <w:rsid w:val="002A1A3F"/>
    <w:rsid w:val="002A1B59"/>
    <w:rsid w:val="002A2748"/>
    <w:rsid w:val="002A284B"/>
    <w:rsid w:val="002A2BE4"/>
    <w:rsid w:val="002A3BCE"/>
    <w:rsid w:val="002A40FE"/>
    <w:rsid w:val="002A441C"/>
    <w:rsid w:val="002A4A45"/>
    <w:rsid w:val="002A4CA0"/>
    <w:rsid w:val="002A4FAD"/>
    <w:rsid w:val="002A5126"/>
    <w:rsid w:val="002A5224"/>
    <w:rsid w:val="002A5428"/>
    <w:rsid w:val="002A5B51"/>
    <w:rsid w:val="002A5F7B"/>
    <w:rsid w:val="002A6B2A"/>
    <w:rsid w:val="002A6DC0"/>
    <w:rsid w:val="002A7227"/>
    <w:rsid w:val="002A7359"/>
    <w:rsid w:val="002B0B71"/>
    <w:rsid w:val="002B136C"/>
    <w:rsid w:val="002B14D5"/>
    <w:rsid w:val="002B17AF"/>
    <w:rsid w:val="002B1971"/>
    <w:rsid w:val="002B202A"/>
    <w:rsid w:val="002B2629"/>
    <w:rsid w:val="002B3244"/>
    <w:rsid w:val="002B3BBF"/>
    <w:rsid w:val="002B4C99"/>
    <w:rsid w:val="002B5429"/>
    <w:rsid w:val="002C081C"/>
    <w:rsid w:val="002C1252"/>
    <w:rsid w:val="002C1CA1"/>
    <w:rsid w:val="002C202B"/>
    <w:rsid w:val="002C226C"/>
    <w:rsid w:val="002C2B0C"/>
    <w:rsid w:val="002C369F"/>
    <w:rsid w:val="002C4A6A"/>
    <w:rsid w:val="002C4E1F"/>
    <w:rsid w:val="002C5277"/>
    <w:rsid w:val="002C52DC"/>
    <w:rsid w:val="002C60A8"/>
    <w:rsid w:val="002C6178"/>
    <w:rsid w:val="002C68A0"/>
    <w:rsid w:val="002C799F"/>
    <w:rsid w:val="002D1829"/>
    <w:rsid w:val="002D3BB2"/>
    <w:rsid w:val="002D4959"/>
    <w:rsid w:val="002D5F3A"/>
    <w:rsid w:val="002D629F"/>
    <w:rsid w:val="002D6A81"/>
    <w:rsid w:val="002D725A"/>
    <w:rsid w:val="002D7C7A"/>
    <w:rsid w:val="002E0527"/>
    <w:rsid w:val="002E095C"/>
    <w:rsid w:val="002E1484"/>
    <w:rsid w:val="002E2781"/>
    <w:rsid w:val="002E2930"/>
    <w:rsid w:val="002E29F7"/>
    <w:rsid w:val="002E3211"/>
    <w:rsid w:val="002E3467"/>
    <w:rsid w:val="002E5078"/>
    <w:rsid w:val="002E548F"/>
    <w:rsid w:val="002E578E"/>
    <w:rsid w:val="002E59F0"/>
    <w:rsid w:val="002E5CAC"/>
    <w:rsid w:val="002E63BA"/>
    <w:rsid w:val="002E6BC3"/>
    <w:rsid w:val="002E7144"/>
    <w:rsid w:val="002E79EA"/>
    <w:rsid w:val="002E7A44"/>
    <w:rsid w:val="002F37B5"/>
    <w:rsid w:val="002F54A2"/>
    <w:rsid w:val="002F56EA"/>
    <w:rsid w:val="002F5E25"/>
    <w:rsid w:val="002F6148"/>
    <w:rsid w:val="002F6B79"/>
    <w:rsid w:val="003006D1"/>
    <w:rsid w:val="00300761"/>
    <w:rsid w:val="00301699"/>
    <w:rsid w:val="00302731"/>
    <w:rsid w:val="00302F3F"/>
    <w:rsid w:val="003039AE"/>
    <w:rsid w:val="00303C5E"/>
    <w:rsid w:val="00303D61"/>
    <w:rsid w:val="00303E67"/>
    <w:rsid w:val="00304696"/>
    <w:rsid w:val="00304761"/>
    <w:rsid w:val="00305142"/>
    <w:rsid w:val="003057B5"/>
    <w:rsid w:val="00305A52"/>
    <w:rsid w:val="00306079"/>
    <w:rsid w:val="00307619"/>
    <w:rsid w:val="00307E74"/>
    <w:rsid w:val="003117CB"/>
    <w:rsid w:val="00311E13"/>
    <w:rsid w:val="003121F8"/>
    <w:rsid w:val="00312D13"/>
    <w:rsid w:val="00313AD0"/>
    <w:rsid w:val="00315162"/>
    <w:rsid w:val="003155E2"/>
    <w:rsid w:val="00315C61"/>
    <w:rsid w:val="00316C57"/>
    <w:rsid w:val="00316F6F"/>
    <w:rsid w:val="00317675"/>
    <w:rsid w:val="0032025A"/>
    <w:rsid w:val="003202FC"/>
    <w:rsid w:val="0032035D"/>
    <w:rsid w:val="00320C37"/>
    <w:rsid w:val="00320CA2"/>
    <w:rsid w:val="0032119E"/>
    <w:rsid w:val="0032155A"/>
    <w:rsid w:val="003216C8"/>
    <w:rsid w:val="003217BE"/>
    <w:rsid w:val="00321F74"/>
    <w:rsid w:val="00323AB9"/>
    <w:rsid w:val="00323B64"/>
    <w:rsid w:val="00323C3E"/>
    <w:rsid w:val="00324223"/>
    <w:rsid w:val="00325D33"/>
    <w:rsid w:val="0032669F"/>
    <w:rsid w:val="0032700C"/>
    <w:rsid w:val="00327A10"/>
    <w:rsid w:val="00330A4B"/>
    <w:rsid w:val="00332359"/>
    <w:rsid w:val="00332FB4"/>
    <w:rsid w:val="00334899"/>
    <w:rsid w:val="00334A8F"/>
    <w:rsid w:val="00335355"/>
    <w:rsid w:val="0033653E"/>
    <w:rsid w:val="003369D9"/>
    <w:rsid w:val="00337425"/>
    <w:rsid w:val="003376FC"/>
    <w:rsid w:val="003403E3"/>
    <w:rsid w:val="00340820"/>
    <w:rsid w:val="00341266"/>
    <w:rsid w:val="00341D2E"/>
    <w:rsid w:val="00342EC7"/>
    <w:rsid w:val="00342FA0"/>
    <w:rsid w:val="00344153"/>
    <w:rsid w:val="00345120"/>
    <w:rsid w:val="00345DBF"/>
    <w:rsid w:val="00345E20"/>
    <w:rsid w:val="003465CC"/>
    <w:rsid w:val="00347B8D"/>
    <w:rsid w:val="00350939"/>
    <w:rsid w:val="00350DF8"/>
    <w:rsid w:val="003514B8"/>
    <w:rsid w:val="0035182E"/>
    <w:rsid w:val="00351871"/>
    <w:rsid w:val="0035245F"/>
    <w:rsid w:val="003524A5"/>
    <w:rsid w:val="003524DD"/>
    <w:rsid w:val="003530F9"/>
    <w:rsid w:val="0035397E"/>
    <w:rsid w:val="00353BE9"/>
    <w:rsid w:val="003548FC"/>
    <w:rsid w:val="003554C9"/>
    <w:rsid w:val="00355557"/>
    <w:rsid w:val="00356031"/>
    <w:rsid w:val="00356094"/>
    <w:rsid w:val="003563F0"/>
    <w:rsid w:val="003567A0"/>
    <w:rsid w:val="00356873"/>
    <w:rsid w:val="003569F5"/>
    <w:rsid w:val="00356A5F"/>
    <w:rsid w:val="003608C4"/>
    <w:rsid w:val="00360E66"/>
    <w:rsid w:val="0036110E"/>
    <w:rsid w:val="00361934"/>
    <w:rsid w:val="00362589"/>
    <w:rsid w:val="00362F9A"/>
    <w:rsid w:val="003630DD"/>
    <w:rsid w:val="003636FE"/>
    <w:rsid w:val="00365B3C"/>
    <w:rsid w:val="00365D08"/>
    <w:rsid w:val="003666C9"/>
    <w:rsid w:val="003666DD"/>
    <w:rsid w:val="00367EAA"/>
    <w:rsid w:val="00372E62"/>
    <w:rsid w:val="003736D7"/>
    <w:rsid w:val="00373826"/>
    <w:rsid w:val="00373865"/>
    <w:rsid w:val="00373B19"/>
    <w:rsid w:val="0037400B"/>
    <w:rsid w:val="003742D6"/>
    <w:rsid w:val="00375856"/>
    <w:rsid w:val="00376630"/>
    <w:rsid w:val="00376B38"/>
    <w:rsid w:val="00377580"/>
    <w:rsid w:val="00377587"/>
    <w:rsid w:val="003775D1"/>
    <w:rsid w:val="00380297"/>
    <w:rsid w:val="003813C6"/>
    <w:rsid w:val="00381503"/>
    <w:rsid w:val="00382F5A"/>
    <w:rsid w:val="00383249"/>
    <w:rsid w:val="00383B6F"/>
    <w:rsid w:val="00383CF1"/>
    <w:rsid w:val="00383D1A"/>
    <w:rsid w:val="00383EBD"/>
    <w:rsid w:val="0038402B"/>
    <w:rsid w:val="00385549"/>
    <w:rsid w:val="00385BEE"/>
    <w:rsid w:val="00386059"/>
    <w:rsid w:val="0038713C"/>
    <w:rsid w:val="0039028D"/>
    <w:rsid w:val="00390A7A"/>
    <w:rsid w:val="0039188E"/>
    <w:rsid w:val="0039270C"/>
    <w:rsid w:val="003928DB"/>
    <w:rsid w:val="00392F09"/>
    <w:rsid w:val="00392FE0"/>
    <w:rsid w:val="003932E5"/>
    <w:rsid w:val="00393418"/>
    <w:rsid w:val="003940E4"/>
    <w:rsid w:val="00394470"/>
    <w:rsid w:val="00394C38"/>
    <w:rsid w:val="00395BE6"/>
    <w:rsid w:val="00396493"/>
    <w:rsid w:val="00396FA0"/>
    <w:rsid w:val="0039795F"/>
    <w:rsid w:val="00397DA3"/>
    <w:rsid w:val="003A26EC"/>
    <w:rsid w:val="003A28FB"/>
    <w:rsid w:val="003A2C64"/>
    <w:rsid w:val="003A2F40"/>
    <w:rsid w:val="003A3046"/>
    <w:rsid w:val="003A332A"/>
    <w:rsid w:val="003A3CDC"/>
    <w:rsid w:val="003A43C9"/>
    <w:rsid w:val="003A4900"/>
    <w:rsid w:val="003A52EC"/>
    <w:rsid w:val="003A5736"/>
    <w:rsid w:val="003A5A76"/>
    <w:rsid w:val="003A5D8F"/>
    <w:rsid w:val="003A6048"/>
    <w:rsid w:val="003A6855"/>
    <w:rsid w:val="003A6CD2"/>
    <w:rsid w:val="003A7A25"/>
    <w:rsid w:val="003A7CA5"/>
    <w:rsid w:val="003B1CFB"/>
    <w:rsid w:val="003B2383"/>
    <w:rsid w:val="003B2771"/>
    <w:rsid w:val="003B27C2"/>
    <w:rsid w:val="003B30F6"/>
    <w:rsid w:val="003B31A8"/>
    <w:rsid w:val="003B3589"/>
    <w:rsid w:val="003B40C3"/>
    <w:rsid w:val="003B42C5"/>
    <w:rsid w:val="003B5078"/>
    <w:rsid w:val="003B522B"/>
    <w:rsid w:val="003B6961"/>
    <w:rsid w:val="003B6AC3"/>
    <w:rsid w:val="003B6D92"/>
    <w:rsid w:val="003B749D"/>
    <w:rsid w:val="003B78A5"/>
    <w:rsid w:val="003B7C5C"/>
    <w:rsid w:val="003C06EE"/>
    <w:rsid w:val="003C0B47"/>
    <w:rsid w:val="003C20B2"/>
    <w:rsid w:val="003C28E0"/>
    <w:rsid w:val="003C3146"/>
    <w:rsid w:val="003C3216"/>
    <w:rsid w:val="003C3C5A"/>
    <w:rsid w:val="003C4F2C"/>
    <w:rsid w:val="003C5613"/>
    <w:rsid w:val="003C6AE7"/>
    <w:rsid w:val="003C6E29"/>
    <w:rsid w:val="003C73A6"/>
    <w:rsid w:val="003D140A"/>
    <w:rsid w:val="003D2645"/>
    <w:rsid w:val="003D298E"/>
    <w:rsid w:val="003D2E09"/>
    <w:rsid w:val="003D3112"/>
    <w:rsid w:val="003D37EB"/>
    <w:rsid w:val="003D3DEA"/>
    <w:rsid w:val="003D4C98"/>
    <w:rsid w:val="003D5120"/>
    <w:rsid w:val="003D5BFF"/>
    <w:rsid w:val="003D6713"/>
    <w:rsid w:val="003E09E6"/>
    <w:rsid w:val="003E0ACE"/>
    <w:rsid w:val="003E0D0F"/>
    <w:rsid w:val="003E1A5E"/>
    <w:rsid w:val="003E251C"/>
    <w:rsid w:val="003E291D"/>
    <w:rsid w:val="003E382C"/>
    <w:rsid w:val="003E3987"/>
    <w:rsid w:val="003E3F41"/>
    <w:rsid w:val="003E48BF"/>
    <w:rsid w:val="003E49AC"/>
    <w:rsid w:val="003E4BD5"/>
    <w:rsid w:val="003E611C"/>
    <w:rsid w:val="003E7558"/>
    <w:rsid w:val="003E7941"/>
    <w:rsid w:val="003F0FEA"/>
    <w:rsid w:val="003F114E"/>
    <w:rsid w:val="003F14A9"/>
    <w:rsid w:val="003F1563"/>
    <w:rsid w:val="003F1D19"/>
    <w:rsid w:val="003F2F0A"/>
    <w:rsid w:val="003F3415"/>
    <w:rsid w:val="003F355F"/>
    <w:rsid w:val="003F41A9"/>
    <w:rsid w:val="003F49E1"/>
    <w:rsid w:val="003F5B9D"/>
    <w:rsid w:val="003F608C"/>
    <w:rsid w:val="003F62A1"/>
    <w:rsid w:val="003F69A4"/>
    <w:rsid w:val="003F6A29"/>
    <w:rsid w:val="003F7320"/>
    <w:rsid w:val="003F7487"/>
    <w:rsid w:val="003F76AD"/>
    <w:rsid w:val="003F7AA8"/>
    <w:rsid w:val="0040042D"/>
    <w:rsid w:val="00400546"/>
    <w:rsid w:val="00400702"/>
    <w:rsid w:val="00402112"/>
    <w:rsid w:val="004021E5"/>
    <w:rsid w:val="00402503"/>
    <w:rsid w:val="004029B3"/>
    <w:rsid w:val="00402EC9"/>
    <w:rsid w:val="004030AD"/>
    <w:rsid w:val="00403FCD"/>
    <w:rsid w:val="00404097"/>
    <w:rsid w:val="00404442"/>
    <w:rsid w:val="00404669"/>
    <w:rsid w:val="00405767"/>
    <w:rsid w:val="00405AEA"/>
    <w:rsid w:val="00405F4F"/>
    <w:rsid w:val="004060BB"/>
    <w:rsid w:val="004068E0"/>
    <w:rsid w:val="00406924"/>
    <w:rsid w:val="004069EC"/>
    <w:rsid w:val="00407434"/>
    <w:rsid w:val="0040757B"/>
    <w:rsid w:val="0040774E"/>
    <w:rsid w:val="00407B13"/>
    <w:rsid w:val="004103A1"/>
    <w:rsid w:val="004103E1"/>
    <w:rsid w:val="00412C40"/>
    <w:rsid w:val="00413A10"/>
    <w:rsid w:val="00414AF0"/>
    <w:rsid w:val="00415322"/>
    <w:rsid w:val="0041697B"/>
    <w:rsid w:val="00417854"/>
    <w:rsid w:val="00417ED6"/>
    <w:rsid w:val="0042024A"/>
    <w:rsid w:val="00420EC3"/>
    <w:rsid w:val="0042137E"/>
    <w:rsid w:val="00421A3B"/>
    <w:rsid w:val="00421A7C"/>
    <w:rsid w:val="0042265C"/>
    <w:rsid w:val="00422698"/>
    <w:rsid w:val="00423235"/>
    <w:rsid w:val="00424BCE"/>
    <w:rsid w:val="00424F9A"/>
    <w:rsid w:val="0042514A"/>
    <w:rsid w:val="00425AB7"/>
    <w:rsid w:val="00426259"/>
    <w:rsid w:val="00426273"/>
    <w:rsid w:val="00426538"/>
    <w:rsid w:val="00430033"/>
    <w:rsid w:val="00430762"/>
    <w:rsid w:val="00430A2A"/>
    <w:rsid w:val="00430A43"/>
    <w:rsid w:val="00431293"/>
    <w:rsid w:val="00432B81"/>
    <w:rsid w:val="00432C6E"/>
    <w:rsid w:val="00433063"/>
    <w:rsid w:val="00433B61"/>
    <w:rsid w:val="00433CFC"/>
    <w:rsid w:val="00433E43"/>
    <w:rsid w:val="00433EFB"/>
    <w:rsid w:val="004343AC"/>
    <w:rsid w:val="004349A1"/>
    <w:rsid w:val="00435107"/>
    <w:rsid w:val="00435CCB"/>
    <w:rsid w:val="00436146"/>
    <w:rsid w:val="00436403"/>
    <w:rsid w:val="0043777C"/>
    <w:rsid w:val="00437B4E"/>
    <w:rsid w:val="00440AF2"/>
    <w:rsid w:val="00440F3D"/>
    <w:rsid w:val="00441B29"/>
    <w:rsid w:val="00441F4C"/>
    <w:rsid w:val="00441F8A"/>
    <w:rsid w:val="00443CD6"/>
    <w:rsid w:val="00443CEB"/>
    <w:rsid w:val="00444683"/>
    <w:rsid w:val="00444ED6"/>
    <w:rsid w:val="00444F7B"/>
    <w:rsid w:val="0044535F"/>
    <w:rsid w:val="00445941"/>
    <w:rsid w:val="00445D4F"/>
    <w:rsid w:val="00445EDC"/>
    <w:rsid w:val="00446B00"/>
    <w:rsid w:val="00450685"/>
    <w:rsid w:val="004506BE"/>
    <w:rsid w:val="00450885"/>
    <w:rsid w:val="00451367"/>
    <w:rsid w:val="00451515"/>
    <w:rsid w:val="00451690"/>
    <w:rsid w:val="00451B95"/>
    <w:rsid w:val="00451DE8"/>
    <w:rsid w:val="00451F55"/>
    <w:rsid w:val="0045309E"/>
    <w:rsid w:val="00454976"/>
    <w:rsid w:val="00454A5B"/>
    <w:rsid w:val="00454F08"/>
    <w:rsid w:val="00454F80"/>
    <w:rsid w:val="004550B8"/>
    <w:rsid w:val="004553FF"/>
    <w:rsid w:val="004556D4"/>
    <w:rsid w:val="00455CD2"/>
    <w:rsid w:val="00455F61"/>
    <w:rsid w:val="00456A29"/>
    <w:rsid w:val="00456FC3"/>
    <w:rsid w:val="00457652"/>
    <w:rsid w:val="00457FB4"/>
    <w:rsid w:val="00460561"/>
    <w:rsid w:val="00461C05"/>
    <w:rsid w:val="00461CCA"/>
    <w:rsid w:val="00461D2C"/>
    <w:rsid w:val="00461DD5"/>
    <w:rsid w:val="0046203B"/>
    <w:rsid w:val="004623E2"/>
    <w:rsid w:val="00462B41"/>
    <w:rsid w:val="00462DD2"/>
    <w:rsid w:val="004638FF"/>
    <w:rsid w:val="00463AD6"/>
    <w:rsid w:val="00463EBA"/>
    <w:rsid w:val="00464FC7"/>
    <w:rsid w:val="0046549D"/>
    <w:rsid w:val="00465AD7"/>
    <w:rsid w:val="00465F31"/>
    <w:rsid w:val="00466067"/>
    <w:rsid w:val="004660B2"/>
    <w:rsid w:val="0046642E"/>
    <w:rsid w:val="00466C1E"/>
    <w:rsid w:val="00466D35"/>
    <w:rsid w:val="00466E67"/>
    <w:rsid w:val="00470A1C"/>
    <w:rsid w:val="004712CF"/>
    <w:rsid w:val="00471563"/>
    <w:rsid w:val="00471A6E"/>
    <w:rsid w:val="0047299F"/>
    <w:rsid w:val="004736E9"/>
    <w:rsid w:val="004739B5"/>
    <w:rsid w:val="00473DA1"/>
    <w:rsid w:val="0047404D"/>
    <w:rsid w:val="0047440A"/>
    <w:rsid w:val="004749A4"/>
    <w:rsid w:val="00474A80"/>
    <w:rsid w:val="00474BC4"/>
    <w:rsid w:val="00474DF2"/>
    <w:rsid w:val="004754C9"/>
    <w:rsid w:val="00476DF3"/>
    <w:rsid w:val="00477C8D"/>
    <w:rsid w:val="00477D58"/>
    <w:rsid w:val="0048100D"/>
    <w:rsid w:val="00482237"/>
    <w:rsid w:val="004826BC"/>
    <w:rsid w:val="0048289C"/>
    <w:rsid w:val="00483BEC"/>
    <w:rsid w:val="00483C1D"/>
    <w:rsid w:val="004840A8"/>
    <w:rsid w:val="00484992"/>
    <w:rsid w:val="00484EC4"/>
    <w:rsid w:val="00485207"/>
    <w:rsid w:val="0048575E"/>
    <w:rsid w:val="0048582F"/>
    <w:rsid w:val="0048597C"/>
    <w:rsid w:val="004860B4"/>
    <w:rsid w:val="00486611"/>
    <w:rsid w:val="00486774"/>
    <w:rsid w:val="00486F71"/>
    <w:rsid w:val="00486F94"/>
    <w:rsid w:val="00487F9B"/>
    <w:rsid w:val="00490E3A"/>
    <w:rsid w:val="00490E46"/>
    <w:rsid w:val="00491371"/>
    <w:rsid w:val="004913BE"/>
    <w:rsid w:val="00491F2B"/>
    <w:rsid w:val="00493037"/>
    <w:rsid w:val="00493549"/>
    <w:rsid w:val="00493EDF"/>
    <w:rsid w:val="00493FBA"/>
    <w:rsid w:val="00494510"/>
    <w:rsid w:val="0049497F"/>
    <w:rsid w:val="00494D35"/>
    <w:rsid w:val="00494FB0"/>
    <w:rsid w:val="00495977"/>
    <w:rsid w:val="00495FDC"/>
    <w:rsid w:val="00496010"/>
    <w:rsid w:val="00496671"/>
    <w:rsid w:val="004972F5"/>
    <w:rsid w:val="00497A40"/>
    <w:rsid w:val="004A0B01"/>
    <w:rsid w:val="004A0BA2"/>
    <w:rsid w:val="004A0BBC"/>
    <w:rsid w:val="004A0BD4"/>
    <w:rsid w:val="004A25DE"/>
    <w:rsid w:val="004A329E"/>
    <w:rsid w:val="004A3D45"/>
    <w:rsid w:val="004A4144"/>
    <w:rsid w:val="004A4E20"/>
    <w:rsid w:val="004A5B54"/>
    <w:rsid w:val="004A6164"/>
    <w:rsid w:val="004A6958"/>
    <w:rsid w:val="004A6B3F"/>
    <w:rsid w:val="004A76FB"/>
    <w:rsid w:val="004A79E8"/>
    <w:rsid w:val="004B0EF7"/>
    <w:rsid w:val="004B0F98"/>
    <w:rsid w:val="004B1288"/>
    <w:rsid w:val="004B1748"/>
    <w:rsid w:val="004B32DE"/>
    <w:rsid w:val="004B3361"/>
    <w:rsid w:val="004B34F2"/>
    <w:rsid w:val="004B470D"/>
    <w:rsid w:val="004B55CF"/>
    <w:rsid w:val="004B5633"/>
    <w:rsid w:val="004B606A"/>
    <w:rsid w:val="004B688A"/>
    <w:rsid w:val="004B765B"/>
    <w:rsid w:val="004B7D7A"/>
    <w:rsid w:val="004C014C"/>
    <w:rsid w:val="004C0624"/>
    <w:rsid w:val="004C1142"/>
    <w:rsid w:val="004C1205"/>
    <w:rsid w:val="004C14A6"/>
    <w:rsid w:val="004C1881"/>
    <w:rsid w:val="004C2C68"/>
    <w:rsid w:val="004C320B"/>
    <w:rsid w:val="004C34F1"/>
    <w:rsid w:val="004C4013"/>
    <w:rsid w:val="004C40AB"/>
    <w:rsid w:val="004C4422"/>
    <w:rsid w:val="004C5030"/>
    <w:rsid w:val="004C5DCA"/>
    <w:rsid w:val="004C6F5D"/>
    <w:rsid w:val="004D0D04"/>
    <w:rsid w:val="004D1B32"/>
    <w:rsid w:val="004D2701"/>
    <w:rsid w:val="004D2B66"/>
    <w:rsid w:val="004D3627"/>
    <w:rsid w:val="004D38C1"/>
    <w:rsid w:val="004D4097"/>
    <w:rsid w:val="004D4B2A"/>
    <w:rsid w:val="004D565C"/>
    <w:rsid w:val="004D5753"/>
    <w:rsid w:val="004D5C84"/>
    <w:rsid w:val="004D5D3D"/>
    <w:rsid w:val="004D69B0"/>
    <w:rsid w:val="004D759C"/>
    <w:rsid w:val="004E18CB"/>
    <w:rsid w:val="004E1936"/>
    <w:rsid w:val="004E1EDE"/>
    <w:rsid w:val="004E2160"/>
    <w:rsid w:val="004E3606"/>
    <w:rsid w:val="004E3691"/>
    <w:rsid w:val="004E3BF4"/>
    <w:rsid w:val="004E4398"/>
    <w:rsid w:val="004E565D"/>
    <w:rsid w:val="004E7C3E"/>
    <w:rsid w:val="004E7FE9"/>
    <w:rsid w:val="004F01A3"/>
    <w:rsid w:val="004F0CA3"/>
    <w:rsid w:val="004F16D4"/>
    <w:rsid w:val="004F1E7F"/>
    <w:rsid w:val="004F28C3"/>
    <w:rsid w:val="004F2EF3"/>
    <w:rsid w:val="004F3E7F"/>
    <w:rsid w:val="004F52FB"/>
    <w:rsid w:val="004F546C"/>
    <w:rsid w:val="004F571E"/>
    <w:rsid w:val="004F6AA9"/>
    <w:rsid w:val="004F6BDE"/>
    <w:rsid w:val="004F754A"/>
    <w:rsid w:val="0050010D"/>
    <w:rsid w:val="00500648"/>
    <w:rsid w:val="0050066B"/>
    <w:rsid w:val="00500D87"/>
    <w:rsid w:val="00501317"/>
    <w:rsid w:val="0050178F"/>
    <w:rsid w:val="00501F1F"/>
    <w:rsid w:val="00502002"/>
    <w:rsid w:val="005027E7"/>
    <w:rsid w:val="00502E12"/>
    <w:rsid w:val="00503095"/>
    <w:rsid w:val="005034FB"/>
    <w:rsid w:val="00503518"/>
    <w:rsid w:val="005037F6"/>
    <w:rsid w:val="00503C0F"/>
    <w:rsid w:val="00503F34"/>
    <w:rsid w:val="00504094"/>
    <w:rsid w:val="005052D2"/>
    <w:rsid w:val="0050555D"/>
    <w:rsid w:val="0050571A"/>
    <w:rsid w:val="00505758"/>
    <w:rsid w:val="00505A01"/>
    <w:rsid w:val="00505EDF"/>
    <w:rsid w:val="00505FA9"/>
    <w:rsid w:val="00506CAB"/>
    <w:rsid w:val="005071D6"/>
    <w:rsid w:val="00510E33"/>
    <w:rsid w:val="00510F11"/>
    <w:rsid w:val="00511469"/>
    <w:rsid w:val="00511AC1"/>
    <w:rsid w:val="00511BF0"/>
    <w:rsid w:val="00512360"/>
    <w:rsid w:val="0051265B"/>
    <w:rsid w:val="00512A61"/>
    <w:rsid w:val="005141FA"/>
    <w:rsid w:val="00514514"/>
    <w:rsid w:val="00514D20"/>
    <w:rsid w:val="005157A9"/>
    <w:rsid w:val="00515DE8"/>
    <w:rsid w:val="00515E3C"/>
    <w:rsid w:val="00515FEA"/>
    <w:rsid w:val="0051685E"/>
    <w:rsid w:val="005174D6"/>
    <w:rsid w:val="0052008E"/>
    <w:rsid w:val="00520487"/>
    <w:rsid w:val="00520604"/>
    <w:rsid w:val="00520A40"/>
    <w:rsid w:val="00521069"/>
    <w:rsid w:val="00521244"/>
    <w:rsid w:val="00521288"/>
    <w:rsid w:val="00521F68"/>
    <w:rsid w:val="0052212E"/>
    <w:rsid w:val="00522C71"/>
    <w:rsid w:val="00525DE1"/>
    <w:rsid w:val="00526294"/>
    <w:rsid w:val="00526423"/>
    <w:rsid w:val="0052665C"/>
    <w:rsid w:val="00526667"/>
    <w:rsid w:val="005268C6"/>
    <w:rsid w:val="00526C9C"/>
    <w:rsid w:val="00530606"/>
    <w:rsid w:val="00530871"/>
    <w:rsid w:val="005312B4"/>
    <w:rsid w:val="005314CD"/>
    <w:rsid w:val="005315D7"/>
    <w:rsid w:val="0053284A"/>
    <w:rsid w:val="0053306C"/>
    <w:rsid w:val="005337C6"/>
    <w:rsid w:val="005338B7"/>
    <w:rsid w:val="00533939"/>
    <w:rsid w:val="0053393B"/>
    <w:rsid w:val="00533AAC"/>
    <w:rsid w:val="00534120"/>
    <w:rsid w:val="005353B0"/>
    <w:rsid w:val="00536220"/>
    <w:rsid w:val="00536518"/>
    <w:rsid w:val="005370A5"/>
    <w:rsid w:val="00537180"/>
    <w:rsid w:val="0054006B"/>
    <w:rsid w:val="00541F91"/>
    <w:rsid w:val="00542A92"/>
    <w:rsid w:val="00542D17"/>
    <w:rsid w:val="005440A9"/>
    <w:rsid w:val="005446F4"/>
    <w:rsid w:val="00544CBA"/>
    <w:rsid w:val="005454BC"/>
    <w:rsid w:val="00545E66"/>
    <w:rsid w:val="00545FE4"/>
    <w:rsid w:val="00546397"/>
    <w:rsid w:val="005464A7"/>
    <w:rsid w:val="005466AD"/>
    <w:rsid w:val="00546BA5"/>
    <w:rsid w:val="00546EBE"/>
    <w:rsid w:val="005472DB"/>
    <w:rsid w:val="005473A8"/>
    <w:rsid w:val="00547637"/>
    <w:rsid w:val="0055024D"/>
    <w:rsid w:val="0055145C"/>
    <w:rsid w:val="00551B70"/>
    <w:rsid w:val="00552032"/>
    <w:rsid w:val="00553440"/>
    <w:rsid w:val="00556702"/>
    <w:rsid w:val="00556999"/>
    <w:rsid w:val="00556B1A"/>
    <w:rsid w:val="005571DF"/>
    <w:rsid w:val="00557782"/>
    <w:rsid w:val="00561928"/>
    <w:rsid w:val="00561A15"/>
    <w:rsid w:val="00562E86"/>
    <w:rsid w:val="00563394"/>
    <w:rsid w:val="00563697"/>
    <w:rsid w:val="00563A27"/>
    <w:rsid w:val="00563AA3"/>
    <w:rsid w:val="00563B8B"/>
    <w:rsid w:val="00563F9F"/>
    <w:rsid w:val="00564423"/>
    <w:rsid w:val="00565281"/>
    <w:rsid w:val="005652BD"/>
    <w:rsid w:val="005653C7"/>
    <w:rsid w:val="00565EB9"/>
    <w:rsid w:val="00566674"/>
    <w:rsid w:val="00567100"/>
    <w:rsid w:val="005671BA"/>
    <w:rsid w:val="00567437"/>
    <w:rsid w:val="00567E84"/>
    <w:rsid w:val="00567EEA"/>
    <w:rsid w:val="00570764"/>
    <w:rsid w:val="00570943"/>
    <w:rsid w:val="005722B8"/>
    <w:rsid w:val="00572D11"/>
    <w:rsid w:val="005737F5"/>
    <w:rsid w:val="00573D68"/>
    <w:rsid w:val="0057404C"/>
    <w:rsid w:val="005748F5"/>
    <w:rsid w:val="00574CE2"/>
    <w:rsid w:val="00575634"/>
    <w:rsid w:val="00575A17"/>
    <w:rsid w:val="00575B4F"/>
    <w:rsid w:val="00576117"/>
    <w:rsid w:val="00576944"/>
    <w:rsid w:val="0057734C"/>
    <w:rsid w:val="00577F50"/>
    <w:rsid w:val="005805BC"/>
    <w:rsid w:val="00580946"/>
    <w:rsid w:val="00581073"/>
    <w:rsid w:val="0058121A"/>
    <w:rsid w:val="005814C9"/>
    <w:rsid w:val="00584590"/>
    <w:rsid w:val="00584CDE"/>
    <w:rsid w:val="00584F95"/>
    <w:rsid w:val="005854A5"/>
    <w:rsid w:val="005863A6"/>
    <w:rsid w:val="00586D0D"/>
    <w:rsid w:val="00586EC9"/>
    <w:rsid w:val="0058717A"/>
    <w:rsid w:val="005903DE"/>
    <w:rsid w:val="00590655"/>
    <w:rsid w:val="00590C62"/>
    <w:rsid w:val="00590EA9"/>
    <w:rsid w:val="00591552"/>
    <w:rsid w:val="00592013"/>
    <w:rsid w:val="005921BF"/>
    <w:rsid w:val="005926E2"/>
    <w:rsid w:val="00592AB5"/>
    <w:rsid w:val="005936B2"/>
    <w:rsid w:val="005936FD"/>
    <w:rsid w:val="00594417"/>
    <w:rsid w:val="00596034"/>
    <w:rsid w:val="00596422"/>
    <w:rsid w:val="00596990"/>
    <w:rsid w:val="005969A7"/>
    <w:rsid w:val="00596F79"/>
    <w:rsid w:val="00597FC4"/>
    <w:rsid w:val="005A05E8"/>
    <w:rsid w:val="005A0E52"/>
    <w:rsid w:val="005A0FE6"/>
    <w:rsid w:val="005A1140"/>
    <w:rsid w:val="005A12D2"/>
    <w:rsid w:val="005A1CD9"/>
    <w:rsid w:val="005A25E3"/>
    <w:rsid w:val="005A3CD7"/>
    <w:rsid w:val="005A4574"/>
    <w:rsid w:val="005A4611"/>
    <w:rsid w:val="005A4A41"/>
    <w:rsid w:val="005A4EFA"/>
    <w:rsid w:val="005A573D"/>
    <w:rsid w:val="005A5794"/>
    <w:rsid w:val="005A5E6C"/>
    <w:rsid w:val="005A5F71"/>
    <w:rsid w:val="005A61C7"/>
    <w:rsid w:val="005A66DF"/>
    <w:rsid w:val="005A6CA5"/>
    <w:rsid w:val="005A7F16"/>
    <w:rsid w:val="005B1332"/>
    <w:rsid w:val="005B16D4"/>
    <w:rsid w:val="005B2C4D"/>
    <w:rsid w:val="005B34DD"/>
    <w:rsid w:val="005B3D87"/>
    <w:rsid w:val="005B5058"/>
    <w:rsid w:val="005B53A4"/>
    <w:rsid w:val="005B5F44"/>
    <w:rsid w:val="005B6793"/>
    <w:rsid w:val="005B7B3C"/>
    <w:rsid w:val="005C0185"/>
    <w:rsid w:val="005C03CB"/>
    <w:rsid w:val="005C1635"/>
    <w:rsid w:val="005C1BC9"/>
    <w:rsid w:val="005C227F"/>
    <w:rsid w:val="005C2F4C"/>
    <w:rsid w:val="005C40B3"/>
    <w:rsid w:val="005C4444"/>
    <w:rsid w:val="005C4817"/>
    <w:rsid w:val="005C5104"/>
    <w:rsid w:val="005C5260"/>
    <w:rsid w:val="005C618A"/>
    <w:rsid w:val="005C6D0B"/>
    <w:rsid w:val="005C6D2E"/>
    <w:rsid w:val="005C796A"/>
    <w:rsid w:val="005D0740"/>
    <w:rsid w:val="005D0B91"/>
    <w:rsid w:val="005D0CA4"/>
    <w:rsid w:val="005D25AE"/>
    <w:rsid w:val="005D27CE"/>
    <w:rsid w:val="005D30DA"/>
    <w:rsid w:val="005D319A"/>
    <w:rsid w:val="005D3678"/>
    <w:rsid w:val="005D3790"/>
    <w:rsid w:val="005D3A08"/>
    <w:rsid w:val="005D4948"/>
    <w:rsid w:val="005D4F10"/>
    <w:rsid w:val="005D564E"/>
    <w:rsid w:val="005D630E"/>
    <w:rsid w:val="005D665F"/>
    <w:rsid w:val="005D6682"/>
    <w:rsid w:val="005D6974"/>
    <w:rsid w:val="005D6ABB"/>
    <w:rsid w:val="005D6B04"/>
    <w:rsid w:val="005D7DAB"/>
    <w:rsid w:val="005E088A"/>
    <w:rsid w:val="005E15BD"/>
    <w:rsid w:val="005E18FC"/>
    <w:rsid w:val="005E203A"/>
    <w:rsid w:val="005E2337"/>
    <w:rsid w:val="005E2B62"/>
    <w:rsid w:val="005E2C36"/>
    <w:rsid w:val="005E306D"/>
    <w:rsid w:val="005E3CD9"/>
    <w:rsid w:val="005E7132"/>
    <w:rsid w:val="005F1373"/>
    <w:rsid w:val="005F1566"/>
    <w:rsid w:val="005F2AD3"/>
    <w:rsid w:val="005F2B72"/>
    <w:rsid w:val="005F341F"/>
    <w:rsid w:val="005F38CC"/>
    <w:rsid w:val="005F391A"/>
    <w:rsid w:val="005F396D"/>
    <w:rsid w:val="005F457E"/>
    <w:rsid w:val="005F4910"/>
    <w:rsid w:val="005F5282"/>
    <w:rsid w:val="005F53BC"/>
    <w:rsid w:val="005F5660"/>
    <w:rsid w:val="005F5F98"/>
    <w:rsid w:val="005F6824"/>
    <w:rsid w:val="005F6DB6"/>
    <w:rsid w:val="005F7C51"/>
    <w:rsid w:val="005F7CC8"/>
    <w:rsid w:val="00600E86"/>
    <w:rsid w:val="00601865"/>
    <w:rsid w:val="00601AAD"/>
    <w:rsid w:val="006020A1"/>
    <w:rsid w:val="00602422"/>
    <w:rsid w:val="00602835"/>
    <w:rsid w:val="00602FC3"/>
    <w:rsid w:val="00603AC0"/>
    <w:rsid w:val="00605636"/>
    <w:rsid w:val="00605B42"/>
    <w:rsid w:val="0060669D"/>
    <w:rsid w:val="00606D1F"/>
    <w:rsid w:val="00607359"/>
    <w:rsid w:val="00607F02"/>
    <w:rsid w:val="00610946"/>
    <w:rsid w:val="00610C82"/>
    <w:rsid w:val="006114F6"/>
    <w:rsid w:val="006118ED"/>
    <w:rsid w:val="00611DA2"/>
    <w:rsid w:val="006132DC"/>
    <w:rsid w:val="00613EDE"/>
    <w:rsid w:val="0061415F"/>
    <w:rsid w:val="006159FD"/>
    <w:rsid w:val="00615F8C"/>
    <w:rsid w:val="00616003"/>
    <w:rsid w:val="00616155"/>
    <w:rsid w:val="00616232"/>
    <w:rsid w:val="00616494"/>
    <w:rsid w:val="006173B8"/>
    <w:rsid w:val="00620632"/>
    <w:rsid w:val="00621DC1"/>
    <w:rsid w:val="00622D2D"/>
    <w:rsid w:val="00623797"/>
    <w:rsid w:val="006243E4"/>
    <w:rsid w:val="00624841"/>
    <w:rsid w:val="00625F0C"/>
    <w:rsid w:val="006262A4"/>
    <w:rsid w:val="00626E0C"/>
    <w:rsid w:val="0062759D"/>
    <w:rsid w:val="006276A1"/>
    <w:rsid w:val="006307C4"/>
    <w:rsid w:val="00631291"/>
    <w:rsid w:val="00631616"/>
    <w:rsid w:val="00631956"/>
    <w:rsid w:val="00631977"/>
    <w:rsid w:val="00631D6A"/>
    <w:rsid w:val="00631E73"/>
    <w:rsid w:val="00632257"/>
    <w:rsid w:val="006326E2"/>
    <w:rsid w:val="00632700"/>
    <w:rsid w:val="0063325D"/>
    <w:rsid w:val="00633873"/>
    <w:rsid w:val="00633AA4"/>
    <w:rsid w:val="00634AFC"/>
    <w:rsid w:val="00634B16"/>
    <w:rsid w:val="00634B60"/>
    <w:rsid w:val="00634CFB"/>
    <w:rsid w:val="006354E0"/>
    <w:rsid w:val="006366BB"/>
    <w:rsid w:val="00636B04"/>
    <w:rsid w:val="00637101"/>
    <w:rsid w:val="00641F4D"/>
    <w:rsid w:val="00641F88"/>
    <w:rsid w:val="006425B6"/>
    <w:rsid w:val="00642771"/>
    <w:rsid w:val="00642F76"/>
    <w:rsid w:val="006433AD"/>
    <w:rsid w:val="00643663"/>
    <w:rsid w:val="00643982"/>
    <w:rsid w:val="00643B27"/>
    <w:rsid w:val="00643DA5"/>
    <w:rsid w:val="00643E11"/>
    <w:rsid w:val="006441AA"/>
    <w:rsid w:val="00644B9C"/>
    <w:rsid w:val="00644D2E"/>
    <w:rsid w:val="00644E1B"/>
    <w:rsid w:val="00645A3C"/>
    <w:rsid w:val="00645DCD"/>
    <w:rsid w:val="00646D70"/>
    <w:rsid w:val="00646E51"/>
    <w:rsid w:val="00647300"/>
    <w:rsid w:val="00650D81"/>
    <w:rsid w:val="006517A1"/>
    <w:rsid w:val="00652590"/>
    <w:rsid w:val="00652C04"/>
    <w:rsid w:val="006532F8"/>
    <w:rsid w:val="0065336A"/>
    <w:rsid w:val="006538DF"/>
    <w:rsid w:val="00653E4B"/>
    <w:rsid w:val="00653EB0"/>
    <w:rsid w:val="006540EC"/>
    <w:rsid w:val="00654483"/>
    <w:rsid w:val="00654A3F"/>
    <w:rsid w:val="006565AE"/>
    <w:rsid w:val="00656682"/>
    <w:rsid w:val="006568AA"/>
    <w:rsid w:val="00656B5B"/>
    <w:rsid w:val="00656F62"/>
    <w:rsid w:val="00657A16"/>
    <w:rsid w:val="006602AC"/>
    <w:rsid w:val="006606BC"/>
    <w:rsid w:val="00661093"/>
    <w:rsid w:val="006615D5"/>
    <w:rsid w:val="006618EF"/>
    <w:rsid w:val="0066299E"/>
    <w:rsid w:val="00663E8C"/>
    <w:rsid w:val="00664BC1"/>
    <w:rsid w:val="00664EE9"/>
    <w:rsid w:val="0066629D"/>
    <w:rsid w:val="00666827"/>
    <w:rsid w:val="00667193"/>
    <w:rsid w:val="00667C9F"/>
    <w:rsid w:val="00670EB3"/>
    <w:rsid w:val="00671928"/>
    <w:rsid w:val="00672051"/>
    <w:rsid w:val="00673A47"/>
    <w:rsid w:val="00673C53"/>
    <w:rsid w:val="00675721"/>
    <w:rsid w:val="006763F8"/>
    <w:rsid w:val="00676756"/>
    <w:rsid w:val="00677290"/>
    <w:rsid w:val="006775B2"/>
    <w:rsid w:val="0067797F"/>
    <w:rsid w:val="00677E70"/>
    <w:rsid w:val="00680176"/>
    <w:rsid w:val="006806E0"/>
    <w:rsid w:val="006806EE"/>
    <w:rsid w:val="00680A75"/>
    <w:rsid w:val="00681ACF"/>
    <w:rsid w:val="006820A9"/>
    <w:rsid w:val="00682796"/>
    <w:rsid w:val="00683F69"/>
    <w:rsid w:val="00684095"/>
    <w:rsid w:val="0068446E"/>
    <w:rsid w:val="00684793"/>
    <w:rsid w:val="0068490E"/>
    <w:rsid w:val="00684DD1"/>
    <w:rsid w:val="0068592B"/>
    <w:rsid w:val="0068593D"/>
    <w:rsid w:val="00685C9C"/>
    <w:rsid w:val="00685FE3"/>
    <w:rsid w:val="0068678F"/>
    <w:rsid w:val="006900E2"/>
    <w:rsid w:val="00690B82"/>
    <w:rsid w:val="00690C2F"/>
    <w:rsid w:val="00691E43"/>
    <w:rsid w:val="00692860"/>
    <w:rsid w:val="00692D46"/>
    <w:rsid w:val="006938AC"/>
    <w:rsid w:val="00693E28"/>
    <w:rsid w:val="00693E89"/>
    <w:rsid w:val="006943B3"/>
    <w:rsid w:val="0069571B"/>
    <w:rsid w:val="006957A0"/>
    <w:rsid w:val="0069592F"/>
    <w:rsid w:val="00696852"/>
    <w:rsid w:val="00696DB0"/>
    <w:rsid w:val="006973BE"/>
    <w:rsid w:val="006A0A58"/>
    <w:rsid w:val="006A17D7"/>
    <w:rsid w:val="006A233A"/>
    <w:rsid w:val="006A248E"/>
    <w:rsid w:val="006A3647"/>
    <w:rsid w:val="006A389E"/>
    <w:rsid w:val="006A38B3"/>
    <w:rsid w:val="006A4750"/>
    <w:rsid w:val="006A4C35"/>
    <w:rsid w:val="006A4EF4"/>
    <w:rsid w:val="006A56CF"/>
    <w:rsid w:val="006A5CCE"/>
    <w:rsid w:val="006A740E"/>
    <w:rsid w:val="006A7AFE"/>
    <w:rsid w:val="006B06D0"/>
    <w:rsid w:val="006B15B2"/>
    <w:rsid w:val="006B2AA0"/>
    <w:rsid w:val="006B2B99"/>
    <w:rsid w:val="006B2ED0"/>
    <w:rsid w:val="006B2F28"/>
    <w:rsid w:val="006B4222"/>
    <w:rsid w:val="006B462A"/>
    <w:rsid w:val="006B4C58"/>
    <w:rsid w:val="006B6284"/>
    <w:rsid w:val="006B65A1"/>
    <w:rsid w:val="006B6A79"/>
    <w:rsid w:val="006B7914"/>
    <w:rsid w:val="006B79AB"/>
    <w:rsid w:val="006C0805"/>
    <w:rsid w:val="006C0E05"/>
    <w:rsid w:val="006C108C"/>
    <w:rsid w:val="006C14FF"/>
    <w:rsid w:val="006C15BC"/>
    <w:rsid w:val="006C1CD1"/>
    <w:rsid w:val="006C2D8B"/>
    <w:rsid w:val="006C318A"/>
    <w:rsid w:val="006C3F21"/>
    <w:rsid w:val="006C4E62"/>
    <w:rsid w:val="006C54F7"/>
    <w:rsid w:val="006C58CB"/>
    <w:rsid w:val="006C5999"/>
    <w:rsid w:val="006C63FE"/>
    <w:rsid w:val="006C65CB"/>
    <w:rsid w:val="006C6E80"/>
    <w:rsid w:val="006C72A5"/>
    <w:rsid w:val="006C7BE4"/>
    <w:rsid w:val="006C7D11"/>
    <w:rsid w:val="006C7D73"/>
    <w:rsid w:val="006D0573"/>
    <w:rsid w:val="006D0D34"/>
    <w:rsid w:val="006D2F22"/>
    <w:rsid w:val="006D3414"/>
    <w:rsid w:val="006D3886"/>
    <w:rsid w:val="006D3A72"/>
    <w:rsid w:val="006D495B"/>
    <w:rsid w:val="006D4A77"/>
    <w:rsid w:val="006D5A49"/>
    <w:rsid w:val="006D711F"/>
    <w:rsid w:val="006D767C"/>
    <w:rsid w:val="006D7BD2"/>
    <w:rsid w:val="006E0369"/>
    <w:rsid w:val="006E0E05"/>
    <w:rsid w:val="006E0E25"/>
    <w:rsid w:val="006E0F21"/>
    <w:rsid w:val="006E1C72"/>
    <w:rsid w:val="006E2194"/>
    <w:rsid w:val="006E2751"/>
    <w:rsid w:val="006E2DFD"/>
    <w:rsid w:val="006E34AC"/>
    <w:rsid w:val="006E3EC3"/>
    <w:rsid w:val="006E5674"/>
    <w:rsid w:val="006E5B76"/>
    <w:rsid w:val="006E6022"/>
    <w:rsid w:val="006E61C3"/>
    <w:rsid w:val="006E6206"/>
    <w:rsid w:val="006E6BCA"/>
    <w:rsid w:val="006E6BF4"/>
    <w:rsid w:val="006E727B"/>
    <w:rsid w:val="006E7D0B"/>
    <w:rsid w:val="006F1718"/>
    <w:rsid w:val="006F1AF7"/>
    <w:rsid w:val="006F2006"/>
    <w:rsid w:val="006F2141"/>
    <w:rsid w:val="006F27C0"/>
    <w:rsid w:val="006F35BF"/>
    <w:rsid w:val="006F377E"/>
    <w:rsid w:val="006F38C6"/>
    <w:rsid w:val="006F3B10"/>
    <w:rsid w:val="006F3FAB"/>
    <w:rsid w:val="006F4CC2"/>
    <w:rsid w:val="006F53F1"/>
    <w:rsid w:val="006F589A"/>
    <w:rsid w:val="006F599C"/>
    <w:rsid w:val="006F5AAE"/>
    <w:rsid w:val="006F6348"/>
    <w:rsid w:val="006F760C"/>
    <w:rsid w:val="00700D59"/>
    <w:rsid w:val="007035BC"/>
    <w:rsid w:val="00703F74"/>
    <w:rsid w:val="0070407B"/>
    <w:rsid w:val="007051AB"/>
    <w:rsid w:val="007052CD"/>
    <w:rsid w:val="00705A62"/>
    <w:rsid w:val="0070661A"/>
    <w:rsid w:val="00706BD8"/>
    <w:rsid w:val="0070750D"/>
    <w:rsid w:val="007078D5"/>
    <w:rsid w:val="00707E4D"/>
    <w:rsid w:val="00710496"/>
    <w:rsid w:val="0071080A"/>
    <w:rsid w:val="00710D41"/>
    <w:rsid w:val="0071186E"/>
    <w:rsid w:val="00711CAA"/>
    <w:rsid w:val="00711DBD"/>
    <w:rsid w:val="0071232B"/>
    <w:rsid w:val="00712A2B"/>
    <w:rsid w:val="00712E16"/>
    <w:rsid w:val="00712FA1"/>
    <w:rsid w:val="007139BC"/>
    <w:rsid w:val="00713DE1"/>
    <w:rsid w:val="00715D05"/>
    <w:rsid w:val="00715D5A"/>
    <w:rsid w:val="007169A4"/>
    <w:rsid w:val="00716B52"/>
    <w:rsid w:val="007171C1"/>
    <w:rsid w:val="007177C0"/>
    <w:rsid w:val="00721527"/>
    <w:rsid w:val="00721E64"/>
    <w:rsid w:val="00722A44"/>
    <w:rsid w:val="00724881"/>
    <w:rsid w:val="007249CE"/>
    <w:rsid w:val="00725353"/>
    <w:rsid w:val="007254B6"/>
    <w:rsid w:val="007254D4"/>
    <w:rsid w:val="007265F1"/>
    <w:rsid w:val="007307AB"/>
    <w:rsid w:val="00730B96"/>
    <w:rsid w:val="00731157"/>
    <w:rsid w:val="00731B07"/>
    <w:rsid w:val="0073227F"/>
    <w:rsid w:val="007324AD"/>
    <w:rsid w:val="007328BD"/>
    <w:rsid w:val="00733394"/>
    <w:rsid w:val="00733C50"/>
    <w:rsid w:val="007347D9"/>
    <w:rsid w:val="00734A74"/>
    <w:rsid w:val="00734BF3"/>
    <w:rsid w:val="00736893"/>
    <w:rsid w:val="00736A33"/>
    <w:rsid w:val="007373AB"/>
    <w:rsid w:val="007410ED"/>
    <w:rsid w:val="0074110A"/>
    <w:rsid w:val="00741133"/>
    <w:rsid w:val="0074248F"/>
    <w:rsid w:val="00743144"/>
    <w:rsid w:val="00743703"/>
    <w:rsid w:val="00743B0E"/>
    <w:rsid w:val="00743F2E"/>
    <w:rsid w:val="0074466E"/>
    <w:rsid w:val="00745B8C"/>
    <w:rsid w:val="00746C4B"/>
    <w:rsid w:val="00747B13"/>
    <w:rsid w:val="00747E2E"/>
    <w:rsid w:val="0075067A"/>
    <w:rsid w:val="00750CCE"/>
    <w:rsid w:val="0075120E"/>
    <w:rsid w:val="007529FD"/>
    <w:rsid w:val="00752AC7"/>
    <w:rsid w:val="00752B59"/>
    <w:rsid w:val="00752C75"/>
    <w:rsid w:val="00752D93"/>
    <w:rsid w:val="007530C9"/>
    <w:rsid w:val="00753521"/>
    <w:rsid w:val="00753729"/>
    <w:rsid w:val="007549BD"/>
    <w:rsid w:val="00754C1B"/>
    <w:rsid w:val="00754E44"/>
    <w:rsid w:val="00756158"/>
    <w:rsid w:val="007564EC"/>
    <w:rsid w:val="00760378"/>
    <w:rsid w:val="00760492"/>
    <w:rsid w:val="00760E35"/>
    <w:rsid w:val="00761100"/>
    <w:rsid w:val="007612B4"/>
    <w:rsid w:val="00761A0C"/>
    <w:rsid w:val="00761A72"/>
    <w:rsid w:val="007626DC"/>
    <w:rsid w:val="007663B1"/>
    <w:rsid w:val="007705D1"/>
    <w:rsid w:val="007711B8"/>
    <w:rsid w:val="00771BE7"/>
    <w:rsid w:val="007724CC"/>
    <w:rsid w:val="007725EA"/>
    <w:rsid w:val="00772C14"/>
    <w:rsid w:val="00773D25"/>
    <w:rsid w:val="00774898"/>
    <w:rsid w:val="00775669"/>
    <w:rsid w:val="00775F10"/>
    <w:rsid w:val="00776378"/>
    <w:rsid w:val="00776379"/>
    <w:rsid w:val="00776B9B"/>
    <w:rsid w:val="00777475"/>
    <w:rsid w:val="007774F6"/>
    <w:rsid w:val="007800A6"/>
    <w:rsid w:val="007800C1"/>
    <w:rsid w:val="00780367"/>
    <w:rsid w:val="007809FE"/>
    <w:rsid w:val="007819EE"/>
    <w:rsid w:val="00781CD2"/>
    <w:rsid w:val="00781FF6"/>
    <w:rsid w:val="00782660"/>
    <w:rsid w:val="00782D2E"/>
    <w:rsid w:val="0078310B"/>
    <w:rsid w:val="00783A8A"/>
    <w:rsid w:val="007846C1"/>
    <w:rsid w:val="00784ABA"/>
    <w:rsid w:val="0078513E"/>
    <w:rsid w:val="00785267"/>
    <w:rsid w:val="00785689"/>
    <w:rsid w:val="00785A79"/>
    <w:rsid w:val="00786012"/>
    <w:rsid w:val="00786F06"/>
    <w:rsid w:val="0078765E"/>
    <w:rsid w:val="00790086"/>
    <w:rsid w:val="007902E9"/>
    <w:rsid w:val="007908CB"/>
    <w:rsid w:val="00790BC1"/>
    <w:rsid w:val="0079150F"/>
    <w:rsid w:val="007917B7"/>
    <w:rsid w:val="00791A88"/>
    <w:rsid w:val="00791CFB"/>
    <w:rsid w:val="00792864"/>
    <w:rsid w:val="007930AE"/>
    <w:rsid w:val="0079507E"/>
    <w:rsid w:val="007954F2"/>
    <w:rsid w:val="00795770"/>
    <w:rsid w:val="00795E03"/>
    <w:rsid w:val="00795F1B"/>
    <w:rsid w:val="00797035"/>
    <w:rsid w:val="00797B1A"/>
    <w:rsid w:val="00797FD3"/>
    <w:rsid w:val="007A1255"/>
    <w:rsid w:val="007A1485"/>
    <w:rsid w:val="007A1D74"/>
    <w:rsid w:val="007A221E"/>
    <w:rsid w:val="007A25EC"/>
    <w:rsid w:val="007A2CBC"/>
    <w:rsid w:val="007A321F"/>
    <w:rsid w:val="007A3A5F"/>
    <w:rsid w:val="007A481B"/>
    <w:rsid w:val="007A4848"/>
    <w:rsid w:val="007A4C9F"/>
    <w:rsid w:val="007A4DB6"/>
    <w:rsid w:val="007A5392"/>
    <w:rsid w:val="007A5E30"/>
    <w:rsid w:val="007A5FD5"/>
    <w:rsid w:val="007A61E1"/>
    <w:rsid w:val="007A69F6"/>
    <w:rsid w:val="007A6DA7"/>
    <w:rsid w:val="007B0C57"/>
    <w:rsid w:val="007B19C8"/>
    <w:rsid w:val="007B1D9D"/>
    <w:rsid w:val="007B1F84"/>
    <w:rsid w:val="007B211A"/>
    <w:rsid w:val="007B2B0B"/>
    <w:rsid w:val="007B2F3B"/>
    <w:rsid w:val="007B3206"/>
    <w:rsid w:val="007B32E1"/>
    <w:rsid w:val="007B496D"/>
    <w:rsid w:val="007B4C3E"/>
    <w:rsid w:val="007B4D0B"/>
    <w:rsid w:val="007B5E2B"/>
    <w:rsid w:val="007B6B5D"/>
    <w:rsid w:val="007B6FDB"/>
    <w:rsid w:val="007B702E"/>
    <w:rsid w:val="007C04D6"/>
    <w:rsid w:val="007C08B7"/>
    <w:rsid w:val="007C155C"/>
    <w:rsid w:val="007C176B"/>
    <w:rsid w:val="007C1BB2"/>
    <w:rsid w:val="007C27DB"/>
    <w:rsid w:val="007C3820"/>
    <w:rsid w:val="007C60DE"/>
    <w:rsid w:val="007C708B"/>
    <w:rsid w:val="007C7149"/>
    <w:rsid w:val="007C7252"/>
    <w:rsid w:val="007C7AB9"/>
    <w:rsid w:val="007D057B"/>
    <w:rsid w:val="007D07CE"/>
    <w:rsid w:val="007D0A07"/>
    <w:rsid w:val="007D14AE"/>
    <w:rsid w:val="007D27EE"/>
    <w:rsid w:val="007D2CF8"/>
    <w:rsid w:val="007D37BE"/>
    <w:rsid w:val="007D3D39"/>
    <w:rsid w:val="007D4750"/>
    <w:rsid w:val="007D4C7E"/>
    <w:rsid w:val="007D4E79"/>
    <w:rsid w:val="007D5E6A"/>
    <w:rsid w:val="007D6274"/>
    <w:rsid w:val="007D69CC"/>
    <w:rsid w:val="007D6E6C"/>
    <w:rsid w:val="007D7500"/>
    <w:rsid w:val="007D7948"/>
    <w:rsid w:val="007E0748"/>
    <w:rsid w:val="007E0B8B"/>
    <w:rsid w:val="007E0F3B"/>
    <w:rsid w:val="007E16A0"/>
    <w:rsid w:val="007E1712"/>
    <w:rsid w:val="007E25F7"/>
    <w:rsid w:val="007E35E7"/>
    <w:rsid w:val="007E3746"/>
    <w:rsid w:val="007E3B18"/>
    <w:rsid w:val="007E42E4"/>
    <w:rsid w:val="007E4477"/>
    <w:rsid w:val="007E673A"/>
    <w:rsid w:val="007E7208"/>
    <w:rsid w:val="007E7CA3"/>
    <w:rsid w:val="007F06A0"/>
    <w:rsid w:val="007F0AC6"/>
    <w:rsid w:val="007F0B1D"/>
    <w:rsid w:val="007F187C"/>
    <w:rsid w:val="007F294F"/>
    <w:rsid w:val="007F4B70"/>
    <w:rsid w:val="007F5A0F"/>
    <w:rsid w:val="007F6511"/>
    <w:rsid w:val="007F67E1"/>
    <w:rsid w:val="007F72AD"/>
    <w:rsid w:val="007F7B13"/>
    <w:rsid w:val="007F7CBC"/>
    <w:rsid w:val="008002F7"/>
    <w:rsid w:val="008013E6"/>
    <w:rsid w:val="008019CB"/>
    <w:rsid w:val="00801B00"/>
    <w:rsid w:val="00801B3E"/>
    <w:rsid w:val="00801B62"/>
    <w:rsid w:val="00801FAC"/>
    <w:rsid w:val="00801FB5"/>
    <w:rsid w:val="008022CE"/>
    <w:rsid w:val="008025C6"/>
    <w:rsid w:val="0080284D"/>
    <w:rsid w:val="00802FEF"/>
    <w:rsid w:val="00803234"/>
    <w:rsid w:val="00803353"/>
    <w:rsid w:val="00803C82"/>
    <w:rsid w:val="00803ECD"/>
    <w:rsid w:val="00803EF4"/>
    <w:rsid w:val="00803FB4"/>
    <w:rsid w:val="00804550"/>
    <w:rsid w:val="0080577D"/>
    <w:rsid w:val="00805DF9"/>
    <w:rsid w:val="008060B0"/>
    <w:rsid w:val="00806273"/>
    <w:rsid w:val="008064D8"/>
    <w:rsid w:val="00806EE1"/>
    <w:rsid w:val="0080736A"/>
    <w:rsid w:val="0081021A"/>
    <w:rsid w:val="00810423"/>
    <w:rsid w:val="00811C4B"/>
    <w:rsid w:val="00811DC6"/>
    <w:rsid w:val="00813565"/>
    <w:rsid w:val="00813F98"/>
    <w:rsid w:val="00814219"/>
    <w:rsid w:val="00814463"/>
    <w:rsid w:val="00814CEA"/>
    <w:rsid w:val="00815431"/>
    <w:rsid w:val="00815A20"/>
    <w:rsid w:val="008169FC"/>
    <w:rsid w:val="00816E70"/>
    <w:rsid w:val="00817143"/>
    <w:rsid w:val="0081789F"/>
    <w:rsid w:val="00817E63"/>
    <w:rsid w:val="008202B6"/>
    <w:rsid w:val="0082053C"/>
    <w:rsid w:val="008205AB"/>
    <w:rsid w:val="00820B48"/>
    <w:rsid w:val="00820D15"/>
    <w:rsid w:val="00820E85"/>
    <w:rsid w:val="00821240"/>
    <w:rsid w:val="00821762"/>
    <w:rsid w:val="008217D8"/>
    <w:rsid w:val="00822757"/>
    <w:rsid w:val="0082304C"/>
    <w:rsid w:val="0082339A"/>
    <w:rsid w:val="00823751"/>
    <w:rsid w:val="00823E9F"/>
    <w:rsid w:val="0082553B"/>
    <w:rsid w:val="00825FDF"/>
    <w:rsid w:val="008260C5"/>
    <w:rsid w:val="00827980"/>
    <w:rsid w:val="00830BE6"/>
    <w:rsid w:val="00830DFF"/>
    <w:rsid w:val="0083168A"/>
    <w:rsid w:val="00831D06"/>
    <w:rsid w:val="008335F6"/>
    <w:rsid w:val="008340AA"/>
    <w:rsid w:val="00835456"/>
    <w:rsid w:val="00836108"/>
    <w:rsid w:val="00836235"/>
    <w:rsid w:val="00836689"/>
    <w:rsid w:val="00837537"/>
    <w:rsid w:val="0083789C"/>
    <w:rsid w:val="00837DFB"/>
    <w:rsid w:val="00837F3A"/>
    <w:rsid w:val="00840471"/>
    <w:rsid w:val="0084109D"/>
    <w:rsid w:val="00842708"/>
    <w:rsid w:val="008428F6"/>
    <w:rsid w:val="00842ACC"/>
    <w:rsid w:val="0084418E"/>
    <w:rsid w:val="0084468A"/>
    <w:rsid w:val="008449CE"/>
    <w:rsid w:val="00845142"/>
    <w:rsid w:val="00845C39"/>
    <w:rsid w:val="00846359"/>
    <w:rsid w:val="008465D8"/>
    <w:rsid w:val="00846702"/>
    <w:rsid w:val="008470AE"/>
    <w:rsid w:val="008475AA"/>
    <w:rsid w:val="00847809"/>
    <w:rsid w:val="00850B61"/>
    <w:rsid w:val="0085158C"/>
    <w:rsid w:val="0085235D"/>
    <w:rsid w:val="00852721"/>
    <w:rsid w:val="00852907"/>
    <w:rsid w:val="00852EBF"/>
    <w:rsid w:val="008536E8"/>
    <w:rsid w:val="00853B44"/>
    <w:rsid w:val="0085475A"/>
    <w:rsid w:val="00855FFB"/>
    <w:rsid w:val="00856159"/>
    <w:rsid w:val="00857059"/>
    <w:rsid w:val="008573E5"/>
    <w:rsid w:val="0085757E"/>
    <w:rsid w:val="008576A8"/>
    <w:rsid w:val="00857C49"/>
    <w:rsid w:val="00860322"/>
    <w:rsid w:val="00860CA7"/>
    <w:rsid w:val="00860CC5"/>
    <w:rsid w:val="00860FF1"/>
    <w:rsid w:val="008610D8"/>
    <w:rsid w:val="008614FA"/>
    <w:rsid w:val="008615CB"/>
    <w:rsid w:val="00861842"/>
    <w:rsid w:val="008619F7"/>
    <w:rsid w:val="008619FD"/>
    <w:rsid w:val="008621DC"/>
    <w:rsid w:val="00862C98"/>
    <w:rsid w:val="008630D7"/>
    <w:rsid w:val="00863E5D"/>
    <w:rsid w:val="00863E7E"/>
    <w:rsid w:val="008646E8"/>
    <w:rsid w:val="008648E7"/>
    <w:rsid w:val="00864AC6"/>
    <w:rsid w:val="008653D8"/>
    <w:rsid w:val="00865DEB"/>
    <w:rsid w:val="00866391"/>
    <w:rsid w:val="00867885"/>
    <w:rsid w:val="00867A3B"/>
    <w:rsid w:val="00867A43"/>
    <w:rsid w:val="00870543"/>
    <w:rsid w:val="00871633"/>
    <w:rsid w:val="0087301C"/>
    <w:rsid w:val="008734B8"/>
    <w:rsid w:val="008736D6"/>
    <w:rsid w:val="00873FCF"/>
    <w:rsid w:val="00874098"/>
    <w:rsid w:val="00874638"/>
    <w:rsid w:val="0087470F"/>
    <w:rsid w:val="00874CA5"/>
    <w:rsid w:val="00875358"/>
    <w:rsid w:val="00875A3B"/>
    <w:rsid w:val="008762A6"/>
    <w:rsid w:val="008764CD"/>
    <w:rsid w:val="0087669C"/>
    <w:rsid w:val="008775EF"/>
    <w:rsid w:val="008779A9"/>
    <w:rsid w:val="00877C42"/>
    <w:rsid w:val="008803F3"/>
    <w:rsid w:val="00880BF0"/>
    <w:rsid w:val="008810D2"/>
    <w:rsid w:val="008816B1"/>
    <w:rsid w:val="008827CF"/>
    <w:rsid w:val="0088298E"/>
    <w:rsid w:val="00882ED4"/>
    <w:rsid w:val="008833FB"/>
    <w:rsid w:val="00883A65"/>
    <w:rsid w:val="00884485"/>
    <w:rsid w:val="00884539"/>
    <w:rsid w:val="00884F1D"/>
    <w:rsid w:val="008857DE"/>
    <w:rsid w:val="00885D5D"/>
    <w:rsid w:val="008903EC"/>
    <w:rsid w:val="00890D0A"/>
    <w:rsid w:val="008915E5"/>
    <w:rsid w:val="0089182D"/>
    <w:rsid w:val="00891E9F"/>
    <w:rsid w:val="0089287C"/>
    <w:rsid w:val="00893560"/>
    <w:rsid w:val="00893971"/>
    <w:rsid w:val="0089468F"/>
    <w:rsid w:val="00894A44"/>
    <w:rsid w:val="008960FE"/>
    <w:rsid w:val="00896408"/>
    <w:rsid w:val="00896CED"/>
    <w:rsid w:val="00896E1E"/>
    <w:rsid w:val="008A02BB"/>
    <w:rsid w:val="008A04D4"/>
    <w:rsid w:val="008A1A2D"/>
    <w:rsid w:val="008A1B24"/>
    <w:rsid w:val="008A1D43"/>
    <w:rsid w:val="008A21DE"/>
    <w:rsid w:val="008A283A"/>
    <w:rsid w:val="008A2BFE"/>
    <w:rsid w:val="008A3826"/>
    <w:rsid w:val="008A4B6C"/>
    <w:rsid w:val="008A4DD7"/>
    <w:rsid w:val="008A6165"/>
    <w:rsid w:val="008A67AC"/>
    <w:rsid w:val="008A7494"/>
    <w:rsid w:val="008B019D"/>
    <w:rsid w:val="008B0835"/>
    <w:rsid w:val="008B12AF"/>
    <w:rsid w:val="008B2294"/>
    <w:rsid w:val="008B2CA6"/>
    <w:rsid w:val="008B319B"/>
    <w:rsid w:val="008B32B3"/>
    <w:rsid w:val="008B4DBE"/>
    <w:rsid w:val="008B4F2C"/>
    <w:rsid w:val="008B5986"/>
    <w:rsid w:val="008B59C1"/>
    <w:rsid w:val="008B5F31"/>
    <w:rsid w:val="008B61D3"/>
    <w:rsid w:val="008B7634"/>
    <w:rsid w:val="008B7717"/>
    <w:rsid w:val="008C04EE"/>
    <w:rsid w:val="008C28A9"/>
    <w:rsid w:val="008C38C1"/>
    <w:rsid w:val="008C5E77"/>
    <w:rsid w:val="008C6219"/>
    <w:rsid w:val="008C740B"/>
    <w:rsid w:val="008C7513"/>
    <w:rsid w:val="008C786E"/>
    <w:rsid w:val="008D053B"/>
    <w:rsid w:val="008D1048"/>
    <w:rsid w:val="008D13DA"/>
    <w:rsid w:val="008D16C0"/>
    <w:rsid w:val="008D2087"/>
    <w:rsid w:val="008D212D"/>
    <w:rsid w:val="008D21B7"/>
    <w:rsid w:val="008D22D3"/>
    <w:rsid w:val="008D25F7"/>
    <w:rsid w:val="008D27AF"/>
    <w:rsid w:val="008D2DD9"/>
    <w:rsid w:val="008D3610"/>
    <w:rsid w:val="008D4196"/>
    <w:rsid w:val="008D4628"/>
    <w:rsid w:val="008D550D"/>
    <w:rsid w:val="008D5E9A"/>
    <w:rsid w:val="008D6CAB"/>
    <w:rsid w:val="008D6F48"/>
    <w:rsid w:val="008D7025"/>
    <w:rsid w:val="008D7323"/>
    <w:rsid w:val="008E0C40"/>
    <w:rsid w:val="008E1915"/>
    <w:rsid w:val="008E1942"/>
    <w:rsid w:val="008E1CD9"/>
    <w:rsid w:val="008E1D4F"/>
    <w:rsid w:val="008E26D7"/>
    <w:rsid w:val="008E4390"/>
    <w:rsid w:val="008E4D79"/>
    <w:rsid w:val="008E4E1D"/>
    <w:rsid w:val="008E521D"/>
    <w:rsid w:val="008E5680"/>
    <w:rsid w:val="008E57B3"/>
    <w:rsid w:val="008E5CFF"/>
    <w:rsid w:val="008E5EAE"/>
    <w:rsid w:val="008E7694"/>
    <w:rsid w:val="008F014E"/>
    <w:rsid w:val="008F0ED2"/>
    <w:rsid w:val="008F17E1"/>
    <w:rsid w:val="008F1A28"/>
    <w:rsid w:val="008F2326"/>
    <w:rsid w:val="008F3046"/>
    <w:rsid w:val="008F3897"/>
    <w:rsid w:val="008F3C44"/>
    <w:rsid w:val="008F4159"/>
    <w:rsid w:val="008F4F1D"/>
    <w:rsid w:val="008F64ED"/>
    <w:rsid w:val="008F69C0"/>
    <w:rsid w:val="008F69C9"/>
    <w:rsid w:val="008F6A67"/>
    <w:rsid w:val="008F6AD4"/>
    <w:rsid w:val="008F6CA0"/>
    <w:rsid w:val="008F7013"/>
    <w:rsid w:val="008F753C"/>
    <w:rsid w:val="008F754A"/>
    <w:rsid w:val="008F7C1F"/>
    <w:rsid w:val="00900D8B"/>
    <w:rsid w:val="009017F0"/>
    <w:rsid w:val="00901811"/>
    <w:rsid w:val="00901B82"/>
    <w:rsid w:val="00901B88"/>
    <w:rsid w:val="00901F8A"/>
    <w:rsid w:val="00902597"/>
    <w:rsid w:val="0090328B"/>
    <w:rsid w:val="00904BFB"/>
    <w:rsid w:val="00905883"/>
    <w:rsid w:val="00905949"/>
    <w:rsid w:val="00905A8C"/>
    <w:rsid w:val="00905AB4"/>
    <w:rsid w:val="00905BAF"/>
    <w:rsid w:val="00905C53"/>
    <w:rsid w:val="00906545"/>
    <w:rsid w:val="0090671A"/>
    <w:rsid w:val="009068DC"/>
    <w:rsid w:val="00907A79"/>
    <w:rsid w:val="00907D56"/>
    <w:rsid w:val="00907DE5"/>
    <w:rsid w:val="00910186"/>
    <w:rsid w:val="009112D0"/>
    <w:rsid w:val="00911EC1"/>
    <w:rsid w:val="00912308"/>
    <w:rsid w:val="00912A5F"/>
    <w:rsid w:val="00912F5D"/>
    <w:rsid w:val="009133DC"/>
    <w:rsid w:val="00913713"/>
    <w:rsid w:val="00913A98"/>
    <w:rsid w:val="0091480D"/>
    <w:rsid w:val="00914A24"/>
    <w:rsid w:val="00916870"/>
    <w:rsid w:val="0092058B"/>
    <w:rsid w:val="00920C76"/>
    <w:rsid w:val="00921104"/>
    <w:rsid w:val="009216F2"/>
    <w:rsid w:val="0092184A"/>
    <w:rsid w:val="009226DD"/>
    <w:rsid w:val="00922BE3"/>
    <w:rsid w:val="00923737"/>
    <w:rsid w:val="00924014"/>
    <w:rsid w:val="009242E1"/>
    <w:rsid w:val="00924C30"/>
    <w:rsid w:val="00924E33"/>
    <w:rsid w:val="0092553A"/>
    <w:rsid w:val="009255F1"/>
    <w:rsid w:val="00925F12"/>
    <w:rsid w:val="009275CA"/>
    <w:rsid w:val="009305F3"/>
    <w:rsid w:val="00930E09"/>
    <w:rsid w:val="00931158"/>
    <w:rsid w:val="009313D2"/>
    <w:rsid w:val="009319AE"/>
    <w:rsid w:val="00931A18"/>
    <w:rsid w:val="00933ED2"/>
    <w:rsid w:val="00934320"/>
    <w:rsid w:val="009345ED"/>
    <w:rsid w:val="00934EDD"/>
    <w:rsid w:val="00935B7B"/>
    <w:rsid w:val="009363F3"/>
    <w:rsid w:val="00936422"/>
    <w:rsid w:val="00936E34"/>
    <w:rsid w:val="00937955"/>
    <w:rsid w:val="00937ACF"/>
    <w:rsid w:val="00940526"/>
    <w:rsid w:val="0094068C"/>
    <w:rsid w:val="00941419"/>
    <w:rsid w:val="0094142E"/>
    <w:rsid w:val="00941ABB"/>
    <w:rsid w:val="00943D9C"/>
    <w:rsid w:val="00943FAA"/>
    <w:rsid w:val="0094403F"/>
    <w:rsid w:val="00945622"/>
    <w:rsid w:val="00946168"/>
    <w:rsid w:val="00946887"/>
    <w:rsid w:val="00946C08"/>
    <w:rsid w:val="00946F46"/>
    <w:rsid w:val="00947E2F"/>
    <w:rsid w:val="009507E9"/>
    <w:rsid w:val="00950F3C"/>
    <w:rsid w:val="009517EC"/>
    <w:rsid w:val="00953991"/>
    <w:rsid w:val="00953D65"/>
    <w:rsid w:val="009547F6"/>
    <w:rsid w:val="00955646"/>
    <w:rsid w:val="00956A92"/>
    <w:rsid w:val="00956AE0"/>
    <w:rsid w:val="009575D1"/>
    <w:rsid w:val="00957A3B"/>
    <w:rsid w:val="0096048F"/>
    <w:rsid w:val="00960AA3"/>
    <w:rsid w:val="00960D0A"/>
    <w:rsid w:val="009615DD"/>
    <w:rsid w:val="0096165F"/>
    <w:rsid w:val="00961680"/>
    <w:rsid w:val="0096202A"/>
    <w:rsid w:val="00962669"/>
    <w:rsid w:val="00963301"/>
    <w:rsid w:val="00963643"/>
    <w:rsid w:val="00964863"/>
    <w:rsid w:val="00965680"/>
    <w:rsid w:val="009661E0"/>
    <w:rsid w:val="009667AC"/>
    <w:rsid w:val="00967B46"/>
    <w:rsid w:val="00967CEE"/>
    <w:rsid w:val="009701EB"/>
    <w:rsid w:val="00970EA1"/>
    <w:rsid w:val="00971751"/>
    <w:rsid w:val="00971B48"/>
    <w:rsid w:val="0097218C"/>
    <w:rsid w:val="009723A4"/>
    <w:rsid w:val="00972872"/>
    <w:rsid w:val="00973441"/>
    <w:rsid w:val="00973C99"/>
    <w:rsid w:val="00974770"/>
    <w:rsid w:val="009755AD"/>
    <w:rsid w:val="00975B28"/>
    <w:rsid w:val="00975C3A"/>
    <w:rsid w:val="00976387"/>
    <w:rsid w:val="0097711F"/>
    <w:rsid w:val="009776B1"/>
    <w:rsid w:val="009804A8"/>
    <w:rsid w:val="00981BF0"/>
    <w:rsid w:val="0098289C"/>
    <w:rsid w:val="00982931"/>
    <w:rsid w:val="00983239"/>
    <w:rsid w:val="009834B8"/>
    <w:rsid w:val="00985098"/>
    <w:rsid w:val="00985313"/>
    <w:rsid w:val="00986703"/>
    <w:rsid w:val="00986A58"/>
    <w:rsid w:val="0098735B"/>
    <w:rsid w:val="00987789"/>
    <w:rsid w:val="00987C35"/>
    <w:rsid w:val="00991249"/>
    <w:rsid w:val="0099153F"/>
    <w:rsid w:val="009919CD"/>
    <w:rsid w:val="00992290"/>
    <w:rsid w:val="00992466"/>
    <w:rsid w:val="009930FD"/>
    <w:rsid w:val="009931A7"/>
    <w:rsid w:val="0099566A"/>
    <w:rsid w:val="00995D8F"/>
    <w:rsid w:val="00997340"/>
    <w:rsid w:val="009978F7"/>
    <w:rsid w:val="00997C1E"/>
    <w:rsid w:val="009A06E3"/>
    <w:rsid w:val="009A12B2"/>
    <w:rsid w:val="009A1F1D"/>
    <w:rsid w:val="009A279F"/>
    <w:rsid w:val="009A2DAD"/>
    <w:rsid w:val="009A2F45"/>
    <w:rsid w:val="009A3083"/>
    <w:rsid w:val="009A30CB"/>
    <w:rsid w:val="009A3652"/>
    <w:rsid w:val="009A3C8A"/>
    <w:rsid w:val="009A4200"/>
    <w:rsid w:val="009A44C6"/>
    <w:rsid w:val="009A4614"/>
    <w:rsid w:val="009A4E5F"/>
    <w:rsid w:val="009A5794"/>
    <w:rsid w:val="009A59D8"/>
    <w:rsid w:val="009A651E"/>
    <w:rsid w:val="009A66F7"/>
    <w:rsid w:val="009B0F7D"/>
    <w:rsid w:val="009B1F9C"/>
    <w:rsid w:val="009B2743"/>
    <w:rsid w:val="009B29AB"/>
    <w:rsid w:val="009B2A97"/>
    <w:rsid w:val="009B2ACA"/>
    <w:rsid w:val="009B2C09"/>
    <w:rsid w:val="009B2CD1"/>
    <w:rsid w:val="009B47A2"/>
    <w:rsid w:val="009B5FC1"/>
    <w:rsid w:val="009B6C22"/>
    <w:rsid w:val="009C0C0C"/>
    <w:rsid w:val="009C0D24"/>
    <w:rsid w:val="009C23EB"/>
    <w:rsid w:val="009C2708"/>
    <w:rsid w:val="009C2899"/>
    <w:rsid w:val="009C2C2F"/>
    <w:rsid w:val="009C327E"/>
    <w:rsid w:val="009C5423"/>
    <w:rsid w:val="009C68D2"/>
    <w:rsid w:val="009C6B49"/>
    <w:rsid w:val="009C7680"/>
    <w:rsid w:val="009C7C06"/>
    <w:rsid w:val="009C7E21"/>
    <w:rsid w:val="009D1029"/>
    <w:rsid w:val="009D1D03"/>
    <w:rsid w:val="009D1D9C"/>
    <w:rsid w:val="009D2402"/>
    <w:rsid w:val="009D290D"/>
    <w:rsid w:val="009D2C01"/>
    <w:rsid w:val="009D3AD5"/>
    <w:rsid w:val="009D3C9C"/>
    <w:rsid w:val="009D3D09"/>
    <w:rsid w:val="009D3F2B"/>
    <w:rsid w:val="009D4176"/>
    <w:rsid w:val="009D444E"/>
    <w:rsid w:val="009D452E"/>
    <w:rsid w:val="009D458B"/>
    <w:rsid w:val="009D4828"/>
    <w:rsid w:val="009D4ACA"/>
    <w:rsid w:val="009D5362"/>
    <w:rsid w:val="009D55DD"/>
    <w:rsid w:val="009D72E3"/>
    <w:rsid w:val="009D780A"/>
    <w:rsid w:val="009E04BC"/>
    <w:rsid w:val="009E0D10"/>
    <w:rsid w:val="009E16C8"/>
    <w:rsid w:val="009E2EFF"/>
    <w:rsid w:val="009E3453"/>
    <w:rsid w:val="009E3879"/>
    <w:rsid w:val="009E403E"/>
    <w:rsid w:val="009E5465"/>
    <w:rsid w:val="009E5747"/>
    <w:rsid w:val="009E5BDE"/>
    <w:rsid w:val="009E5EC9"/>
    <w:rsid w:val="009E6586"/>
    <w:rsid w:val="009E75C3"/>
    <w:rsid w:val="009E7D30"/>
    <w:rsid w:val="009F00CD"/>
    <w:rsid w:val="009F0E34"/>
    <w:rsid w:val="009F111F"/>
    <w:rsid w:val="009F11E9"/>
    <w:rsid w:val="009F1331"/>
    <w:rsid w:val="009F1C98"/>
    <w:rsid w:val="009F1CB4"/>
    <w:rsid w:val="009F3CB3"/>
    <w:rsid w:val="009F490A"/>
    <w:rsid w:val="009F4A6B"/>
    <w:rsid w:val="009F54D5"/>
    <w:rsid w:val="009F5A63"/>
    <w:rsid w:val="009F7761"/>
    <w:rsid w:val="009F7CC8"/>
    <w:rsid w:val="00A00E3F"/>
    <w:rsid w:val="00A01213"/>
    <w:rsid w:val="00A01A48"/>
    <w:rsid w:val="00A02699"/>
    <w:rsid w:val="00A02BB2"/>
    <w:rsid w:val="00A02D9C"/>
    <w:rsid w:val="00A031DF"/>
    <w:rsid w:val="00A03A27"/>
    <w:rsid w:val="00A03B09"/>
    <w:rsid w:val="00A0462D"/>
    <w:rsid w:val="00A04BF1"/>
    <w:rsid w:val="00A061D8"/>
    <w:rsid w:val="00A06A19"/>
    <w:rsid w:val="00A0703E"/>
    <w:rsid w:val="00A078EE"/>
    <w:rsid w:val="00A07AF1"/>
    <w:rsid w:val="00A101B6"/>
    <w:rsid w:val="00A10B73"/>
    <w:rsid w:val="00A1144E"/>
    <w:rsid w:val="00A11B75"/>
    <w:rsid w:val="00A1213C"/>
    <w:rsid w:val="00A121BA"/>
    <w:rsid w:val="00A129D4"/>
    <w:rsid w:val="00A13EDA"/>
    <w:rsid w:val="00A14856"/>
    <w:rsid w:val="00A148E3"/>
    <w:rsid w:val="00A15826"/>
    <w:rsid w:val="00A15B4E"/>
    <w:rsid w:val="00A15E5C"/>
    <w:rsid w:val="00A15EAB"/>
    <w:rsid w:val="00A15F27"/>
    <w:rsid w:val="00A16079"/>
    <w:rsid w:val="00A16210"/>
    <w:rsid w:val="00A16D83"/>
    <w:rsid w:val="00A178A4"/>
    <w:rsid w:val="00A2088D"/>
    <w:rsid w:val="00A20AD6"/>
    <w:rsid w:val="00A21524"/>
    <w:rsid w:val="00A21B6A"/>
    <w:rsid w:val="00A21CAE"/>
    <w:rsid w:val="00A21CFF"/>
    <w:rsid w:val="00A22026"/>
    <w:rsid w:val="00A23577"/>
    <w:rsid w:val="00A23AFA"/>
    <w:rsid w:val="00A23C19"/>
    <w:rsid w:val="00A252B8"/>
    <w:rsid w:val="00A252EB"/>
    <w:rsid w:val="00A25D04"/>
    <w:rsid w:val="00A267BA"/>
    <w:rsid w:val="00A270F6"/>
    <w:rsid w:val="00A2772C"/>
    <w:rsid w:val="00A278E7"/>
    <w:rsid w:val="00A27CAA"/>
    <w:rsid w:val="00A304A7"/>
    <w:rsid w:val="00A30951"/>
    <w:rsid w:val="00A30E4A"/>
    <w:rsid w:val="00A310B0"/>
    <w:rsid w:val="00A31D91"/>
    <w:rsid w:val="00A342B2"/>
    <w:rsid w:val="00A34D5D"/>
    <w:rsid w:val="00A356D2"/>
    <w:rsid w:val="00A35B7C"/>
    <w:rsid w:val="00A36E70"/>
    <w:rsid w:val="00A370F0"/>
    <w:rsid w:val="00A4009D"/>
    <w:rsid w:val="00A405AF"/>
    <w:rsid w:val="00A4075B"/>
    <w:rsid w:val="00A4107A"/>
    <w:rsid w:val="00A41739"/>
    <w:rsid w:val="00A41CD2"/>
    <w:rsid w:val="00A42500"/>
    <w:rsid w:val="00A43B56"/>
    <w:rsid w:val="00A43E2B"/>
    <w:rsid w:val="00A444CC"/>
    <w:rsid w:val="00A45A1C"/>
    <w:rsid w:val="00A45F55"/>
    <w:rsid w:val="00A461AF"/>
    <w:rsid w:val="00A47F2A"/>
    <w:rsid w:val="00A5020B"/>
    <w:rsid w:val="00A523E1"/>
    <w:rsid w:val="00A52A81"/>
    <w:rsid w:val="00A52B91"/>
    <w:rsid w:val="00A53057"/>
    <w:rsid w:val="00A5311E"/>
    <w:rsid w:val="00A5373F"/>
    <w:rsid w:val="00A53A88"/>
    <w:rsid w:val="00A54043"/>
    <w:rsid w:val="00A542CE"/>
    <w:rsid w:val="00A54875"/>
    <w:rsid w:val="00A549F9"/>
    <w:rsid w:val="00A55C03"/>
    <w:rsid w:val="00A55D49"/>
    <w:rsid w:val="00A563D9"/>
    <w:rsid w:val="00A56471"/>
    <w:rsid w:val="00A605F4"/>
    <w:rsid w:val="00A608F0"/>
    <w:rsid w:val="00A60AFA"/>
    <w:rsid w:val="00A62C34"/>
    <w:rsid w:val="00A63492"/>
    <w:rsid w:val="00A637F6"/>
    <w:rsid w:val="00A63D3F"/>
    <w:rsid w:val="00A63E50"/>
    <w:rsid w:val="00A64252"/>
    <w:rsid w:val="00A648F8"/>
    <w:rsid w:val="00A652A5"/>
    <w:rsid w:val="00A65ED3"/>
    <w:rsid w:val="00A6668A"/>
    <w:rsid w:val="00A672CC"/>
    <w:rsid w:val="00A700C5"/>
    <w:rsid w:val="00A702A8"/>
    <w:rsid w:val="00A705A8"/>
    <w:rsid w:val="00A708EC"/>
    <w:rsid w:val="00A70BEC"/>
    <w:rsid w:val="00A71B55"/>
    <w:rsid w:val="00A7237A"/>
    <w:rsid w:val="00A727C3"/>
    <w:rsid w:val="00A72E68"/>
    <w:rsid w:val="00A733DF"/>
    <w:rsid w:val="00A736A7"/>
    <w:rsid w:val="00A7370E"/>
    <w:rsid w:val="00A7398C"/>
    <w:rsid w:val="00A7406F"/>
    <w:rsid w:val="00A740FD"/>
    <w:rsid w:val="00A744C3"/>
    <w:rsid w:val="00A74A60"/>
    <w:rsid w:val="00A74CE1"/>
    <w:rsid w:val="00A74D35"/>
    <w:rsid w:val="00A74E24"/>
    <w:rsid w:val="00A75BA6"/>
    <w:rsid w:val="00A764D4"/>
    <w:rsid w:val="00A765AC"/>
    <w:rsid w:val="00A777E6"/>
    <w:rsid w:val="00A77AD7"/>
    <w:rsid w:val="00A77CF6"/>
    <w:rsid w:val="00A77EC8"/>
    <w:rsid w:val="00A8097A"/>
    <w:rsid w:val="00A80A7B"/>
    <w:rsid w:val="00A80B6A"/>
    <w:rsid w:val="00A81060"/>
    <w:rsid w:val="00A811E8"/>
    <w:rsid w:val="00A81682"/>
    <w:rsid w:val="00A8203D"/>
    <w:rsid w:val="00A826D4"/>
    <w:rsid w:val="00A82D6D"/>
    <w:rsid w:val="00A850C4"/>
    <w:rsid w:val="00A8581E"/>
    <w:rsid w:val="00A8658F"/>
    <w:rsid w:val="00A8743B"/>
    <w:rsid w:val="00A90102"/>
    <w:rsid w:val="00A90C60"/>
    <w:rsid w:val="00A92A78"/>
    <w:rsid w:val="00A92EA3"/>
    <w:rsid w:val="00A932A6"/>
    <w:rsid w:val="00A93570"/>
    <w:rsid w:val="00A9367A"/>
    <w:rsid w:val="00A9468D"/>
    <w:rsid w:val="00A94D15"/>
    <w:rsid w:val="00A95045"/>
    <w:rsid w:val="00A95157"/>
    <w:rsid w:val="00A9520E"/>
    <w:rsid w:val="00A968A9"/>
    <w:rsid w:val="00A96C94"/>
    <w:rsid w:val="00A97723"/>
    <w:rsid w:val="00AA0379"/>
    <w:rsid w:val="00AA0652"/>
    <w:rsid w:val="00AA0A40"/>
    <w:rsid w:val="00AA0BE1"/>
    <w:rsid w:val="00AA10CC"/>
    <w:rsid w:val="00AA1517"/>
    <w:rsid w:val="00AA25C1"/>
    <w:rsid w:val="00AA2D0A"/>
    <w:rsid w:val="00AA3661"/>
    <w:rsid w:val="00AA372B"/>
    <w:rsid w:val="00AA4102"/>
    <w:rsid w:val="00AA4E39"/>
    <w:rsid w:val="00AA5188"/>
    <w:rsid w:val="00AA5538"/>
    <w:rsid w:val="00AA7612"/>
    <w:rsid w:val="00AA76F1"/>
    <w:rsid w:val="00AA7FBC"/>
    <w:rsid w:val="00AB00AC"/>
    <w:rsid w:val="00AB01E6"/>
    <w:rsid w:val="00AB0A51"/>
    <w:rsid w:val="00AB1091"/>
    <w:rsid w:val="00AB1127"/>
    <w:rsid w:val="00AB1368"/>
    <w:rsid w:val="00AB1829"/>
    <w:rsid w:val="00AB1C0E"/>
    <w:rsid w:val="00AB1E6F"/>
    <w:rsid w:val="00AB2976"/>
    <w:rsid w:val="00AB2AF0"/>
    <w:rsid w:val="00AB3E1A"/>
    <w:rsid w:val="00AB3EF1"/>
    <w:rsid w:val="00AB5445"/>
    <w:rsid w:val="00AB5B77"/>
    <w:rsid w:val="00AB5E67"/>
    <w:rsid w:val="00AB71A0"/>
    <w:rsid w:val="00AB76CA"/>
    <w:rsid w:val="00AC089B"/>
    <w:rsid w:val="00AC127B"/>
    <w:rsid w:val="00AC1B51"/>
    <w:rsid w:val="00AC1F36"/>
    <w:rsid w:val="00AC2A28"/>
    <w:rsid w:val="00AC2B96"/>
    <w:rsid w:val="00AC2DF9"/>
    <w:rsid w:val="00AC3477"/>
    <w:rsid w:val="00AC36F0"/>
    <w:rsid w:val="00AC3B0E"/>
    <w:rsid w:val="00AC3ED5"/>
    <w:rsid w:val="00AC4B4D"/>
    <w:rsid w:val="00AC4C73"/>
    <w:rsid w:val="00AC66C4"/>
    <w:rsid w:val="00AC68B8"/>
    <w:rsid w:val="00AC7078"/>
    <w:rsid w:val="00AC744F"/>
    <w:rsid w:val="00AC79B5"/>
    <w:rsid w:val="00AC7DD9"/>
    <w:rsid w:val="00AD0BF3"/>
    <w:rsid w:val="00AD16FD"/>
    <w:rsid w:val="00AD1C89"/>
    <w:rsid w:val="00AD2002"/>
    <w:rsid w:val="00AD2238"/>
    <w:rsid w:val="00AD256B"/>
    <w:rsid w:val="00AD2BB6"/>
    <w:rsid w:val="00AD379F"/>
    <w:rsid w:val="00AD3F50"/>
    <w:rsid w:val="00AD4C8A"/>
    <w:rsid w:val="00AD50FC"/>
    <w:rsid w:val="00AD5185"/>
    <w:rsid w:val="00AD5D39"/>
    <w:rsid w:val="00AD6645"/>
    <w:rsid w:val="00AD6E73"/>
    <w:rsid w:val="00AD75B0"/>
    <w:rsid w:val="00AD7688"/>
    <w:rsid w:val="00AD7C8D"/>
    <w:rsid w:val="00AD7DF7"/>
    <w:rsid w:val="00AE0435"/>
    <w:rsid w:val="00AE1AAD"/>
    <w:rsid w:val="00AE1ABC"/>
    <w:rsid w:val="00AE1ACD"/>
    <w:rsid w:val="00AE1EBB"/>
    <w:rsid w:val="00AE1F35"/>
    <w:rsid w:val="00AE28ED"/>
    <w:rsid w:val="00AE30DF"/>
    <w:rsid w:val="00AE35AC"/>
    <w:rsid w:val="00AE40AF"/>
    <w:rsid w:val="00AE4829"/>
    <w:rsid w:val="00AE5840"/>
    <w:rsid w:val="00AE592D"/>
    <w:rsid w:val="00AE684A"/>
    <w:rsid w:val="00AE701D"/>
    <w:rsid w:val="00AE79E4"/>
    <w:rsid w:val="00AE7B10"/>
    <w:rsid w:val="00AF01BB"/>
    <w:rsid w:val="00AF08A5"/>
    <w:rsid w:val="00AF15EE"/>
    <w:rsid w:val="00AF22CD"/>
    <w:rsid w:val="00AF25DD"/>
    <w:rsid w:val="00AF2B19"/>
    <w:rsid w:val="00AF3EF2"/>
    <w:rsid w:val="00AF5173"/>
    <w:rsid w:val="00AF6084"/>
    <w:rsid w:val="00AF614F"/>
    <w:rsid w:val="00AF661D"/>
    <w:rsid w:val="00AF67FB"/>
    <w:rsid w:val="00B00E00"/>
    <w:rsid w:val="00B00F52"/>
    <w:rsid w:val="00B01174"/>
    <w:rsid w:val="00B013D0"/>
    <w:rsid w:val="00B01A05"/>
    <w:rsid w:val="00B02AC0"/>
    <w:rsid w:val="00B02EA4"/>
    <w:rsid w:val="00B0381E"/>
    <w:rsid w:val="00B03F29"/>
    <w:rsid w:val="00B04263"/>
    <w:rsid w:val="00B04AE2"/>
    <w:rsid w:val="00B05087"/>
    <w:rsid w:val="00B051C9"/>
    <w:rsid w:val="00B06799"/>
    <w:rsid w:val="00B06984"/>
    <w:rsid w:val="00B06CDD"/>
    <w:rsid w:val="00B07093"/>
    <w:rsid w:val="00B077B1"/>
    <w:rsid w:val="00B10C60"/>
    <w:rsid w:val="00B10F3E"/>
    <w:rsid w:val="00B11276"/>
    <w:rsid w:val="00B11FE5"/>
    <w:rsid w:val="00B12086"/>
    <w:rsid w:val="00B1248B"/>
    <w:rsid w:val="00B136B9"/>
    <w:rsid w:val="00B13853"/>
    <w:rsid w:val="00B13B7C"/>
    <w:rsid w:val="00B13E21"/>
    <w:rsid w:val="00B157C6"/>
    <w:rsid w:val="00B15A99"/>
    <w:rsid w:val="00B15AB3"/>
    <w:rsid w:val="00B16810"/>
    <w:rsid w:val="00B16BDD"/>
    <w:rsid w:val="00B1734B"/>
    <w:rsid w:val="00B17381"/>
    <w:rsid w:val="00B173A4"/>
    <w:rsid w:val="00B17667"/>
    <w:rsid w:val="00B17A78"/>
    <w:rsid w:val="00B17E91"/>
    <w:rsid w:val="00B2267E"/>
    <w:rsid w:val="00B23660"/>
    <w:rsid w:val="00B239B4"/>
    <w:rsid w:val="00B2422B"/>
    <w:rsid w:val="00B2487B"/>
    <w:rsid w:val="00B248F6"/>
    <w:rsid w:val="00B24BA4"/>
    <w:rsid w:val="00B2508A"/>
    <w:rsid w:val="00B254C0"/>
    <w:rsid w:val="00B258FB"/>
    <w:rsid w:val="00B25D9C"/>
    <w:rsid w:val="00B26D38"/>
    <w:rsid w:val="00B273B0"/>
    <w:rsid w:val="00B27782"/>
    <w:rsid w:val="00B305AC"/>
    <w:rsid w:val="00B312DA"/>
    <w:rsid w:val="00B314EC"/>
    <w:rsid w:val="00B31855"/>
    <w:rsid w:val="00B318D2"/>
    <w:rsid w:val="00B31B0C"/>
    <w:rsid w:val="00B31B21"/>
    <w:rsid w:val="00B31FAC"/>
    <w:rsid w:val="00B32167"/>
    <w:rsid w:val="00B3219F"/>
    <w:rsid w:val="00B3262F"/>
    <w:rsid w:val="00B330AB"/>
    <w:rsid w:val="00B3385B"/>
    <w:rsid w:val="00B34173"/>
    <w:rsid w:val="00B3422D"/>
    <w:rsid w:val="00B34CEC"/>
    <w:rsid w:val="00B35A66"/>
    <w:rsid w:val="00B36168"/>
    <w:rsid w:val="00B3668E"/>
    <w:rsid w:val="00B36697"/>
    <w:rsid w:val="00B37007"/>
    <w:rsid w:val="00B37018"/>
    <w:rsid w:val="00B3722D"/>
    <w:rsid w:val="00B37961"/>
    <w:rsid w:val="00B37D2C"/>
    <w:rsid w:val="00B406A0"/>
    <w:rsid w:val="00B409ED"/>
    <w:rsid w:val="00B40A88"/>
    <w:rsid w:val="00B4132B"/>
    <w:rsid w:val="00B413FE"/>
    <w:rsid w:val="00B41AE1"/>
    <w:rsid w:val="00B42518"/>
    <w:rsid w:val="00B4275C"/>
    <w:rsid w:val="00B4328B"/>
    <w:rsid w:val="00B43A79"/>
    <w:rsid w:val="00B4403B"/>
    <w:rsid w:val="00B44991"/>
    <w:rsid w:val="00B46287"/>
    <w:rsid w:val="00B467B5"/>
    <w:rsid w:val="00B46BCB"/>
    <w:rsid w:val="00B47004"/>
    <w:rsid w:val="00B4713B"/>
    <w:rsid w:val="00B47442"/>
    <w:rsid w:val="00B4750A"/>
    <w:rsid w:val="00B50372"/>
    <w:rsid w:val="00B5057E"/>
    <w:rsid w:val="00B50FC3"/>
    <w:rsid w:val="00B5114D"/>
    <w:rsid w:val="00B52F66"/>
    <w:rsid w:val="00B535E7"/>
    <w:rsid w:val="00B53716"/>
    <w:rsid w:val="00B5497A"/>
    <w:rsid w:val="00B54A26"/>
    <w:rsid w:val="00B54E51"/>
    <w:rsid w:val="00B55208"/>
    <w:rsid w:val="00B56EF4"/>
    <w:rsid w:val="00B570FD"/>
    <w:rsid w:val="00B57C13"/>
    <w:rsid w:val="00B608F9"/>
    <w:rsid w:val="00B60FEF"/>
    <w:rsid w:val="00B61103"/>
    <w:rsid w:val="00B61FA5"/>
    <w:rsid w:val="00B623A8"/>
    <w:rsid w:val="00B6357C"/>
    <w:rsid w:val="00B64777"/>
    <w:rsid w:val="00B656BD"/>
    <w:rsid w:val="00B65A4F"/>
    <w:rsid w:val="00B661E2"/>
    <w:rsid w:val="00B6725B"/>
    <w:rsid w:val="00B674BE"/>
    <w:rsid w:val="00B6756D"/>
    <w:rsid w:val="00B70429"/>
    <w:rsid w:val="00B70AC9"/>
    <w:rsid w:val="00B71155"/>
    <w:rsid w:val="00B7163D"/>
    <w:rsid w:val="00B73830"/>
    <w:rsid w:val="00B74128"/>
    <w:rsid w:val="00B76B85"/>
    <w:rsid w:val="00B80372"/>
    <w:rsid w:val="00B8065E"/>
    <w:rsid w:val="00B812D5"/>
    <w:rsid w:val="00B8213D"/>
    <w:rsid w:val="00B82202"/>
    <w:rsid w:val="00B82909"/>
    <w:rsid w:val="00B82DD5"/>
    <w:rsid w:val="00B83B70"/>
    <w:rsid w:val="00B85001"/>
    <w:rsid w:val="00B86C73"/>
    <w:rsid w:val="00B91DDA"/>
    <w:rsid w:val="00B91E0B"/>
    <w:rsid w:val="00B92A77"/>
    <w:rsid w:val="00B934CD"/>
    <w:rsid w:val="00B944FD"/>
    <w:rsid w:val="00B9481E"/>
    <w:rsid w:val="00B94B6F"/>
    <w:rsid w:val="00B94E9B"/>
    <w:rsid w:val="00B9550B"/>
    <w:rsid w:val="00B9567E"/>
    <w:rsid w:val="00B95916"/>
    <w:rsid w:val="00B95FD0"/>
    <w:rsid w:val="00B96B96"/>
    <w:rsid w:val="00BA043C"/>
    <w:rsid w:val="00BA07A2"/>
    <w:rsid w:val="00BA0BFC"/>
    <w:rsid w:val="00BA1757"/>
    <w:rsid w:val="00BA1DB4"/>
    <w:rsid w:val="00BA1F33"/>
    <w:rsid w:val="00BA29C2"/>
    <w:rsid w:val="00BA31BB"/>
    <w:rsid w:val="00BA34CE"/>
    <w:rsid w:val="00BA49D4"/>
    <w:rsid w:val="00BA556D"/>
    <w:rsid w:val="00BA57C6"/>
    <w:rsid w:val="00BA5FBB"/>
    <w:rsid w:val="00BA6A20"/>
    <w:rsid w:val="00BA73F2"/>
    <w:rsid w:val="00BA74CF"/>
    <w:rsid w:val="00BA78BB"/>
    <w:rsid w:val="00BB079D"/>
    <w:rsid w:val="00BB1B7D"/>
    <w:rsid w:val="00BB2B4F"/>
    <w:rsid w:val="00BB2EE8"/>
    <w:rsid w:val="00BB36D0"/>
    <w:rsid w:val="00BB391F"/>
    <w:rsid w:val="00BB4068"/>
    <w:rsid w:val="00BB40E8"/>
    <w:rsid w:val="00BB4493"/>
    <w:rsid w:val="00BB4D46"/>
    <w:rsid w:val="00BB4D51"/>
    <w:rsid w:val="00BB516E"/>
    <w:rsid w:val="00BB5F6C"/>
    <w:rsid w:val="00BB6F39"/>
    <w:rsid w:val="00BB6FDB"/>
    <w:rsid w:val="00BB702E"/>
    <w:rsid w:val="00BB7512"/>
    <w:rsid w:val="00BB7A99"/>
    <w:rsid w:val="00BB7D20"/>
    <w:rsid w:val="00BC067A"/>
    <w:rsid w:val="00BC104A"/>
    <w:rsid w:val="00BC2B67"/>
    <w:rsid w:val="00BC4239"/>
    <w:rsid w:val="00BC43DD"/>
    <w:rsid w:val="00BC52DD"/>
    <w:rsid w:val="00BC5826"/>
    <w:rsid w:val="00BC5FFD"/>
    <w:rsid w:val="00BC601F"/>
    <w:rsid w:val="00BC7FEE"/>
    <w:rsid w:val="00BD0B1A"/>
    <w:rsid w:val="00BD0B3B"/>
    <w:rsid w:val="00BD10F6"/>
    <w:rsid w:val="00BD1634"/>
    <w:rsid w:val="00BD17FC"/>
    <w:rsid w:val="00BD1C55"/>
    <w:rsid w:val="00BD1E7D"/>
    <w:rsid w:val="00BD1F47"/>
    <w:rsid w:val="00BD39DD"/>
    <w:rsid w:val="00BD3BA7"/>
    <w:rsid w:val="00BD3D10"/>
    <w:rsid w:val="00BD3FB2"/>
    <w:rsid w:val="00BD4636"/>
    <w:rsid w:val="00BD480D"/>
    <w:rsid w:val="00BD485A"/>
    <w:rsid w:val="00BD488E"/>
    <w:rsid w:val="00BD5C7A"/>
    <w:rsid w:val="00BD648D"/>
    <w:rsid w:val="00BD650C"/>
    <w:rsid w:val="00BD70E9"/>
    <w:rsid w:val="00BD7161"/>
    <w:rsid w:val="00BD7222"/>
    <w:rsid w:val="00BD7EF4"/>
    <w:rsid w:val="00BD7F86"/>
    <w:rsid w:val="00BE0328"/>
    <w:rsid w:val="00BE1A4B"/>
    <w:rsid w:val="00BE1C09"/>
    <w:rsid w:val="00BE201A"/>
    <w:rsid w:val="00BE20CE"/>
    <w:rsid w:val="00BE26EF"/>
    <w:rsid w:val="00BE2845"/>
    <w:rsid w:val="00BE2F5C"/>
    <w:rsid w:val="00BE3B0E"/>
    <w:rsid w:val="00BE400C"/>
    <w:rsid w:val="00BE40CD"/>
    <w:rsid w:val="00BE4FF3"/>
    <w:rsid w:val="00BE51F8"/>
    <w:rsid w:val="00BE54BF"/>
    <w:rsid w:val="00BE5CB5"/>
    <w:rsid w:val="00BE6BC4"/>
    <w:rsid w:val="00BE7AB6"/>
    <w:rsid w:val="00BF091D"/>
    <w:rsid w:val="00BF09CF"/>
    <w:rsid w:val="00BF0EF0"/>
    <w:rsid w:val="00BF19D2"/>
    <w:rsid w:val="00BF2048"/>
    <w:rsid w:val="00BF2568"/>
    <w:rsid w:val="00BF3DAA"/>
    <w:rsid w:val="00BF3DF8"/>
    <w:rsid w:val="00BF4D0D"/>
    <w:rsid w:val="00BF6098"/>
    <w:rsid w:val="00BF68CD"/>
    <w:rsid w:val="00BF748C"/>
    <w:rsid w:val="00BF7C29"/>
    <w:rsid w:val="00C000A3"/>
    <w:rsid w:val="00C01066"/>
    <w:rsid w:val="00C01264"/>
    <w:rsid w:val="00C01CE1"/>
    <w:rsid w:val="00C01D28"/>
    <w:rsid w:val="00C01DD1"/>
    <w:rsid w:val="00C02268"/>
    <w:rsid w:val="00C0266C"/>
    <w:rsid w:val="00C03540"/>
    <w:rsid w:val="00C048DC"/>
    <w:rsid w:val="00C049A6"/>
    <w:rsid w:val="00C04B7E"/>
    <w:rsid w:val="00C05A38"/>
    <w:rsid w:val="00C05EA4"/>
    <w:rsid w:val="00C05EE8"/>
    <w:rsid w:val="00C0606E"/>
    <w:rsid w:val="00C072D9"/>
    <w:rsid w:val="00C076E2"/>
    <w:rsid w:val="00C07E02"/>
    <w:rsid w:val="00C07E4C"/>
    <w:rsid w:val="00C10764"/>
    <w:rsid w:val="00C1121A"/>
    <w:rsid w:val="00C114DA"/>
    <w:rsid w:val="00C11BD9"/>
    <w:rsid w:val="00C123B0"/>
    <w:rsid w:val="00C127D0"/>
    <w:rsid w:val="00C127FA"/>
    <w:rsid w:val="00C12CD4"/>
    <w:rsid w:val="00C13996"/>
    <w:rsid w:val="00C13D8A"/>
    <w:rsid w:val="00C13E2D"/>
    <w:rsid w:val="00C14132"/>
    <w:rsid w:val="00C14902"/>
    <w:rsid w:val="00C15005"/>
    <w:rsid w:val="00C1526E"/>
    <w:rsid w:val="00C15317"/>
    <w:rsid w:val="00C160C4"/>
    <w:rsid w:val="00C163B7"/>
    <w:rsid w:val="00C1746C"/>
    <w:rsid w:val="00C175C4"/>
    <w:rsid w:val="00C2051B"/>
    <w:rsid w:val="00C20BD8"/>
    <w:rsid w:val="00C211B5"/>
    <w:rsid w:val="00C21392"/>
    <w:rsid w:val="00C21DC2"/>
    <w:rsid w:val="00C22FFF"/>
    <w:rsid w:val="00C2380B"/>
    <w:rsid w:val="00C23BF0"/>
    <w:rsid w:val="00C24115"/>
    <w:rsid w:val="00C2458C"/>
    <w:rsid w:val="00C246D0"/>
    <w:rsid w:val="00C247CA"/>
    <w:rsid w:val="00C24F65"/>
    <w:rsid w:val="00C257EC"/>
    <w:rsid w:val="00C27817"/>
    <w:rsid w:val="00C30224"/>
    <w:rsid w:val="00C30DAA"/>
    <w:rsid w:val="00C31030"/>
    <w:rsid w:val="00C3206D"/>
    <w:rsid w:val="00C32174"/>
    <w:rsid w:val="00C326CE"/>
    <w:rsid w:val="00C3273E"/>
    <w:rsid w:val="00C333FE"/>
    <w:rsid w:val="00C33F59"/>
    <w:rsid w:val="00C344ED"/>
    <w:rsid w:val="00C344FB"/>
    <w:rsid w:val="00C345F6"/>
    <w:rsid w:val="00C34AFD"/>
    <w:rsid w:val="00C34CBD"/>
    <w:rsid w:val="00C359BB"/>
    <w:rsid w:val="00C3671F"/>
    <w:rsid w:val="00C36BB1"/>
    <w:rsid w:val="00C36FEA"/>
    <w:rsid w:val="00C37F7F"/>
    <w:rsid w:val="00C408E6"/>
    <w:rsid w:val="00C40B1F"/>
    <w:rsid w:val="00C42C0B"/>
    <w:rsid w:val="00C42E4C"/>
    <w:rsid w:val="00C43F09"/>
    <w:rsid w:val="00C447AA"/>
    <w:rsid w:val="00C44D50"/>
    <w:rsid w:val="00C465F7"/>
    <w:rsid w:val="00C467D8"/>
    <w:rsid w:val="00C4690A"/>
    <w:rsid w:val="00C46B6D"/>
    <w:rsid w:val="00C46FBC"/>
    <w:rsid w:val="00C50E43"/>
    <w:rsid w:val="00C51C10"/>
    <w:rsid w:val="00C51FF6"/>
    <w:rsid w:val="00C526A1"/>
    <w:rsid w:val="00C53521"/>
    <w:rsid w:val="00C536EC"/>
    <w:rsid w:val="00C53C32"/>
    <w:rsid w:val="00C540DF"/>
    <w:rsid w:val="00C54BEF"/>
    <w:rsid w:val="00C55CBE"/>
    <w:rsid w:val="00C561DB"/>
    <w:rsid w:val="00C5628A"/>
    <w:rsid w:val="00C5690F"/>
    <w:rsid w:val="00C56C1D"/>
    <w:rsid w:val="00C574EF"/>
    <w:rsid w:val="00C5785C"/>
    <w:rsid w:val="00C579F0"/>
    <w:rsid w:val="00C57F95"/>
    <w:rsid w:val="00C605A7"/>
    <w:rsid w:val="00C61702"/>
    <w:rsid w:val="00C62051"/>
    <w:rsid w:val="00C627ED"/>
    <w:rsid w:val="00C62BAE"/>
    <w:rsid w:val="00C63A04"/>
    <w:rsid w:val="00C63BFD"/>
    <w:rsid w:val="00C63D65"/>
    <w:rsid w:val="00C64B7C"/>
    <w:rsid w:val="00C67CB9"/>
    <w:rsid w:val="00C70DED"/>
    <w:rsid w:val="00C71005"/>
    <w:rsid w:val="00C71E7F"/>
    <w:rsid w:val="00C72E1D"/>
    <w:rsid w:val="00C73214"/>
    <w:rsid w:val="00C735AD"/>
    <w:rsid w:val="00C74200"/>
    <w:rsid w:val="00C747D2"/>
    <w:rsid w:val="00C75000"/>
    <w:rsid w:val="00C75184"/>
    <w:rsid w:val="00C75C19"/>
    <w:rsid w:val="00C75FB3"/>
    <w:rsid w:val="00C760FE"/>
    <w:rsid w:val="00C7703A"/>
    <w:rsid w:val="00C77B40"/>
    <w:rsid w:val="00C80A3B"/>
    <w:rsid w:val="00C81143"/>
    <w:rsid w:val="00C822CA"/>
    <w:rsid w:val="00C83398"/>
    <w:rsid w:val="00C83DBD"/>
    <w:rsid w:val="00C84F2B"/>
    <w:rsid w:val="00C854D4"/>
    <w:rsid w:val="00C87772"/>
    <w:rsid w:val="00C87EE9"/>
    <w:rsid w:val="00C87F22"/>
    <w:rsid w:val="00C901A5"/>
    <w:rsid w:val="00C90C12"/>
    <w:rsid w:val="00C9119E"/>
    <w:rsid w:val="00C916D7"/>
    <w:rsid w:val="00C91727"/>
    <w:rsid w:val="00C919D0"/>
    <w:rsid w:val="00C9230E"/>
    <w:rsid w:val="00C92F42"/>
    <w:rsid w:val="00C930DA"/>
    <w:rsid w:val="00C93648"/>
    <w:rsid w:val="00C9378A"/>
    <w:rsid w:val="00C93BE6"/>
    <w:rsid w:val="00C93EAF"/>
    <w:rsid w:val="00C944F4"/>
    <w:rsid w:val="00C945E6"/>
    <w:rsid w:val="00C947AC"/>
    <w:rsid w:val="00C96C08"/>
    <w:rsid w:val="00C97316"/>
    <w:rsid w:val="00C97C6A"/>
    <w:rsid w:val="00CA0F11"/>
    <w:rsid w:val="00CA178A"/>
    <w:rsid w:val="00CA2CDF"/>
    <w:rsid w:val="00CA2E88"/>
    <w:rsid w:val="00CA42E2"/>
    <w:rsid w:val="00CA4825"/>
    <w:rsid w:val="00CA560A"/>
    <w:rsid w:val="00CA74FD"/>
    <w:rsid w:val="00CB009E"/>
    <w:rsid w:val="00CB049D"/>
    <w:rsid w:val="00CB14B0"/>
    <w:rsid w:val="00CB1C87"/>
    <w:rsid w:val="00CB1CA3"/>
    <w:rsid w:val="00CB230F"/>
    <w:rsid w:val="00CB239F"/>
    <w:rsid w:val="00CB2576"/>
    <w:rsid w:val="00CB3A39"/>
    <w:rsid w:val="00CB3B3A"/>
    <w:rsid w:val="00CB418F"/>
    <w:rsid w:val="00CB465A"/>
    <w:rsid w:val="00CB46EB"/>
    <w:rsid w:val="00CB4738"/>
    <w:rsid w:val="00CB487E"/>
    <w:rsid w:val="00CB49D8"/>
    <w:rsid w:val="00CB55CF"/>
    <w:rsid w:val="00CB5664"/>
    <w:rsid w:val="00CB5901"/>
    <w:rsid w:val="00CB5974"/>
    <w:rsid w:val="00CB5CF3"/>
    <w:rsid w:val="00CB5E1C"/>
    <w:rsid w:val="00CB6431"/>
    <w:rsid w:val="00CB6718"/>
    <w:rsid w:val="00CB70AF"/>
    <w:rsid w:val="00CC04C6"/>
    <w:rsid w:val="00CC0B41"/>
    <w:rsid w:val="00CC0B58"/>
    <w:rsid w:val="00CC107C"/>
    <w:rsid w:val="00CC10B3"/>
    <w:rsid w:val="00CC1516"/>
    <w:rsid w:val="00CC1683"/>
    <w:rsid w:val="00CC2629"/>
    <w:rsid w:val="00CC30A9"/>
    <w:rsid w:val="00CC3A2C"/>
    <w:rsid w:val="00CC4E8F"/>
    <w:rsid w:val="00CC5B20"/>
    <w:rsid w:val="00CC5B86"/>
    <w:rsid w:val="00CC5C87"/>
    <w:rsid w:val="00CC5EA6"/>
    <w:rsid w:val="00CC5EF7"/>
    <w:rsid w:val="00CC6010"/>
    <w:rsid w:val="00CC68E4"/>
    <w:rsid w:val="00CC7669"/>
    <w:rsid w:val="00CC774E"/>
    <w:rsid w:val="00CC7901"/>
    <w:rsid w:val="00CC79E7"/>
    <w:rsid w:val="00CC7A3F"/>
    <w:rsid w:val="00CD11D0"/>
    <w:rsid w:val="00CD11FF"/>
    <w:rsid w:val="00CD16E8"/>
    <w:rsid w:val="00CD19F4"/>
    <w:rsid w:val="00CD29EB"/>
    <w:rsid w:val="00CD2ACC"/>
    <w:rsid w:val="00CD39B6"/>
    <w:rsid w:val="00CD3AC7"/>
    <w:rsid w:val="00CD4006"/>
    <w:rsid w:val="00CD48CC"/>
    <w:rsid w:val="00CD520E"/>
    <w:rsid w:val="00CD5D60"/>
    <w:rsid w:val="00CD69F7"/>
    <w:rsid w:val="00CD6B8F"/>
    <w:rsid w:val="00CD6EEC"/>
    <w:rsid w:val="00CD7161"/>
    <w:rsid w:val="00CD79D9"/>
    <w:rsid w:val="00CE1256"/>
    <w:rsid w:val="00CE14CF"/>
    <w:rsid w:val="00CE2A7C"/>
    <w:rsid w:val="00CE3075"/>
    <w:rsid w:val="00CE3215"/>
    <w:rsid w:val="00CE433C"/>
    <w:rsid w:val="00CE49C6"/>
    <w:rsid w:val="00CE512A"/>
    <w:rsid w:val="00CE5809"/>
    <w:rsid w:val="00CE58C4"/>
    <w:rsid w:val="00CE6D28"/>
    <w:rsid w:val="00CE709C"/>
    <w:rsid w:val="00CE71CF"/>
    <w:rsid w:val="00CE71D6"/>
    <w:rsid w:val="00CF086B"/>
    <w:rsid w:val="00CF0C94"/>
    <w:rsid w:val="00CF1011"/>
    <w:rsid w:val="00CF14BF"/>
    <w:rsid w:val="00CF24B1"/>
    <w:rsid w:val="00CF2523"/>
    <w:rsid w:val="00CF336F"/>
    <w:rsid w:val="00CF395A"/>
    <w:rsid w:val="00CF3A50"/>
    <w:rsid w:val="00CF4056"/>
    <w:rsid w:val="00CF43E9"/>
    <w:rsid w:val="00CF4D15"/>
    <w:rsid w:val="00CF64A6"/>
    <w:rsid w:val="00CF6BB6"/>
    <w:rsid w:val="00CF6BF5"/>
    <w:rsid w:val="00CF7CE1"/>
    <w:rsid w:val="00D0003F"/>
    <w:rsid w:val="00D001A8"/>
    <w:rsid w:val="00D00342"/>
    <w:rsid w:val="00D003B9"/>
    <w:rsid w:val="00D00CF9"/>
    <w:rsid w:val="00D00FF4"/>
    <w:rsid w:val="00D01350"/>
    <w:rsid w:val="00D01D38"/>
    <w:rsid w:val="00D022B7"/>
    <w:rsid w:val="00D02467"/>
    <w:rsid w:val="00D0297E"/>
    <w:rsid w:val="00D02E75"/>
    <w:rsid w:val="00D038F4"/>
    <w:rsid w:val="00D04126"/>
    <w:rsid w:val="00D04DC4"/>
    <w:rsid w:val="00D04F18"/>
    <w:rsid w:val="00D051AB"/>
    <w:rsid w:val="00D0527B"/>
    <w:rsid w:val="00D05A5E"/>
    <w:rsid w:val="00D068DF"/>
    <w:rsid w:val="00D06AD6"/>
    <w:rsid w:val="00D06F90"/>
    <w:rsid w:val="00D0785F"/>
    <w:rsid w:val="00D07879"/>
    <w:rsid w:val="00D07DFC"/>
    <w:rsid w:val="00D10533"/>
    <w:rsid w:val="00D10C2F"/>
    <w:rsid w:val="00D11137"/>
    <w:rsid w:val="00D1113F"/>
    <w:rsid w:val="00D11399"/>
    <w:rsid w:val="00D11C45"/>
    <w:rsid w:val="00D11E66"/>
    <w:rsid w:val="00D12A39"/>
    <w:rsid w:val="00D13810"/>
    <w:rsid w:val="00D14F6C"/>
    <w:rsid w:val="00D150E9"/>
    <w:rsid w:val="00D15352"/>
    <w:rsid w:val="00D157D9"/>
    <w:rsid w:val="00D1587B"/>
    <w:rsid w:val="00D15F31"/>
    <w:rsid w:val="00D167FE"/>
    <w:rsid w:val="00D17098"/>
    <w:rsid w:val="00D17164"/>
    <w:rsid w:val="00D17B95"/>
    <w:rsid w:val="00D17FED"/>
    <w:rsid w:val="00D20025"/>
    <w:rsid w:val="00D20F44"/>
    <w:rsid w:val="00D21C12"/>
    <w:rsid w:val="00D21FB3"/>
    <w:rsid w:val="00D2245D"/>
    <w:rsid w:val="00D239CA"/>
    <w:rsid w:val="00D23FCD"/>
    <w:rsid w:val="00D24490"/>
    <w:rsid w:val="00D24C79"/>
    <w:rsid w:val="00D250F0"/>
    <w:rsid w:val="00D256EC"/>
    <w:rsid w:val="00D25C3D"/>
    <w:rsid w:val="00D26E35"/>
    <w:rsid w:val="00D26FFE"/>
    <w:rsid w:val="00D27410"/>
    <w:rsid w:val="00D27AF4"/>
    <w:rsid w:val="00D30391"/>
    <w:rsid w:val="00D30B28"/>
    <w:rsid w:val="00D30FEB"/>
    <w:rsid w:val="00D31ADE"/>
    <w:rsid w:val="00D31CEC"/>
    <w:rsid w:val="00D31D50"/>
    <w:rsid w:val="00D325BC"/>
    <w:rsid w:val="00D32D79"/>
    <w:rsid w:val="00D32E73"/>
    <w:rsid w:val="00D33C82"/>
    <w:rsid w:val="00D33C98"/>
    <w:rsid w:val="00D34680"/>
    <w:rsid w:val="00D34C08"/>
    <w:rsid w:val="00D34E55"/>
    <w:rsid w:val="00D356BA"/>
    <w:rsid w:val="00D363D4"/>
    <w:rsid w:val="00D36CDE"/>
    <w:rsid w:val="00D37007"/>
    <w:rsid w:val="00D374ED"/>
    <w:rsid w:val="00D376A5"/>
    <w:rsid w:val="00D37F28"/>
    <w:rsid w:val="00D4119A"/>
    <w:rsid w:val="00D414D6"/>
    <w:rsid w:val="00D41785"/>
    <w:rsid w:val="00D41900"/>
    <w:rsid w:val="00D41907"/>
    <w:rsid w:val="00D41D92"/>
    <w:rsid w:val="00D41E7C"/>
    <w:rsid w:val="00D4223F"/>
    <w:rsid w:val="00D42E84"/>
    <w:rsid w:val="00D43714"/>
    <w:rsid w:val="00D43B17"/>
    <w:rsid w:val="00D43C40"/>
    <w:rsid w:val="00D4536D"/>
    <w:rsid w:val="00D4586B"/>
    <w:rsid w:val="00D45ACB"/>
    <w:rsid w:val="00D463FB"/>
    <w:rsid w:val="00D46837"/>
    <w:rsid w:val="00D46AEB"/>
    <w:rsid w:val="00D471CA"/>
    <w:rsid w:val="00D47234"/>
    <w:rsid w:val="00D47DA6"/>
    <w:rsid w:val="00D50397"/>
    <w:rsid w:val="00D512F3"/>
    <w:rsid w:val="00D51449"/>
    <w:rsid w:val="00D517AD"/>
    <w:rsid w:val="00D52653"/>
    <w:rsid w:val="00D5434D"/>
    <w:rsid w:val="00D5457B"/>
    <w:rsid w:val="00D545C6"/>
    <w:rsid w:val="00D547A8"/>
    <w:rsid w:val="00D54A05"/>
    <w:rsid w:val="00D558A7"/>
    <w:rsid w:val="00D55F2B"/>
    <w:rsid w:val="00D561D1"/>
    <w:rsid w:val="00D56322"/>
    <w:rsid w:val="00D563D7"/>
    <w:rsid w:val="00D57C22"/>
    <w:rsid w:val="00D57C90"/>
    <w:rsid w:val="00D60F41"/>
    <w:rsid w:val="00D6140E"/>
    <w:rsid w:val="00D615DF"/>
    <w:rsid w:val="00D619BB"/>
    <w:rsid w:val="00D6270A"/>
    <w:rsid w:val="00D631B3"/>
    <w:rsid w:val="00D63FF0"/>
    <w:rsid w:val="00D64C3B"/>
    <w:rsid w:val="00D64F33"/>
    <w:rsid w:val="00D6511E"/>
    <w:rsid w:val="00D652CC"/>
    <w:rsid w:val="00D65BC1"/>
    <w:rsid w:val="00D65D38"/>
    <w:rsid w:val="00D65E61"/>
    <w:rsid w:val="00D670DE"/>
    <w:rsid w:val="00D67BC0"/>
    <w:rsid w:val="00D67CAE"/>
    <w:rsid w:val="00D67D51"/>
    <w:rsid w:val="00D700CB"/>
    <w:rsid w:val="00D70967"/>
    <w:rsid w:val="00D70EA5"/>
    <w:rsid w:val="00D71B57"/>
    <w:rsid w:val="00D71DC5"/>
    <w:rsid w:val="00D73272"/>
    <w:rsid w:val="00D73BDA"/>
    <w:rsid w:val="00D744A4"/>
    <w:rsid w:val="00D748B6"/>
    <w:rsid w:val="00D748FB"/>
    <w:rsid w:val="00D74DFE"/>
    <w:rsid w:val="00D75CD3"/>
    <w:rsid w:val="00D7673B"/>
    <w:rsid w:val="00D800A4"/>
    <w:rsid w:val="00D805ED"/>
    <w:rsid w:val="00D80887"/>
    <w:rsid w:val="00D844C9"/>
    <w:rsid w:val="00D846EE"/>
    <w:rsid w:val="00D84973"/>
    <w:rsid w:val="00D84CE1"/>
    <w:rsid w:val="00D8658C"/>
    <w:rsid w:val="00D872C4"/>
    <w:rsid w:val="00D876A8"/>
    <w:rsid w:val="00D90079"/>
    <w:rsid w:val="00D90729"/>
    <w:rsid w:val="00D90DC3"/>
    <w:rsid w:val="00D90FE5"/>
    <w:rsid w:val="00D915D7"/>
    <w:rsid w:val="00D91702"/>
    <w:rsid w:val="00D91FE0"/>
    <w:rsid w:val="00D92231"/>
    <w:rsid w:val="00D92E6E"/>
    <w:rsid w:val="00D93FAA"/>
    <w:rsid w:val="00D947C7"/>
    <w:rsid w:val="00D95D7A"/>
    <w:rsid w:val="00D95DF9"/>
    <w:rsid w:val="00D96095"/>
    <w:rsid w:val="00D97354"/>
    <w:rsid w:val="00D9746F"/>
    <w:rsid w:val="00D97C26"/>
    <w:rsid w:val="00DA0237"/>
    <w:rsid w:val="00DA0395"/>
    <w:rsid w:val="00DA0C08"/>
    <w:rsid w:val="00DA1616"/>
    <w:rsid w:val="00DA1EC1"/>
    <w:rsid w:val="00DA2A22"/>
    <w:rsid w:val="00DA2A69"/>
    <w:rsid w:val="00DA2AB7"/>
    <w:rsid w:val="00DA362E"/>
    <w:rsid w:val="00DA3DB6"/>
    <w:rsid w:val="00DA46C7"/>
    <w:rsid w:val="00DA50C2"/>
    <w:rsid w:val="00DA566D"/>
    <w:rsid w:val="00DA6B59"/>
    <w:rsid w:val="00DA7120"/>
    <w:rsid w:val="00DA715F"/>
    <w:rsid w:val="00DB01DC"/>
    <w:rsid w:val="00DB042A"/>
    <w:rsid w:val="00DB0A4C"/>
    <w:rsid w:val="00DB0FC0"/>
    <w:rsid w:val="00DB127A"/>
    <w:rsid w:val="00DB1811"/>
    <w:rsid w:val="00DB182C"/>
    <w:rsid w:val="00DB1D70"/>
    <w:rsid w:val="00DB286A"/>
    <w:rsid w:val="00DB287D"/>
    <w:rsid w:val="00DB292C"/>
    <w:rsid w:val="00DB2BD7"/>
    <w:rsid w:val="00DB3442"/>
    <w:rsid w:val="00DB47DF"/>
    <w:rsid w:val="00DB500C"/>
    <w:rsid w:val="00DB5056"/>
    <w:rsid w:val="00DB5B5B"/>
    <w:rsid w:val="00DB5EF1"/>
    <w:rsid w:val="00DB647A"/>
    <w:rsid w:val="00DB764C"/>
    <w:rsid w:val="00DC0A1D"/>
    <w:rsid w:val="00DC1228"/>
    <w:rsid w:val="00DC2533"/>
    <w:rsid w:val="00DC2D21"/>
    <w:rsid w:val="00DC2DE7"/>
    <w:rsid w:val="00DC4C76"/>
    <w:rsid w:val="00DC4ED9"/>
    <w:rsid w:val="00DC6394"/>
    <w:rsid w:val="00DD02F2"/>
    <w:rsid w:val="00DD0311"/>
    <w:rsid w:val="00DD06B0"/>
    <w:rsid w:val="00DD08DB"/>
    <w:rsid w:val="00DD10DD"/>
    <w:rsid w:val="00DD15A2"/>
    <w:rsid w:val="00DD1908"/>
    <w:rsid w:val="00DD204D"/>
    <w:rsid w:val="00DD210B"/>
    <w:rsid w:val="00DD294E"/>
    <w:rsid w:val="00DD2C79"/>
    <w:rsid w:val="00DD4AE5"/>
    <w:rsid w:val="00DD4CC6"/>
    <w:rsid w:val="00DD4F01"/>
    <w:rsid w:val="00DD5572"/>
    <w:rsid w:val="00DD653D"/>
    <w:rsid w:val="00DD7253"/>
    <w:rsid w:val="00DD7279"/>
    <w:rsid w:val="00DD760A"/>
    <w:rsid w:val="00DD7A26"/>
    <w:rsid w:val="00DE189B"/>
    <w:rsid w:val="00DE18E0"/>
    <w:rsid w:val="00DE1A84"/>
    <w:rsid w:val="00DE20DD"/>
    <w:rsid w:val="00DE24AA"/>
    <w:rsid w:val="00DE2A04"/>
    <w:rsid w:val="00DE30FC"/>
    <w:rsid w:val="00DE3ACD"/>
    <w:rsid w:val="00DE47A8"/>
    <w:rsid w:val="00DE4C35"/>
    <w:rsid w:val="00DE4CFB"/>
    <w:rsid w:val="00DE4D17"/>
    <w:rsid w:val="00DE5194"/>
    <w:rsid w:val="00DE5965"/>
    <w:rsid w:val="00DE5AB5"/>
    <w:rsid w:val="00DE65C1"/>
    <w:rsid w:val="00DE7221"/>
    <w:rsid w:val="00DE7489"/>
    <w:rsid w:val="00DE7FEC"/>
    <w:rsid w:val="00DF0455"/>
    <w:rsid w:val="00DF04A0"/>
    <w:rsid w:val="00DF0BEF"/>
    <w:rsid w:val="00DF1054"/>
    <w:rsid w:val="00DF1519"/>
    <w:rsid w:val="00DF1DFE"/>
    <w:rsid w:val="00DF2050"/>
    <w:rsid w:val="00DF2330"/>
    <w:rsid w:val="00DF3E18"/>
    <w:rsid w:val="00DF3FD6"/>
    <w:rsid w:val="00DF633F"/>
    <w:rsid w:val="00DF65FA"/>
    <w:rsid w:val="00DF6BC8"/>
    <w:rsid w:val="00E00177"/>
    <w:rsid w:val="00E0074A"/>
    <w:rsid w:val="00E007E3"/>
    <w:rsid w:val="00E00977"/>
    <w:rsid w:val="00E018BA"/>
    <w:rsid w:val="00E01E26"/>
    <w:rsid w:val="00E01EF2"/>
    <w:rsid w:val="00E02BF0"/>
    <w:rsid w:val="00E02FD4"/>
    <w:rsid w:val="00E03496"/>
    <w:rsid w:val="00E03768"/>
    <w:rsid w:val="00E0389F"/>
    <w:rsid w:val="00E05104"/>
    <w:rsid w:val="00E05587"/>
    <w:rsid w:val="00E056A9"/>
    <w:rsid w:val="00E05B7D"/>
    <w:rsid w:val="00E05B99"/>
    <w:rsid w:val="00E06D72"/>
    <w:rsid w:val="00E079B7"/>
    <w:rsid w:val="00E10461"/>
    <w:rsid w:val="00E10930"/>
    <w:rsid w:val="00E1103A"/>
    <w:rsid w:val="00E11189"/>
    <w:rsid w:val="00E11524"/>
    <w:rsid w:val="00E1166C"/>
    <w:rsid w:val="00E126F0"/>
    <w:rsid w:val="00E12787"/>
    <w:rsid w:val="00E14019"/>
    <w:rsid w:val="00E14324"/>
    <w:rsid w:val="00E1480A"/>
    <w:rsid w:val="00E15658"/>
    <w:rsid w:val="00E15A94"/>
    <w:rsid w:val="00E15B0A"/>
    <w:rsid w:val="00E162C0"/>
    <w:rsid w:val="00E169C2"/>
    <w:rsid w:val="00E17346"/>
    <w:rsid w:val="00E17E5F"/>
    <w:rsid w:val="00E200DF"/>
    <w:rsid w:val="00E2048B"/>
    <w:rsid w:val="00E2087F"/>
    <w:rsid w:val="00E20B1C"/>
    <w:rsid w:val="00E220EC"/>
    <w:rsid w:val="00E22150"/>
    <w:rsid w:val="00E22F25"/>
    <w:rsid w:val="00E234F9"/>
    <w:rsid w:val="00E24DFB"/>
    <w:rsid w:val="00E258B1"/>
    <w:rsid w:val="00E2662B"/>
    <w:rsid w:val="00E27077"/>
    <w:rsid w:val="00E275C6"/>
    <w:rsid w:val="00E27967"/>
    <w:rsid w:val="00E3110F"/>
    <w:rsid w:val="00E3121F"/>
    <w:rsid w:val="00E32A00"/>
    <w:rsid w:val="00E32D4C"/>
    <w:rsid w:val="00E338BC"/>
    <w:rsid w:val="00E33EFD"/>
    <w:rsid w:val="00E343BA"/>
    <w:rsid w:val="00E34AA5"/>
    <w:rsid w:val="00E351DF"/>
    <w:rsid w:val="00E35204"/>
    <w:rsid w:val="00E35525"/>
    <w:rsid w:val="00E35594"/>
    <w:rsid w:val="00E35DEE"/>
    <w:rsid w:val="00E35EA7"/>
    <w:rsid w:val="00E372DB"/>
    <w:rsid w:val="00E37A72"/>
    <w:rsid w:val="00E40225"/>
    <w:rsid w:val="00E42D0F"/>
    <w:rsid w:val="00E43460"/>
    <w:rsid w:val="00E43C2D"/>
    <w:rsid w:val="00E43C72"/>
    <w:rsid w:val="00E43D2D"/>
    <w:rsid w:val="00E43E26"/>
    <w:rsid w:val="00E4401F"/>
    <w:rsid w:val="00E4448A"/>
    <w:rsid w:val="00E44F38"/>
    <w:rsid w:val="00E4526F"/>
    <w:rsid w:val="00E452C5"/>
    <w:rsid w:val="00E47849"/>
    <w:rsid w:val="00E5012C"/>
    <w:rsid w:val="00E5064E"/>
    <w:rsid w:val="00E50904"/>
    <w:rsid w:val="00E50D3C"/>
    <w:rsid w:val="00E5100B"/>
    <w:rsid w:val="00E513D6"/>
    <w:rsid w:val="00E527DF"/>
    <w:rsid w:val="00E5298D"/>
    <w:rsid w:val="00E529A8"/>
    <w:rsid w:val="00E52A70"/>
    <w:rsid w:val="00E52B9D"/>
    <w:rsid w:val="00E52FA7"/>
    <w:rsid w:val="00E532DE"/>
    <w:rsid w:val="00E54CFF"/>
    <w:rsid w:val="00E5555E"/>
    <w:rsid w:val="00E570CA"/>
    <w:rsid w:val="00E57239"/>
    <w:rsid w:val="00E57C68"/>
    <w:rsid w:val="00E57EDF"/>
    <w:rsid w:val="00E600C6"/>
    <w:rsid w:val="00E60F77"/>
    <w:rsid w:val="00E61044"/>
    <w:rsid w:val="00E61E06"/>
    <w:rsid w:val="00E62209"/>
    <w:rsid w:val="00E6396E"/>
    <w:rsid w:val="00E63A3B"/>
    <w:rsid w:val="00E63C77"/>
    <w:rsid w:val="00E63CAA"/>
    <w:rsid w:val="00E64C0A"/>
    <w:rsid w:val="00E655B0"/>
    <w:rsid w:val="00E656A8"/>
    <w:rsid w:val="00E65C18"/>
    <w:rsid w:val="00E66621"/>
    <w:rsid w:val="00E66647"/>
    <w:rsid w:val="00E6717E"/>
    <w:rsid w:val="00E67756"/>
    <w:rsid w:val="00E67C5F"/>
    <w:rsid w:val="00E67ED0"/>
    <w:rsid w:val="00E70304"/>
    <w:rsid w:val="00E70A21"/>
    <w:rsid w:val="00E71A1D"/>
    <w:rsid w:val="00E7274A"/>
    <w:rsid w:val="00E73208"/>
    <w:rsid w:val="00E739E1"/>
    <w:rsid w:val="00E73B0A"/>
    <w:rsid w:val="00E74139"/>
    <w:rsid w:val="00E7431B"/>
    <w:rsid w:val="00E7440C"/>
    <w:rsid w:val="00E74562"/>
    <w:rsid w:val="00E74B23"/>
    <w:rsid w:val="00E752DA"/>
    <w:rsid w:val="00E756E4"/>
    <w:rsid w:val="00E762A7"/>
    <w:rsid w:val="00E769AB"/>
    <w:rsid w:val="00E76D24"/>
    <w:rsid w:val="00E77036"/>
    <w:rsid w:val="00E77EF8"/>
    <w:rsid w:val="00E80A64"/>
    <w:rsid w:val="00E81EED"/>
    <w:rsid w:val="00E82BBB"/>
    <w:rsid w:val="00E82D21"/>
    <w:rsid w:val="00E8336A"/>
    <w:rsid w:val="00E8398E"/>
    <w:rsid w:val="00E840BC"/>
    <w:rsid w:val="00E846F2"/>
    <w:rsid w:val="00E84BEA"/>
    <w:rsid w:val="00E84C7B"/>
    <w:rsid w:val="00E84D10"/>
    <w:rsid w:val="00E84D54"/>
    <w:rsid w:val="00E84FC9"/>
    <w:rsid w:val="00E855F0"/>
    <w:rsid w:val="00E8769E"/>
    <w:rsid w:val="00E87885"/>
    <w:rsid w:val="00E87939"/>
    <w:rsid w:val="00E87DAC"/>
    <w:rsid w:val="00E904B2"/>
    <w:rsid w:val="00E9072B"/>
    <w:rsid w:val="00E90CE9"/>
    <w:rsid w:val="00E912B2"/>
    <w:rsid w:val="00E92074"/>
    <w:rsid w:val="00E92FB7"/>
    <w:rsid w:val="00E92FF6"/>
    <w:rsid w:val="00E935FF"/>
    <w:rsid w:val="00E938E1"/>
    <w:rsid w:val="00E93ACC"/>
    <w:rsid w:val="00E93BB3"/>
    <w:rsid w:val="00E94905"/>
    <w:rsid w:val="00E94D20"/>
    <w:rsid w:val="00E96242"/>
    <w:rsid w:val="00E96F0F"/>
    <w:rsid w:val="00E970B8"/>
    <w:rsid w:val="00E97280"/>
    <w:rsid w:val="00E975A5"/>
    <w:rsid w:val="00E977D4"/>
    <w:rsid w:val="00E97BCE"/>
    <w:rsid w:val="00EA02AF"/>
    <w:rsid w:val="00EA077D"/>
    <w:rsid w:val="00EA14ED"/>
    <w:rsid w:val="00EA1D91"/>
    <w:rsid w:val="00EA2E75"/>
    <w:rsid w:val="00EA393A"/>
    <w:rsid w:val="00EA45FA"/>
    <w:rsid w:val="00EA49A6"/>
    <w:rsid w:val="00EA5B11"/>
    <w:rsid w:val="00EA5BA1"/>
    <w:rsid w:val="00EA5F99"/>
    <w:rsid w:val="00EA64BE"/>
    <w:rsid w:val="00EA6BD6"/>
    <w:rsid w:val="00EA77CB"/>
    <w:rsid w:val="00EA7828"/>
    <w:rsid w:val="00EB0AD6"/>
    <w:rsid w:val="00EB1D8D"/>
    <w:rsid w:val="00EB207C"/>
    <w:rsid w:val="00EB24BF"/>
    <w:rsid w:val="00EB3403"/>
    <w:rsid w:val="00EB343E"/>
    <w:rsid w:val="00EB34F4"/>
    <w:rsid w:val="00EB38B9"/>
    <w:rsid w:val="00EB3D1A"/>
    <w:rsid w:val="00EB4E3E"/>
    <w:rsid w:val="00EB4FB3"/>
    <w:rsid w:val="00EB4FCE"/>
    <w:rsid w:val="00EB5788"/>
    <w:rsid w:val="00EB6377"/>
    <w:rsid w:val="00EB6650"/>
    <w:rsid w:val="00EB68D1"/>
    <w:rsid w:val="00EB73D3"/>
    <w:rsid w:val="00EB7B77"/>
    <w:rsid w:val="00EC0182"/>
    <w:rsid w:val="00EC1886"/>
    <w:rsid w:val="00EC1E65"/>
    <w:rsid w:val="00EC3575"/>
    <w:rsid w:val="00EC4652"/>
    <w:rsid w:val="00EC49B9"/>
    <w:rsid w:val="00EC4FC5"/>
    <w:rsid w:val="00EC5971"/>
    <w:rsid w:val="00EC5B56"/>
    <w:rsid w:val="00EC5F71"/>
    <w:rsid w:val="00EC6093"/>
    <w:rsid w:val="00EC7D98"/>
    <w:rsid w:val="00EC7DF1"/>
    <w:rsid w:val="00ED090C"/>
    <w:rsid w:val="00ED0A72"/>
    <w:rsid w:val="00ED0E04"/>
    <w:rsid w:val="00ED2287"/>
    <w:rsid w:val="00ED300A"/>
    <w:rsid w:val="00ED3341"/>
    <w:rsid w:val="00ED3894"/>
    <w:rsid w:val="00ED42FE"/>
    <w:rsid w:val="00ED4AC4"/>
    <w:rsid w:val="00ED4B70"/>
    <w:rsid w:val="00ED4CB9"/>
    <w:rsid w:val="00ED520F"/>
    <w:rsid w:val="00ED5602"/>
    <w:rsid w:val="00ED60E2"/>
    <w:rsid w:val="00ED635D"/>
    <w:rsid w:val="00ED63A0"/>
    <w:rsid w:val="00ED68EA"/>
    <w:rsid w:val="00ED695B"/>
    <w:rsid w:val="00ED6A28"/>
    <w:rsid w:val="00ED6C7F"/>
    <w:rsid w:val="00ED7334"/>
    <w:rsid w:val="00ED7471"/>
    <w:rsid w:val="00ED7ECD"/>
    <w:rsid w:val="00EE0C9D"/>
    <w:rsid w:val="00EE205B"/>
    <w:rsid w:val="00EE3407"/>
    <w:rsid w:val="00EE49DF"/>
    <w:rsid w:val="00EE4B83"/>
    <w:rsid w:val="00EE4C5E"/>
    <w:rsid w:val="00EE4FF5"/>
    <w:rsid w:val="00EE51B8"/>
    <w:rsid w:val="00EE53C7"/>
    <w:rsid w:val="00EE55A5"/>
    <w:rsid w:val="00EE5779"/>
    <w:rsid w:val="00EF07E4"/>
    <w:rsid w:val="00EF1AD4"/>
    <w:rsid w:val="00EF3629"/>
    <w:rsid w:val="00EF36D1"/>
    <w:rsid w:val="00EF3730"/>
    <w:rsid w:val="00EF3883"/>
    <w:rsid w:val="00EF3892"/>
    <w:rsid w:val="00EF3D0B"/>
    <w:rsid w:val="00EF4D56"/>
    <w:rsid w:val="00EF4F1E"/>
    <w:rsid w:val="00EF5188"/>
    <w:rsid w:val="00EF5A10"/>
    <w:rsid w:val="00EF66C0"/>
    <w:rsid w:val="00EF6777"/>
    <w:rsid w:val="00EF67B4"/>
    <w:rsid w:val="00F003CE"/>
    <w:rsid w:val="00F0051B"/>
    <w:rsid w:val="00F006FE"/>
    <w:rsid w:val="00F00C9A"/>
    <w:rsid w:val="00F0124E"/>
    <w:rsid w:val="00F02697"/>
    <w:rsid w:val="00F02EC9"/>
    <w:rsid w:val="00F03598"/>
    <w:rsid w:val="00F035DD"/>
    <w:rsid w:val="00F0468E"/>
    <w:rsid w:val="00F05068"/>
    <w:rsid w:val="00F050FD"/>
    <w:rsid w:val="00F0547E"/>
    <w:rsid w:val="00F05E9A"/>
    <w:rsid w:val="00F06257"/>
    <w:rsid w:val="00F06CBA"/>
    <w:rsid w:val="00F10E3B"/>
    <w:rsid w:val="00F1103D"/>
    <w:rsid w:val="00F110FA"/>
    <w:rsid w:val="00F11999"/>
    <w:rsid w:val="00F12419"/>
    <w:rsid w:val="00F12897"/>
    <w:rsid w:val="00F13724"/>
    <w:rsid w:val="00F14468"/>
    <w:rsid w:val="00F14F1C"/>
    <w:rsid w:val="00F14FB3"/>
    <w:rsid w:val="00F15067"/>
    <w:rsid w:val="00F150FB"/>
    <w:rsid w:val="00F15323"/>
    <w:rsid w:val="00F15962"/>
    <w:rsid w:val="00F15A04"/>
    <w:rsid w:val="00F15B7F"/>
    <w:rsid w:val="00F15CEC"/>
    <w:rsid w:val="00F15D29"/>
    <w:rsid w:val="00F165C3"/>
    <w:rsid w:val="00F16B26"/>
    <w:rsid w:val="00F171A2"/>
    <w:rsid w:val="00F17586"/>
    <w:rsid w:val="00F17943"/>
    <w:rsid w:val="00F2041C"/>
    <w:rsid w:val="00F21070"/>
    <w:rsid w:val="00F21EE6"/>
    <w:rsid w:val="00F224F5"/>
    <w:rsid w:val="00F23513"/>
    <w:rsid w:val="00F23730"/>
    <w:rsid w:val="00F23A1F"/>
    <w:rsid w:val="00F25225"/>
    <w:rsid w:val="00F25E74"/>
    <w:rsid w:val="00F2615B"/>
    <w:rsid w:val="00F2659D"/>
    <w:rsid w:val="00F2695F"/>
    <w:rsid w:val="00F26AD2"/>
    <w:rsid w:val="00F27CA2"/>
    <w:rsid w:val="00F300AB"/>
    <w:rsid w:val="00F30573"/>
    <w:rsid w:val="00F305C2"/>
    <w:rsid w:val="00F31FB3"/>
    <w:rsid w:val="00F328A5"/>
    <w:rsid w:val="00F32B04"/>
    <w:rsid w:val="00F32EC7"/>
    <w:rsid w:val="00F33471"/>
    <w:rsid w:val="00F336B7"/>
    <w:rsid w:val="00F336D1"/>
    <w:rsid w:val="00F33C1E"/>
    <w:rsid w:val="00F33C21"/>
    <w:rsid w:val="00F3426D"/>
    <w:rsid w:val="00F34DB2"/>
    <w:rsid w:val="00F359EA"/>
    <w:rsid w:val="00F35F5F"/>
    <w:rsid w:val="00F36505"/>
    <w:rsid w:val="00F36842"/>
    <w:rsid w:val="00F3737A"/>
    <w:rsid w:val="00F4019C"/>
    <w:rsid w:val="00F4063F"/>
    <w:rsid w:val="00F40C89"/>
    <w:rsid w:val="00F41065"/>
    <w:rsid w:val="00F41530"/>
    <w:rsid w:val="00F42602"/>
    <w:rsid w:val="00F42EC7"/>
    <w:rsid w:val="00F4316E"/>
    <w:rsid w:val="00F43C80"/>
    <w:rsid w:val="00F44A2B"/>
    <w:rsid w:val="00F45C32"/>
    <w:rsid w:val="00F46AEF"/>
    <w:rsid w:val="00F473EC"/>
    <w:rsid w:val="00F47452"/>
    <w:rsid w:val="00F47B82"/>
    <w:rsid w:val="00F47E07"/>
    <w:rsid w:val="00F501BC"/>
    <w:rsid w:val="00F5078B"/>
    <w:rsid w:val="00F50C4E"/>
    <w:rsid w:val="00F50D31"/>
    <w:rsid w:val="00F51220"/>
    <w:rsid w:val="00F51357"/>
    <w:rsid w:val="00F5155B"/>
    <w:rsid w:val="00F522CC"/>
    <w:rsid w:val="00F5304D"/>
    <w:rsid w:val="00F540D5"/>
    <w:rsid w:val="00F54BF9"/>
    <w:rsid w:val="00F54D23"/>
    <w:rsid w:val="00F55188"/>
    <w:rsid w:val="00F553DC"/>
    <w:rsid w:val="00F55AEF"/>
    <w:rsid w:val="00F55CD4"/>
    <w:rsid w:val="00F575FA"/>
    <w:rsid w:val="00F57A1B"/>
    <w:rsid w:val="00F600E1"/>
    <w:rsid w:val="00F60359"/>
    <w:rsid w:val="00F607FE"/>
    <w:rsid w:val="00F60802"/>
    <w:rsid w:val="00F60ED0"/>
    <w:rsid w:val="00F60FD9"/>
    <w:rsid w:val="00F616C9"/>
    <w:rsid w:val="00F6207C"/>
    <w:rsid w:val="00F62C75"/>
    <w:rsid w:val="00F6348A"/>
    <w:rsid w:val="00F640B0"/>
    <w:rsid w:val="00F6436C"/>
    <w:rsid w:val="00F6544A"/>
    <w:rsid w:val="00F659F5"/>
    <w:rsid w:val="00F65F0E"/>
    <w:rsid w:val="00F66EE9"/>
    <w:rsid w:val="00F676BA"/>
    <w:rsid w:val="00F678E1"/>
    <w:rsid w:val="00F70909"/>
    <w:rsid w:val="00F710B6"/>
    <w:rsid w:val="00F71A53"/>
    <w:rsid w:val="00F71B50"/>
    <w:rsid w:val="00F71DD8"/>
    <w:rsid w:val="00F721E1"/>
    <w:rsid w:val="00F72C62"/>
    <w:rsid w:val="00F72DD2"/>
    <w:rsid w:val="00F732E0"/>
    <w:rsid w:val="00F7353E"/>
    <w:rsid w:val="00F735A7"/>
    <w:rsid w:val="00F73D88"/>
    <w:rsid w:val="00F74C01"/>
    <w:rsid w:val="00F75496"/>
    <w:rsid w:val="00F755AA"/>
    <w:rsid w:val="00F759F7"/>
    <w:rsid w:val="00F7615F"/>
    <w:rsid w:val="00F7632F"/>
    <w:rsid w:val="00F774FC"/>
    <w:rsid w:val="00F77E06"/>
    <w:rsid w:val="00F80B1E"/>
    <w:rsid w:val="00F81197"/>
    <w:rsid w:val="00F816C4"/>
    <w:rsid w:val="00F81A5B"/>
    <w:rsid w:val="00F822A4"/>
    <w:rsid w:val="00F8366B"/>
    <w:rsid w:val="00F841E6"/>
    <w:rsid w:val="00F86E53"/>
    <w:rsid w:val="00F87B96"/>
    <w:rsid w:val="00F900CF"/>
    <w:rsid w:val="00F90F1E"/>
    <w:rsid w:val="00F9102A"/>
    <w:rsid w:val="00F913DE"/>
    <w:rsid w:val="00F91C57"/>
    <w:rsid w:val="00F92A87"/>
    <w:rsid w:val="00F92C03"/>
    <w:rsid w:val="00F92D0C"/>
    <w:rsid w:val="00F92E46"/>
    <w:rsid w:val="00F93B1C"/>
    <w:rsid w:val="00F93C83"/>
    <w:rsid w:val="00F944A2"/>
    <w:rsid w:val="00F94791"/>
    <w:rsid w:val="00F94C36"/>
    <w:rsid w:val="00F9525B"/>
    <w:rsid w:val="00F956BF"/>
    <w:rsid w:val="00F95BAB"/>
    <w:rsid w:val="00F95C74"/>
    <w:rsid w:val="00F95FBC"/>
    <w:rsid w:val="00F96852"/>
    <w:rsid w:val="00F9722F"/>
    <w:rsid w:val="00F97904"/>
    <w:rsid w:val="00F97CBB"/>
    <w:rsid w:val="00F97ECB"/>
    <w:rsid w:val="00FA132A"/>
    <w:rsid w:val="00FA1F22"/>
    <w:rsid w:val="00FA2150"/>
    <w:rsid w:val="00FA29A3"/>
    <w:rsid w:val="00FA44E6"/>
    <w:rsid w:val="00FA45B8"/>
    <w:rsid w:val="00FA488D"/>
    <w:rsid w:val="00FA55B5"/>
    <w:rsid w:val="00FA6565"/>
    <w:rsid w:val="00FA65AA"/>
    <w:rsid w:val="00FA7120"/>
    <w:rsid w:val="00FA71C5"/>
    <w:rsid w:val="00FA75C2"/>
    <w:rsid w:val="00FB01B4"/>
    <w:rsid w:val="00FB026B"/>
    <w:rsid w:val="00FB0D31"/>
    <w:rsid w:val="00FB13FD"/>
    <w:rsid w:val="00FB21F3"/>
    <w:rsid w:val="00FB3186"/>
    <w:rsid w:val="00FB360E"/>
    <w:rsid w:val="00FB3C33"/>
    <w:rsid w:val="00FB3FEB"/>
    <w:rsid w:val="00FB4A6B"/>
    <w:rsid w:val="00FB5FD2"/>
    <w:rsid w:val="00FB5FFB"/>
    <w:rsid w:val="00FB610E"/>
    <w:rsid w:val="00FB63A8"/>
    <w:rsid w:val="00FB69ED"/>
    <w:rsid w:val="00FB72E7"/>
    <w:rsid w:val="00FB7FE4"/>
    <w:rsid w:val="00FC05B2"/>
    <w:rsid w:val="00FC197A"/>
    <w:rsid w:val="00FC1B77"/>
    <w:rsid w:val="00FC2999"/>
    <w:rsid w:val="00FC2E96"/>
    <w:rsid w:val="00FC3935"/>
    <w:rsid w:val="00FC50B0"/>
    <w:rsid w:val="00FC5365"/>
    <w:rsid w:val="00FC5603"/>
    <w:rsid w:val="00FC5E06"/>
    <w:rsid w:val="00FC5E42"/>
    <w:rsid w:val="00FC6CC3"/>
    <w:rsid w:val="00FC74BB"/>
    <w:rsid w:val="00FC79C8"/>
    <w:rsid w:val="00FD17A6"/>
    <w:rsid w:val="00FD1A68"/>
    <w:rsid w:val="00FD1E0D"/>
    <w:rsid w:val="00FD2D62"/>
    <w:rsid w:val="00FD3390"/>
    <w:rsid w:val="00FD35D4"/>
    <w:rsid w:val="00FD3D60"/>
    <w:rsid w:val="00FD3DD7"/>
    <w:rsid w:val="00FD61DB"/>
    <w:rsid w:val="00FD6DB1"/>
    <w:rsid w:val="00FD73D5"/>
    <w:rsid w:val="00FD73DF"/>
    <w:rsid w:val="00FD7CEB"/>
    <w:rsid w:val="00FE0994"/>
    <w:rsid w:val="00FE1046"/>
    <w:rsid w:val="00FE158B"/>
    <w:rsid w:val="00FE1AE4"/>
    <w:rsid w:val="00FE208F"/>
    <w:rsid w:val="00FE2274"/>
    <w:rsid w:val="00FE2CE9"/>
    <w:rsid w:val="00FE4775"/>
    <w:rsid w:val="00FE48F0"/>
    <w:rsid w:val="00FE4D41"/>
    <w:rsid w:val="00FE51F6"/>
    <w:rsid w:val="00FE6344"/>
    <w:rsid w:val="00FE6C01"/>
    <w:rsid w:val="00FE6DA0"/>
    <w:rsid w:val="00FE6F1C"/>
    <w:rsid w:val="00FE72F7"/>
    <w:rsid w:val="00FE735F"/>
    <w:rsid w:val="00FE74D0"/>
    <w:rsid w:val="00FE7BCF"/>
    <w:rsid w:val="00FE7FB1"/>
    <w:rsid w:val="00FF0522"/>
    <w:rsid w:val="00FF0A56"/>
    <w:rsid w:val="00FF0DE6"/>
    <w:rsid w:val="00FF1031"/>
    <w:rsid w:val="00FF1D0F"/>
    <w:rsid w:val="00FF2531"/>
    <w:rsid w:val="00FF2B5E"/>
    <w:rsid w:val="00FF3376"/>
    <w:rsid w:val="00FF4671"/>
    <w:rsid w:val="00FF479E"/>
    <w:rsid w:val="00FF5198"/>
    <w:rsid w:val="00FF5753"/>
    <w:rsid w:val="00FF646E"/>
    <w:rsid w:val="00FF776C"/>
    <w:rsid w:val="00FF7E4A"/>
    <w:rsid w:val="00FF7F3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587B"/>
  <w15:chartTrackingRefBased/>
  <w15:docId w15:val="{DD1C66C3-9555-44FB-B8DA-986A3BDF7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Rubrik1">
    <w:name w:val="heading 1"/>
    <w:basedOn w:val="Normal"/>
    <w:next w:val="Normal"/>
    <w:link w:val="Rubrik1Char"/>
    <w:uiPriority w:val="9"/>
    <w:qFormat/>
    <w:rsid w:val="0055024D"/>
    <w:pPr>
      <w:keepNext/>
      <w:keepLines/>
      <w:numPr>
        <w:numId w:val="9"/>
      </w:numPr>
      <w:pBdr>
        <w:bottom w:val="single" w:sz="4" w:space="1" w:color="595959" w:themeColor="text1" w:themeTint="A6"/>
      </w:pBdr>
      <w:spacing w:before="360"/>
      <w:ind w:left="426"/>
      <w:outlineLvl w:val="0"/>
    </w:pPr>
    <w:rPr>
      <w:rFonts w:asciiTheme="majorHAnsi" w:eastAsiaTheme="majorEastAsia" w:hAnsiTheme="majorHAnsi" w:cstheme="majorBidi"/>
      <w:b/>
      <w:bCs/>
      <w:color w:val="000000" w:themeColor="text1"/>
      <w:sz w:val="36"/>
      <w:szCs w:val="36"/>
    </w:rPr>
  </w:style>
  <w:style w:type="paragraph" w:styleId="Rubrik2">
    <w:name w:val="heading 2"/>
    <w:basedOn w:val="Normal"/>
    <w:next w:val="Normal"/>
    <w:link w:val="Rubrik2Char"/>
    <w:uiPriority w:val="9"/>
    <w:unhideWhenUsed/>
    <w:qFormat/>
    <w:rsid w:val="005D4948"/>
    <w:pPr>
      <w:keepNext/>
      <w:keepLines/>
      <w:numPr>
        <w:ilvl w:val="1"/>
        <w:numId w:val="9"/>
      </w:numPr>
      <w:spacing w:before="360" w:after="0"/>
      <w:ind w:left="993" w:hanging="993"/>
      <w:outlineLvl w:val="1"/>
    </w:pPr>
    <w:rPr>
      <w:rFonts w:asciiTheme="majorHAnsi" w:eastAsiaTheme="majorEastAsia" w:hAnsiTheme="majorHAnsi" w:cstheme="majorBidi"/>
      <w:b/>
      <w:bCs/>
      <w:color w:val="000000" w:themeColor="text1"/>
      <w:sz w:val="30"/>
      <w:szCs w:val="30"/>
    </w:rPr>
  </w:style>
  <w:style w:type="paragraph" w:styleId="Rubrik3">
    <w:name w:val="heading 3"/>
    <w:basedOn w:val="Normal"/>
    <w:next w:val="Normal"/>
    <w:link w:val="Rubrik3Char"/>
    <w:uiPriority w:val="9"/>
    <w:unhideWhenUsed/>
    <w:qFormat/>
    <w:rsid w:val="00B12086"/>
    <w:pPr>
      <w:keepNext/>
      <w:keepLines/>
      <w:numPr>
        <w:ilvl w:val="2"/>
        <w:numId w:val="9"/>
      </w:numPr>
      <w:spacing w:before="200" w:after="0"/>
      <w:ind w:left="993" w:hanging="993"/>
      <w:outlineLvl w:val="2"/>
    </w:pPr>
    <w:rPr>
      <w:rFonts w:asciiTheme="majorHAnsi" w:eastAsiaTheme="majorEastAsia" w:hAnsiTheme="majorHAnsi" w:cstheme="majorBidi"/>
      <w:b/>
      <w:bCs/>
      <w:color w:val="000000" w:themeColor="text1"/>
      <w:sz w:val="26"/>
      <w:szCs w:val="26"/>
    </w:rPr>
  </w:style>
  <w:style w:type="paragraph" w:styleId="Rubrik4">
    <w:name w:val="heading 4"/>
    <w:basedOn w:val="Normal"/>
    <w:next w:val="Normal"/>
    <w:link w:val="Rubrik4Char"/>
    <w:uiPriority w:val="9"/>
    <w:unhideWhenUsed/>
    <w:qFormat/>
    <w:rsid w:val="00D46837"/>
    <w:pPr>
      <w:keepNext/>
      <w:keepLines/>
      <w:numPr>
        <w:ilvl w:val="3"/>
        <w:numId w:val="9"/>
      </w:numPr>
      <w:spacing w:before="200" w:after="0"/>
      <w:outlineLvl w:val="3"/>
    </w:pPr>
    <w:rPr>
      <w:rFonts w:asciiTheme="majorHAnsi" w:eastAsiaTheme="majorEastAsia" w:hAnsiTheme="majorHAnsi" w:cstheme="majorBidi"/>
      <w:b/>
      <w:bCs/>
      <w:i/>
      <w:iCs/>
      <w:color w:val="000000" w:themeColor="text1"/>
    </w:rPr>
  </w:style>
  <w:style w:type="paragraph" w:styleId="Rubrik5">
    <w:name w:val="heading 5"/>
    <w:basedOn w:val="Normal"/>
    <w:next w:val="Normal"/>
    <w:link w:val="Rubrik5Char"/>
    <w:uiPriority w:val="9"/>
    <w:semiHidden/>
    <w:unhideWhenUsed/>
    <w:qFormat/>
    <w:rsid w:val="00D46837"/>
    <w:pPr>
      <w:keepNext/>
      <w:keepLines/>
      <w:numPr>
        <w:ilvl w:val="4"/>
        <w:numId w:val="9"/>
      </w:numPr>
      <w:spacing w:before="200" w:after="0"/>
      <w:outlineLvl w:val="4"/>
    </w:pPr>
    <w:rPr>
      <w:rFonts w:asciiTheme="majorHAnsi" w:eastAsiaTheme="majorEastAsia" w:hAnsiTheme="majorHAnsi" w:cstheme="majorBidi"/>
      <w:color w:val="323E4F" w:themeColor="text2" w:themeShade="BF"/>
    </w:rPr>
  </w:style>
  <w:style w:type="paragraph" w:styleId="Rubrik6">
    <w:name w:val="heading 6"/>
    <w:basedOn w:val="Normal"/>
    <w:next w:val="Normal"/>
    <w:link w:val="Rubrik6Char"/>
    <w:uiPriority w:val="9"/>
    <w:semiHidden/>
    <w:unhideWhenUsed/>
    <w:qFormat/>
    <w:rsid w:val="00D46837"/>
    <w:pPr>
      <w:keepNext/>
      <w:keepLines/>
      <w:numPr>
        <w:ilvl w:val="5"/>
        <w:numId w:val="9"/>
      </w:numPr>
      <w:spacing w:before="200" w:after="0"/>
      <w:outlineLvl w:val="5"/>
    </w:pPr>
    <w:rPr>
      <w:rFonts w:asciiTheme="majorHAnsi" w:eastAsiaTheme="majorEastAsia" w:hAnsiTheme="majorHAnsi" w:cstheme="majorBidi"/>
      <w:i/>
      <w:iCs/>
      <w:color w:val="323E4F" w:themeColor="text2" w:themeShade="BF"/>
    </w:rPr>
  </w:style>
  <w:style w:type="paragraph" w:styleId="Rubrik7">
    <w:name w:val="heading 7"/>
    <w:basedOn w:val="Normal"/>
    <w:next w:val="Normal"/>
    <w:link w:val="Rubrik7Char"/>
    <w:uiPriority w:val="9"/>
    <w:semiHidden/>
    <w:unhideWhenUsed/>
    <w:qFormat/>
    <w:rsid w:val="00D46837"/>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D46837"/>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D46837"/>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55024D"/>
    <w:rPr>
      <w:rFonts w:asciiTheme="majorHAnsi" w:eastAsiaTheme="majorEastAsia" w:hAnsiTheme="majorHAnsi" w:cstheme="majorBidi"/>
      <w:b/>
      <w:bCs/>
      <w:color w:val="000000" w:themeColor="text1"/>
      <w:sz w:val="36"/>
      <w:szCs w:val="36"/>
      <w:lang w:val="en-GB"/>
    </w:rPr>
  </w:style>
  <w:style w:type="paragraph" w:styleId="Rubrik">
    <w:name w:val="Title"/>
    <w:basedOn w:val="Normal"/>
    <w:next w:val="Normal"/>
    <w:link w:val="RubrikChar"/>
    <w:uiPriority w:val="10"/>
    <w:qFormat/>
    <w:rsid w:val="00C63A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C63A04"/>
    <w:rPr>
      <w:rFonts w:asciiTheme="majorHAnsi" w:eastAsiaTheme="majorEastAsia" w:hAnsiTheme="majorHAnsi" w:cstheme="majorBidi"/>
      <w:spacing w:val="-10"/>
      <w:kern w:val="28"/>
      <w:sz w:val="56"/>
      <w:szCs w:val="56"/>
      <w:lang w:val="en-GB"/>
    </w:rPr>
  </w:style>
  <w:style w:type="paragraph" w:styleId="Liststycke">
    <w:name w:val="List Paragraph"/>
    <w:basedOn w:val="Normal"/>
    <w:uiPriority w:val="34"/>
    <w:qFormat/>
    <w:rsid w:val="006615D5"/>
    <w:pPr>
      <w:ind w:left="720"/>
      <w:contextualSpacing/>
    </w:pPr>
  </w:style>
  <w:style w:type="character" w:customStyle="1" w:styleId="Rubrik2Char">
    <w:name w:val="Rubrik 2 Char"/>
    <w:basedOn w:val="Standardstycketeckensnitt"/>
    <w:link w:val="Rubrik2"/>
    <w:uiPriority w:val="9"/>
    <w:rsid w:val="005D4948"/>
    <w:rPr>
      <w:rFonts w:asciiTheme="majorHAnsi" w:eastAsiaTheme="majorEastAsia" w:hAnsiTheme="majorHAnsi" w:cstheme="majorBidi"/>
      <w:b/>
      <w:bCs/>
      <w:color w:val="000000" w:themeColor="text1"/>
      <w:sz w:val="30"/>
      <w:szCs w:val="30"/>
      <w:lang w:val="en-GB"/>
    </w:rPr>
  </w:style>
  <w:style w:type="paragraph" w:styleId="Sidhuvud">
    <w:name w:val="header"/>
    <w:basedOn w:val="Normal"/>
    <w:link w:val="SidhuvudChar"/>
    <w:uiPriority w:val="99"/>
    <w:unhideWhenUsed/>
    <w:rsid w:val="00A9367A"/>
    <w:pPr>
      <w:tabs>
        <w:tab w:val="center" w:pos="4513"/>
        <w:tab w:val="right" w:pos="9026"/>
      </w:tabs>
      <w:spacing w:after="0" w:line="240" w:lineRule="auto"/>
    </w:pPr>
  </w:style>
  <w:style w:type="character" w:customStyle="1" w:styleId="SidhuvudChar">
    <w:name w:val="Sidhuvud Char"/>
    <w:basedOn w:val="Standardstycketeckensnitt"/>
    <w:link w:val="Sidhuvud"/>
    <w:uiPriority w:val="99"/>
    <w:rsid w:val="00A9367A"/>
    <w:rPr>
      <w:lang w:val="en-GB"/>
    </w:rPr>
  </w:style>
  <w:style w:type="paragraph" w:styleId="Sidfot">
    <w:name w:val="footer"/>
    <w:basedOn w:val="Normal"/>
    <w:link w:val="SidfotChar"/>
    <w:uiPriority w:val="99"/>
    <w:unhideWhenUsed/>
    <w:rsid w:val="00A9367A"/>
    <w:pPr>
      <w:tabs>
        <w:tab w:val="center" w:pos="4513"/>
        <w:tab w:val="right" w:pos="9026"/>
      </w:tabs>
      <w:spacing w:after="0" w:line="240" w:lineRule="auto"/>
    </w:pPr>
  </w:style>
  <w:style w:type="character" w:customStyle="1" w:styleId="SidfotChar">
    <w:name w:val="Sidfot Char"/>
    <w:basedOn w:val="Standardstycketeckensnitt"/>
    <w:link w:val="Sidfot"/>
    <w:uiPriority w:val="99"/>
    <w:rsid w:val="00A9367A"/>
    <w:rPr>
      <w:lang w:val="en-GB"/>
    </w:rPr>
  </w:style>
  <w:style w:type="character" w:customStyle="1" w:styleId="HTML-frformateradChar">
    <w:name w:val="HTML - förformaterad Char"/>
    <w:basedOn w:val="Standardstycketeckensnitt"/>
    <w:link w:val="HTML-frformaterad"/>
    <w:uiPriority w:val="99"/>
    <w:rsid w:val="00494FB0"/>
    <w:rPr>
      <w:rFonts w:ascii="Courier New" w:eastAsia="Times New Roman" w:hAnsi="Courier New" w:cs="Courier New"/>
      <w:sz w:val="20"/>
      <w:szCs w:val="20"/>
      <w:lang w:eastAsia="sv-SE"/>
    </w:rPr>
  </w:style>
  <w:style w:type="paragraph" w:styleId="HTML-frformaterad">
    <w:name w:val="HTML Preformatted"/>
    <w:basedOn w:val="Normal"/>
    <w:link w:val="HTML-frformateradChar"/>
    <w:uiPriority w:val="99"/>
    <w:unhideWhenUsed/>
    <w:rsid w:val="00494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sv-SE" w:eastAsia="sv-SE"/>
    </w:rPr>
  </w:style>
  <w:style w:type="character" w:customStyle="1" w:styleId="HTML-frformateradChar1">
    <w:name w:val="HTML - förformaterad Char1"/>
    <w:basedOn w:val="Standardstycketeckensnitt"/>
    <w:uiPriority w:val="99"/>
    <w:semiHidden/>
    <w:rsid w:val="00494FB0"/>
    <w:rPr>
      <w:rFonts w:ascii="Consolas" w:hAnsi="Consolas"/>
      <w:sz w:val="20"/>
      <w:szCs w:val="20"/>
      <w:lang w:val="en-GB"/>
    </w:rPr>
  </w:style>
  <w:style w:type="character" w:styleId="Hyperlnk">
    <w:name w:val="Hyperlink"/>
    <w:basedOn w:val="Standardstycketeckensnitt"/>
    <w:uiPriority w:val="99"/>
    <w:unhideWhenUsed/>
    <w:rsid w:val="005E3CD9"/>
    <w:rPr>
      <w:color w:val="0563C1" w:themeColor="hyperlink"/>
      <w:u w:val="single"/>
    </w:rPr>
  </w:style>
  <w:style w:type="character" w:styleId="Olstomnmnande">
    <w:name w:val="Unresolved Mention"/>
    <w:basedOn w:val="Standardstycketeckensnitt"/>
    <w:uiPriority w:val="99"/>
    <w:semiHidden/>
    <w:unhideWhenUsed/>
    <w:rsid w:val="005E3CD9"/>
    <w:rPr>
      <w:color w:val="605E5C"/>
      <w:shd w:val="clear" w:color="auto" w:fill="E1DFDD"/>
    </w:rPr>
  </w:style>
  <w:style w:type="character" w:styleId="AnvndHyperlnk">
    <w:name w:val="FollowedHyperlink"/>
    <w:basedOn w:val="Standardstycketeckensnitt"/>
    <w:uiPriority w:val="99"/>
    <w:semiHidden/>
    <w:unhideWhenUsed/>
    <w:rsid w:val="005E3CD9"/>
    <w:rPr>
      <w:color w:val="954F72" w:themeColor="followedHyperlink"/>
      <w:u w:val="single"/>
    </w:rPr>
  </w:style>
  <w:style w:type="paragraph" w:styleId="Fotnotstext">
    <w:name w:val="footnote text"/>
    <w:basedOn w:val="Normal"/>
    <w:link w:val="FotnotstextChar"/>
    <w:uiPriority w:val="99"/>
    <w:semiHidden/>
    <w:unhideWhenUsed/>
    <w:rsid w:val="00BF09CF"/>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BF09CF"/>
    <w:rPr>
      <w:sz w:val="20"/>
      <w:szCs w:val="20"/>
      <w:lang w:val="en-GB"/>
    </w:rPr>
  </w:style>
  <w:style w:type="character" w:styleId="Fotnotsreferens">
    <w:name w:val="footnote reference"/>
    <w:basedOn w:val="Standardstycketeckensnitt"/>
    <w:uiPriority w:val="99"/>
    <w:semiHidden/>
    <w:unhideWhenUsed/>
    <w:rsid w:val="00BF09CF"/>
    <w:rPr>
      <w:vertAlign w:val="superscript"/>
    </w:rPr>
  </w:style>
  <w:style w:type="character" w:styleId="Betoning">
    <w:name w:val="Emphasis"/>
    <w:basedOn w:val="Standardstycketeckensnitt"/>
    <w:uiPriority w:val="20"/>
    <w:qFormat/>
    <w:rsid w:val="00D46837"/>
    <w:rPr>
      <w:i/>
      <w:iCs/>
      <w:color w:val="auto"/>
    </w:rPr>
  </w:style>
  <w:style w:type="character" w:customStyle="1" w:styleId="Rubrik3Char">
    <w:name w:val="Rubrik 3 Char"/>
    <w:basedOn w:val="Standardstycketeckensnitt"/>
    <w:link w:val="Rubrik3"/>
    <w:uiPriority w:val="9"/>
    <w:rsid w:val="00B12086"/>
    <w:rPr>
      <w:rFonts w:asciiTheme="majorHAnsi" w:eastAsiaTheme="majorEastAsia" w:hAnsiTheme="majorHAnsi" w:cstheme="majorBidi"/>
      <w:b/>
      <w:bCs/>
      <w:color w:val="000000" w:themeColor="text1"/>
      <w:sz w:val="26"/>
      <w:szCs w:val="26"/>
      <w:lang w:val="en-GB"/>
    </w:rPr>
  </w:style>
  <w:style w:type="character" w:customStyle="1" w:styleId="Rubrik4Char">
    <w:name w:val="Rubrik 4 Char"/>
    <w:basedOn w:val="Standardstycketeckensnitt"/>
    <w:link w:val="Rubrik4"/>
    <w:uiPriority w:val="9"/>
    <w:rsid w:val="00D46837"/>
    <w:rPr>
      <w:rFonts w:asciiTheme="majorHAnsi" w:eastAsiaTheme="majorEastAsia" w:hAnsiTheme="majorHAnsi" w:cstheme="majorBidi"/>
      <w:b/>
      <w:bCs/>
      <w:i/>
      <w:iCs/>
      <w:color w:val="000000" w:themeColor="text1"/>
      <w:lang w:val="en-GB"/>
    </w:rPr>
  </w:style>
  <w:style w:type="character" w:customStyle="1" w:styleId="Rubrik5Char">
    <w:name w:val="Rubrik 5 Char"/>
    <w:basedOn w:val="Standardstycketeckensnitt"/>
    <w:link w:val="Rubrik5"/>
    <w:uiPriority w:val="9"/>
    <w:semiHidden/>
    <w:rsid w:val="00D46837"/>
    <w:rPr>
      <w:rFonts w:asciiTheme="majorHAnsi" w:eastAsiaTheme="majorEastAsia" w:hAnsiTheme="majorHAnsi" w:cstheme="majorBidi"/>
      <w:color w:val="323E4F" w:themeColor="text2" w:themeShade="BF"/>
      <w:lang w:val="en-GB"/>
    </w:rPr>
  </w:style>
  <w:style w:type="character" w:customStyle="1" w:styleId="Rubrik6Char">
    <w:name w:val="Rubrik 6 Char"/>
    <w:basedOn w:val="Standardstycketeckensnitt"/>
    <w:link w:val="Rubrik6"/>
    <w:uiPriority w:val="9"/>
    <w:semiHidden/>
    <w:rsid w:val="00D46837"/>
    <w:rPr>
      <w:rFonts w:asciiTheme="majorHAnsi" w:eastAsiaTheme="majorEastAsia" w:hAnsiTheme="majorHAnsi" w:cstheme="majorBidi"/>
      <w:i/>
      <w:iCs/>
      <w:color w:val="323E4F" w:themeColor="text2" w:themeShade="BF"/>
      <w:lang w:val="en-GB"/>
    </w:rPr>
  </w:style>
  <w:style w:type="character" w:customStyle="1" w:styleId="Rubrik7Char">
    <w:name w:val="Rubrik 7 Char"/>
    <w:basedOn w:val="Standardstycketeckensnitt"/>
    <w:link w:val="Rubrik7"/>
    <w:uiPriority w:val="9"/>
    <w:semiHidden/>
    <w:rsid w:val="00D46837"/>
    <w:rPr>
      <w:rFonts w:asciiTheme="majorHAnsi" w:eastAsiaTheme="majorEastAsia" w:hAnsiTheme="majorHAnsi" w:cstheme="majorBidi"/>
      <w:i/>
      <w:iCs/>
      <w:color w:val="404040" w:themeColor="text1" w:themeTint="BF"/>
      <w:lang w:val="en-GB"/>
    </w:rPr>
  </w:style>
  <w:style w:type="character" w:customStyle="1" w:styleId="Rubrik8Char">
    <w:name w:val="Rubrik 8 Char"/>
    <w:basedOn w:val="Standardstycketeckensnitt"/>
    <w:link w:val="Rubrik8"/>
    <w:uiPriority w:val="9"/>
    <w:semiHidden/>
    <w:rsid w:val="00D46837"/>
    <w:rPr>
      <w:rFonts w:asciiTheme="majorHAnsi" w:eastAsiaTheme="majorEastAsia" w:hAnsiTheme="majorHAnsi" w:cstheme="majorBidi"/>
      <w:color w:val="404040" w:themeColor="text1" w:themeTint="BF"/>
      <w:sz w:val="20"/>
      <w:szCs w:val="20"/>
      <w:lang w:val="en-GB"/>
    </w:rPr>
  </w:style>
  <w:style w:type="character" w:customStyle="1" w:styleId="Rubrik9Char">
    <w:name w:val="Rubrik 9 Char"/>
    <w:basedOn w:val="Standardstycketeckensnitt"/>
    <w:link w:val="Rubrik9"/>
    <w:uiPriority w:val="9"/>
    <w:semiHidden/>
    <w:rsid w:val="00D46837"/>
    <w:rPr>
      <w:rFonts w:asciiTheme="majorHAnsi" w:eastAsiaTheme="majorEastAsia" w:hAnsiTheme="majorHAnsi" w:cstheme="majorBidi"/>
      <w:i/>
      <w:iCs/>
      <w:color w:val="404040" w:themeColor="text1" w:themeTint="BF"/>
      <w:sz w:val="20"/>
      <w:szCs w:val="20"/>
      <w:lang w:val="en-GB"/>
    </w:rPr>
  </w:style>
  <w:style w:type="character" w:styleId="Platshllartext">
    <w:name w:val="Placeholder Text"/>
    <w:basedOn w:val="Standardstycketeckensnitt"/>
    <w:uiPriority w:val="99"/>
    <w:semiHidden/>
    <w:rsid w:val="00D038F4"/>
    <w:rPr>
      <w:color w:val="808080"/>
    </w:rPr>
  </w:style>
  <w:style w:type="paragraph" w:styleId="Ingetavstnd">
    <w:name w:val="No Spacing"/>
    <w:uiPriority w:val="1"/>
    <w:qFormat/>
    <w:rsid w:val="005A12D2"/>
    <w:pPr>
      <w:spacing w:after="0" w:line="240" w:lineRule="auto"/>
    </w:pPr>
    <w:rPr>
      <w:lang w:val="en-GB"/>
    </w:rPr>
  </w:style>
  <w:style w:type="table" w:styleId="Tabellrutnt">
    <w:name w:val="Table Grid"/>
    <w:basedOn w:val="Normaltabell"/>
    <w:uiPriority w:val="39"/>
    <w:rsid w:val="00EB3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color">
    <w:name w:val="tagcolor"/>
    <w:basedOn w:val="Standardstycketeckensnitt"/>
    <w:rsid w:val="00D06F90"/>
  </w:style>
  <w:style w:type="character" w:customStyle="1" w:styleId="attributecolor">
    <w:name w:val="attributecolor"/>
    <w:basedOn w:val="Standardstycketeckensnitt"/>
    <w:rsid w:val="00D06F90"/>
  </w:style>
  <w:style w:type="paragraph" w:styleId="Oformateradtext">
    <w:name w:val="Plain Text"/>
    <w:basedOn w:val="Normal"/>
    <w:link w:val="OformateradtextChar"/>
    <w:uiPriority w:val="99"/>
    <w:semiHidden/>
    <w:unhideWhenUsed/>
    <w:rsid w:val="00AB1C0E"/>
    <w:pPr>
      <w:spacing w:after="0" w:line="240" w:lineRule="auto"/>
    </w:pPr>
    <w:rPr>
      <w:rFonts w:ascii="Calibri" w:hAnsi="Calibri"/>
      <w:szCs w:val="21"/>
      <w:lang w:val="sv-SE"/>
    </w:rPr>
  </w:style>
  <w:style w:type="character" w:customStyle="1" w:styleId="OformateradtextChar">
    <w:name w:val="Oformaterad text Char"/>
    <w:basedOn w:val="Standardstycketeckensnitt"/>
    <w:link w:val="Oformateradtext"/>
    <w:uiPriority w:val="99"/>
    <w:semiHidden/>
    <w:rsid w:val="00AB1C0E"/>
    <w:rPr>
      <w:rFonts w:ascii="Calibri" w:hAnsi="Calibri"/>
      <w:szCs w:val="21"/>
    </w:rPr>
  </w:style>
  <w:style w:type="paragraph" w:styleId="Underrubrik">
    <w:name w:val="Subtitle"/>
    <w:basedOn w:val="Normal"/>
    <w:next w:val="Normal"/>
    <w:link w:val="UnderrubrikChar"/>
    <w:uiPriority w:val="11"/>
    <w:qFormat/>
    <w:rsid w:val="00AC127B"/>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AC127B"/>
    <w:rPr>
      <w:rFonts w:eastAsiaTheme="minorEastAsia"/>
      <w:color w:val="5A5A5A" w:themeColor="text1" w:themeTint="A5"/>
      <w:spacing w:val="15"/>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4143">
      <w:bodyDiv w:val="1"/>
      <w:marLeft w:val="0"/>
      <w:marRight w:val="0"/>
      <w:marTop w:val="0"/>
      <w:marBottom w:val="0"/>
      <w:divBdr>
        <w:top w:val="none" w:sz="0" w:space="0" w:color="auto"/>
        <w:left w:val="none" w:sz="0" w:space="0" w:color="auto"/>
        <w:bottom w:val="none" w:sz="0" w:space="0" w:color="auto"/>
        <w:right w:val="none" w:sz="0" w:space="0" w:color="auto"/>
      </w:divBdr>
    </w:div>
    <w:div w:id="18967874">
      <w:bodyDiv w:val="1"/>
      <w:marLeft w:val="0"/>
      <w:marRight w:val="0"/>
      <w:marTop w:val="0"/>
      <w:marBottom w:val="0"/>
      <w:divBdr>
        <w:top w:val="none" w:sz="0" w:space="0" w:color="auto"/>
        <w:left w:val="none" w:sz="0" w:space="0" w:color="auto"/>
        <w:bottom w:val="none" w:sz="0" w:space="0" w:color="auto"/>
        <w:right w:val="none" w:sz="0" w:space="0" w:color="auto"/>
      </w:divBdr>
    </w:div>
    <w:div w:id="19942340">
      <w:bodyDiv w:val="1"/>
      <w:marLeft w:val="0"/>
      <w:marRight w:val="0"/>
      <w:marTop w:val="0"/>
      <w:marBottom w:val="0"/>
      <w:divBdr>
        <w:top w:val="none" w:sz="0" w:space="0" w:color="auto"/>
        <w:left w:val="none" w:sz="0" w:space="0" w:color="auto"/>
        <w:bottom w:val="none" w:sz="0" w:space="0" w:color="auto"/>
        <w:right w:val="none" w:sz="0" w:space="0" w:color="auto"/>
      </w:divBdr>
    </w:div>
    <w:div w:id="31423367">
      <w:bodyDiv w:val="1"/>
      <w:marLeft w:val="0"/>
      <w:marRight w:val="0"/>
      <w:marTop w:val="0"/>
      <w:marBottom w:val="0"/>
      <w:divBdr>
        <w:top w:val="none" w:sz="0" w:space="0" w:color="auto"/>
        <w:left w:val="none" w:sz="0" w:space="0" w:color="auto"/>
        <w:bottom w:val="none" w:sz="0" w:space="0" w:color="auto"/>
        <w:right w:val="none" w:sz="0" w:space="0" w:color="auto"/>
      </w:divBdr>
    </w:div>
    <w:div w:id="32116711">
      <w:bodyDiv w:val="1"/>
      <w:marLeft w:val="0"/>
      <w:marRight w:val="0"/>
      <w:marTop w:val="0"/>
      <w:marBottom w:val="0"/>
      <w:divBdr>
        <w:top w:val="none" w:sz="0" w:space="0" w:color="auto"/>
        <w:left w:val="none" w:sz="0" w:space="0" w:color="auto"/>
        <w:bottom w:val="none" w:sz="0" w:space="0" w:color="auto"/>
        <w:right w:val="none" w:sz="0" w:space="0" w:color="auto"/>
      </w:divBdr>
    </w:div>
    <w:div w:id="45955863">
      <w:bodyDiv w:val="1"/>
      <w:marLeft w:val="0"/>
      <w:marRight w:val="0"/>
      <w:marTop w:val="0"/>
      <w:marBottom w:val="0"/>
      <w:divBdr>
        <w:top w:val="none" w:sz="0" w:space="0" w:color="auto"/>
        <w:left w:val="none" w:sz="0" w:space="0" w:color="auto"/>
        <w:bottom w:val="none" w:sz="0" w:space="0" w:color="auto"/>
        <w:right w:val="none" w:sz="0" w:space="0" w:color="auto"/>
      </w:divBdr>
    </w:div>
    <w:div w:id="53309931">
      <w:bodyDiv w:val="1"/>
      <w:marLeft w:val="0"/>
      <w:marRight w:val="0"/>
      <w:marTop w:val="0"/>
      <w:marBottom w:val="0"/>
      <w:divBdr>
        <w:top w:val="none" w:sz="0" w:space="0" w:color="auto"/>
        <w:left w:val="none" w:sz="0" w:space="0" w:color="auto"/>
        <w:bottom w:val="none" w:sz="0" w:space="0" w:color="auto"/>
        <w:right w:val="none" w:sz="0" w:space="0" w:color="auto"/>
      </w:divBdr>
    </w:div>
    <w:div w:id="58359447">
      <w:bodyDiv w:val="1"/>
      <w:marLeft w:val="0"/>
      <w:marRight w:val="0"/>
      <w:marTop w:val="0"/>
      <w:marBottom w:val="0"/>
      <w:divBdr>
        <w:top w:val="none" w:sz="0" w:space="0" w:color="auto"/>
        <w:left w:val="none" w:sz="0" w:space="0" w:color="auto"/>
        <w:bottom w:val="none" w:sz="0" w:space="0" w:color="auto"/>
        <w:right w:val="none" w:sz="0" w:space="0" w:color="auto"/>
      </w:divBdr>
    </w:div>
    <w:div w:id="63189564">
      <w:bodyDiv w:val="1"/>
      <w:marLeft w:val="0"/>
      <w:marRight w:val="0"/>
      <w:marTop w:val="0"/>
      <w:marBottom w:val="0"/>
      <w:divBdr>
        <w:top w:val="none" w:sz="0" w:space="0" w:color="auto"/>
        <w:left w:val="none" w:sz="0" w:space="0" w:color="auto"/>
        <w:bottom w:val="none" w:sz="0" w:space="0" w:color="auto"/>
        <w:right w:val="none" w:sz="0" w:space="0" w:color="auto"/>
      </w:divBdr>
    </w:div>
    <w:div w:id="80831838">
      <w:bodyDiv w:val="1"/>
      <w:marLeft w:val="0"/>
      <w:marRight w:val="0"/>
      <w:marTop w:val="0"/>
      <w:marBottom w:val="0"/>
      <w:divBdr>
        <w:top w:val="none" w:sz="0" w:space="0" w:color="auto"/>
        <w:left w:val="none" w:sz="0" w:space="0" w:color="auto"/>
        <w:bottom w:val="none" w:sz="0" w:space="0" w:color="auto"/>
        <w:right w:val="none" w:sz="0" w:space="0" w:color="auto"/>
      </w:divBdr>
    </w:div>
    <w:div w:id="95828474">
      <w:bodyDiv w:val="1"/>
      <w:marLeft w:val="0"/>
      <w:marRight w:val="0"/>
      <w:marTop w:val="0"/>
      <w:marBottom w:val="0"/>
      <w:divBdr>
        <w:top w:val="none" w:sz="0" w:space="0" w:color="auto"/>
        <w:left w:val="none" w:sz="0" w:space="0" w:color="auto"/>
        <w:bottom w:val="none" w:sz="0" w:space="0" w:color="auto"/>
        <w:right w:val="none" w:sz="0" w:space="0" w:color="auto"/>
      </w:divBdr>
    </w:div>
    <w:div w:id="95949930">
      <w:bodyDiv w:val="1"/>
      <w:marLeft w:val="0"/>
      <w:marRight w:val="0"/>
      <w:marTop w:val="0"/>
      <w:marBottom w:val="0"/>
      <w:divBdr>
        <w:top w:val="none" w:sz="0" w:space="0" w:color="auto"/>
        <w:left w:val="none" w:sz="0" w:space="0" w:color="auto"/>
        <w:bottom w:val="none" w:sz="0" w:space="0" w:color="auto"/>
        <w:right w:val="none" w:sz="0" w:space="0" w:color="auto"/>
      </w:divBdr>
    </w:div>
    <w:div w:id="103311013">
      <w:bodyDiv w:val="1"/>
      <w:marLeft w:val="0"/>
      <w:marRight w:val="0"/>
      <w:marTop w:val="0"/>
      <w:marBottom w:val="0"/>
      <w:divBdr>
        <w:top w:val="none" w:sz="0" w:space="0" w:color="auto"/>
        <w:left w:val="none" w:sz="0" w:space="0" w:color="auto"/>
        <w:bottom w:val="none" w:sz="0" w:space="0" w:color="auto"/>
        <w:right w:val="none" w:sz="0" w:space="0" w:color="auto"/>
      </w:divBdr>
      <w:divsChild>
        <w:div w:id="481124519">
          <w:marLeft w:val="0"/>
          <w:marRight w:val="0"/>
          <w:marTop w:val="0"/>
          <w:marBottom w:val="0"/>
          <w:divBdr>
            <w:top w:val="single" w:sz="2" w:space="1" w:color="auto"/>
            <w:left w:val="single" w:sz="2" w:space="1" w:color="auto"/>
            <w:bottom w:val="single" w:sz="2" w:space="1" w:color="auto"/>
            <w:right w:val="single" w:sz="2" w:space="1" w:color="auto"/>
          </w:divBdr>
        </w:div>
      </w:divsChild>
    </w:div>
    <w:div w:id="122773994">
      <w:bodyDiv w:val="1"/>
      <w:marLeft w:val="0"/>
      <w:marRight w:val="0"/>
      <w:marTop w:val="0"/>
      <w:marBottom w:val="0"/>
      <w:divBdr>
        <w:top w:val="none" w:sz="0" w:space="0" w:color="auto"/>
        <w:left w:val="none" w:sz="0" w:space="0" w:color="auto"/>
        <w:bottom w:val="none" w:sz="0" w:space="0" w:color="auto"/>
        <w:right w:val="none" w:sz="0" w:space="0" w:color="auto"/>
      </w:divBdr>
    </w:div>
    <w:div w:id="125205288">
      <w:bodyDiv w:val="1"/>
      <w:marLeft w:val="0"/>
      <w:marRight w:val="0"/>
      <w:marTop w:val="0"/>
      <w:marBottom w:val="0"/>
      <w:divBdr>
        <w:top w:val="none" w:sz="0" w:space="0" w:color="auto"/>
        <w:left w:val="none" w:sz="0" w:space="0" w:color="auto"/>
        <w:bottom w:val="none" w:sz="0" w:space="0" w:color="auto"/>
        <w:right w:val="none" w:sz="0" w:space="0" w:color="auto"/>
      </w:divBdr>
    </w:div>
    <w:div w:id="166602992">
      <w:bodyDiv w:val="1"/>
      <w:marLeft w:val="0"/>
      <w:marRight w:val="0"/>
      <w:marTop w:val="0"/>
      <w:marBottom w:val="0"/>
      <w:divBdr>
        <w:top w:val="none" w:sz="0" w:space="0" w:color="auto"/>
        <w:left w:val="none" w:sz="0" w:space="0" w:color="auto"/>
        <w:bottom w:val="none" w:sz="0" w:space="0" w:color="auto"/>
        <w:right w:val="none" w:sz="0" w:space="0" w:color="auto"/>
      </w:divBdr>
    </w:div>
    <w:div w:id="203031577">
      <w:bodyDiv w:val="1"/>
      <w:marLeft w:val="0"/>
      <w:marRight w:val="0"/>
      <w:marTop w:val="0"/>
      <w:marBottom w:val="0"/>
      <w:divBdr>
        <w:top w:val="none" w:sz="0" w:space="0" w:color="auto"/>
        <w:left w:val="none" w:sz="0" w:space="0" w:color="auto"/>
        <w:bottom w:val="none" w:sz="0" w:space="0" w:color="auto"/>
        <w:right w:val="none" w:sz="0" w:space="0" w:color="auto"/>
      </w:divBdr>
    </w:div>
    <w:div w:id="204341404">
      <w:bodyDiv w:val="1"/>
      <w:marLeft w:val="0"/>
      <w:marRight w:val="0"/>
      <w:marTop w:val="0"/>
      <w:marBottom w:val="0"/>
      <w:divBdr>
        <w:top w:val="none" w:sz="0" w:space="0" w:color="auto"/>
        <w:left w:val="none" w:sz="0" w:space="0" w:color="auto"/>
        <w:bottom w:val="none" w:sz="0" w:space="0" w:color="auto"/>
        <w:right w:val="none" w:sz="0" w:space="0" w:color="auto"/>
      </w:divBdr>
    </w:div>
    <w:div w:id="281884967">
      <w:bodyDiv w:val="1"/>
      <w:marLeft w:val="0"/>
      <w:marRight w:val="0"/>
      <w:marTop w:val="0"/>
      <w:marBottom w:val="0"/>
      <w:divBdr>
        <w:top w:val="none" w:sz="0" w:space="0" w:color="auto"/>
        <w:left w:val="none" w:sz="0" w:space="0" w:color="auto"/>
        <w:bottom w:val="none" w:sz="0" w:space="0" w:color="auto"/>
        <w:right w:val="none" w:sz="0" w:space="0" w:color="auto"/>
      </w:divBdr>
    </w:div>
    <w:div w:id="286014151">
      <w:bodyDiv w:val="1"/>
      <w:marLeft w:val="0"/>
      <w:marRight w:val="0"/>
      <w:marTop w:val="0"/>
      <w:marBottom w:val="0"/>
      <w:divBdr>
        <w:top w:val="none" w:sz="0" w:space="0" w:color="auto"/>
        <w:left w:val="none" w:sz="0" w:space="0" w:color="auto"/>
        <w:bottom w:val="none" w:sz="0" w:space="0" w:color="auto"/>
        <w:right w:val="none" w:sz="0" w:space="0" w:color="auto"/>
      </w:divBdr>
    </w:div>
    <w:div w:id="287006026">
      <w:bodyDiv w:val="1"/>
      <w:marLeft w:val="0"/>
      <w:marRight w:val="0"/>
      <w:marTop w:val="0"/>
      <w:marBottom w:val="0"/>
      <w:divBdr>
        <w:top w:val="none" w:sz="0" w:space="0" w:color="auto"/>
        <w:left w:val="none" w:sz="0" w:space="0" w:color="auto"/>
        <w:bottom w:val="none" w:sz="0" w:space="0" w:color="auto"/>
        <w:right w:val="none" w:sz="0" w:space="0" w:color="auto"/>
      </w:divBdr>
    </w:div>
    <w:div w:id="290522599">
      <w:bodyDiv w:val="1"/>
      <w:marLeft w:val="0"/>
      <w:marRight w:val="0"/>
      <w:marTop w:val="0"/>
      <w:marBottom w:val="0"/>
      <w:divBdr>
        <w:top w:val="none" w:sz="0" w:space="0" w:color="auto"/>
        <w:left w:val="none" w:sz="0" w:space="0" w:color="auto"/>
        <w:bottom w:val="none" w:sz="0" w:space="0" w:color="auto"/>
        <w:right w:val="none" w:sz="0" w:space="0" w:color="auto"/>
      </w:divBdr>
    </w:div>
    <w:div w:id="327446949">
      <w:bodyDiv w:val="1"/>
      <w:marLeft w:val="0"/>
      <w:marRight w:val="0"/>
      <w:marTop w:val="0"/>
      <w:marBottom w:val="0"/>
      <w:divBdr>
        <w:top w:val="none" w:sz="0" w:space="0" w:color="auto"/>
        <w:left w:val="none" w:sz="0" w:space="0" w:color="auto"/>
        <w:bottom w:val="none" w:sz="0" w:space="0" w:color="auto"/>
        <w:right w:val="none" w:sz="0" w:space="0" w:color="auto"/>
      </w:divBdr>
    </w:div>
    <w:div w:id="332224049">
      <w:bodyDiv w:val="1"/>
      <w:marLeft w:val="0"/>
      <w:marRight w:val="0"/>
      <w:marTop w:val="0"/>
      <w:marBottom w:val="0"/>
      <w:divBdr>
        <w:top w:val="none" w:sz="0" w:space="0" w:color="auto"/>
        <w:left w:val="none" w:sz="0" w:space="0" w:color="auto"/>
        <w:bottom w:val="none" w:sz="0" w:space="0" w:color="auto"/>
        <w:right w:val="none" w:sz="0" w:space="0" w:color="auto"/>
      </w:divBdr>
    </w:div>
    <w:div w:id="346097947">
      <w:bodyDiv w:val="1"/>
      <w:marLeft w:val="0"/>
      <w:marRight w:val="0"/>
      <w:marTop w:val="0"/>
      <w:marBottom w:val="0"/>
      <w:divBdr>
        <w:top w:val="none" w:sz="0" w:space="0" w:color="auto"/>
        <w:left w:val="none" w:sz="0" w:space="0" w:color="auto"/>
        <w:bottom w:val="none" w:sz="0" w:space="0" w:color="auto"/>
        <w:right w:val="none" w:sz="0" w:space="0" w:color="auto"/>
      </w:divBdr>
    </w:div>
    <w:div w:id="346954814">
      <w:bodyDiv w:val="1"/>
      <w:marLeft w:val="0"/>
      <w:marRight w:val="0"/>
      <w:marTop w:val="0"/>
      <w:marBottom w:val="0"/>
      <w:divBdr>
        <w:top w:val="none" w:sz="0" w:space="0" w:color="auto"/>
        <w:left w:val="none" w:sz="0" w:space="0" w:color="auto"/>
        <w:bottom w:val="none" w:sz="0" w:space="0" w:color="auto"/>
        <w:right w:val="none" w:sz="0" w:space="0" w:color="auto"/>
      </w:divBdr>
    </w:div>
    <w:div w:id="348801604">
      <w:bodyDiv w:val="1"/>
      <w:marLeft w:val="0"/>
      <w:marRight w:val="0"/>
      <w:marTop w:val="0"/>
      <w:marBottom w:val="0"/>
      <w:divBdr>
        <w:top w:val="none" w:sz="0" w:space="0" w:color="auto"/>
        <w:left w:val="none" w:sz="0" w:space="0" w:color="auto"/>
        <w:bottom w:val="none" w:sz="0" w:space="0" w:color="auto"/>
        <w:right w:val="none" w:sz="0" w:space="0" w:color="auto"/>
      </w:divBdr>
    </w:div>
    <w:div w:id="366369696">
      <w:bodyDiv w:val="1"/>
      <w:marLeft w:val="0"/>
      <w:marRight w:val="0"/>
      <w:marTop w:val="0"/>
      <w:marBottom w:val="0"/>
      <w:divBdr>
        <w:top w:val="none" w:sz="0" w:space="0" w:color="auto"/>
        <w:left w:val="none" w:sz="0" w:space="0" w:color="auto"/>
        <w:bottom w:val="none" w:sz="0" w:space="0" w:color="auto"/>
        <w:right w:val="none" w:sz="0" w:space="0" w:color="auto"/>
      </w:divBdr>
    </w:div>
    <w:div w:id="377975759">
      <w:bodyDiv w:val="1"/>
      <w:marLeft w:val="0"/>
      <w:marRight w:val="0"/>
      <w:marTop w:val="0"/>
      <w:marBottom w:val="0"/>
      <w:divBdr>
        <w:top w:val="none" w:sz="0" w:space="0" w:color="auto"/>
        <w:left w:val="none" w:sz="0" w:space="0" w:color="auto"/>
        <w:bottom w:val="none" w:sz="0" w:space="0" w:color="auto"/>
        <w:right w:val="none" w:sz="0" w:space="0" w:color="auto"/>
      </w:divBdr>
    </w:div>
    <w:div w:id="378014445">
      <w:bodyDiv w:val="1"/>
      <w:marLeft w:val="0"/>
      <w:marRight w:val="0"/>
      <w:marTop w:val="0"/>
      <w:marBottom w:val="0"/>
      <w:divBdr>
        <w:top w:val="none" w:sz="0" w:space="0" w:color="auto"/>
        <w:left w:val="none" w:sz="0" w:space="0" w:color="auto"/>
        <w:bottom w:val="none" w:sz="0" w:space="0" w:color="auto"/>
        <w:right w:val="none" w:sz="0" w:space="0" w:color="auto"/>
      </w:divBdr>
    </w:div>
    <w:div w:id="388266257">
      <w:bodyDiv w:val="1"/>
      <w:marLeft w:val="0"/>
      <w:marRight w:val="0"/>
      <w:marTop w:val="0"/>
      <w:marBottom w:val="0"/>
      <w:divBdr>
        <w:top w:val="none" w:sz="0" w:space="0" w:color="auto"/>
        <w:left w:val="none" w:sz="0" w:space="0" w:color="auto"/>
        <w:bottom w:val="none" w:sz="0" w:space="0" w:color="auto"/>
        <w:right w:val="none" w:sz="0" w:space="0" w:color="auto"/>
      </w:divBdr>
    </w:div>
    <w:div w:id="407970364">
      <w:bodyDiv w:val="1"/>
      <w:marLeft w:val="0"/>
      <w:marRight w:val="0"/>
      <w:marTop w:val="0"/>
      <w:marBottom w:val="0"/>
      <w:divBdr>
        <w:top w:val="none" w:sz="0" w:space="0" w:color="auto"/>
        <w:left w:val="none" w:sz="0" w:space="0" w:color="auto"/>
        <w:bottom w:val="none" w:sz="0" w:space="0" w:color="auto"/>
        <w:right w:val="none" w:sz="0" w:space="0" w:color="auto"/>
      </w:divBdr>
    </w:div>
    <w:div w:id="417948769">
      <w:bodyDiv w:val="1"/>
      <w:marLeft w:val="0"/>
      <w:marRight w:val="0"/>
      <w:marTop w:val="0"/>
      <w:marBottom w:val="0"/>
      <w:divBdr>
        <w:top w:val="none" w:sz="0" w:space="0" w:color="auto"/>
        <w:left w:val="none" w:sz="0" w:space="0" w:color="auto"/>
        <w:bottom w:val="none" w:sz="0" w:space="0" w:color="auto"/>
        <w:right w:val="none" w:sz="0" w:space="0" w:color="auto"/>
      </w:divBdr>
    </w:div>
    <w:div w:id="473454377">
      <w:bodyDiv w:val="1"/>
      <w:marLeft w:val="0"/>
      <w:marRight w:val="0"/>
      <w:marTop w:val="0"/>
      <w:marBottom w:val="0"/>
      <w:divBdr>
        <w:top w:val="none" w:sz="0" w:space="0" w:color="auto"/>
        <w:left w:val="none" w:sz="0" w:space="0" w:color="auto"/>
        <w:bottom w:val="none" w:sz="0" w:space="0" w:color="auto"/>
        <w:right w:val="none" w:sz="0" w:space="0" w:color="auto"/>
      </w:divBdr>
    </w:div>
    <w:div w:id="474880153">
      <w:bodyDiv w:val="1"/>
      <w:marLeft w:val="0"/>
      <w:marRight w:val="0"/>
      <w:marTop w:val="0"/>
      <w:marBottom w:val="0"/>
      <w:divBdr>
        <w:top w:val="none" w:sz="0" w:space="0" w:color="auto"/>
        <w:left w:val="none" w:sz="0" w:space="0" w:color="auto"/>
        <w:bottom w:val="none" w:sz="0" w:space="0" w:color="auto"/>
        <w:right w:val="none" w:sz="0" w:space="0" w:color="auto"/>
      </w:divBdr>
    </w:div>
    <w:div w:id="480276230">
      <w:bodyDiv w:val="1"/>
      <w:marLeft w:val="0"/>
      <w:marRight w:val="0"/>
      <w:marTop w:val="0"/>
      <w:marBottom w:val="0"/>
      <w:divBdr>
        <w:top w:val="none" w:sz="0" w:space="0" w:color="auto"/>
        <w:left w:val="none" w:sz="0" w:space="0" w:color="auto"/>
        <w:bottom w:val="none" w:sz="0" w:space="0" w:color="auto"/>
        <w:right w:val="none" w:sz="0" w:space="0" w:color="auto"/>
      </w:divBdr>
    </w:div>
    <w:div w:id="500388527">
      <w:bodyDiv w:val="1"/>
      <w:marLeft w:val="0"/>
      <w:marRight w:val="0"/>
      <w:marTop w:val="0"/>
      <w:marBottom w:val="0"/>
      <w:divBdr>
        <w:top w:val="none" w:sz="0" w:space="0" w:color="auto"/>
        <w:left w:val="none" w:sz="0" w:space="0" w:color="auto"/>
        <w:bottom w:val="none" w:sz="0" w:space="0" w:color="auto"/>
        <w:right w:val="none" w:sz="0" w:space="0" w:color="auto"/>
      </w:divBdr>
    </w:div>
    <w:div w:id="506599007">
      <w:bodyDiv w:val="1"/>
      <w:marLeft w:val="0"/>
      <w:marRight w:val="0"/>
      <w:marTop w:val="0"/>
      <w:marBottom w:val="0"/>
      <w:divBdr>
        <w:top w:val="none" w:sz="0" w:space="0" w:color="auto"/>
        <w:left w:val="none" w:sz="0" w:space="0" w:color="auto"/>
        <w:bottom w:val="none" w:sz="0" w:space="0" w:color="auto"/>
        <w:right w:val="none" w:sz="0" w:space="0" w:color="auto"/>
      </w:divBdr>
    </w:div>
    <w:div w:id="517816423">
      <w:bodyDiv w:val="1"/>
      <w:marLeft w:val="0"/>
      <w:marRight w:val="0"/>
      <w:marTop w:val="0"/>
      <w:marBottom w:val="0"/>
      <w:divBdr>
        <w:top w:val="none" w:sz="0" w:space="0" w:color="auto"/>
        <w:left w:val="none" w:sz="0" w:space="0" w:color="auto"/>
        <w:bottom w:val="none" w:sz="0" w:space="0" w:color="auto"/>
        <w:right w:val="none" w:sz="0" w:space="0" w:color="auto"/>
      </w:divBdr>
    </w:div>
    <w:div w:id="518203018">
      <w:bodyDiv w:val="1"/>
      <w:marLeft w:val="0"/>
      <w:marRight w:val="0"/>
      <w:marTop w:val="0"/>
      <w:marBottom w:val="0"/>
      <w:divBdr>
        <w:top w:val="none" w:sz="0" w:space="0" w:color="auto"/>
        <w:left w:val="none" w:sz="0" w:space="0" w:color="auto"/>
        <w:bottom w:val="none" w:sz="0" w:space="0" w:color="auto"/>
        <w:right w:val="none" w:sz="0" w:space="0" w:color="auto"/>
      </w:divBdr>
    </w:div>
    <w:div w:id="521288621">
      <w:bodyDiv w:val="1"/>
      <w:marLeft w:val="0"/>
      <w:marRight w:val="0"/>
      <w:marTop w:val="0"/>
      <w:marBottom w:val="0"/>
      <w:divBdr>
        <w:top w:val="none" w:sz="0" w:space="0" w:color="auto"/>
        <w:left w:val="none" w:sz="0" w:space="0" w:color="auto"/>
        <w:bottom w:val="none" w:sz="0" w:space="0" w:color="auto"/>
        <w:right w:val="none" w:sz="0" w:space="0" w:color="auto"/>
      </w:divBdr>
    </w:div>
    <w:div w:id="528104018">
      <w:bodyDiv w:val="1"/>
      <w:marLeft w:val="0"/>
      <w:marRight w:val="0"/>
      <w:marTop w:val="0"/>
      <w:marBottom w:val="0"/>
      <w:divBdr>
        <w:top w:val="none" w:sz="0" w:space="0" w:color="auto"/>
        <w:left w:val="none" w:sz="0" w:space="0" w:color="auto"/>
        <w:bottom w:val="none" w:sz="0" w:space="0" w:color="auto"/>
        <w:right w:val="none" w:sz="0" w:space="0" w:color="auto"/>
      </w:divBdr>
    </w:div>
    <w:div w:id="534200539">
      <w:bodyDiv w:val="1"/>
      <w:marLeft w:val="0"/>
      <w:marRight w:val="0"/>
      <w:marTop w:val="0"/>
      <w:marBottom w:val="0"/>
      <w:divBdr>
        <w:top w:val="none" w:sz="0" w:space="0" w:color="auto"/>
        <w:left w:val="none" w:sz="0" w:space="0" w:color="auto"/>
        <w:bottom w:val="none" w:sz="0" w:space="0" w:color="auto"/>
        <w:right w:val="none" w:sz="0" w:space="0" w:color="auto"/>
      </w:divBdr>
    </w:div>
    <w:div w:id="545676554">
      <w:bodyDiv w:val="1"/>
      <w:marLeft w:val="0"/>
      <w:marRight w:val="0"/>
      <w:marTop w:val="0"/>
      <w:marBottom w:val="0"/>
      <w:divBdr>
        <w:top w:val="none" w:sz="0" w:space="0" w:color="auto"/>
        <w:left w:val="none" w:sz="0" w:space="0" w:color="auto"/>
        <w:bottom w:val="none" w:sz="0" w:space="0" w:color="auto"/>
        <w:right w:val="none" w:sz="0" w:space="0" w:color="auto"/>
      </w:divBdr>
    </w:div>
    <w:div w:id="547184842">
      <w:bodyDiv w:val="1"/>
      <w:marLeft w:val="0"/>
      <w:marRight w:val="0"/>
      <w:marTop w:val="0"/>
      <w:marBottom w:val="0"/>
      <w:divBdr>
        <w:top w:val="none" w:sz="0" w:space="0" w:color="auto"/>
        <w:left w:val="none" w:sz="0" w:space="0" w:color="auto"/>
        <w:bottom w:val="none" w:sz="0" w:space="0" w:color="auto"/>
        <w:right w:val="none" w:sz="0" w:space="0" w:color="auto"/>
      </w:divBdr>
    </w:div>
    <w:div w:id="549003902">
      <w:bodyDiv w:val="1"/>
      <w:marLeft w:val="0"/>
      <w:marRight w:val="0"/>
      <w:marTop w:val="0"/>
      <w:marBottom w:val="0"/>
      <w:divBdr>
        <w:top w:val="none" w:sz="0" w:space="0" w:color="auto"/>
        <w:left w:val="none" w:sz="0" w:space="0" w:color="auto"/>
        <w:bottom w:val="none" w:sz="0" w:space="0" w:color="auto"/>
        <w:right w:val="none" w:sz="0" w:space="0" w:color="auto"/>
      </w:divBdr>
    </w:div>
    <w:div w:id="555437748">
      <w:bodyDiv w:val="1"/>
      <w:marLeft w:val="0"/>
      <w:marRight w:val="0"/>
      <w:marTop w:val="0"/>
      <w:marBottom w:val="0"/>
      <w:divBdr>
        <w:top w:val="none" w:sz="0" w:space="0" w:color="auto"/>
        <w:left w:val="none" w:sz="0" w:space="0" w:color="auto"/>
        <w:bottom w:val="none" w:sz="0" w:space="0" w:color="auto"/>
        <w:right w:val="none" w:sz="0" w:space="0" w:color="auto"/>
      </w:divBdr>
    </w:div>
    <w:div w:id="581570489">
      <w:bodyDiv w:val="1"/>
      <w:marLeft w:val="0"/>
      <w:marRight w:val="0"/>
      <w:marTop w:val="0"/>
      <w:marBottom w:val="0"/>
      <w:divBdr>
        <w:top w:val="none" w:sz="0" w:space="0" w:color="auto"/>
        <w:left w:val="none" w:sz="0" w:space="0" w:color="auto"/>
        <w:bottom w:val="none" w:sz="0" w:space="0" w:color="auto"/>
        <w:right w:val="none" w:sz="0" w:space="0" w:color="auto"/>
      </w:divBdr>
    </w:div>
    <w:div w:id="588928844">
      <w:bodyDiv w:val="1"/>
      <w:marLeft w:val="0"/>
      <w:marRight w:val="0"/>
      <w:marTop w:val="0"/>
      <w:marBottom w:val="0"/>
      <w:divBdr>
        <w:top w:val="none" w:sz="0" w:space="0" w:color="auto"/>
        <w:left w:val="none" w:sz="0" w:space="0" w:color="auto"/>
        <w:bottom w:val="none" w:sz="0" w:space="0" w:color="auto"/>
        <w:right w:val="none" w:sz="0" w:space="0" w:color="auto"/>
      </w:divBdr>
    </w:div>
    <w:div w:id="600142681">
      <w:bodyDiv w:val="1"/>
      <w:marLeft w:val="0"/>
      <w:marRight w:val="0"/>
      <w:marTop w:val="0"/>
      <w:marBottom w:val="0"/>
      <w:divBdr>
        <w:top w:val="none" w:sz="0" w:space="0" w:color="auto"/>
        <w:left w:val="none" w:sz="0" w:space="0" w:color="auto"/>
        <w:bottom w:val="none" w:sz="0" w:space="0" w:color="auto"/>
        <w:right w:val="none" w:sz="0" w:space="0" w:color="auto"/>
      </w:divBdr>
    </w:div>
    <w:div w:id="603534191">
      <w:bodyDiv w:val="1"/>
      <w:marLeft w:val="0"/>
      <w:marRight w:val="0"/>
      <w:marTop w:val="0"/>
      <w:marBottom w:val="0"/>
      <w:divBdr>
        <w:top w:val="none" w:sz="0" w:space="0" w:color="auto"/>
        <w:left w:val="none" w:sz="0" w:space="0" w:color="auto"/>
        <w:bottom w:val="none" w:sz="0" w:space="0" w:color="auto"/>
        <w:right w:val="none" w:sz="0" w:space="0" w:color="auto"/>
      </w:divBdr>
    </w:div>
    <w:div w:id="613945875">
      <w:bodyDiv w:val="1"/>
      <w:marLeft w:val="0"/>
      <w:marRight w:val="0"/>
      <w:marTop w:val="0"/>
      <w:marBottom w:val="0"/>
      <w:divBdr>
        <w:top w:val="none" w:sz="0" w:space="0" w:color="auto"/>
        <w:left w:val="none" w:sz="0" w:space="0" w:color="auto"/>
        <w:bottom w:val="none" w:sz="0" w:space="0" w:color="auto"/>
        <w:right w:val="none" w:sz="0" w:space="0" w:color="auto"/>
      </w:divBdr>
    </w:div>
    <w:div w:id="637495267">
      <w:bodyDiv w:val="1"/>
      <w:marLeft w:val="0"/>
      <w:marRight w:val="0"/>
      <w:marTop w:val="0"/>
      <w:marBottom w:val="0"/>
      <w:divBdr>
        <w:top w:val="none" w:sz="0" w:space="0" w:color="auto"/>
        <w:left w:val="none" w:sz="0" w:space="0" w:color="auto"/>
        <w:bottom w:val="none" w:sz="0" w:space="0" w:color="auto"/>
        <w:right w:val="none" w:sz="0" w:space="0" w:color="auto"/>
      </w:divBdr>
    </w:div>
    <w:div w:id="700663195">
      <w:bodyDiv w:val="1"/>
      <w:marLeft w:val="0"/>
      <w:marRight w:val="0"/>
      <w:marTop w:val="0"/>
      <w:marBottom w:val="0"/>
      <w:divBdr>
        <w:top w:val="none" w:sz="0" w:space="0" w:color="auto"/>
        <w:left w:val="none" w:sz="0" w:space="0" w:color="auto"/>
        <w:bottom w:val="none" w:sz="0" w:space="0" w:color="auto"/>
        <w:right w:val="none" w:sz="0" w:space="0" w:color="auto"/>
      </w:divBdr>
    </w:div>
    <w:div w:id="701904702">
      <w:bodyDiv w:val="1"/>
      <w:marLeft w:val="0"/>
      <w:marRight w:val="0"/>
      <w:marTop w:val="0"/>
      <w:marBottom w:val="0"/>
      <w:divBdr>
        <w:top w:val="none" w:sz="0" w:space="0" w:color="auto"/>
        <w:left w:val="none" w:sz="0" w:space="0" w:color="auto"/>
        <w:bottom w:val="none" w:sz="0" w:space="0" w:color="auto"/>
        <w:right w:val="none" w:sz="0" w:space="0" w:color="auto"/>
      </w:divBdr>
    </w:div>
    <w:div w:id="712652381">
      <w:bodyDiv w:val="1"/>
      <w:marLeft w:val="0"/>
      <w:marRight w:val="0"/>
      <w:marTop w:val="0"/>
      <w:marBottom w:val="0"/>
      <w:divBdr>
        <w:top w:val="none" w:sz="0" w:space="0" w:color="auto"/>
        <w:left w:val="none" w:sz="0" w:space="0" w:color="auto"/>
        <w:bottom w:val="none" w:sz="0" w:space="0" w:color="auto"/>
        <w:right w:val="none" w:sz="0" w:space="0" w:color="auto"/>
      </w:divBdr>
    </w:div>
    <w:div w:id="716394245">
      <w:bodyDiv w:val="1"/>
      <w:marLeft w:val="0"/>
      <w:marRight w:val="0"/>
      <w:marTop w:val="0"/>
      <w:marBottom w:val="0"/>
      <w:divBdr>
        <w:top w:val="none" w:sz="0" w:space="0" w:color="auto"/>
        <w:left w:val="none" w:sz="0" w:space="0" w:color="auto"/>
        <w:bottom w:val="none" w:sz="0" w:space="0" w:color="auto"/>
        <w:right w:val="none" w:sz="0" w:space="0" w:color="auto"/>
      </w:divBdr>
    </w:div>
    <w:div w:id="752702733">
      <w:bodyDiv w:val="1"/>
      <w:marLeft w:val="0"/>
      <w:marRight w:val="0"/>
      <w:marTop w:val="0"/>
      <w:marBottom w:val="0"/>
      <w:divBdr>
        <w:top w:val="none" w:sz="0" w:space="0" w:color="auto"/>
        <w:left w:val="none" w:sz="0" w:space="0" w:color="auto"/>
        <w:bottom w:val="none" w:sz="0" w:space="0" w:color="auto"/>
        <w:right w:val="none" w:sz="0" w:space="0" w:color="auto"/>
      </w:divBdr>
    </w:div>
    <w:div w:id="789981021">
      <w:bodyDiv w:val="1"/>
      <w:marLeft w:val="0"/>
      <w:marRight w:val="0"/>
      <w:marTop w:val="0"/>
      <w:marBottom w:val="0"/>
      <w:divBdr>
        <w:top w:val="none" w:sz="0" w:space="0" w:color="auto"/>
        <w:left w:val="none" w:sz="0" w:space="0" w:color="auto"/>
        <w:bottom w:val="none" w:sz="0" w:space="0" w:color="auto"/>
        <w:right w:val="none" w:sz="0" w:space="0" w:color="auto"/>
      </w:divBdr>
    </w:div>
    <w:div w:id="790395842">
      <w:bodyDiv w:val="1"/>
      <w:marLeft w:val="0"/>
      <w:marRight w:val="0"/>
      <w:marTop w:val="0"/>
      <w:marBottom w:val="0"/>
      <w:divBdr>
        <w:top w:val="none" w:sz="0" w:space="0" w:color="auto"/>
        <w:left w:val="none" w:sz="0" w:space="0" w:color="auto"/>
        <w:bottom w:val="none" w:sz="0" w:space="0" w:color="auto"/>
        <w:right w:val="none" w:sz="0" w:space="0" w:color="auto"/>
      </w:divBdr>
    </w:div>
    <w:div w:id="791481796">
      <w:bodyDiv w:val="1"/>
      <w:marLeft w:val="0"/>
      <w:marRight w:val="0"/>
      <w:marTop w:val="0"/>
      <w:marBottom w:val="0"/>
      <w:divBdr>
        <w:top w:val="none" w:sz="0" w:space="0" w:color="auto"/>
        <w:left w:val="none" w:sz="0" w:space="0" w:color="auto"/>
        <w:bottom w:val="none" w:sz="0" w:space="0" w:color="auto"/>
        <w:right w:val="none" w:sz="0" w:space="0" w:color="auto"/>
      </w:divBdr>
    </w:div>
    <w:div w:id="805513524">
      <w:bodyDiv w:val="1"/>
      <w:marLeft w:val="0"/>
      <w:marRight w:val="0"/>
      <w:marTop w:val="0"/>
      <w:marBottom w:val="0"/>
      <w:divBdr>
        <w:top w:val="none" w:sz="0" w:space="0" w:color="auto"/>
        <w:left w:val="none" w:sz="0" w:space="0" w:color="auto"/>
        <w:bottom w:val="none" w:sz="0" w:space="0" w:color="auto"/>
        <w:right w:val="none" w:sz="0" w:space="0" w:color="auto"/>
      </w:divBdr>
    </w:div>
    <w:div w:id="807825580">
      <w:bodyDiv w:val="1"/>
      <w:marLeft w:val="0"/>
      <w:marRight w:val="0"/>
      <w:marTop w:val="0"/>
      <w:marBottom w:val="0"/>
      <w:divBdr>
        <w:top w:val="none" w:sz="0" w:space="0" w:color="auto"/>
        <w:left w:val="none" w:sz="0" w:space="0" w:color="auto"/>
        <w:bottom w:val="none" w:sz="0" w:space="0" w:color="auto"/>
        <w:right w:val="none" w:sz="0" w:space="0" w:color="auto"/>
      </w:divBdr>
    </w:div>
    <w:div w:id="858086889">
      <w:bodyDiv w:val="1"/>
      <w:marLeft w:val="0"/>
      <w:marRight w:val="0"/>
      <w:marTop w:val="0"/>
      <w:marBottom w:val="0"/>
      <w:divBdr>
        <w:top w:val="none" w:sz="0" w:space="0" w:color="auto"/>
        <w:left w:val="none" w:sz="0" w:space="0" w:color="auto"/>
        <w:bottom w:val="none" w:sz="0" w:space="0" w:color="auto"/>
        <w:right w:val="none" w:sz="0" w:space="0" w:color="auto"/>
      </w:divBdr>
    </w:div>
    <w:div w:id="859584065">
      <w:bodyDiv w:val="1"/>
      <w:marLeft w:val="0"/>
      <w:marRight w:val="0"/>
      <w:marTop w:val="0"/>
      <w:marBottom w:val="0"/>
      <w:divBdr>
        <w:top w:val="none" w:sz="0" w:space="0" w:color="auto"/>
        <w:left w:val="none" w:sz="0" w:space="0" w:color="auto"/>
        <w:bottom w:val="none" w:sz="0" w:space="0" w:color="auto"/>
        <w:right w:val="none" w:sz="0" w:space="0" w:color="auto"/>
      </w:divBdr>
    </w:div>
    <w:div w:id="859584157">
      <w:bodyDiv w:val="1"/>
      <w:marLeft w:val="0"/>
      <w:marRight w:val="0"/>
      <w:marTop w:val="0"/>
      <w:marBottom w:val="0"/>
      <w:divBdr>
        <w:top w:val="none" w:sz="0" w:space="0" w:color="auto"/>
        <w:left w:val="none" w:sz="0" w:space="0" w:color="auto"/>
        <w:bottom w:val="none" w:sz="0" w:space="0" w:color="auto"/>
        <w:right w:val="none" w:sz="0" w:space="0" w:color="auto"/>
      </w:divBdr>
    </w:div>
    <w:div w:id="887036388">
      <w:bodyDiv w:val="1"/>
      <w:marLeft w:val="0"/>
      <w:marRight w:val="0"/>
      <w:marTop w:val="0"/>
      <w:marBottom w:val="0"/>
      <w:divBdr>
        <w:top w:val="none" w:sz="0" w:space="0" w:color="auto"/>
        <w:left w:val="none" w:sz="0" w:space="0" w:color="auto"/>
        <w:bottom w:val="none" w:sz="0" w:space="0" w:color="auto"/>
        <w:right w:val="none" w:sz="0" w:space="0" w:color="auto"/>
      </w:divBdr>
    </w:div>
    <w:div w:id="902181400">
      <w:bodyDiv w:val="1"/>
      <w:marLeft w:val="0"/>
      <w:marRight w:val="0"/>
      <w:marTop w:val="0"/>
      <w:marBottom w:val="0"/>
      <w:divBdr>
        <w:top w:val="none" w:sz="0" w:space="0" w:color="auto"/>
        <w:left w:val="none" w:sz="0" w:space="0" w:color="auto"/>
        <w:bottom w:val="none" w:sz="0" w:space="0" w:color="auto"/>
        <w:right w:val="none" w:sz="0" w:space="0" w:color="auto"/>
      </w:divBdr>
    </w:div>
    <w:div w:id="922223777">
      <w:bodyDiv w:val="1"/>
      <w:marLeft w:val="0"/>
      <w:marRight w:val="0"/>
      <w:marTop w:val="0"/>
      <w:marBottom w:val="0"/>
      <w:divBdr>
        <w:top w:val="none" w:sz="0" w:space="0" w:color="auto"/>
        <w:left w:val="none" w:sz="0" w:space="0" w:color="auto"/>
        <w:bottom w:val="none" w:sz="0" w:space="0" w:color="auto"/>
        <w:right w:val="none" w:sz="0" w:space="0" w:color="auto"/>
      </w:divBdr>
    </w:div>
    <w:div w:id="934023050">
      <w:bodyDiv w:val="1"/>
      <w:marLeft w:val="0"/>
      <w:marRight w:val="0"/>
      <w:marTop w:val="0"/>
      <w:marBottom w:val="0"/>
      <w:divBdr>
        <w:top w:val="none" w:sz="0" w:space="0" w:color="auto"/>
        <w:left w:val="none" w:sz="0" w:space="0" w:color="auto"/>
        <w:bottom w:val="none" w:sz="0" w:space="0" w:color="auto"/>
        <w:right w:val="none" w:sz="0" w:space="0" w:color="auto"/>
      </w:divBdr>
      <w:divsChild>
        <w:div w:id="1441292256">
          <w:marLeft w:val="0"/>
          <w:marRight w:val="0"/>
          <w:marTop w:val="0"/>
          <w:marBottom w:val="0"/>
          <w:divBdr>
            <w:top w:val="single" w:sz="2" w:space="1" w:color="auto"/>
            <w:left w:val="single" w:sz="2" w:space="1" w:color="auto"/>
            <w:bottom w:val="single" w:sz="2" w:space="1" w:color="auto"/>
            <w:right w:val="single" w:sz="2" w:space="1" w:color="auto"/>
          </w:divBdr>
        </w:div>
      </w:divsChild>
    </w:div>
    <w:div w:id="976253570">
      <w:bodyDiv w:val="1"/>
      <w:marLeft w:val="0"/>
      <w:marRight w:val="0"/>
      <w:marTop w:val="0"/>
      <w:marBottom w:val="0"/>
      <w:divBdr>
        <w:top w:val="none" w:sz="0" w:space="0" w:color="auto"/>
        <w:left w:val="none" w:sz="0" w:space="0" w:color="auto"/>
        <w:bottom w:val="none" w:sz="0" w:space="0" w:color="auto"/>
        <w:right w:val="none" w:sz="0" w:space="0" w:color="auto"/>
      </w:divBdr>
    </w:div>
    <w:div w:id="982466198">
      <w:bodyDiv w:val="1"/>
      <w:marLeft w:val="0"/>
      <w:marRight w:val="0"/>
      <w:marTop w:val="0"/>
      <w:marBottom w:val="0"/>
      <w:divBdr>
        <w:top w:val="none" w:sz="0" w:space="0" w:color="auto"/>
        <w:left w:val="none" w:sz="0" w:space="0" w:color="auto"/>
        <w:bottom w:val="none" w:sz="0" w:space="0" w:color="auto"/>
        <w:right w:val="none" w:sz="0" w:space="0" w:color="auto"/>
      </w:divBdr>
    </w:div>
    <w:div w:id="985627497">
      <w:bodyDiv w:val="1"/>
      <w:marLeft w:val="0"/>
      <w:marRight w:val="0"/>
      <w:marTop w:val="0"/>
      <w:marBottom w:val="0"/>
      <w:divBdr>
        <w:top w:val="none" w:sz="0" w:space="0" w:color="auto"/>
        <w:left w:val="none" w:sz="0" w:space="0" w:color="auto"/>
        <w:bottom w:val="none" w:sz="0" w:space="0" w:color="auto"/>
        <w:right w:val="none" w:sz="0" w:space="0" w:color="auto"/>
      </w:divBdr>
    </w:div>
    <w:div w:id="995374544">
      <w:bodyDiv w:val="1"/>
      <w:marLeft w:val="0"/>
      <w:marRight w:val="0"/>
      <w:marTop w:val="0"/>
      <w:marBottom w:val="0"/>
      <w:divBdr>
        <w:top w:val="none" w:sz="0" w:space="0" w:color="auto"/>
        <w:left w:val="none" w:sz="0" w:space="0" w:color="auto"/>
        <w:bottom w:val="none" w:sz="0" w:space="0" w:color="auto"/>
        <w:right w:val="none" w:sz="0" w:space="0" w:color="auto"/>
      </w:divBdr>
    </w:div>
    <w:div w:id="1033193368">
      <w:bodyDiv w:val="1"/>
      <w:marLeft w:val="0"/>
      <w:marRight w:val="0"/>
      <w:marTop w:val="0"/>
      <w:marBottom w:val="0"/>
      <w:divBdr>
        <w:top w:val="none" w:sz="0" w:space="0" w:color="auto"/>
        <w:left w:val="none" w:sz="0" w:space="0" w:color="auto"/>
        <w:bottom w:val="none" w:sz="0" w:space="0" w:color="auto"/>
        <w:right w:val="none" w:sz="0" w:space="0" w:color="auto"/>
      </w:divBdr>
    </w:div>
    <w:div w:id="1037395097">
      <w:bodyDiv w:val="1"/>
      <w:marLeft w:val="0"/>
      <w:marRight w:val="0"/>
      <w:marTop w:val="0"/>
      <w:marBottom w:val="0"/>
      <w:divBdr>
        <w:top w:val="none" w:sz="0" w:space="0" w:color="auto"/>
        <w:left w:val="none" w:sz="0" w:space="0" w:color="auto"/>
        <w:bottom w:val="none" w:sz="0" w:space="0" w:color="auto"/>
        <w:right w:val="none" w:sz="0" w:space="0" w:color="auto"/>
      </w:divBdr>
    </w:div>
    <w:div w:id="1042441567">
      <w:bodyDiv w:val="1"/>
      <w:marLeft w:val="0"/>
      <w:marRight w:val="0"/>
      <w:marTop w:val="0"/>
      <w:marBottom w:val="0"/>
      <w:divBdr>
        <w:top w:val="none" w:sz="0" w:space="0" w:color="auto"/>
        <w:left w:val="none" w:sz="0" w:space="0" w:color="auto"/>
        <w:bottom w:val="none" w:sz="0" w:space="0" w:color="auto"/>
        <w:right w:val="none" w:sz="0" w:space="0" w:color="auto"/>
      </w:divBdr>
    </w:div>
    <w:div w:id="1082530486">
      <w:bodyDiv w:val="1"/>
      <w:marLeft w:val="0"/>
      <w:marRight w:val="0"/>
      <w:marTop w:val="0"/>
      <w:marBottom w:val="0"/>
      <w:divBdr>
        <w:top w:val="none" w:sz="0" w:space="0" w:color="auto"/>
        <w:left w:val="none" w:sz="0" w:space="0" w:color="auto"/>
        <w:bottom w:val="none" w:sz="0" w:space="0" w:color="auto"/>
        <w:right w:val="none" w:sz="0" w:space="0" w:color="auto"/>
      </w:divBdr>
    </w:div>
    <w:div w:id="1086415910">
      <w:bodyDiv w:val="1"/>
      <w:marLeft w:val="0"/>
      <w:marRight w:val="0"/>
      <w:marTop w:val="0"/>
      <w:marBottom w:val="0"/>
      <w:divBdr>
        <w:top w:val="none" w:sz="0" w:space="0" w:color="auto"/>
        <w:left w:val="none" w:sz="0" w:space="0" w:color="auto"/>
        <w:bottom w:val="none" w:sz="0" w:space="0" w:color="auto"/>
        <w:right w:val="none" w:sz="0" w:space="0" w:color="auto"/>
      </w:divBdr>
    </w:div>
    <w:div w:id="1095713113">
      <w:bodyDiv w:val="1"/>
      <w:marLeft w:val="0"/>
      <w:marRight w:val="0"/>
      <w:marTop w:val="0"/>
      <w:marBottom w:val="0"/>
      <w:divBdr>
        <w:top w:val="none" w:sz="0" w:space="0" w:color="auto"/>
        <w:left w:val="none" w:sz="0" w:space="0" w:color="auto"/>
        <w:bottom w:val="none" w:sz="0" w:space="0" w:color="auto"/>
        <w:right w:val="none" w:sz="0" w:space="0" w:color="auto"/>
      </w:divBdr>
    </w:div>
    <w:div w:id="1113356330">
      <w:bodyDiv w:val="1"/>
      <w:marLeft w:val="0"/>
      <w:marRight w:val="0"/>
      <w:marTop w:val="0"/>
      <w:marBottom w:val="0"/>
      <w:divBdr>
        <w:top w:val="none" w:sz="0" w:space="0" w:color="auto"/>
        <w:left w:val="none" w:sz="0" w:space="0" w:color="auto"/>
        <w:bottom w:val="none" w:sz="0" w:space="0" w:color="auto"/>
        <w:right w:val="none" w:sz="0" w:space="0" w:color="auto"/>
      </w:divBdr>
    </w:div>
    <w:div w:id="1138886176">
      <w:bodyDiv w:val="1"/>
      <w:marLeft w:val="0"/>
      <w:marRight w:val="0"/>
      <w:marTop w:val="0"/>
      <w:marBottom w:val="0"/>
      <w:divBdr>
        <w:top w:val="none" w:sz="0" w:space="0" w:color="auto"/>
        <w:left w:val="none" w:sz="0" w:space="0" w:color="auto"/>
        <w:bottom w:val="none" w:sz="0" w:space="0" w:color="auto"/>
        <w:right w:val="none" w:sz="0" w:space="0" w:color="auto"/>
      </w:divBdr>
    </w:div>
    <w:div w:id="1163395852">
      <w:bodyDiv w:val="1"/>
      <w:marLeft w:val="0"/>
      <w:marRight w:val="0"/>
      <w:marTop w:val="0"/>
      <w:marBottom w:val="0"/>
      <w:divBdr>
        <w:top w:val="none" w:sz="0" w:space="0" w:color="auto"/>
        <w:left w:val="none" w:sz="0" w:space="0" w:color="auto"/>
        <w:bottom w:val="none" w:sz="0" w:space="0" w:color="auto"/>
        <w:right w:val="none" w:sz="0" w:space="0" w:color="auto"/>
      </w:divBdr>
    </w:div>
    <w:div w:id="1165969753">
      <w:bodyDiv w:val="1"/>
      <w:marLeft w:val="0"/>
      <w:marRight w:val="0"/>
      <w:marTop w:val="0"/>
      <w:marBottom w:val="0"/>
      <w:divBdr>
        <w:top w:val="none" w:sz="0" w:space="0" w:color="auto"/>
        <w:left w:val="none" w:sz="0" w:space="0" w:color="auto"/>
        <w:bottom w:val="none" w:sz="0" w:space="0" w:color="auto"/>
        <w:right w:val="none" w:sz="0" w:space="0" w:color="auto"/>
      </w:divBdr>
    </w:div>
    <w:div w:id="1170297025">
      <w:bodyDiv w:val="1"/>
      <w:marLeft w:val="0"/>
      <w:marRight w:val="0"/>
      <w:marTop w:val="0"/>
      <w:marBottom w:val="0"/>
      <w:divBdr>
        <w:top w:val="none" w:sz="0" w:space="0" w:color="auto"/>
        <w:left w:val="none" w:sz="0" w:space="0" w:color="auto"/>
        <w:bottom w:val="none" w:sz="0" w:space="0" w:color="auto"/>
        <w:right w:val="none" w:sz="0" w:space="0" w:color="auto"/>
      </w:divBdr>
    </w:div>
    <w:div w:id="1183544424">
      <w:bodyDiv w:val="1"/>
      <w:marLeft w:val="0"/>
      <w:marRight w:val="0"/>
      <w:marTop w:val="0"/>
      <w:marBottom w:val="0"/>
      <w:divBdr>
        <w:top w:val="none" w:sz="0" w:space="0" w:color="auto"/>
        <w:left w:val="none" w:sz="0" w:space="0" w:color="auto"/>
        <w:bottom w:val="none" w:sz="0" w:space="0" w:color="auto"/>
        <w:right w:val="none" w:sz="0" w:space="0" w:color="auto"/>
      </w:divBdr>
    </w:div>
    <w:div w:id="1185175321">
      <w:bodyDiv w:val="1"/>
      <w:marLeft w:val="0"/>
      <w:marRight w:val="0"/>
      <w:marTop w:val="0"/>
      <w:marBottom w:val="0"/>
      <w:divBdr>
        <w:top w:val="none" w:sz="0" w:space="0" w:color="auto"/>
        <w:left w:val="none" w:sz="0" w:space="0" w:color="auto"/>
        <w:bottom w:val="none" w:sz="0" w:space="0" w:color="auto"/>
        <w:right w:val="none" w:sz="0" w:space="0" w:color="auto"/>
      </w:divBdr>
    </w:div>
    <w:div w:id="1186559017">
      <w:bodyDiv w:val="1"/>
      <w:marLeft w:val="0"/>
      <w:marRight w:val="0"/>
      <w:marTop w:val="0"/>
      <w:marBottom w:val="0"/>
      <w:divBdr>
        <w:top w:val="none" w:sz="0" w:space="0" w:color="auto"/>
        <w:left w:val="none" w:sz="0" w:space="0" w:color="auto"/>
        <w:bottom w:val="none" w:sz="0" w:space="0" w:color="auto"/>
        <w:right w:val="none" w:sz="0" w:space="0" w:color="auto"/>
      </w:divBdr>
    </w:div>
    <w:div w:id="1204244761">
      <w:bodyDiv w:val="1"/>
      <w:marLeft w:val="0"/>
      <w:marRight w:val="0"/>
      <w:marTop w:val="0"/>
      <w:marBottom w:val="0"/>
      <w:divBdr>
        <w:top w:val="none" w:sz="0" w:space="0" w:color="auto"/>
        <w:left w:val="none" w:sz="0" w:space="0" w:color="auto"/>
        <w:bottom w:val="none" w:sz="0" w:space="0" w:color="auto"/>
        <w:right w:val="none" w:sz="0" w:space="0" w:color="auto"/>
      </w:divBdr>
    </w:div>
    <w:div w:id="1214736633">
      <w:bodyDiv w:val="1"/>
      <w:marLeft w:val="0"/>
      <w:marRight w:val="0"/>
      <w:marTop w:val="0"/>
      <w:marBottom w:val="0"/>
      <w:divBdr>
        <w:top w:val="none" w:sz="0" w:space="0" w:color="auto"/>
        <w:left w:val="none" w:sz="0" w:space="0" w:color="auto"/>
        <w:bottom w:val="none" w:sz="0" w:space="0" w:color="auto"/>
        <w:right w:val="none" w:sz="0" w:space="0" w:color="auto"/>
      </w:divBdr>
    </w:div>
    <w:div w:id="1226333995">
      <w:bodyDiv w:val="1"/>
      <w:marLeft w:val="0"/>
      <w:marRight w:val="0"/>
      <w:marTop w:val="0"/>
      <w:marBottom w:val="0"/>
      <w:divBdr>
        <w:top w:val="none" w:sz="0" w:space="0" w:color="auto"/>
        <w:left w:val="none" w:sz="0" w:space="0" w:color="auto"/>
        <w:bottom w:val="none" w:sz="0" w:space="0" w:color="auto"/>
        <w:right w:val="none" w:sz="0" w:space="0" w:color="auto"/>
      </w:divBdr>
    </w:div>
    <w:div w:id="1248810249">
      <w:bodyDiv w:val="1"/>
      <w:marLeft w:val="0"/>
      <w:marRight w:val="0"/>
      <w:marTop w:val="0"/>
      <w:marBottom w:val="0"/>
      <w:divBdr>
        <w:top w:val="none" w:sz="0" w:space="0" w:color="auto"/>
        <w:left w:val="none" w:sz="0" w:space="0" w:color="auto"/>
        <w:bottom w:val="none" w:sz="0" w:space="0" w:color="auto"/>
        <w:right w:val="none" w:sz="0" w:space="0" w:color="auto"/>
      </w:divBdr>
    </w:div>
    <w:div w:id="1257790713">
      <w:bodyDiv w:val="1"/>
      <w:marLeft w:val="0"/>
      <w:marRight w:val="0"/>
      <w:marTop w:val="0"/>
      <w:marBottom w:val="0"/>
      <w:divBdr>
        <w:top w:val="none" w:sz="0" w:space="0" w:color="auto"/>
        <w:left w:val="none" w:sz="0" w:space="0" w:color="auto"/>
        <w:bottom w:val="none" w:sz="0" w:space="0" w:color="auto"/>
        <w:right w:val="none" w:sz="0" w:space="0" w:color="auto"/>
      </w:divBdr>
    </w:div>
    <w:div w:id="1288581643">
      <w:bodyDiv w:val="1"/>
      <w:marLeft w:val="0"/>
      <w:marRight w:val="0"/>
      <w:marTop w:val="0"/>
      <w:marBottom w:val="0"/>
      <w:divBdr>
        <w:top w:val="none" w:sz="0" w:space="0" w:color="auto"/>
        <w:left w:val="none" w:sz="0" w:space="0" w:color="auto"/>
        <w:bottom w:val="none" w:sz="0" w:space="0" w:color="auto"/>
        <w:right w:val="none" w:sz="0" w:space="0" w:color="auto"/>
      </w:divBdr>
    </w:div>
    <w:div w:id="1292516752">
      <w:bodyDiv w:val="1"/>
      <w:marLeft w:val="0"/>
      <w:marRight w:val="0"/>
      <w:marTop w:val="0"/>
      <w:marBottom w:val="0"/>
      <w:divBdr>
        <w:top w:val="none" w:sz="0" w:space="0" w:color="auto"/>
        <w:left w:val="none" w:sz="0" w:space="0" w:color="auto"/>
        <w:bottom w:val="none" w:sz="0" w:space="0" w:color="auto"/>
        <w:right w:val="none" w:sz="0" w:space="0" w:color="auto"/>
      </w:divBdr>
    </w:div>
    <w:div w:id="1340932611">
      <w:bodyDiv w:val="1"/>
      <w:marLeft w:val="0"/>
      <w:marRight w:val="0"/>
      <w:marTop w:val="0"/>
      <w:marBottom w:val="0"/>
      <w:divBdr>
        <w:top w:val="none" w:sz="0" w:space="0" w:color="auto"/>
        <w:left w:val="none" w:sz="0" w:space="0" w:color="auto"/>
        <w:bottom w:val="none" w:sz="0" w:space="0" w:color="auto"/>
        <w:right w:val="none" w:sz="0" w:space="0" w:color="auto"/>
      </w:divBdr>
    </w:div>
    <w:div w:id="1345014690">
      <w:bodyDiv w:val="1"/>
      <w:marLeft w:val="0"/>
      <w:marRight w:val="0"/>
      <w:marTop w:val="0"/>
      <w:marBottom w:val="0"/>
      <w:divBdr>
        <w:top w:val="none" w:sz="0" w:space="0" w:color="auto"/>
        <w:left w:val="none" w:sz="0" w:space="0" w:color="auto"/>
        <w:bottom w:val="none" w:sz="0" w:space="0" w:color="auto"/>
        <w:right w:val="none" w:sz="0" w:space="0" w:color="auto"/>
      </w:divBdr>
    </w:div>
    <w:div w:id="1369917623">
      <w:bodyDiv w:val="1"/>
      <w:marLeft w:val="0"/>
      <w:marRight w:val="0"/>
      <w:marTop w:val="0"/>
      <w:marBottom w:val="0"/>
      <w:divBdr>
        <w:top w:val="none" w:sz="0" w:space="0" w:color="auto"/>
        <w:left w:val="none" w:sz="0" w:space="0" w:color="auto"/>
        <w:bottom w:val="none" w:sz="0" w:space="0" w:color="auto"/>
        <w:right w:val="none" w:sz="0" w:space="0" w:color="auto"/>
      </w:divBdr>
    </w:div>
    <w:div w:id="1388991438">
      <w:bodyDiv w:val="1"/>
      <w:marLeft w:val="0"/>
      <w:marRight w:val="0"/>
      <w:marTop w:val="0"/>
      <w:marBottom w:val="0"/>
      <w:divBdr>
        <w:top w:val="none" w:sz="0" w:space="0" w:color="auto"/>
        <w:left w:val="none" w:sz="0" w:space="0" w:color="auto"/>
        <w:bottom w:val="none" w:sz="0" w:space="0" w:color="auto"/>
        <w:right w:val="none" w:sz="0" w:space="0" w:color="auto"/>
      </w:divBdr>
    </w:div>
    <w:div w:id="1396582641">
      <w:bodyDiv w:val="1"/>
      <w:marLeft w:val="0"/>
      <w:marRight w:val="0"/>
      <w:marTop w:val="0"/>
      <w:marBottom w:val="0"/>
      <w:divBdr>
        <w:top w:val="none" w:sz="0" w:space="0" w:color="auto"/>
        <w:left w:val="none" w:sz="0" w:space="0" w:color="auto"/>
        <w:bottom w:val="none" w:sz="0" w:space="0" w:color="auto"/>
        <w:right w:val="none" w:sz="0" w:space="0" w:color="auto"/>
      </w:divBdr>
    </w:div>
    <w:div w:id="1401247154">
      <w:bodyDiv w:val="1"/>
      <w:marLeft w:val="0"/>
      <w:marRight w:val="0"/>
      <w:marTop w:val="0"/>
      <w:marBottom w:val="0"/>
      <w:divBdr>
        <w:top w:val="none" w:sz="0" w:space="0" w:color="auto"/>
        <w:left w:val="none" w:sz="0" w:space="0" w:color="auto"/>
        <w:bottom w:val="none" w:sz="0" w:space="0" w:color="auto"/>
        <w:right w:val="none" w:sz="0" w:space="0" w:color="auto"/>
      </w:divBdr>
    </w:div>
    <w:div w:id="1422221522">
      <w:bodyDiv w:val="1"/>
      <w:marLeft w:val="0"/>
      <w:marRight w:val="0"/>
      <w:marTop w:val="0"/>
      <w:marBottom w:val="0"/>
      <w:divBdr>
        <w:top w:val="none" w:sz="0" w:space="0" w:color="auto"/>
        <w:left w:val="none" w:sz="0" w:space="0" w:color="auto"/>
        <w:bottom w:val="none" w:sz="0" w:space="0" w:color="auto"/>
        <w:right w:val="none" w:sz="0" w:space="0" w:color="auto"/>
      </w:divBdr>
    </w:div>
    <w:div w:id="1428040688">
      <w:bodyDiv w:val="1"/>
      <w:marLeft w:val="0"/>
      <w:marRight w:val="0"/>
      <w:marTop w:val="0"/>
      <w:marBottom w:val="0"/>
      <w:divBdr>
        <w:top w:val="none" w:sz="0" w:space="0" w:color="auto"/>
        <w:left w:val="none" w:sz="0" w:space="0" w:color="auto"/>
        <w:bottom w:val="none" w:sz="0" w:space="0" w:color="auto"/>
        <w:right w:val="none" w:sz="0" w:space="0" w:color="auto"/>
      </w:divBdr>
    </w:div>
    <w:div w:id="1445003578">
      <w:bodyDiv w:val="1"/>
      <w:marLeft w:val="0"/>
      <w:marRight w:val="0"/>
      <w:marTop w:val="0"/>
      <w:marBottom w:val="0"/>
      <w:divBdr>
        <w:top w:val="none" w:sz="0" w:space="0" w:color="auto"/>
        <w:left w:val="none" w:sz="0" w:space="0" w:color="auto"/>
        <w:bottom w:val="none" w:sz="0" w:space="0" w:color="auto"/>
        <w:right w:val="none" w:sz="0" w:space="0" w:color="auto"/>
      </w:divBdr>
    </w:div>
    <w:div w:id="1481002732">
      <w:bodyDiv w:val="1"/>
      <w:marLeft w:val="0"/>
      <w:marRight w:val="0"/>
      <w:marTop w:val="0"/>
      <w:marBottom w:val="0"/>
      <w:divBdr>
        <w:top w:val="none" w:sz="0" w:space="0" w:color="auto"/>
        <w:left w:val="none" w:sz="0" w:space="0" w:color="auto"/>
        <w:bottom w:val="none" w:sz="0" w:space="0" w:color="auto"/>
        <w:right w:val="none" w:sz="0" w:space="0" w:color="auto"/>
      </w:divBdr>
    </w:div>
    <w:div w:id="1489979403">
      <w:bodyDiv w:val="1"/>
      <w:marLeft w:val="0"/>
      <w:marRight w:val="0"/>
      <w:marTop w:val="0"/>
      <w:marBottom w:val="0"/>
      <w:divBdr>
        <w:top w:val="none" w:sz="0" w:space="0" w:color="auto"/>
        <w:left w:val="none" w:sz="0" w:space="0" w:color="auto"/>
        <w:bottom w:val="none" w:sz="0" w:space="0" w:color="auto"/>
        <w:right w:val="none" w:sz="0" w:space="0" w:color="auto"/>
      </w:divBdr>
    </w:div>
    <w:div w:id="1502620548">
      <w:bodyDiv w:val="1"/>
      <w:marLeft w:val="0"/>
      <w:marRight w:val="0"/>
      <w:marTop w:val="0"/>
      <w:marBottom w:val="0"/>
      <w:divBdr>
        <w:top w:val="none" w:sz="0" w:space="0" w:color="auto"/>
        <w:left w:val="none" w:sz="0" w:space="0" w:color="auto"/>
        <w:bottom w:val="none" w:sz="0" w:space="0" w:color="auto"/>
        <w:right w:val="none" w:sz="0" w:space="0" w:color="auto"/>
      </w:divBdr>
    </w:div>
    <w:div w:id="1510102875">
      <w:bodyDiv w:val="1"/>
      <w:marLeft w:val="0"/>
      <w:marRight w:val="0"/>
      <w:marTop w:val="0"/>
      <w:marBottom w:val="0"/>
      <w:divBdr>
        <w:top w:val="none" w:sz="0" w:space="0" w:color="auto"/>
        <w:left w:val="none" w:sz="0" w:space="0" w:color="auto"/>
        <w:bottom w:val="none" w:sz="0" w:space="0" w:color="auto"/>
        <w:right w:val="none" w:sz="0" w:space="0" w:color="auto"/>
      </w:divBdr>
    </w:div>
    <w:div w:id="1524440624">
      <w:bodyDiv w:val="1"/>
      <w:marLeft w:val="0"/>
      <w:marRight w:val="0"/>
      <w:marTop w:val="0"/>
      <w:marBottom w:val="0"/>
      <w:divBdr>
        <w:top w:val="none" w:sz="0" w:space="0" w:color="auto"/>
        <w:left w:val="none" w:sz="0" w:space="0" w:color="auto"/>
        <w:bottom w:val="none" w:sz="0" w:space="0" w:color="auto"/>
        <w:right w:val="none" w:sz="0" w:space="0" w:color="auto"/>
      </w:divBdr>
    </w:div>
    <w:div w:id="1534536873">
      <w:bodyDiv w:val="1"/>
      <w:marLeft w:val="0"/>
      <w:marRight w:val="0"/>
      <w:marTop w:val="0"/>
      <w:marBottom w:val="0"/>
      <w:divBdr>
        <w:top w:val="none" w:sz="0" w:space="0" w:color="auto"/>
        <w:left w:val="none" w:sz="0" w:space="0" w:color="auto"/>
        <w:bottom w:val="none" w:sz="0" w:space="0" w:color="auto"/>
        <w:right w:val="none" w:sz="0" w:space="0" w:color="auto"/>
      </w:divBdr>
    </w:div>
    <w:div w:id="1541624927">
      <w:bodyDiv w:val="1"/>
      <w:marLeft w:val="0"/>
      <w:marRight w:val="0"/>
      <w:marTop w:val="0"/>
      <w:marBottom w:val="0"/>
      <w:divBdr>
        <w:top w:val="none" w:sz="0" w:space="0" w:color="auto"/>
        <w:left w:val="none" w:sz="0" w:space="0" w:color="auto"/>
        <w:bottom w:val="none" w:sz="0" w:space="0" w:color="auto"/>
        <w:right w:val="none" w:sz="0" w:space="0" w:color="auto"/>
      </w:divBdr>
    </w:div>
    <w:div w:id="1542089109">
      <w:bodyDiv w:val="1"/>
      <w:marLeft w:val="0"/>
      <w:marRight w:val="0"/>
      <w:marTop w:val="0"/>
      <w:marBottom w:val="0"/>
      <w:divBdr>
        <w:top w:val="none" w:sz="0" w:space="0" w:color="auto"/>
        <w:left w:val="none" w:sz="0" w:space="0" w:color="auto"/>
        <w:bottom w:val="none" w:sz="0" w:space="0" w:color="auto"/>
        <w:right w:val="none" w:sz="0" w:space="0" w:color="auto"/>
      </w:divBdr>
    </w:div>
    <w:div w:id="1547453604">
      <w:bodyDiv w:val="1"/>
      <w:marLeft w:val="0"/>
      <w:marRight w:val="0"/>
      <w:marTop w:val="0"/>
      <w:marBottom w:val="0"/>
      <w:divBdr>
        <w:top w:val="none" w:sz="0" w:space="0" w:color="auto"/>
        <w:left w:val="none" w:sz="0" w:space="0" w:color="auto"/>
        <w:bottom w:val="none" w:sz="0" w:space="0" w:color="auto"/>
        <w:right w:val="none" w:sz="0" w:space="0" w:color="auto"/>
      </w:divBdr>
    </w:div>
    <w:div w:id="1548250820">
      <w:bodyDiv w:val="1"/>
      <w:marLeft w:val="0"/>
      <w:marRight w:val="0"/>
      <w:marTop w:val="0"/>
      <w:marBottom w:val="0"/>
      <w:divBdr>
        <w:top w:val="none" w:sz="0" w:space="0" w:color="auto"/>
        <w:left w:val="none" w:sz="0" w:space="0" w:color="auto"/>
        <w:bottom w:val="none" w:sz="0" w:space="0" w:color="auto"/>
        <w:right w:val="none" w:sz="0" w:space="0" w:color="auto"/>
      </w:divBdr>
    </w:div>
    <w:div w:id="1555580050">
      <w:bodyDiv w:val="1"/>
      <w:marLeft w:val="0"/>
      <w:marRight w:val="0"/>
      <w:marTop w:val="0"/>
      <w:marBottom w:val="0"/>
      <w:divBdr>
        <w:top w:val="none" w:sz="0" w:space="0" w:color="auto"/>
        <w:left w:val="none" w:sz="0" w:space="0" w:color="auto"/>
        <w:bottom w:val="none" w:sz="0" w:space="0" w:color="auto"/>
        <w:right w:val="none" w:sz="0" w:space="0" w:color="auto"/>
      </w:divBdr>
    </w:div>
    <w:div w:id="1603952943">
      <w:bodyDiv w:val="1"/>
      <w:marLeft w:val="0"/>
      <w:marRight w:val="0"/>
      <w:marTop w:val="0"/>
      <w:marBottom w:val="0"/>
      <w:divBdr>
        <w:top w:val="none" w:sz="0" w:space="0" w:color="auto"/>
        <w:left w:val="none" w:sz="0" w:space="0" w:color="auto"/>
        <w:bottom w:val="none" w:sz="0" w:space="0" w:color="auto"/>
        <w:right w:val="none" w:sz="0" w:space="0" w:color="auto"/>
      </w:divBdr>
    </w:div>
    <w:div w:id="1657417775">
      <w:bodyDiv w:val="1"/>
      <w:marLeft w:val="0"/>
      <w:marRight w:val="0"/>
      <w:marTop w:val="0"/>
      <w:marBottom w:val="0"/>
      <w:divBdr>
        <w:top w:val="none" w:sz="0" w:space="0" w:color="auto"/>
        <w:left w:val="none" w:sz="0" w:space="0" w:color="auto"/>
        <w:bottom w:val="none" w:sz="0" w:space="0" w:color="auto"/>
        <w:right w:val="none" w:sz="0" w:space="0" w:color="auto"/>
      </w:divBdr>
    </w:div>
    <w:div w:id="1673608889">
      <w:bodyDiv w:val="1"/>
      <w:marLeft w:val="0"/>
      <w:marRight w:val="0"/>
      <w:marTop w:val="0"/>
      <w:marBottom w:val="0"/>
      <w:divBdr>
        <w:top w:val="none" w:sz="0" w:space="0" w:color="auto"/>
        <w:left w:val="none" w:sz="0" w:space="0" w:color="auto"/>
        <w:bottom w:val="none" w:sz="0" w:space="0" w:color="auto"/>
        <w:right w:val="none" w:sz="0" w:space="0" w:color="auto"/>
      </w:divBdr>
    </w:div>
    <w:div w:id="1702122892">
      <w:bodyDiv w:val="1"/>
      <w:marLeft w:val="0"/>
      <w:marRight w:val="0"/>
      <w:marTop w:val="0"/>
      <w:marBottom w:val="0"/>
      <w:divBdr>
        <w:top w:val="none" w:sz="0" w:space="0" w:color="auto"/>
        <w:left w:val="none" w:sz="0" w:space="0" w:color="auto"/>
        <w:bottom w:val="none" w:sz="0" w:space="0" w:color="auto"/>
        <w:right w:val="none" w:sz="0" w:space="0" w:color="auto"/>
      </w:divBdr>
    </w:div>
    <w:div w:id="1746414215">
      <w:bodyDiv w:val="1"/>
      <w:marLeft w:val="0"/>
      <w:marRight w:val="0"/>
      <w:marTop w:val="0"/>
      <w:marBottom w:val="0"/>
      <w:divBdr>
        <w:top w:val="none" w:sz="0" w:space="0" w:color="auto"/>
        <w:left w:val="none" w:sz="0" w:space="0" w:color="auto"/>
        <w:bottom w:val="none" w:sz="0" w:space="0" w:color="auto"/>
        <w:right w:val="none" w:sz="0" w:space="0" w:color="auto"/>
      </w:divBdr>
    </w:div>
    <w:div w:id="1768578500">
      <w:bodyDiv w:val="1"/>
      <w:marLeft w:val="0"/>
      <w:marRight w:val="0"/>
      <w:marTop w:val="0"/>
      <w:marBottom w:val="0"/>
      <w:divBdr>
        <w:top w:val="none" w:sz="0" w:space="0" w:color="auto"/>
        <w:left w:val="none" w:sz="0" w:space="0" w:color="auto"/>
        <w:bottom w:val="none" w:sz="0" w:space="0" w:color="auto"/>
        <w:right w:val="none" w:sz="0" w:space="0" w:color="auto"/>
      </w:divBdr>
    </w:div>
    <w:div w:id="1769814865">
      <w:bodyDiv w:val="1"/>
      <w:marLeft w:val="0"/>
      <w:marRight w:val="0"/>
      <w:marTop w:val="0"/>
      <w:marBottom w:val="0"/>
      <w:divBdr>
        <w:top w:val="none" w:sz="0" w:space="0" w:color="auto"/>
        <w:left w:val="none" w:sz="0" w:space="0" w:color="auto"/>
        <w:bottom w:val="none" w:sz="0" w:space="0" w:color="auto"/>
        <w:right w:val="none" w:sz="0" w:space="0" w:color="auto"/>
      </w:divBdr>
    </w:div>
    <w:div w:id="1777796281">
      <w:bodyDiv w:val="1"/>
      <w:marLeft w:val="0"/>
      <w:marRight w:val="0"/>
      <w:marTop w:val="0"/>
      <w:marBottom w:val="0"/>
      <w:divBdr>
        <w:top w:val="none" w:sz="0" w:space="0" w:color="auto"/>
        <w:left w:val="none" w:sz="0" w:space="0" w:color="auto"/>
        <w:bottom w:val="none" w:sz="0" w:space="0" w:color="auto"/>
        <w:right w:val="none" w:sz="0" w:space="0" w:color="auto"/>
      </w:divBdr>
    </w:div>
    <w:div w:id="1785535746">
      <w:bodyDiv w:val="1"/>
      <w:marLeft w:val="0"/>
      <w:marRight w:val="0"/>
      <w:marTop w:val="0"/>
      <w:marBottom w:val="0"/>
      <w:divBdr>
        <w:top w:val="none" w:sz="0" w:space="0" w:color="auto"/>
        <w:left w:val="none" w:sz="0" w:space="0" w:color="auto"/>
        <w:bottom w:val="none" w:sz="0" w:space="0" w:color="auto"/>
        <w:right w:val="none" w:sz="0" w:space="0" w:color="auto"/>
      </w:divBdr>
    </w:div>
    <w:div w:id="1790004565">
      <w:bodyDiv w:val="1"/>
      <w:marLeft w:val="0"/>
      <w:marRight w:val="0"/>
      <w:marTop w:val="0"/>
      <w:marBottom w:val="0"/>
      <w:divBdr>
        <w:top w:val="none" w:sz="0" w:space="0" w:color="auto"/>
        <w:left w:val="none" w:sz="0" w:space="0" w:color="auto"/>
        <w:bottom w:val="none" w:sz="0" w:space="0" w:color="auto"/>
        <w:right w:val="none" w:sz="0" w:space="0" w:color="auto"/>
      </w:divBdr>
    </w:div>
    <w:div w:id="1808358734">
      <w:bodyDiv w:val="1"/>
      <w:marLeft w:val="0"/>
      <w:marRight w:val="0"/>
      <w:marTop w:val="0"/>
      <w:marBottom w:val="0"/>
      <w:divBdr>
        <w:top w:val="none" w:sz="0" w:space="0" w:color="auto"/>
        <w:left w:val="none" w:sz="0" w:space="0" w:color="auto"/>
        <w:bottom w:val="none" w:sz="0" w:space="0" w:color="auto"/>
        <w:right w:val="none" w:sz="0" w:space="0" w:color="auto"/>
      </w:divBdr>
    </w:div>
    <w:div w:id="1840386620">
      <w:bodyDiv w:val="1"/>
      <w:marLeft w:val="0"/>
      <w:marRight w:val="0"/>
      <w:marTop w:val="0"/>
      <w:marBottom w:val="0"/>
      <w:divBdr>
        <w:top w:val="none" w:sz="0" w:space="0" w:color="auto"/>
        <w:left w:val="none" w:sz="0" w:space="0" w:color="auto"/>
        <w:bottom w:val="none" w:sz="0" w:space="0" w:color="auto"/>
        <w:right w:val="none" w:sz="0" w:space="0" w:color="auto"/>
      </w:divBdr>
    </w:div>
    <w:div w:id="1853373403">
      <w:bodyDiv w:val="1"/>
      <w:marLeft w:val="0"/>
      <w:marRight w:val="0"/>
      <w:marTop w:val="0"/>
      <w:marBottom w:val="0"/>
      <w:divBdr>
        <w:top w:val="none" w:sz="0" w:space="0" w:color="auto"/>
        <w:left w:val="none" w:sz="0" w:space="0" w:color="auto"/>
        <w:bottom w:val="none" w:sz="0" w:space="0" w:color="auto"/>
        <w:right w:val="none" w:sz="0" w:space="0" w:color="auto"/>
      </w:divBdr>
    </w:div>
    <w:div w:id="1863323064">
      <w:bodyDiv w:val="1"/>
      <w:marLeft w:val="0"/>
      <w:marRight w:val="0"/>
      <w:marTop w:val="0"/>
      <w:marBottom w:val="0"/>
      <w:divBdr>
        <w:top w:val="none" w:sz="0" w:space="0" w:color="auto"/>
        <w:left w:val="none" w:sz="0" w:space="0" w:color="auto"/>
        <w:bottom w:val="none" w:sz="0" w:space="0" w:color="auto"/>
        <w:right w:val="none" w:sz="0" w:space="0" w:color="auto"/>
      </w:divBdr>
    </w:div>
    <w:div w:id="1892306794">
      <w:bodyDiv w:val="1"/>
      <w:marLeft w:val="0"/>
      <w:marRight w:val="0"/>
      <w:marTop w:val="0"/>
      <w:marBottom w:val="0"/>
      <w:divBdr>
        <w:top w:val="none" w:sz="0" w:space="0" w:color="auto"/>
        <w:left w:val="none" w:sz="0" w:space="0" w:color="auto"/>
        <w:bottom w:val="none" w:sz="0" w:space="0" w:color="auto"/>
        <w:right w:val="none" w:sz="0" w:space="0" w:color="auto"/>
      </w:divBdr>
    </w:div>
    <w:div w:id="1914928169">
      <w:bodyDiv w:val="1"/>
      <w:marLeft w:val="0"/>
      <w:marRight w:val="0"/>
      <w:marTop w:val="0"/>
      <w:marBottom w:val="0"/>
      <w:divBdr>
        <w:top w:val="none" w:sz="0" w:space="0" w:color="auto"/>
        <w:left w:val="none" w:sz="0" w:space="0" w:color="auto"/>
        <w:bottom w:val="none" w:sz="0" w:space="0" w:color="auto"/>
        <w:right w:val="none" w:sz="0" w:space="0" w:color="auto"/>
      </w:divBdr>
    </w:div>
    <w:div w:id="1944532666">
      <w:bodyDiv w:val="1"/>
      <w:marLeft w:val="0"/>
      <w:marRight w:val="0"/>
      <w:marTop w:val="0"/>
      <w:marBottom w:val="0"/>
      <w:divBdr>
        <w:top w:val="none" w:sz="0" w:space="0" w:color="auto"/>
        <w:left w:val="none" w:sz="0" w:space="0" w:color="auto"/>
        <w:bottom w:val="none" w:sz="0" w:space="0" w:color="auto"/>
        <w:right w:val="none" w:sz="0" w:space="0" w:color="auto"/>
      </w:divBdr>
    </w:div>
    <w:div w:id="1958102875">
      <w:bodyDiv w:val="1"/>
      <w:marLeft w:val="0"/>
      <w:marRight w:val="0"/>
      <w:marTop w:val="0"/>
      <w:marBottom w:val="0"/>
      <w:divBdr>
        <w:top w:val="none" w:sz="0" w:space="0" w:color="auto"/>
        <w:left w:val="none" w:sz="0" w:space="0" w:color="auto"/>
        <w:bottom w:val="none" w:sz="0" w:space="0" w:color="auto"/>
        <w:right w:val="none" w:sz="0" w:space="0" w:color="auto"/>
      </w:divBdr>
    </w:div>
    <w:div w:id="1969240199">
      <w:bodyDiv w:val="1"/>
      <w:marLeft w:val="0"/>
      <w:marRight w:val="0"/>
      <w:marTop w:val="0"/>
      <w:marBottom w:val="0"/>
      <w:divBdr>
        <w:top w:val="none" w:sz="0" w:space="0" w:color="auto"/>
        <w:left w:val="none" w:sz="0" w:space="0" w:color="auto"/>
        <w:bottom w:val="none" w:sz="0" w:space="0" w:color="auto"/>
        <w:right w:val="none" w:sz="0" w:space="0" w:color="auto"/>
      </w:divBdr>
    </w:div>
    <w:div w:id="2000039436">
      <w:bodyDiv w:val="1"/>
      <w:marLeft w:val="0"/>
      <w:marRight w:val="0"/>
      <w:marTop w:val="0"/>
      <w:marBottom w:val="0"/>
      <w:divBdr>
        <w:top w:val="none" w:sz="0" w:space="0" w:color="auto"/>
        <w:left w:val="none" w:sz="0" w:space="0" w:color="auto"/>
        <w:bottom w:val="none" w:sz="0" w:space="0" w:color="auto"/>
        <w:right w:val="none" w:sz="0" w:space="0" w:color="auto"/>
      </w:divBdr>
    </w:div>
    <w:div w:id="2028748045">
      <w:bodyDiv w:val="1"/>
      <w:marLeft w:val="0"/>
      <w:marRight w:val="0"/>
      <w:marTop w:val="0"/>
      <w:marBottom w:val="0"/>
      <w:divBdr>
        <w:top w:val="none" w:sz="0" w:space="0" w:color="auto"/>
        <w:left w:val="none" w:sz="0" w:space="0" w:color="auto"/>
        <w:bottom w:val="none" w:sz="0" w:space="0" w:color="auto"/>
        <w:right w:val="none" w:sz="0" w:space="0" w:color="auto"/>
      </w:divBdr>
    </w:div>
    <w:div w:id="2059433186">
      <w:bodyDiv w:val="1"/>
      <w:marLeft w:val="0"/>
      <w:marRight w:val="0"/>
      <w:marTop w:val="0"/>
      <w:marBottom w:val="0"/>
      <w:divBdr>
        <w:top w:val="none" w:sz="0" w:space="0" w:color="auto"/>
        <w:left w:val="none" w:sz="0" w:space="0" w:color="auto"/>
        <w:bottom w:val="none" w:sz="0" w:space="0" w:color="auto"/>
        <w:right w:val="none" w:sz="0" w:space="0" w:color="auto"/>
      </w:divBdr>
    </w:div>
    <w:div w:id="2062173587">
      <w:bodyDiv w:val="1"/>
      <w:marLeft w:val="0"/>
      <w:marRight w:val="0"/>
      <w:marTop w:val="0"/>
      <w:marBottom w:val="0"/>
      <w:divBdr>
        <w:top w:val="none" w:sz="0" w:space="0" w:color="auto"/>
        <w:left w:val="none" w:sz="0" w:space="0" w:color="auto"/>
        <w:bottom w:val="none" w:sz="0" w:space="0" w:color="auto"/>
        <w:right w:val="none" w:sz="0" w:space="0" w:color="auto"/>
      </w:divBdr>
    </w:div>
    <w:div w:id="2065790743">
      <w:bodyDiv w:val="1"/>
      <w:marLeft w:val="0"/>
      <w:marRight w:val="0"/>
      <w:marTop w:val="0"/>
      <w:marBottom w:val="0"/>
      <w:divBdr>
        <w:top w:val="none" w:sz="0" w:space="0" w:color="auto"/>
        <w:left w:val="none" w:sz="0" w:space="0" w:color="auto"/>
        <w:bottom w:val="none" w:sz="0" w:space="0" w:color="auto"/>
        <w:right w:val="none" w:sz="0" w:space="0" w:color="auto"/>
      </w:divBdr>
    </w:div>
    <w:div w:id="2085907476">
      <w:bodyDiv w:val="1"/>
      <w:marLeft w:val="0"/>
      <w:marRight w:val="0"/>
      <w:marTop w:val="0"/>
      <w:marBottom w:val="0"/>
      <w:divBdr>
        <w:top w:val="none" w:sz="0" w:space="0" w:color="auto"/>
        <w:left w:val="none" w:sz="0" w:space="0" w:color="auto"/>
        <w:bottom w:val="none" w:sz="0" w:space="0" w:color="auto"/>
        <w:right w:val="none" w:sz="0" w:space="0" w:color="auto"/>
      </w:divBdr>
    </w:div>
    <w:div w:id="2113088590">
      <w:bodyDiv w:val="1"/>
      <w:marLeft w:val="0"/>
      <w:marRight w:val="0"/>
      <w:marTop w:val="0"/>
      <w:marBottom w:val="0"/>
      <w:divBdr>
        <w:top w:val="none" w:sz="0" w:space="0" w:color="auto"/>
        <w:left w:val="none" w:sz="0" w:space="0" w:color="auto"/>
        <w:bottom w:val="none" w:sz="0" w:space="0" w:color="auto"/>
        <w:right w:val="none" w:sz="0" w:space="0" w:color="auto"/>
      </w:divBdr>
    </w:div>
    <w:div w:id="214350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asciimath.org/" TargetMode="External"/><Relationship Id="rId18" Type="http://schemas.openxmlformats.org/officeDocument/2006/relationships/image" Target="media/image1.png"/><Relationship Id="rId26" Type="http://schemas.openxmlformats.org/officeDocument/2006/relationships/image" Target="media/image4.png"/><Relationship Id="rId39" Type="http://schemas.openxmlformats.org/officeDocument/2006/relationships/hyperlink" Target="http://www.unicode.org/versions/latest/" TargetMode="External"/><Relationship Id="rId21" Type="http://schemas.openxmlformats.org/officeDocument/2006/relationships/image" Target="media/image2.gif"/><Relationship Id="rId34" Type="http://schemas.openxmlformats.org/officeDocument/2006/relationships/hyperlink" Target="https://www.unicode.org/L2/L2022/22026r-non-bidi-mirroring.pdf" TargetMode="External"/><Relationship Id="rId42" Type="http://schemas.openxmlformats.org/officeDocument/2006/relationships/hyperlink" Target="https://www.unicode.org/notes/tn28/UTN28-PlainTextMath-v3.1.pdf" TargetMode="External"/><Relationship Id="rId47"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unicode.org/Public/UNIDATA/BidiMirroring.txt" TargetMode="External"/><Relationship Id="rId29" Type="http://schemas.openxmlformats.org/officeDocument/2006/relationships/hyperlink" Target="http://www.unicode.org/L2/L2017/17438-bidi-math-fdbk.html" TargetMode="External"/><Relationship Id="rId11" Type="http://schemas.openxmlformats.org/officeDocument/2006/relationships/hyperlink" Target="https://en.wikipedia.org/wiki/Eqn_(software)" TargetMode="External"/><Relationship Id="rId24" Type="http://schemas.openxmlformats.org/officeDocument/2006/relationships/image" Target="media/image3.png"/><Relationship Id="rId32" Type="http://schemas.openxmlformats.org/officeDocument/2006/relationships/hyperlink" Target="https://github.com/kent-karlsson/control/blob/main/ecma-48-style-modernisation-2023.pdf" TargetMode="External"/><Relationship Id="rId37" Type="http://schemas.openxmlformats.org/officeDocument/2006/relationships/hyperlink" Target="https://www.w3.org/Math/" TargetMode="External"/><Relationship Id="rId40" Type="http://schemas.openxmlformats.org/officeDocument/2006/relationships/hyperlink" Target="https://home.unicode.org/"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n.wikipedia.org/wiki/Z_notation" TargetMode="External"/><Relationship Id="rId23" Type="http://schemas.openxmlformats.org/officeDocument/2006/relationships/hyperlink" Target="https://www.w3.org/TR/arabic-math/" TargetMode="External"/><Relationship Id="rId28" Type="http://schemas.openxmlformats.org/officeDocument/2006/relationships/hyperlink" Target="http://asciimath.org/" TargetMode="External"/><Relationship Id="rId36" Type="http://schemas.openxmlformats.org/officeDocument/2006/relationships/hyperlink" Target="https://www.ecma-international.org/wp-content/uploads/ECMA-376-Fifth-Edition-Part-1-Fundamentals-And-Markup-Language-Reference.zip" TargetMode="External"/><Relationship Id="rId49" Type="http://schemas.openxmlformats.org/officeDocument/2006/relationships/theme" Target="theme/theme1.xml"/><Relationship Id="rId10" Type="http://schemas.openxmlformats.org/officeDocument/2006/relationships/hyperlink" Target="https://www.gnu.org/software/groff/" TargetMode="External"/><Relationship Id="rId19" Type="http://schemas.openxmlformats.org/officeDocument/2006/relationships/hyperlink" Target="https://mathworld.wolfram.com/Primorial.html" TargetMode="External"/><Relationship Id="rId31" Type="http://schemas.openxmlformats.org/officeDocument/2006/relationships/hyperlink" Target="https://www.ecma-international.org/publications/files/ECMA-ST/Ecma-048.pdf" TargetMode="External"/><Relationship Id="rId44" Type="http://schemas.openxmlformats.org/officeDocument/2006/relationships/hyperlink" Target="https://www.unicode.org/L2/L2022/22026r-non-bidi-mirroring.pdf" TargetMode="External"/><Relationship Id="rId4" Type="http://schemas.openxmlformats.org/officeDocument/2006/relationships/settings" Target="settings.xml"/><Relationship Id="rId9" Type="http://schemas.openxmlformats.org/officeDocument/2006/relationships/hyperlink" Target="https://troff.org/" TargetMode="External"/><Relationship Id="rId14" Type="http://schemas.openxmlformats.org/officeDocument/2006/relationships/hyperlink" Target="https://www.iana.org/assignments/media-types/text/vnd.latex-z" TargetMode="External"/><Relationship Id="rId22" Type="http://schemas.openxmlformats.org/officeDocument/2006/relationships/hyperlink" Target="https://jkorpela.fi/html5.dtd" TargetMode="External"/><Relationship Id="rId27" Type="http://schemas.openxmlformats.org/officeDocument/2006/relationships/image" Target="media/image5.png"/><Relationship Id="rId30" Type="http://schemas.openxmlformats.org/officeDocument/2006/relationships/hyperlink" Target="http://www.unicode.org/Public/UNIDATA/BidiMirroring.txt" TargetMode="External"/><Relationship Id="rId35" Type="http://schemas.openxmlformats.org/officeDocument/2006/relationships/hyperlink" Target="https://standards.iso.org/ittf/PubliclyAvailableStandards/c069119_ISO_IEC_10646_2017.zip" TargetMode="External"/><Relationship Id="rId43" Type="http://schemas.openxmlformats.org/officeDocument/2006/relationships/hyperlink" Target="http://www.unicode.org/L2/L2017/17165-tr25-15-unicode-math.pdf" TargetMode="External"/><Relationship Id="rId48" Type="http://schemas.openxmlformats.org/officeDocument/2006/relationships/fontTable" Target="fontTable.xml"/><Relationship Id="rId8" Type="http://schemas.openxmlformats.org/officeDocument/2006/relationships/hyperlink" Target="https://en.wikipedia.org/wiki/Troff" TargetMode="External"/><Relationship Id="rId3" Type="http://schemas.openxmlformats.org/officeDocument/2006/relationships/styles" Target="styles.xml"/><Relationship Id="rId12" Type="http://schemas.openxmlformats.org/officeDocument/2006/relationships/hyperlink" Target="https://en.wikipedia.org/wiki/AsciiMath" TargetMode="External"/><Relationship Id="rId17" Type="http://schemas.openxmlformats.org/officeDocument/2006/relationships/hyperlink" Target="https://www.unicode.org/L2/L2022/22026r-non-bidi-mirroring.pdf" TargetMode="External"/><Relationship Id="rId25" Type="http://schemas.openxmlformats.org/officeDocument/2006/relationships/hyperlink" Target="https://www.w3.org/TR/arabic-math/" TargetMode="External"/><Relationship Id="rId33" Type="http://schemas.openxmlformats.org/officeDocument/2006/relationships/hyperlink" Target="https://www.oreilly.com/library/view/unix-text-processing/9780810462915/Chapter09.html" TargetMode="External"/><Relationship Id="rId38" Type="http://schemas.openxmlformats.org/officeDocument/2006/relationships/hyperlink" Target="https://en.wikipedia.org/wiki/Computers_and_Typesetting" TargetMode="External"/><Relationship Id="rId46" Type="http://schemas.openxmlformats.org/officeDocument/2006/relationships/footer" Target="footer1.xml"/><Relationship Id="rId20" Type="http://schemas.openxmlformats.org/officeDocument/2006/relationships/hyperlink" Target="https://mathworld.wolfram.com/Octothorpe.html" TargetMode="External"/><Relationship Id="rId41" Type="http://schemas.openxmlformats.org/officeDocument/2006/relationships/hyperlink" Target="http://unicode.org/main.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BEE8F-43E8-44B7-B27C-2C9B066C8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72</Pages>
  <Words>36930</Words>
  <Characters>195730</Characters>
  <Application>Microsoft Office Word</Application>
  <DocSecurity>0</DocSecurity>
  <Lines>1631</Lines>
  <Paragraphs>464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Karlsson</dc:creator>
  <cp:keywords/>
  <dc:description/>
  <cp:lastModifiedBy>Kent Karlsson</cp:lastModifiedBy>
  <cp:revision>16</cp:revision>
  <cp:lastPrinted>2023-07-16T18:04:00Z</cp:lastPrinted>
  <dcterms:created xsi:type="dcterms:W3CDTF">2023-05-10T18:35:00Z</dcterms:created>
  <dcterms:modified xsi:type="dcterms:W3CDTF">2023-07-16T18:04:00Z</dcterms:modified>
</cp:coreProperties>
</file>