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4A09B" w14:textId="17F5FB8C" w:rsidR="00C86F98" w:rsidRPr="00BC02D5" w:rsidRDefault="00C86F98" w:rsidP="00013B2D">
      <w:pPr>
        <w:ind w:left="720" w:hanging="720"/>
        <w:jc w:val="both"/>
        <w:rPr>
          <w:rFonts w:cstheme="minorHAnsi"/>
          <w:b/>
          <w:sz w:val="24"/>
          <w:szCs w:val="24"/>
        </w:rPr>
      </w:pPr>
      <w:r w:rsidRPr="00BC02D5">
        <w:rPr>
          <w:rFonts w:cstheme="minorHAnsi"/>
          <w:b/>
          <w:i/>
          <w:iCs/>
          <w:sz w:val="24"/>
          <w:szCs w:val="24"/>
        </w:rPr>
        <w:t xml:space="preserve">The </w:t>
      </w:r>
      <w:r w:rsidR="00D13D77" w:rsidRPr="00BC02D5">
        <w:rPr>
          <w:rFonts w:cstheme="minorHAnsi"/>
          <w:b/>
          <w:i/>
          <w:iCs/>
          <w:sz w:val="24"/>
          <w:szCs w:val="24"/>
        </w:rPr>
        <w:t>Posthumous Papers of the Pickwick Club</w:t>
      </w:r>
      <w:r w:rsidR="00552C74" w:rsidRPr="00BC02D5">
        <w:rPr>
          <w:rFonts w:cstheme="minorHAnsi"/>
          <w:b/>
          <w:sz w:val="24"/>
          <w:szCs w:val="24"/>
        </w:rPr>
        <w:t xml:space="preserve"> (</w:t>
      </w:r>
      <w:r w:rsidR="00BC02D5">
        <w:rPr>
          <w:rFonts w:cstheme="minorHAnsi"/>
          <w:bCs/>
          <w:sz w:val="24"/>
          <w:szCs w:val="24"/>
        </w:rPr>
        <w:t>_</w:t>
      </w:r>
      <w:r w:rsidR="00BC02D5">
        <w:rPr>
          <w:rFonts w:cstheme="minorHAnsi"/>
          <w:bCs/>
          <w:i/>
          <w:iCs/>
          <w:sz w:val="24"/>
          <w:szCs w:val="24"/>
        </w:rPr>
        <w:t>T</w:t>
      </w:r>
      <w:r w:rsidR="00BC02D5" w:rsidRPr="002112BB">
        <w:rPr>
          <w:rFonts w:cstheme="minorHAnsi"/>
          <w:bCs/>
          <w:i/>
          <w:iCs/>
          <w:sz w:val="24"/>
          <w:szCs w:val="24"/>
        </w:rPr>
        <w:t xml:space="preserve">he </w:t>
      </w:r>
      <w:r w:rsidR="00BC02D5" w:rsidRPr="002112BB">
        <w:rPr>
          <w:rFonts w:cstheme="minorHAnsi"/>
          <w:b/>
          <w:i/>
          <w:iCs/>
          <w:sz w:val="24"/>
          <w:szCs w:val="24"/>
        </w:rPr>
        <w:t>Pickwick Papers</w:t>
      </w:r>
      <w:r w:rsidR="00BC02D5">
        <w:rPr>
          <w:rFonts w:cstheme="minorHAnsi"/>
          <w:b/>
          <w:sz w:val="24"/>
          <w:szCs w:val="24"/>
        </w:rPr>
        <w:t>_</w:t>
      </w:r>
      <w:r w:rsidR="00552C74" w:rsidRPr="00BC02D5">
        <w:rPr>
          <w:rFonts w:cstheme="minorHAnsi"/>
          <w:b/>
          <w:sz w:val="24"/>
          <w:szCs w:val="24"/>
        </w:rPr>
        <w:t>)</w:t>
      </w:r>
    </w:p>
    <w:p w14:paraId="2892040C" w14:textId="71194D3B" w:rsidR="00C86F98" w:rsidRPr="00921DAF" w:rsidRDefault="00D13D77" w:rsidP="00013B2D">
      <w:pPr>
        <w:jc w:val="both"/>
        <w:rPr>
          <w:rFonts w:cstheme="minorHAnsi"/>
          <w:bCs/>
          <w:sz w:val="24"/>
          <w:szCs w:val="24"/>
        </w:rPr>
      </w:pPr>
      <w:bookmarkStart w:id="0" w:name="_Hlk44071120"/>
      <w:r w:rsidRPr="00921DAF">
        <w:rPr>
          <w:rFonts w:cstheme="minorHAnsi"/>
          <w:bCs/>
          <w:sz w:val="24"/>
          <w:szCs w:val="24"/>
        </w:rPr>
        <w:t xml:space="preserve">Published in monthly instalments, </w:t>
      </w:r>
      <w:r w:rsidR="00C40F7E" w:rsidRPr="00921DAF">
        <w:rPr>
          <w:rFonts w:cstheme="minorHAnsi"/>
          <w:bCs/>
          <w:sz w:val="24"/>
          <w:szCs w:val="24"/>
        </w:rPr>
        <w:t xml:space="preserve">March </w:t>
      </w:r>
      <w:r w:rsidRPr="00921DAF">
        <w:rPr>
          <w:rFonts w:cstheme="minorHAnsi"/>
          <w:bCs/>
          <w:sz w:val="24"/>
          <w:szCs w:val="24"/>
        </w:rPr>
        <w:t>1836-</w:t>
      </w:r>
      <w:r w:rsidR="00C40F7E" w:rsidRPr="00921DAF">
        <w:rPr>
          <w:rFonts w:cstheme="minorHAnsi"/>
          <w:bCs/>
          <w:sz w:val="24"/>
          <w:szCs w:val="24"/>
        </w:rPr>
        <w:t>November 18</w:t>
      </w:r>
      <w:r w:rsidRPr="00921DAF">
        <w:rPr>
          <w:rFonts w:cstheme="minorHAnsi"/>
          <w:bCs/>
          <w:sz w:val="24"/>
          <w:szCs w:val="24"/>
        </w:rPr>
        <w:t>37</w:t>
      </w:r>
      <w:r w:rsidR="00C40F7E" w:rsidRPr="00921DAF">
        <w:rPr>
          <w:rFonts w:cstheme="minorHAnsi"/>
          <w:bCs/>
          <w:sz w:val="24"/>
          <w:szCs w:val="24"/>
        </w:rPr>
        <w:t>. Published in one volume</w:t>
      </w:r>
      <w:r w:rsidR="00AE6A28" w:rsidRPr="00921DAF">
        <w:rPr>
          <w:rFonts w:cstheme="minorHAnsi"/>
          <w:bCs/>
          <w:sz w:val="24"/>
          <w:szCs w:val="24"/>
        </w:rPr>
        <w:t>,</w:t>
      </w:r>
      <w:r w:rsidR="00C40F7E" w:rsidRPr="00921DAF">
        <w:rPr>
          <w:rFonts w:cstheme="minorHAnsi"/>
          <w:bCs/>
          <w:sz w:val="24"/>
          <w:szCs w:val="24"/>
        </w:rPr>
        <w:t xml:space="preserve"> 1837.</w:t>
      </w:r>
    </w:p>
    <w:bookmarkEnd w:id="0"/>
    <w:p w14:paraId="57B6CE2A" w14:textId="02C71B88" w:rsidR="00C86F98" w:rsidRPr="00BC02D5" w:rsidRDefault="00C86F98" w:rsidP="00013B2D">
      <w:pPr>
        <w:jc w:val="both"/>
        <w:rPr>
          <w:rFonts w:cstheme="minorHAnsi"/>
          <w:bCs/>
          <w:sz w:val="24"/>
          <w:szCs w:val="24"/>
        </w:rPr>
      </w:pPr>
      <w:r w:rsidRPr="00921DAF">
        <w:rPr>
          <w:rFonts w:cstheme="minorHAnsi"/>
          <w:b/>
          <w:sz w:val="24"/>
          <w:szCs w:val="24"/>
        </w:rPr>
        <w:t>Place</w:t>
      </w:r>
      <w:r w:rsidR="00BC02D5">
        <w:rPr>
          <w:rFonts w:cstheme="minorHAnsi"/>
          <w:b/>
          <w:sz w:val="24"/>
          <w:szCs w:val="24"/>
        </w:rPr>
        <w:t>s</w:t>
      </w:r>
      <w:r w:rsidR="00675811" w:rsidRPr="00921DAF">
        <w:rPr>
          <w:rFonts w:cstheme="minorHAnsi"/>
          <w:b/>
          <w:sz w:val="24"/>
          <w:szCs w:val="24"/>
        </w:rPr>
        <w:t>:</w:t>
      </w:r>
      <w:r w:rsidR="00013B2D" w:rsidRPr="00921DAF">
        <w:rPr>
          <w:rFonts w:cstheme="minorHAnsi"/>
          <w:b/>
          <w:sz w:val="24"/>
          <w:szCs w:val="24"/>
        </w:rPr>
        <w:t xml:space="preserve"> </w:t>
      </w:r>
      <w:r w:rsidR="00D13D77" w:rsidRPr="00BC02D5">
        <w:rPr>
          <w:rFonts w:cstheme="minorHAnsi"/>
          <w:bCs/>
          <w:sz w:val="24"/>
          <w:szCs w:val="24"/>
        </w:rPr>
        <w:t>Rochester</w:t>
      </w:r>
      <w:r w:rsidR="00B77709" w:rsidRPr="00BC02D5">
        <w:rPr>
          <w:rFonts w:cstheme="minorHAnsi"/>
          <w:bCs/>
          <w:sz w:val="24"/>
          <w:szCs w:val="24"/>
        </w:rPr>
        <w:t xml:space="preserve">, </w:t>
      </w:r>
      <w:r w:rsidR="002E17AF" w:rsidRPr="00BC02D5">
        <w:rPr>
          <w:rFonts w:cstheme="minorHAnsi"/>
          <w:bCs/>
          <w:sz w:val="24"/>
          <w:szCs w:val="24"/>
        </w:rPr>
        <w:t xml:space="preserve">Stroud, </w:t>
      </w:r>
      <w:r w:rsidR="00B77709" w:rsidRPr="00BC02D5">
        <w:rPr>
          <w:rFonts w:cstheme="minorHAnsi"/>
          <w:bCs/>
          <w:sz w:val="24"/>
          <w:szCs w:val="24"/>
        </w:rPr>
        <w:t xml:space="preserve">Chatham, </w:t>
      </w:r>
      <w:r w:rsidR="002E17AF" w:rsidRPr="00BC02D5">
        <w:rPr>
          <w:rFonts w:cstheme="minorHAnsi"/>
          <w:bCs/>
          <w:sz w:val="24"/>
          <w:szCs w:val="24"/>
        </w:rPr>
        <w:t xml:space="preserve">Brompton, </w:t>
      </w:r>
      <w:r w:rsidR="00BC02D5" w:rsidRPr="00BC02D5">
        <w:rPr>
          <w:rFonts w:cstheme="minorHAnsi"/>
          <w:bCs/>
          <w:sz w:val="24"/>
          <w:szCs w:val="24"/>
        </w:rPr>
        <w:t>‘</w:t>
      </w:r>
      <w:r w:rsidR="00B77709" w:rsidRPr="00BC02D5">
        <w:rPr>
          <w:rFonts w:cstheme="minorHAnsi"/>
          <w:bCs/>
          <w:sz w:val="24"/>
          <w:szCs w:val="24"/>
        </w:rPr>
        <w:t>Dingley Dell</w:t>
      </w:r>
      <w:r w:rsidR="00BC02D5" w:rsidRPr="00BC02D5">
        <w:rPr>
          <w:rFonts w:cstheme="minorHAnsi"/>
          <w:bCs/>
          <w:sz w:val="24"/>
          <w:szCs w:val="24"/>
        </w:rPr>
        <w:t>’.</w:t>
      </w:r>
    </w:p>
    <w:p w14:paraId="05DA7404" w14:textId="77777777" w:rsidR="00BC02D5" w:rsidRDefault="00BC02D5" w:rsidP="00013B2D">
      <w:pPr>
        <w:jc w:val="both"/>
        <w:rPr>
          <w:rFonts w:cstheme="minorHAnsi"/>
          <w:bCs/>
          <w:sz w:val="24"/>
          <w:szCs w:val="24"/>
        </w:rPr>
      </w:pPr>
    </w:p>
    <w:p w14:paraId="53C9B3E4" w14:textId="77777777" w:rsidR="00BC02D5" w:rsidRDefault="002E17AF" w:rsidP="00013B2D">
      <w:pPr>
        <w:jc w:val="both"/>
        <w:rPr>
          <w:rFonts w:cstheme="minorHAnsi"/>
          <w:bCs/>
          <w:sz w:val="24"/>
          <w:szCs w:val="24"/>
        </w:rPr>
      </w:pPr>
      <w:r w:rsidRPr="00921DAF">
        <w:rPr>
          <w:rFonts w:cstheme="minorHAnsi"/>
          <w:bCs/>
          <w:sz w:val="24"/>
          <w:szCs w:val="24"/>
        </w:rPr>
        <w:t>‘“Ah! fine place,” said the stranger, “glorious pile—frowning walls—tottering arches—dark nooks—crumbling staircases—</w:t>
      </w:r>
      <w:r w:rsidR="00AE6A28" w:rsidRPr="00921DAF">
        <w:rPr>
          <w:rFonts w:cstheme="minorHAnsi"/>
          <w:bCs/>
          <w:sz w:val="24"/>
          <w:szCs w:val="24"/>
        </w:rPr>
        <w:t>O</w:t>
      </w:r>
      <w:r w:rsidRPr="00921DAF">
        <w:rPr>
          <w:rFonts w:cstheme="minorHAnsi"/>
          <w:bCs/>
          <w:sz w:val="24"/>
          <w:szCs w:val="24"/>
        </w:rPr>
        <w:t>ld cathedral too—earthy smell—pilgrims feet wore away the old steps—little Saxon doors—confessionals like money-takers’ boxes at theatres—queer customers those monks—</w:t>
      </w:r>
      <w:r w:rsidR="00AE6A28" w:rsidRPr="00921DAF">
        <w:rPr>
          <w:rFonts w:cstheme="minorHAnsi"/>
          <w:bCs/>
          <w:sz w:val="24"/>
          <w:szCs w:val="24"/>
        </w:rPr>
        <w:t>P</w:t>
      </w:r>
      <w:r w:rsidRPr="00921DAF">
        <w:rPr>
          <w:rFonts w:cstheme="minorHAnsi"/>
          <w:bCs/>
          <w:sz w:val="24"/>
          <w:szCs w:val="24"/>
        </w:rPr>
        <w:t xml:space="preserve">opes, and </w:t>
      </w:r>
      <w:r w:rsidR="00AE6A28" w:rsidRPr="00921DAF">
        <w:rPr>
          <w:rFonts w:cstheme="minorHAnsi"/>
          <w:bCs/>
          <w:sz w:val="24"/>
          <w:szCs w:val="24"/>
        </w:rPr>
        <w:t>L</w:t>
      </w:r>
      <w:r w:rsidRPr="00921DAF">
        <w:rPr>
          <w:rFonts w:cstheme="minorHAnsi"/>
          <w:bCs/>
          <w:sz w:val="24"/>
          <w:szCs w:val="24"/>
        </w:rPr>
        <w:t xml:space="preserve">ord </w:t>
      </w:r>
      <w:r w:rsidR="00AE6A28" w:rsidRPr="00921DAF">
        <w:rPr>
          <w:rFonts w:cstheme="minorHAnsi"/>
          <w:bCs/>
          <w:sz w:val="24"/>
          <w:szCs w:val="24"/>
        </w:rPr>
        <w:t>T</w:t>
      </w:r>
      <w:r w:rsidRPr="00921DAF">
        <w:rPr>
          <w:rFonts w:cstheme="minorHAnsi"/>
          <w:bCs/>
          <w:sz w:val="24"/>
          <w:szCs w:val="24"/>
        </w:rPr>
        <w:t>reasurers, and all sorts of old fellows, with great red faces, and broken noses, turning up every day—buff jerkins too—matchlocks—</w:t>
      </w:r>
      <w:r w:rsidR="00AE6A28" w:rsidRPr="00921DAF">
        <w:rPr>
          <w:rFonts w:cstheme="minorHAnsi"/>
          <w:bCs/>
          <w:sz w:val="24"/>
          <w:szCs w:val="24"/>
        </w:rPr>
        <w:t>S</w:t>
      </w:r>
      <w:r w:rsidRPr="00921DAF">
        <w:rPr>
          <w:rFonts w:cstheme="minorHAnsi"/>
          <w:bCs/>
          <w:sz w:val="24"/>
          <w:szCs w:val="24"/>
        </w:rPr>
        <w:t xml:space="preserve">arcophagus—fine place—old legends too—strange stories: capital;” </w:t>
      </w:r>
    </w:p>
    <w:p w14:paraId="1B1010D4" w14:textId="179EC8DE" w:rsidR="00C86F98" w:rsidRDefault="002E17AF" w:rsidP="00013B2D">
      <w:pPr>
        <w:jc w:val="both"/>
        <w:rPr>
          <w:rFonts w:cstheme="minorHAnsi"/>
          <w:bCs/>
          <w:i/>
          <w:iCs/>
          <w:sz w:val="24"/>
          <w:szCs w:val="24"/>
        </w:rPr>
      </w:pPr>
      <w:r w:rsidRPr="00BC02D5">
        <w:rPr>
          <w:rFonts w:cstheme="minorHAnsi"/>
          <w:bCs/>
          <w:sz w:val="24"/>
          <w:szCs w:val="24"/>
        </w:rPr>
        <w:t>Alfred Jingle</w:t>
      </w:r>
      <w:r w:rsidR="00552C74" w:rsidRPr="00BC02D5">
        <w:rPr>
          <w:rFonts w:cstheme="minorHAnsi"/>
          <w:bCs/>
          <w:sz w:val="24"/>
          <w:szCs w:val="24"/>
        </w:rPr>
        <w:t xml:space="preserve"> </w:t>
      </w:r>
      <w:r w:rsidR="00AE6A28" w:rsidRPr="00BC02D5">
        <w:rPr>
          <w:rFonts w:cstheme="minorHAnsi"/>
          <w:bCs/>
          <w:sz w:val="24"/>
          <w:szCs w:val="24"/>
        </w:rPr>
        <w:t>describing</w:t>
      </w:r>
      <w:r w:rsidR="00552C74" w:rsidRPr="00BC02D5">
        <w:rPr>
          <w:rFonts w:cstheme="minorHAnsi"/>
          <w:bCs/>
          <w:sz w:val="24"/>
          <w:szCs w:val="24"/>
        </w:rPr>
        <w:t xml:space="preserve"> Rochester Bridge</w:t>
      </w:r>
      <w:r w:rsidR="00AE6A28" w:rsidRPr="00BC02D5">
        <w:rPr>
          <w:rFonts w:cstheme="minorHAnsi"/>
          <w:bCs/>
          <w:sz w:val="24"/>
          <w:szCs w:val="24"/>
        </w:rPr>
        <w:t xml:space="preserve">, and Rochester Cathedral. </w:t>
      </w:r>
    </w:p>
    <w:p w14:paraId="418C9AF4" w14:textId="77777777" w:rsidR="00BC02D5" w:rsidRPr="00BC02D5" w:rsidRDefault="00BC02D5" w:rsidP="00013B2D">
      <w:pPr>
        <w:jc w:val="both"/>
        <w:rPr>
          <w:rFonts w:cstheme="minorHAnsi"/>
          <w:bCs/>
          <w:i/>
          <w:iCs/>
          <w:sz w:val="24"/>
          <w:szCs w:val="24"/>
        </w:rPr>
      </w:pPr>
    </w:p>
    <w:p w14:paraId="68849B20" w14:textId="2E7FF324" w:rsidR="002E17AF" w:rsidRPr="00921DAF" w:rsidRDefault="00B77709" w:rsidP="00921DAF">
      <w:pPr>
        <w:spacing w:after="0"/>
        <w:jc w:val="both"/>
        <w:rPr>
          <w:rFonts w:cstheme="minorHAnsi"/>
          <w:bCs/>
          <w:sz w:val="24"/>
          <w:szCs w:val="24"/>
        </w:rPr>
      </w:pPr>
      <w:r w:rsidRPr="00921DAF">
        <w:rPr>
          <w:rFonts w:cstheme="minorHAnsi"/>
          <w:b/>
          <w:sz w:val="24"/>
          <w:szCs w:val="24"/>
        </w:rPr>
        <w:t>Charles Dickens</w:t>
      </w:r>
      <w:r w:rsidRPr="00921DAF">
        <w:rPr>
          <w:rFonts w:cstheme="minorHAnsi"/>
          <w:bCs/>
          <w:sz w:val="24"/>
          <w:szCs w:val="24"/>
        </w:rPr>
        <w:t xml:space="preserve">’s </w:t>
      </w:r>
      <w:r w:rsidR="002112BB">
        <w:rPr>
          <w:rFonts w:cstheme="minorHAnsi"/>
          <w:bCs/>
          <w:sz w:val="24"/>
          <w:szCs w:val="24"/>
        </w:rPr>
        <w:t xml:space="preserve">first serial novel, </w:t>
      </w:r>
      <w:r w:rsidR="00BC02D5">
        <w:rPr>
          <w:rFonts w:cstheme="minorHAnsi"/>
          <w:bCs/>
          <w:sz w:val="24"/>
          <w:szCs w:val="24"/>
        </w:rPr>
        <w:t>_</w:t>
      </w:r>
      <w:r w:rsidR="002112BB">
        <w:rPr>
          <w:rFonts w:cstheme="minorHAnsi"/>
          <w:bCs/>
          <w:i/>
          <w:iCs/>
          <w:sz w:val="24"/>
          <w:szCs w:val="24"/>
        </w:rPr>
        <w:t>T</w:t>
      </w:r>
      <w:r w:rsidR="002112BB" w:rsidRPr="002112BB">
        <w:rPr>
          <w:rFonts w:cstheme="minorHAnsi"/>
          <w:bCs/>
          <w:i/>
          <w:iCs/>
          <w:sz w:val="24"/>
          <w:szCs w:val="24"/>
        </w:rPr>
        <w:t xml:space="preserve">he </w:t>
      </w:r>
      <w:r w:rsidR="00552C74" w:rsidRPr="002112BB">
        <w:rPr>
          <w:rFonts w:cstheme="minorHAnsi"/>
          <w:b/>
          <w:i/>
          <w:iCs/>
          <w:sz w:val="24"/>
          <w:szCs w:val="24"/>
        </w:rPr>
        <w:t>Pickwick Papers</w:t>
      </w:r>
      <w:r w:rsidR="00BC02D5">
        <w:rPr>
          <w:rFonts w:cstheme="minorHAnsi"/>
          <w:b/>
          <w:sz w:val="24"/>
          <w:szCs w:val="24"/>
        </w:rPr>
        <w:t>_</w:t>
      </w:r>
      <w:r w:rsidRPr="00921DAF">
        <w:rPr>
          <w:rFonts w:cstheme="minorHAnsi"/>
          <w:bCs/>
          <w:sz w:val="24"/>
          <w:szCs w:val="24"/>
        </w:rPr>
        <w:t xml:space="preserve"> is preoccupied with Kentish geographies almost as much as it is with scenes of London life. </w:t>
      </w:r>
      <w:r w:rsidR="008E166A" w:rsidRPr="00921DAF">
        <w:rPr>
          <w:rFonts w:cstheme="minorHAnsi"/>
          <w:bCs/>
          <w:sz w:val="24"/>
          <w:szCs w:val="24"/>
        </w:rPr>
        <w:t xml:space="preserve">From </w:t>
      </w:r>
      <w:r w:rsidR="002E17AF" w:rsidRPr="00921DAF">
        <w:rPr>
          <w:rFonts w:cstheme="minorHAnsi"/>
          <w:bCs/>
          <w:sz w:val="24"/>
          <w:szCs w:val="24"/>
        </w:rPr>
        <w:t xml:space="preserve">Mr Wardle’s idyllic </w:t>
      </w:r>
      <w:r w:rsidR="008E166A" w:rsidRPr="00921DAF">
        <w:rPr>
          <w:rFonts w:cstheme="minorHAnsi"/>
          <w:bCs/>
          <w:sz w:val="24"/>
          <w:szCs w:val="24"/>
        </w:rPr>
        <w:t>‘Manor Farm’ in</w:t>
      </w:r>
      <w:r w:rsidR="002E17AF" w:rsidRPr="00921DAF">
        <w:rPr>
          <w:rFonts w:cstheme="minorHAnsi"/>
          <w:bCs/>
          <w:sz w:val="24"/>
          <w:szCs w:val="24"/>
        </w:rPr>
        <w:t xml:space="preserve"> Dingley Dell</w:t>
      </w:r>
      <w:r w:rsidR="008E166A" w:rsidRPr="00921DAF">
        <w:rPr>
          <w:rFonts w:cstheme="minorHAnsi"/>
          <w:bCs/>
          <w:sz w:val="24"/>
          <w:szCs w:val="24"/>
        </w:rPr>
        <w:t xml:space="preserve"> to hastily scribbled notes on </w:t>
      </w:r>
      <w:r w:rsidR="008E166A" w:rsidRPr="00921DAF">
        <w:rPr>
          <w:rFonts w:cstheme="minorHAnsi"/>
          <w:b/>
          <w:sz w:val="24"/>
          <w:szCs w:val="24"/>
        </w:rPr>
        <w:t>Stroud</w:t>
      </w:r>
      <w:r w:rsidR="008E166A" w:rsidRPr="00921DAF">
        <w:rPr>
          <w:rFonts w:cstheme="minorHAnsi"/>
          <w:bCs/>
          <w:sz w:val="24"/>
          <w:szCs w:val="24"/>
        </w:rPr>
        <w:t xml:space="preserve">, </w:t>
      </w:r>
      <w:r w:rsidR="008E166A" w:rsidRPr="00921DAF">
        <w:rPr>
          <w:rFonts w:cstheme="minorHAnsi"/>
          <w:b/>
          <w:sz w:val="24"/>
          <w:szCs w:val="24"/>
        </w:rPr>
        <w:t>Rochester</w:t>
      </w:r>
      <w:r w:rsidR="008E166A" w:rsidRPr="00921DAF">
        <w:rPr>
          <w:rFonts w:cstheme="minorHAnsi"/>
          <w:bCs/>
          <w:sz w:val="24"/>
          <w:szCs w:val="24"/>
        </w:rPr>
        <w:t xml:space="preserve">, </w:t>
      </w:r>
      <w:r w:rsidR="00DF2037">
        <w:rPr>
          <w:rFonts w:cstheme="minorHAnsi"/>
          <w:bCs/>
          <w:sz w:val="24"/>
          <w:szCs w:val="24"/>
        </w:rPr>
        <w:t>[</w:t>
      </w:r>
      <w:r w:rsidR="008E166A" w:rsidRPr="00921DAF">
        <w:rPr>
          <w:rFonts w:cstheme="minorHAnsi"/>
          <w:b/>
          <w:sz w:val="24"/>
          <w:szCs w:val="24"/>
        </w:rPr>
        <w:t>Chatham</w:t>
      </w:r>
      <w:r w:rsidR="00DF2037">
        <w:rPr>
          <w:rFonts w:cstheme="minorHAnsi"/>
          <w:b/>
          <w:sz w:val="24"/>
          <w:szCs w:val="24"/>
        </w:rPr>
        <w:t>](</w:t>
      </w:r>
      <w:r w:rsidR="00DF2037" w:rsidRPr="00DF2037">
        <w:t xml:space="preserve"> </w:t>
      </w:r>
      <w:r w:rsidR="00DF2037" w:rsidRPr="00DF2037">
        <w:rPr>
          <w:rFonts w:cstheme="minorHAnsi"/>
          <w:b/>
          <w:sz w:val="24"/>
          <w:szCs w:val="24"/>
        </w:rPr>
        <w:t>dickens-chatham</w:t>
      </w:r>
      <w:r w:rsidR="00DF2037">
        <w:rPr>
          <w:rFonts w:cstheme="minorHAnsi"/>
          <w:b/>
          <w:sz w:val="24"/>
          <w:szCs w:val="24"/>
        </w:rPr>
        <w:t>)</w:t>
      </w:r>
      <w:r w:rsidR="008E166A" w:rsidRPr="00921DAF">
        <w:rPr>
          <w:rFonts w:cstheme="minorHAnsi"/>
          <w:bCs/>
          <w:sz w:val="24"/>
          <w:szCs w:val="24"/>
        </w:rPr>
        <w:t xml:space="preserve">, and </w:t>
      </w:r>
      <w:r w:rsidR="008E166A" w:rsidRPr="00921DAF">
        <w:rPr>
          <w:rFonts w:cstheme="minorHAnsi"/>
          <w:b/>
          <w:sz w:val="24"/>
          <w:szCs w:val="24"/>
        </w:rPr>
        <w:t>Brompton</w:t>
      </w:r>
      <w:r w:rsidR="008E166A" w:rsidRPr="00921DAF">
        <w:rPr>
          <w:rFonts w:cstheme="minorHAnsi"/>
          <w:bCs/>
          <w:sz w:val="24"/>
          <w:szCs w:val="24"/>
        </w:rPr>
        <w:t xml:space="preserve"> recovered from Mr Pickwick’s notebook, Kentish scenes have a place at the very heart of the serial.</w:t>
      </w:r>
    </w:p>
    <w:p w14:paraId="2CE4E095" w14:textId="77777777" w:rsidR="009A500A" w:rsidRDefault="009A500A" w:rsidP="009A500A">
      <w:pPr>
        <w:spacing w:after="0"/>
        <w:jc w:val="both"/>
        <w:rPr>
          <w:rFonts w:cstheme="minorHAnsi"/>
          <w:bCs/>
          <w:sz w:val="24"/>
          <w:szCs w:val="24"/>
        </w:rPr>
      </w:pPr>
    </w:p>
    <w:p w14:paraId="52625A40" w14:textId="7D9F7475" w:rsidR="00C86F98" w:rsidRDefault="002E17AF" w:rsidP="009A500A">
      <w:pPr>
        <w:spacing w:after="0"/>
        <w:jc w:val="both"/>
        <w:rPr>
          <w:rFonts w:cstheme="minorHAnsi"/>
          <w:bCs/>
          <w:sz w:val="24"/>
          <w:szCs w:val="24"/>
        </w:rPr>
      </w:pPr>
      <w:r w:rsidRPr="00921DAF">
        <w:rPr>
          <w:rFonts w:cstheme="minorHAnsi"/>
          <w:bCs/>
          <w:sz w:val="24"/>
          <w:szCs w:val="24"/>
        </w:rPr>
        <w:t xml:space="preserve">Whilst </w:t>
      </w:r>
      <w:r w:rsidR="003A1E4A">
        <w:rPr>
          <w:rFonts w:cstheme="minorHAnsi"/>
          <w:bCs/>
          <w:sz w:val="24"/>
          <w:szCs w:val="24"/>
        </w:rPr>
        <w:t>[</w:t>
      </w:r>
      <w:r w:rsidRPr="00921DAF">
        <w:rPr>
          <w:rFonts w:cstheme="minorHAnsi"/>
          <w:bCs/>
          <w:sz w:val="24"/>
          <w:szCs w:val="24"/>
        </w:rPr>
        <w:t>Dickens’s</w:t>
      </w:r>
      <w:r w:rsidR="003A1E4A">
        <w:rPr>
          <w:rFonts w:cstheme="minorHAnsi"/>
          <w:bCs/>
          <w:sz w:val="24"/>
          <w:szCs w:val="24"/>
        </w:rPr>
        <w:t>](</w:t>
      </w:r>
      <w:r w:rsidR="003A1E4A" w:rsidRPr="003A1E4A">
        <w:rPr>
          <w:rFonts w:cstheme="minorHAnsi"/>
          <w:bCs/>
          <w:sz w:val="24"/>
          <w:szCs w:val="24"/>
        </w:rPr>
        <w:t>dickens-biography</w:t>
      </w:r>
      <w:r w:rsidR="003A1E4A">
        <w:rPr>
          <w:rFonts w:cstheme="minorHAnsi"/>
          <w:bCs/>
          <w:sz w:val="24"/>
          <w:szCs w:val="24"/>
        </w:rPr>
        <w:t>)</w:t>
      </w:r>
      <w:r w:rsidRPr="00921DAF">
        <w:rPr>
          <w:rFonts w:cstheme="minorHAnsi"/>
          <w:bCs/>
          <w:sz w:val="24"/>
          <w:szCs w:val="24"/>
        </w:rPr>
        <w:t xml:space="preserve"> attachment to </w:t>
      </w:r>
      <w:r w:rsidR="009A500A">
        <w:rPr>
          <w:rFonts w:cstheme="minorHAnsi"/>
          <w:bCs/>
          <w:sz w:val="24"/>
          <w:szCs w:val="24"/>
        </w:rPr>
        <w:t>[</w:t>
      </w:r>
      <w:r w:rsidRPr="00921DAF">
        <w:rPr>
          <w:rFonts w:cstheme="minorHAnsi"/>
          <w:b/>
          <w:sz w:val="24"/>
          <w:szCs w:val="24"/>
        </w:rPr>
        <w:t>Gad’s Hill Place</w:t>
      </w:r>
      <w:r w:rsidR="009A500A">
        <w:rPr>
          <w:rFonts w:cstheme="minorHAnsi"/>
          <w:b/>
          <w:sz w:val="24"/>
          <w:szCs w:val="24"/>
        </w:rPr>
        <w:t>](</w:t>
      </w:r>
      <w:r w:rsidR="009A500A" w:rsidRPr="009A500A">
        <w:rPr>
          <w:rFonts w:cstheme="minorHAnsi"/>
          <w:b/>
          <w:sz w:val="24"/>
          <w:szCs w:val="24"/>
        </w:rPr>
        <w:t>dickens-gads-hill</w:t>
      </w:r>
      <w:r w:rsidR="009A500A">
        <w:rPr>
          <w:rFonts w:cstheme="minorHAnsi"/>
          <w:b/>
          <w:sz w:val="24"/>
          <w:szCs w:val="24"/>
        </w:rPr>
        <w:t>)</w:t>
      </w:r>
      <w:r w:rsidRPr="00921DAF">
        <w:rPr>
          <w:rFonts w:cstheme="minorHAnsi"/>
          <w:bCs/>
          <w:sz w:val="24"/>
          <w:szCs w:val="24"/>
        </w:rPr>
        <w:t xml:space="preserve"> </w:t>
      </w:r>
      <w:r w:rsidR="001D0A8D" w:rsidRPr="00921DAF">
        <w:rPr>
          <w:rFonts w:cstheme="minorHAnsi"/>
          <w:bCs/>
          <w:sz w:val="24"/>
          <w:szCs w:val="24"/>
        </w:rPr>
        <w:t xml:space="preserve">would result in </w:t>
      </w:r>
      <w:r w:rsidR="00DC5EFB" w:rsidRPr="00921DAF">
        <w:rPr>
          <w:rFonts w:cstheme="minorHAnsi"/>
          <w:bCs/>
          <w:sz w:val="24"/>
          <w:szCs w:val="24"/>
        </w:rPr>
        <w:t>many unequivocally fond</w:t>
      </w:r>
      <w:r w:rsidR="001D0A8D" w:rsidRPr="00921DAF">
        <w:rPr>
          <w:rFonts w:cstheme="minorHAnsi"/>
          <w:bCs/>
          <w:sz w:val="24"/>
          <w:szCs w:val="24"/>
        </w:rPr>
        <w:t xml:space="preserve"> </w:t>
      </w:r>
      <w:r w:rsidR="00DC5EFB" w:rsidRPr="00921DAF">
        <w:rPr>
          <w:rFonts w:cstheme="minorHAnsi"/>
          <w:bCs/>
          <w:sz w:val="24"/>
          <w:szCs w:val="24"/>
        </w:rPr>
        <w:t>representations</w:t>
      </w:r>
      <w:r w:rsidR="001D0A8D" w:rsidRPr="00921DAF">
        <w:rPr>
          <w:rFonts w:cstheme="minorHAnsi"/>
          <w:bCs/>
          <w:sz w:val="24"/>
          <w:szCs w:val="24"/>
        </w:rPr>
        <w:t xml:space="preserve"> of Kent</w:t>
      </w:r>
      <w:r w:rsidR="00DC5EFB" w:rsidRPr="00921DAF">
        <w:rPr>
          <w:rFonts w:cstheme="minorHAnsi"/>
          <w:bCs/>
          <w:sz w:val="24"/>
          <w:szCs w:val="24"/>
        </w:rPr>
        <w:t xml:space="preserve"> in his later career</w:t>
      </w:r>
      <w:r w:rsidR="001D0A8D" w:rsidRPr="00921DAF">
        <w:rPr>
          <w:rFonts w:cstheme="minorHAnsi"/>
          <w:bCs/>
          <w:sz w:val="24"/>
          <w:szCs w:val="24"/>
        </w:rPr>
        <w:t>,</w:t>
      </w:r>
      <w:r w:rsidR="00DC5EFB" w:rsidRPr="00921DAF">
        <w:rPr>
          <w:rFonts w:cstheme="minorHAnsi"/>
          <w:bCs/>
          <w:sz w:val="24"/>
          <w:szCs w:val="24"/>
        </w:rPr>
        <w:t xml:space="preserve"> in </w:t>
      </w:r>
      <w:r w:rsidR="009A500A">
        <w:rPr>
          <w:rFonts w:cstheme="minorHAnsi"/>
          <w:bCs/>
          <w:sz w:val="24"/>
          <w:szCs w:val="24"/>
        </w:rPr>
        <w:t>_</w:t>
      </w:r>
      <w:r w:rsidR="00DC5EFB" w:rsidRPr="00921DAF">
        <w:rPr>
          <w:rFonts w:cstheme="minorHAnsi"/>
          <w:bCs/>
          <w:i/>
          <w:iCs/>
          <w:sz w:val="24"/>
          <w:szCs w:val="24"/>
        </w:rPr>
        <w:t>Pickwick</w:t>
      </w:r>
      <w:r w:rsidR="009A500A">
        <w:rPr>
          <w:rFonts w:cstheme="minorHAnsi"/>
          <w:bCs/>
          <w:i/>
          <w:iCs/>
          <w:sz w:val="24"/>
          <w:szCs w:val="24"/>
        </w:rPr>
        <w:t>_</w:t>
      </w:r>
      <w:r w:rsidR="001D0A8D" w:rsidRPr="00921DAF">
        <w:rPr>
          <w:rFonts w:cstheme="minorHAnsi"/>
          <w:bCs/>
          <w:sz w:val="24"/>
          <w:szCs w:val="24"/>
        </w:rPr>
        <w:t xml:space="preserve"> </w:t>
      </w:r>
      <w:r w:rsidR="001306CF" w:rsidRPr="00921DAF">
        <w:rPr>
          <w:rFonts w:cstheme="minorHAnsi"/>
          <w:bCs/>
          <w:sz w:val="24"/>
          <w:szCs w:val="24"/>
        </w:rPr>
        <w:t>his</w:t>
      </w:r>
      <w:r w:rsidR="003A6DD8" w:rsidRPr="00921DAF">
        <w:rPr>
          <w:rFonts w:cstheme="minorHAnsi"/>
          <w:bCs/>
          <w:sz w:val="24"/>
          <w:szCs w:val="24"/>
        </w:rPr>
        <w:t xml:space="preserve"> engagement with </w:t>
      </w:r>
      <w:r w:rsidR="000319F8" w:rsidRPr="00921DAF">
        <w:rPr>
          <w:rFonts w:cstheme="minorHAnsi"/>
          <w:bCs/>
          <w:sz w:val="24"/>
          <w:szCs w:val="24"/>
        </w:rPr>
        <w:t>Kentish</w:t>
      </w:r>
      <w:r w:rsidR="003A6DD8" w:rsidRPr="00921DAF">
        <w:rPr>
          <w:rFonts w:cstheme="minorHAnsi"/>
          <w:bCs/>
          <w:sz w:val="24"/>
          <w:szCs w:val="24"/>
        </w:rPr>
        <w:t xml:space="preserve"> geographies, inhabitants and </w:t>
      </w:r>
      <w:r w:rsidR="000319F8" w:rsidRPr="00921DAF">
        <w:rPr>
          <w:rFonts w:cstheme="minorHAnsi"/>
          <w:bCs/>
          <w:sz w:val="24"/>
          <w:szCs w:val="24"/>
        </w:rPr>
        <w:t>stereotypes</w:t>
      </w:r>
      <w:r w:rsidR="003A6DD8" w:rsidRPr="00921DAF">
        <w:rPr>
          <w:rFonts w:cstheme="minorHAnsi"/>
          <w:bCs/>
          <w:sz w:val="24"/>
          <w:szCs w:val="24"/>
        </w:rPr>
        <w:t xml:space="preserve"> is more variable</w:t>
      </w:r>
      <w:r w:rsidR="008E166A" w:rsidRPr="00921DAF">
        <w:rPr>
          <w:rFonts w:cstheme="minorHAnsi"/>
          <w:bCs/>
          <w:sz w:val="24"/>
          <w:szCs w:val="24"/>
        </w:rPr>
        <w:t>. Both Dickens and</w:t>
      </w:r>
      <w:r w:rsidR="003A6DD8" w:rsidRPr="00921DAF">
        <w:rPr>
          <w:rFonts w:cstheme="minorHAnsi"/>
          <w:bCs/>
          <w:sz w:val="24"/>
          <w:szCs w:val="24"/>
        </w:rPr>
        <w:t xml:space="preserve"> his characters </w:t>
      </w:r>
      <w:r w:rsidR="001D0A8D" w:rsidRPr="00921DAF">
        <w:rPr>
          <w:rFonts w:cstheme="minorHAnsi"/>
          <w:bCs/>
          <w:sz w:val="24"/>
          <w:szCs w:val="24"/>
        </w:rPr>
        <w:t>alternate between a genuine</w:t>
      </w:r>
      <w:r w:rsidR="00DC5EFB" w:rsidRPr="00921DAF">
        <w:rPr>
          <w:rFonts w:cstheme="minorHAnsi"/>
          <w:bCs/>
          <w:sz w:val="24"/>
          <w:szCs w:val="24"/>
        </w:rPr>
        <w:t xml:space="preserve"> if snobbish</w:t>
      </w:r>
      <w:r w:rsidR="001D0A8D" w:rsidRPr="00921DAF">
        <w:rPr>
          <w:rFonts w:cstheme="minorHAnsi"/>
          <w:bCs/>
          <w:sz w:val="24"/>
          <w:szCs w:val="24"/>
        </w:rPr>
        <w:t xml:space="preserve"> admiration of Kent’s picturesque history and a savage satire of </w:t>
      </w:r>
      <w:r w:rsidR="00A42E69" w:rsidRPr="00921DAF">
        <w:rPr>
          <w:rFonts w:cstheme="minorHAnsi"/>
          <w:bCs/>
          <w:sz w:val="24"/>
          <w:szCs w:val="24"/>
        </w:rPr>
        <w:t>its inhabitants</w:t>
      </w:r>
      <w:r w:rsidR="003A6DD8" w:rsidRPr="00921DAF">
        <w:rPr>
          <w:rFonts w:cstheme="minorHAnsi"/>
          <w:bCs/>
          <w:sz w:val="24"/>
          <w:szCs w:val="24"/>
        </w:rPr>
        <w:t>.</w:t>
      </w:r>
    </w:p>
    <w:p w14:paraId="08A155EF" w14:textId="77777777" w:rsidR="009A500A" w:rsidRPr="00921DAF" w:rsidRDefault="009A500A" w:rsidP="009A500A">
      <w:pPr>
        <w:spacing w:after="0"/>
        <w:jc w:val="both"/>
        <w:rPr>
          <w:rFonts w:cstheme="minorHAnsi"/>
          <w:bCs/>
          <w:sz w:val="24"/>
          <w:szCs w:val="24"/>
        </w:rPr>
      </w:pPr>
    </w:p>
    <w:p w14:paraId="78F6D7F6" w14:textId="7912D633" w:rsidR="008E166A" w:rsidRDefault="003A6DD8" w:rsidP="009A500A">
      <w:pPr>
        <w:spacing w:after="0"/>
        <w:jc w:val="both"/>
        <w:rPr>
          <w:rFonts w:cstheme="minorHAnsi"/>
          <w:sz w:val="24"/>
          <w:szCs w:val="24"/>
        </w:rPr>
      </w:pPr>
      <w:r w:rsidRPr="00921DAF">
        <w:rPr>
          <w:rFonts w:cstheme="minorHAnsi"/>
          <w:bCs/>
          <w:sz w:val="24"/>
          <w:szCs w:val="24"/>
        </w:rPr>
        <w:t xml:space="preserve">The first </w:t>
      </w:r>
      <w:r w:rsidR="00A42E69" w:rsidRPr="00921DAF">
        <w:rPr>
          <w:rFonts w:cstheme="minorHAnsi"/>
          <w:bCs/>
          <w:sz w:val="24"/>
          <w:szCs w:val="24"/>
        </w:rPr>
        <w:t>mention of Kent appears in Chapter 2, as</w:t>
      </w:r>
      <w:r w:rsidRPr="00921DAF">
        <w:rPr>
          <w:rFonts w:cstheme="minorHAnsi"/>
          <w:bCs/>
          <w:sz w:val="24"/>
          <w:szCs w:val="24"/>
        </w:rPr>
        <w:t xml:space="preserve"> the Pickwickians approach </w:t>
      </w:r>
      <w:r w:rsidRPr="00921DAF">
        <w:rPr>
          <w:rFonts w:cstheme="minorHAnsi"/>
          <w:b/>
          <w:sz w:val="24"/>
          <w:szCs w:val="24"/>
        </w:rPr>
        <w:t>Rochester Bridge</w:t>
      </w:r>
      <w:r w:rsidRPr="00921DAF">
        <w:rPr>
          <w:rFonts w:cstheme="minorHAnsi"/>
          <w:bCs/>
          <w:sz w:val="24"/>
          <w:szCs w:val="24"/>
        </w:rPr>
        <w:t>. Alfred Jingle, the narrative’s profligate wanderer, delivers a potted history of the bridge</w:t>
      </w:r>
      <w:r w:rsidR="009344E5">
        <w:rPr>
          <w:rFonts w:cstheme="minorHAnsi"/>
          <w:bCs/>
          <w:sz w:val="24"/>
          <w:szCs w:val="24"/>
        </w:rPr>
        <w:t xml:space="preserve"> and other nearby landmarks</w:t>
      </w:r>
      <w:r w:rsidRPr="00921DAF">
        <w:rPr>
          <w:rFonts w:cstheme="minorHAnsi"/>
          <w:bCs/>
          <w:sz w:val="24"/>
          <w:szCs w:val="24"/>
        </w:rPr>
        <w:t xml:space="preserve"> </w:t>
      </w:r>
      <w:r w:rsidR="006F001C" w:rsidRPr="00921DAF">
        <w:rPr>
          <w:rFonts w:cstheme="minorHAnsi"/>
          <w:bCs/>
          <w:sz w:val="24"/>
          <w:szCs w:val="24"/>
        </w:rPr>
        <w:t xml:space="preserve">(quoted above) </w:t>
      </w:r>
      <w:r w:rsidRPr="00921DAF">
        <w:rPr>
          <w:rFonts w:cstheme="minorHAnsi"/>
          <w:bCs/>
          <w:sz w:val="24"/>
          <w:szCs w:val="24"/>
        </w:rPr>
        <w:t xml:space="preserve">in fragmented </w:t>
      </w:r>
      <w:r w:rsidR="00BF1DCA" w:rsidRPr="00921DAF">
        <w:rPr>
          <w:rFonts w:cstheme="minorHAnsi"/>
          <w:bCs/>
          <w:sz w:val="24"/>
          <w:szCs w:val="24"/>
        </w:rPr>
        <w:t>adjective</w:t>
      </w:r>
      <w:r w:rsidRPr="00921DAF">
        <w:rPr>
          <w:rFonts w:cstheme="minorHAnsi"/>
          <w:bCs/>
          <w:sz w:val="24"/>
          <w:szCs w:val="24"/>
        </w:rPr>
        <w:t xml:space="preserve"> phrases which rain upon the reader like cannon fire</w:t>
      </w:r>
      <w:r w:rsidR="006F001C" w:rsidRPr="00921DAF">
        <w:rPr>
          <w:rFonts w:cstheme="minorHAnsi"/>
          <w:bCs/>
          <w:sz w:val="24"/>
          <w:szCs w:val="24"/>
        </w:rPr>
        <w:t xml:space="preserve">. </w:t>
      </w:r>
      <w:r w:rsidR="00DC5EFB" w:rsidRPr="00921DAF">
        <w:rPr>
          <w:rFonts w:cstheme="minorHAnsi"/>
          <w:sz w:val="24"/>
          <w:szCs w:val="24"/>
        </w:rPr>
        <w:t xml:space="preserve">Jingle’s description </w:t>
      </w:r>
      <w:r w:rsidR="00A42E69" w:rsidRPr="00921DAF">
        <w:rPr>
          <w:rFonts w:cstheme="minorHAnsi"/>
          <w:sz w:val="24"/>
          <w:szCs w:val="24"/>
        </w:rPr>
        <w:t>conjures</w:t>
      </w:r>
      <w:r w:rsidR="00DC5EFB" w:rsidRPr="00921DAF">
        <w:rPr>
          <w:rFonts w:cstheme="minorHAnsi"/>
          <w:sz w:val="24"/>
          <w:szCs w:val="24"/>
        </w:rPr>
        <w:t xml:space="preserve"> an image of </w:t>
      </w:r>
      <w:r w:rsidR="00AE6A28" w:rsidRPr="00921DAF">
        <w:rPr>
          <w:rFonts w:cstheme="minorHAnsi"/>
          <w:sz w:val="24"/>
          <w:szCs w:val="24"/>
        </w:rPr>
        <w:t>Kentish architecture</w:t>
      </w:r>
      <w:r w:rsidR="00DC5EFB" w:rsidRPr="00921DAF">
        <w:rPr>
          <w:rFonts w:cstheme="minorHAnsi"/>
          <w:sz w:val="24"/>
          <w:szCs w:val="24"/>
        </w:rPr>
        <w:t xml:space="preserve"> as a palimpsest</w:t>
      </w:r>
      <w:r w:rsidR="00050AF9" w:rsidRPr="00921DAF">
        <w:rPr>
          <w:rFonts w:cstheme="minorHAnsi"/>
          <w:sz w:val="24"/>
          <w:szCs w:val="24"/>
        </w:rPr>
        <w:t>,</w:t>
      </w:r>
      <w:r w:rsidR="00DC5EFB" w:rsidRPr="00921DAF">
        <w:rPr>
          <w:rFonts w:cstheme="minorHAnsi"/>
          <w:sz w:val="24"/>
          <w:szCs w:val="24"/>
        </w:rPr>
        <w:t xml:space="preserve"> w</w:t>
      </w:r>
      <w:r w:rsidR="00A42E69" w:rsidRPr="00921DAF">
        <w:rPr>
          <w:rFonts w:cstheme="minorHAnsi"/>
          <w:sz w:val="24"/>
          <w:szCs w:val="24"/>
        </w:rPr>
        <w:t>ith its feudal echoes</w:t>
      </w:r>
      <w:r w:rsidR="008E166A" w:rsidRPr="00921DAF">
        <w:rPr>
          <w:rFonts w:cstheme="minorHAnsi"/>
          <w:sz w:val="24"/>
          <w:szCs w:val="24"/>
        </w:rPr>
        <w:t xml:space="preserve"> </w:t>
      </w:r>
      <w:r w:rsidR="00050AF9" w:rsidRPr="00921DAF">
        <w:rPr>
          <w:rFonts w:cstheme="minorHAnsi"/>
          <w:sz w:val="24"/>
          <w:szCs w:val="24"/>
        </w:rPr>
        <w:t xml:space="preserve">continuing to </w:t>
      </w:r>
      <w:r w:rsidR="002112BB">
        <w:rPr>
          <w:rFonts w:cstheme="minorHAnsi"/>
          <w:sz w:val="24"/>
          <w:szCs w:val="24"/>
        </w:rPr>
        <w:t xml:space="preserve">shape and </w:t>
      </w:r>
      <w:r w:rsidR="009344E5" w:rsidRPr="00921DAF">
        <w:rPr>
          <w:rFonts w:cstheme="minorHAnsi"/>
          <w:sz w:val="24"/>
          <w:szCs w:val="24"/>
        </w:rPr>
        <w:t>resonate</w:t>
      </w:r>
      <w:r w:rsidR="00050AF9" w:rsidRPr="00921DAF">
        <w:rPr>
          <w:rFonts w:cstheme="minorHAnsi"/>
          <w:sz w:val="24"/>
          <w:szCs w:val="24"/>
        </w:rPr>
        <w:t xml:space="preserve"> </w:t>
      </w:r>
      <w:r w:rsidR="008E166A" w:rsidRPr="00921DAF">
        <w:rPr>
          <w:rFonts w:cstheme="minorHAnsi"/>
          <w:sz w:val="24"/>
          <w:szCs w:val="24"/>
        </w:rPr>
        <w:t xml:space="preserve">in the nineteenth-century landscape. This </w:t>
      </w:r>
      <w:r w:rsidR="006F001C" w:rsidRPr="00921DAF">
        <w:rPr>
          <w:rFonts w:cstheme="minorHAnsi"/>
          <w:sz w:val="24"/>
          <w:szCs w:val="24"/>
        </w:rPr>
        <w:t xml:space="preserve">depiction is later supplemented with </w:t>
      </w:r>
      <w:r w:rsidR="00AE6A28" w:rsidRPr="00921DAF">
        <w:rPr>
          <w:rFonts w:cstheme="minorHAnsi"/>
          <w:sz w:val="24"/>
          <w:szCs w:val="24"/>
        </w:rPr>
        <w:t xml:space="preserve">flatteringly </w:t>
      </w:r>
      <w:r w:rsidR="006F001C" w:rsidRPr="00921DAF">
        <w:rPr>
          <w:rFonts w:cstheme="minorHAnsi"/>
          <w:sz w:val="24"/>
          <w:szCs w:val="24"/>
        </w:rPr>
        <w:t xml:space="preserve">vivid description of </w:t>
      </w:r>
      <w:r w:rsidR="006F001C" w:rsidRPr="00921DAF">
        <w:rPr>
          <w:rFonts w:cstheme="minorHAnsi"/>
          <w:b/>
          <w:bCs/>
          <w:sz w:val="24"/>
          <w:szCs w:val="24"/>
        </w:rPr>
        <w:t>Rochester Castle</w:t>
      </w:r>
      <w:r w:rsidR="006F001C" w:rsidRPr="00921DAF">
        <w:rPr>
          <w:rFonts w:cstheme="minorHAnsi"/>
          <w:sz w:val="24"/>
          <w:szCs w:val="24"/>
        </w:rPr>
        <w:t xml:space="preserve">, and the cornfields, pastures and windmills situated on the banks of the </w:t>
      </w:r>
      <w:r w:rsidR="006F001C" w:rsidRPr="00921DAF">
        <w:rPr>
          <w:rFonts w:cstheme="minorHAnsi"/>
          <w:b/>
          <w:bCs/>
          <w:sz w:val="24"/>
          <w:szCs w:val="24"/>
        </w:rPr>
        <w:t>Medway</w:t>
      </w:r>
      <w:r w:rsidR="006F001C" w:rsidRPr="00921DAF">
        <w:rPr>
          <w:rFonts w:cstheme="minorHAnsi"/>
          <w:sz w:val="24"/>
          <w:szCs w:val="24"/>
        </w:rPr>
        <w:t>, with its ‘picturesque boats’</w:t>
      </w:r>
      <w:r w:rsidR="009A500A">
        <w:rPr>
          <w:rFonts w:cstheme="minorHAnsi"/>
          <w:sz w:val="24"/>
          <w:szCs w:val="24"/>
        </w:rPr>
        <w:t>.</w:t>
      </w:r>
      <w:r w:rsidR="009A500A">
        <w:rPr>
          <w:rStyle w:val="FootnoteReference"/>
          <w:rFonts w:cstheme="minorHAnsi"/>
          <w:sz w:val="24"/>
          <w:szCs w:val="24"/>
        </w:rPr>
        <w:footnoteReference w:id="1"/>
      </w:r>
      <w:r w:rsidR="00050AF9" w:rsidRPr="00921DAF">
        <w:rPr>
          <w:rFonts w:cstheme="minorHAnsi"/>
          <w:sz w:val="24"/>
          <w:szCs w:val="24"/>
        </w:rPr>
        <w:t xml:space="preserve"> </w:t>
      </w:r>
      <w:r w:rsidR="0059054A">
        <w:rPr>
          <w:rFonts w:cstheme="minorHAnsi"/>
          <w:sz w:val="24"/>
          <w:szCs w:val="24"/>
        </w:rPr>
        <w:t>Snodgrass will briefly take refuge in [The Leather Bottle](</w:t>
      </w:r>
      <w:r w:rsidR="0059054A" w:rsidRPr="0059054A">
        <w:rPr>
          <w:rFonts w:cstheme="minorHAnsi"/>
          <w:sz w:val="24"/>
          <w:szCs w:val="24"/>
        </w:rPr>
        <w:t>pickwick-papers-leather-bottle</w:t>
      </w:r>
      <w:r w:rsidR="0059054A">
        <w:rPr>
          <w:rFonts w:cstheme="minorHAnsi"/>
          <w:sz w:val="24"/>
          <w:szCs w:val="24"/>
        </w:rPr>
        <w:t>) in Cobham after being jilted by Rachel Wardle.</w:t>
      </w:r>
    </w:p>
    <w:p w14:paraId="77AF08DD" w14:textId="10F3EF90" w:rsidR="009A500A" w:rsidRDefault="009A500A" w:rsidP="009A500A">
      <w:pPr>
        <w:spacing w:after="0"/>
        <w:jc w:val="both"/>
        <w:rPr>
          <w:rFonts w:cstheme="minorHAnsi"/>
          <w:sz w:val="24"/>
          <w:szCs w:val="24"/>
        </w:rPr>
      </w:pPr>
    </w:p>
    <w:p w14:paraId="1C82FE47" w14:textId="64B1CF46" w:rsidR="002329AA" w:rsidRPr="00921DAF" w:rsidRDefault="00050AF9" w:rsidP="009A500A">
      <w:pPr>
        <w:spacing w:after="0"/>
        <w:jc w:val="both"/>
        <w:rPr>
          <w:rFonts w:cstheme="minorHAnsi"/>
          <w:sz w:val="24"/>
          <w:szCs w:val="24"/>
        </w:rPr>
      </w:pPr>
      <w:r w:rsidRPr="00921DAF">
        <w:rPr>
          <w:rFonts w:cstheme="minorHAnsi"/>
          <w:sz w:val="24"/>
          <w:szCs w:val="24"/>
        </w:rPr>
        <w:t>Interspersing</w:t>
      </w:r>
      <w:r w:rsidR="00A42E69" w:rsidRPr="00921DAF">
        <w:rPr>
          <w:rFonts w:cstheme="minorHAnsi"/>
          <w:sz w:val="24"/>
          <w:szCs w:val="24"/>
        </w:rPr>
        <w:t xml:space="preserve"> these</w:t>
      </w:r>
      <w:r w:rsidR="006F001C" w:rsidRPr="00921DAF">
        <w:rPr>
          <w:rFonts w:cstheme="minorHAnsi"/>
          <w:sz w:val="24"/>
          <w:szCs w:val="24"/>
        </w:rPr>
        <w:t xml:space="preserve"> scenic impressions </w:t>
      </w:r>
      <w:r w:rsidR="00A42E69" w:rsidRPr="00921DAF">
        <w:rPr>
          <w:rFonts w:cstheme="minorHAnsi"/>
          <w:sz w:val="24"/>
          <w:szCs w:val="24"/>
        </w:rPr>
        <w:t xml:space="preserve">are some </w:t>
      </w:r>
      <w:r w:rsidR="006F001C" w:rsidRPr="00921DAF">
        <w:rPr>
          <w:rFonts w:cstheme="minorHAnsi"/>
          <w:sz w:val="24"/>
          <w:szCs w:val="24"/>
        </w:rPr>
        <w:t>more practical</w:t>
      </w:r>
      <w:r w:rsidR="00A42E69" w:rsidRPr="00921DAF">
        <w:rPr>
          <w:rFonts w:cstheme="minorHAnsi"/>
          <w:sz w:val="24"/>
          <w:szCs w:val="24"/>
        </w:rPr>
        <w:t xml:space="preserve"> </w:t>
      </w:r>
      <w:r w:rsidR="006F001C" w:rsidRPr="00921DAF">
        <w:rPr>
          <w:rFonts w:cstheme="minorHAnsi"/>
          <w:sz w:val="24"/>
          <w:szCs w:val="24"/>
        </w:rPr>
        <w:t xml:space="preserve">musings. </w:t>
      </w:r>
      <w:r w:rsidR="00A42E69" w:rsidRPr="00921DAF">
        <w:rPr>
          <w:rFonts w:cstheme="minorHAnsi"/>
          <w:sz w:val="24"/>
          <w:szCs w:val="24"/>
        </w:rPr>
        <w:t xml:space="preserve">With an emotional disengagement that contrasts sharply with his revelling in Kentish scenery, </w:t>
      </w:r>
      <w:r w:rsidR="006F001C" w:rsidRPr="00921DAF">
        <w:rPr>
          <w:rFonts w:cstheme="minorHAnsi"/>
          <w:sz w:val="24"/>
          <w:szCs w:val="24"/>
        </w:rPr>
        <w:t xml:space="preserve">Mr Pickwick </w:t>
      </w:r>
      <w:r w:rsidR="006F001C" w:rsidRPr="00921DAF">
        <w:rPr>
          <w:rFonts w:cstheme="minorHAnsi"/>
          <w:sz w:val="24"/>
          <w:szCs w:val="24"/>
        </w:rPr>
        <w:lastRenderedPageBreak/>
        <w:t xml:space="preserve">describes to his </w:t>
      </w:r>
      <w:r w:rsidR="002112BB">
        <w:rPr>
          <w:rFonts w:cstheme="minorHAnsi"/>
          <w:sz w:val="24"/>
          <w:szCs w:val="24"/>
        </w:rPr>
        <w:t>companions</w:t>
      </w:r>
      <w:r w:rsidR="006F001C" w:rsidRPr="00921DAF">
        <w:rPr>
          <w:rFonts w:cstheme="minorHAnsi"/>
          <w:sz w:val="24"/>
          <w:szCs w:val="24"/>
        </w:rPr>
        <w:t xml:space="preserve"> the ‘principle productions’, of the Kentish towns they visit, which ‘appear to be soldiers, sailors, Jews, chalk, shrimps, officers, and dockyard men’</w:t>
      </w:r>
      <w:r w:rsidR="009A500A">
        <w:rPr>
          <w:rStyle w:val="FootnoteReference"/>
          <w:rFonts w:cstheme="minorHAnsi"/>
          <w:sz w:val="24"/>
          <w:szCs w:val="24"/>
        </w:rPr>
        <w:footnoteReference w:id="2"/>
      </w:r>
      <w:r w:rsidR="002329AA" w:rsidRPr="00921DAF">
        <w:rPr>
          <w:rFonts w:cstheme="minorHAnsi"/>
          <w:sz w:val="24"/>
          <w:szCs w:val="24"/>
        </w:rPr>
        <w:t xml:space="preserve">. </w:t>
      </w:r>
      <w:r w:rsidR="00DD638D" w:rsidRPr="00921DAF">
        <w:rPr>
          <w:rFonts w:cstheme="minorHAnsi"/>
          <w:sz w:val="24"/>
          <w:szCs w:val="24"/>
        </w:rPr>
        <w:t>Through</w:t>
      </w:r>
      <w:r w:rsidR="00A42E69" w:rsidRPr="00921DAF">
        <w:rPr>
          <w:rFonts w:cstheme="minorHAnsi"/>
          <w:sz w:val="24"/>
          <w:szCs w:val="24"/>
        </w:rPr>
        <w:t xml:space="preserve"> </w:t>
      </w:r>
      <w:r w:rsidR="002329AA" w:rsidRPr="00921DAF">
        <w:rPr>
          <w:rFonts w:cstheme="minorHAnsi"/>
          <w:sz w:val="24"/>
          <w:szCs w:val="24"/>
        </w:rPr>
        <w:t>the superior eye of the metropolitan gentleman, Kent</w:t>
      </w:r>
      <w:r w:rsidR="002112BB">
        <w:rPr>
          <w:rFonts w:cstheme="minorHAnsi"/>
          <w:sz w:val="24"/>
          <w:szCs w:val="24"/>
        </w:rPr>
        <w:t xml:space="preserve"> and its inhabitants</w:t>
      </w:r>
      <w:r w:rsidR="00DD638D" w:rsidRPr="00921DAF">
        <w:rPr>
          <w:rFonts w:cstheme="minorHAnsi"/>
          <w:sz w:val="24"/>
          <w:szCs w:val="24"/>
        </w:rPr>
        <w:t xml:space="preserve"> </w:t>
      </w:r>
      <w:r w:rsidR="002112BB">
        <w:rPr>
          <w:rFonts w:cstheme="minorHAnsi"/>
          <w:sz w:val="24"/>
          <w:szCs w:val="24"/>
        </w:rPr>
        <w:t>are</w:t>
      </w:r>
      <w:r w:rsidR="00DD638D" w:rsidRPr="00921DAF">
        <w:rPr>
          <w:rFonts w:cstheme="minorHAnsi"/>
          <w:sz w:val="24"/>
          <w:szCs w:val="24"/>
        </w:rPr>
        <w:t xml:space="preserve"> reduc</w:t>
      </w:r>
      <w:r w:rsidR="003542C3">
        <w:rPr>
          <w:rFonts w:cstheme="minorHAnsi"/>
          <w:sz w:val="24"/>
          <w:szCs w:val="24"/>
        </w:rPr>
        <w:t>ed</w:t>
      </w:r>
      <w:r w:rsidR="00DD638D" w:rsidRPr="00921DAF">
        <w:rPr>
          <w:rFonts w:cstheme="minorHAnsi"/>
          <w:sz w:val="24"/>
          <w:szCs w:val="24"/>
        </w:rPr>
        <w:t xml:space="preserve"> to </w:t>
      </w:r>
      <w:r w:rsidR="003542C3">
        <w:rPr>
          <w:rFonts w:cstheme="minorHAnsi"/>
          <w:sz w:val="24"/>
          <w:szCs w:val="24"/>
        </w:rPr>
        <w:t xml:space="preserve">a list of </w:t>
      </w:r>
      <w:r w:rsidR="00DD638D" w:rsidRPr="00921DAF">
        <w:rPr>
          <w:rFonts w:cstheme="minorHAnsi"/>
          <w:sz w:val="24"/>
          <w:szCs w:val="24"/>
        </w:rPr>
        <w:t>commodities</w:t>
      </w:r>
      <w:r w:rsidR="006F001C" w:rsidRPr="00921DAF">
        <w:rPr>
          <w:rFonts w:cstheme="minorHAnsi"/>
          <w:sz w:val="24"/>
          <w:szCs w:val="24"/>
        </w:rPr>
        <w:t>.</w:t>
      </w:r>
    </w:p>
    <w:p w14:paraId="520B8403" w14:textId="77777777" w:rsidR="009A500A" w:rsidRDefault="009A500A" w:rsidP="009A500A">
      <w:pPr>
        <w:spacing w:after="0" w:line="276" w:lineRule="auto"/>
        <w:jc w:val="both"/>
        <w:rPr>
          <w:rFonts w:cstheme="minorHAnsi"/>
          <w:sz w:val="24"/>
          <w:szCs w:val="24"/>
        </w:rPr>
      </w:pPr>
    </w:p>
    <w:p w14:paraId="59FD445C" w14:textId="2A9BBDC3" w:rsidR="000319F8" w:rsidRDefault="00A42E69" w:rsidP="009A500A">
      <w:pPr>
        <w:spacing w:after="0" w:line="276" w:lineRule="auto"/>
        <w:jc w:val="both"/>
        <w:rPr>
          <w:rFonts w:cstheme="minorHAnsi"/>
          <w:sz w:val="24"/>
          <w:szCs w:val="24"/>
        </w:rPr>
      </w:pPr>
      <w:r w:rsidRPr="00921DAF">
        <w:rPr>
          <w:rFonts w:cstheme="minorHAnsi"/>
          <w:sz w:val="24"/>
          <w:szCs w:val="24"/>
        </w:rPr>
        <w:t xml:space="preserve">Perhaps most scathing of all is </w:t>
      </w:r>
      <w:r w:rsidR="003A1E4A">
        <w:rPr>
          <w:rFonts w:cstheme="minorHAnsi"/>
          <w:sz w:val="24"/>
          <w:szCs w:val="24"/>
        </w:rPr>
        <w:t>[</w:t>
      </w:r>
      <w:r w:rsidR="002329AA" w:rsidRPr="00921DAF">
        <w:rPr>
          <w:rFonts w:cstheme="minorHAnsi"/>
          <w:sz w:val="24"/>
          <w:szCs w:val="24"/>
        </w:rPr>
        <w:t>Dickens’s</w:t>
      </w:r>
      <w:r w:rsidR="003A1E4A">
        <w:rPr>
          <w:rFonts w:cstheme="minorHAnsi"/>
          <w:sz w:val="24"/>
          <w:szCs w:val="24"/>
        </w:rPr>
        <w:t>](</w:t>
      </w:r>
      <w:r w:rsidR="003A1E4A" w:rsidRPr="003A1E4A">
        <w:rPr>
          <w:rFonts w:cstheme="minorHAnsi"/>
          <w:sz w:val="24"/>
          <w:szCs w:val="24"/>
        </w:rPr>
        <w:t>dickens-biography</w:t>
      </w:r>
      <w:r w:rsidR="003A1E4A">
        <w:rPr>
          <w:rFonts w:cstheme="minorHAnsi"/>
          <w:sz w:val="24"/>
          <w:szCs w:val="24"/>
        </w:rPr>
        <w:t>)</w:t>
      </w:r>
      <w:r w:rsidRPr="00921DAF">
        <w:rPr>
          <w:rFonts w:cstheme="minorHAnsi"/>
          <w:sz w:val="24"/>
          <w:szCs w:val="24"/>
        </w:rPr>
        <w:t xml:space="preserve"> representation of Kent’s military population and </w:t>
      </w:r>
      <w:r w:rsidRPr="00921DAF">
        <w:rPr>
          <w:rFonts w:cstheme="minorHAnsi"/>
          <w:b/>
          <w:bCs/>
          <w:sz w:val="24"/>
          <w:szCs w:val="24"/>
        </w:rPr>
        <w:t>Chatham Barracks</w:t>
      </w:r>
      <w:r w:rsidR="002852EC" w:rsidRPr="00921DAF">
        <w:rPr>
          <w:rFonts w:cstheme="minorHAnsi"/>
          <w:sz w:val="24"/>
          <w:szCs w:val="24"/>
        </w:rPr>
        <w:t>. At a field day and bivouac, the Pickwickians find themselves quite literally in the line of fire, charged down pell</w:t>
      </w:r>
      <w:r w:rsidR="000319F8" w:rsidRPr="00921DAF">
        <w:rPr>
          <w:rFonts w:cstheme="minorHAnsi"/>
          <w:sz w:val="24"/>
          <w:szCs w:val="24"/>
        </w:rPr>
        <w:t>-</w:t>
      </w:r>
      <w:r w:rsidR="002852EC" w:rsidRPr="00921DAF">
        <w:rPr>
          <w:rFonts w:cstheme="minorHAnsi"/>
          <w:sz w:val="24"/>
          <w:szCs w:val="24"/>
        </w:rPr>
        <w:t>mell by the prancing Colonel Bulder as well as ‘a long perspective of red coats and white trousers’</w:t>
      </w:r>
      <w:r w:rsidR="009A500A">
        <w:rPr>
          <w:rFonts w:cstheme="minorHAnsi"/>
          <w:sz w:val="24"/>
          <w:szCs w:val="24"/>
        </w:rPr>
        <w:t>.</w:t>
      </w:r>
      <w:r w:rsidR="009A500A">
        <w:rPr>
          <w:rStyle w:val="FootnoteReference"/>
          <w:rFonts w:cstheme="minorHAnsi"/>
          <w:sz w:val="24"/>
          <w:szCs w:val="24"/>
        </w:rPr>
        <w:footnoteReference w:id="3"/>
      </w:r>
      <w:r w:rsidR="002852EC" w:rsidRPr="00921DAF">
        <w:rPr>
          <w:rFonts w:cstheme="minorHAnsi"/>
          <w:sz w:val="24"/>
          <w:szCs w:val="24"/>
        </w:rPr>
        <w:t xml:space="preserve"> More sinister than this slapstick </w:t>
      </w:r>
      <w:r w:rsidR="00DD638D" w:rsidRPr="00921DAF">
        <w:rPr>
          <w:rFonts w:cstheme="minorHAnsi"/>
          <w:sz w:val="24"/>
          <w:szCs w:val="24"/>
        </w:rPr>
        <w:t>chapter—</w:t>
      </w:r>
      <w:r w:rsidR="007E2A5E" w:rsidRPr="00921DAF">
        <w:rPr>
          <w:rFonts w:cstheme="minorHAnsi"/>
          <w:sz w:val="24"/>
          <w:szCs w:val="24"/>
        </w:rPr>
        <w:t>in which the military chases</w:t>
      </w:r>
      <w:r w:rsidR="00DD638D" w:rsidRPr="00921DAF">
        <w:rPr>
          <w:rFonts w:cstheme="minorHAnsi"/>
          <w:sz w:val="24"/>
          <w:szCs w:val="24"/>
        </w:rPr>
        <w:t xml:space="preserve"> M</w:t>
      </w:r>
      <w:r w:rsidR="000319F8" w:rsidRPr="00921DAF">
        <w:rPr>
          <w:rFonts w:cstheme="minorHAnsi"/>
          <w:sz w:val="24"/>
          <w:szCs w:val="24"/>
        </w:rPr>
        <w:t>r</w:t>
      </w:r>
      <w:r w:rsidR="00DD638D" w:rsidRPr="00921DAF">
        <w:rPr>
          <w:rFonts w:cstheme="minorHAnsi"/>
          <w:sz w:val="24"/>
          <w:szCs w:val="24"/>
        </w:rPr>
        <w:t xml:space="preserve"> </w:t>
      </w:r>
      <w:r w:rsidR="000319F8" w:rsidRPr="00921DAF">
        <w:rPr>
          <w:rFonts w:cstheme="minorHAnsi"/>
          <w:sz w:val="24"/>
          <w:szCs w:val="24"/>
        </w:rPr>
        <w:t>Pickwick</w:t>
      </w:r>
      <w:r w:rsidR="007E2A5E" w:rsidRPr="00921DAF">
        <w:rPr>
          <w:rFonts w:cstheme="minorHAnsi"/>
          <w:sz w:val="24"/>
          <w:szCs w:val="24"/>
        </w:rPr>
        <w:t>, and Mr Pickwick</w:t>
      </w:r>
      <w:r w:rsidR="000319F8" w:rsidRPr="00921DAF">
        <w:rPr>
          <w:rFonts w:cstheme="minorHAnsi"/>
          <w:sz w:val="24"/>
          <w:szCs w:val="24"/>
        </w:rPr>
        <w:t xml:space="preserve"> chas</w:t>
      </w:r>
      <w:r w:rsidR="007E2A5E" w:rsidRPr="00921DAF">
        <w:rPr>
          <w:rFonts w:cstheme="minorHAnsi"/>
          <w:sz w:val="24"/>
          <w:szCs w:val="24"/>
        </w:rPr>
        <w:t>es</w:t>
      </w:r>
      <w:r w:rsidR="000319F8" w:rsidRPr="00921DAF">
        <w:rPr>
          <w:rFonts w:cstheme="minorHAnsi"/>
          <w:sz w:val="24"/>
          <w:szCs w:val="24"/>
        </w:rPr>
        <w:t xml:space="preserve"> his hat</w:t>
      </w:r>
      <w:r w:rsidR="00DD638D" w:rsidRPr="00921DAF">
        <w:rPr>
          <w:rFonts w:cstheme="minorHAnsi"/>
          <w:sz w:val="24"/>
          <w:szCs w:val="24"/>
        </w:rPr>
        <w:t>—</w:t>
      </w:r>
      <w:r w:rsidR="002852EC" w:rsidRPr="00921DAF">
        <w:rPr>
          <w:rFonts w:cstheme="minorHAnsi"/>
          <w:sz w:val="24"/>
          <w:szCs w:val="24"/>
        </w:rPr>
        <w:t>is</w:t>
      </w:r>
      <w:r w:rsidR="00DD638D" w:rsidRPr="00921DAF">
        <w:rPr>
          <w:rFonts w:cstheme="minorHAnsi"/>
          <w:sz w:val="24"/>
          <w:szCs w:val="24"/>
        </w:rPr>
        <w:t xml:space="preserve"> </w:t>
      </w:r>
      <w:r w:rsidR="002852EC" w:rsidRPr="00921DAF">
        <w:rPr>
          <w:rFonts w:cstheme="minorHAnsi"/>
          <w:sz w:val="24"/>
          <w:szCs w:val="24"/>
        </w:rPr>
        <w:t>the violence</w:t>
      </w:r>
      <w:r w:rsidR="003542C3">
        <w:rPr>
          <w:rFonts w:cstheme="minorHAnsi"/>
          <w:sz w:val="24"/>
          <w:szCs w:val="24"/>
        </w:rPr>
        <w:t xml:space="preserve"> and intoxication of the military</w:t>
      </w:r>
      <w:r w:rsidR="002852EC" w:rsidRPr="00921DAF">
        <w:rPr>
          <w:rFonts w:cstheme="minorHAnsi"/>
          <w:sz w:val="24"/>
          <w:szCs w:val="24"/>
        </w:rPr>
        <w:t xml:space="preserve"> that</w:t>
      </w:r>
      <w:r w:rsidR="003542C3">
        <w:rPr>
          <w:rFonts w:cstheme="minorHAnsi"/>
          <w:sz w:val="24"/>
          <w:szCs w:val="24"/>
        </w:rPr>
        <w:t xml:space="preserve"> is described as</w:t>
      </w:r>
      <w:r w:rsidR="002852EC" w:rsidRPr="00921DAF">
        <w:rPr>
          <w:rFonts w:cstheme="minorHAnsi"/>
          <w:sz w:val="24"/>
          <w:szCs w:val="24"/>
        </w:rPr>
        <w:t xml:space="preserve"> tak</w:t>
      </w:r>
      <w:r w:rsidR="003542C3">
        <w:rPr>
          <w:rFonts w:cstheme="minorHAnsi"/>
          <w:sz w:val="24"/>
          <w:szCs w:val="24"/>
        </w:rPr>
        <w:t>ing</w:t>
      </w:r>
      <w:r w:rsidR="002852EC" w:rsidRPr="00921DAF">
        <w:rPr>
          <w:rFonts w:cstheme="minorHAnsi"/>
          <w:sz w:val="24"/>
          <w:szCs w:val="24"/>
        </w:rPr>
        <w:t xml:space="preserve"> place in the surrounding</w:t>
      </w:r>
      <w:r w:rsidR="000319F8" w:rsidRPr="00921DAF">
        <w:rPr>
          <w:rFonts w:cstheme="minorHAnsi"/>
          <w:sz w:val="24"/>
          <w:szCs w:val="24"/>
        </w:rPr>
        <w:t xml:space="preserve"> residential areas. N</w:t>
      </w:r>
      <w:r w:rsidR="002852EC" w:rsidRPr="00921DAF">
        <w:rPr>
          <w:rFonts w:cstheme="minorHAnsi"/>
          <w:sz w:val="24"/>
          <w:szCs w:val="24"/>
        </w:rPr>
        <w:t xml:space="preserve">aively interpreted </w:t>
      </w:r>
      <w:r w:rsidR="000319F8" w:rsidRPr="00921DAF">
        <w:rPr>
          <w:rFonts w:cstheme="minorHAnsi"/>
          <w:sz w:val="24"/>
          <w:szCs w:val="24"/>
        </w:rPr>
        <w:t>by Mr Pickwick as ‘conviviality’, he tells us that ‘</w:t>
      </w:r>
      <w:r w:rsidR="00DD638D" w:rsidRPr="00921DAF">
        <w:rPr>
          <w:rFonts w:cstheme="minorHAnsi"/>
          <w:sz w:val="24"/>
          <w:szCs w:val="24"/>
        </w:rPr>
        <w:t>[n]</w:t>
      </w:r>
      <w:r w:rsidR="000319F8" w:rsidRPr="00921DAF">
        <w:rPr>
          <w:rFonts w:cstheme="minorHAnsi"/>
          <w:sz w:val="24"/>
          <w:szCs w:val="24"/>
        </w:rPr>
        <w:t>othing…can exceed the… good-humour’ of these</w:t>
      </w:r>
      <w:r w:rsidR="00C40F7E" w:rsidRPr="00921DAF">
        <w:rPr>
          <w:rFonts w:cstheme="minorHAnsi"/>
          <w:sz w:val="24"/>
          <w:szCs w:val="24"/>
        </w:rPr>
        <w:t xml:space="preserve"> drunken</w:t>
      </w:r>
      <w:r w:rsidR="000319F8" w:rsidRPr="00921DAF">
        <w:rPr>
          <w:rFonts w:cstheme="minorHAnsi"/>
          <w:sz w:val="24"/>
          <w:szCs w:val="24"/>
        </w:rPr>
        <w:t xml:space="preserve"> military men, before </w:t>
      </w:r>
      <w:r w:rsidR="00C40F7E" w:rsidRPr="00921DAF">
        <w:rPr>
          <w:rFonts w:cstheme="minorHAnsi"/>
          <w:sz w:val="24"/>
          <w:szCs w:val="24"/>
        </w:rPr>
        <w:t>relating</w:t>
      </w:r>
      <w:r w:rsidR="000319F8" w:rsidRPr="00921DAF">
        <w:rPr>
          <w:rFonts w:cstheme="minorHAnsi"/>
          <w:sz w:val="24"/>
          <w:szCs w:val="24"/>
        </w:rPr>
        <w:t xml:space="preserve"> an anecdote of a barmaid who was stabbed in the shoulder with a bayonet for refusing to serve a soldier more liquor. ‘And yet this fine fellow’, Mr Pickwick explains, ‘was the very first to go down to the house next morning and express his readiness to overlook the matter, and forget what had occurred!’</w:t>
      </w:r>
      <w:r w:rsidR="009A500A">
        <w:rPr>
          <w:rStyle w:val="FootnoteReference"/>
          <w:rFonts w:cstheme="minorHAnsi"/>
          <w:sz w:val="24"/>
          <w:szCs w:val="24"/>
        </w:rPr>
        <w:footnoteReference w:id="4"/>
      </w:r>
      <w:r w:rsidR="007E2A5E" w:rsidRPr="00921DAF">
        <w:rPr>
          <w:rFonts w:cstheme="minorHAnsi"/>
          <w:sz w:val="24"/>
          <w:szCs w:val="24"/>
        </w:rPr>
        <w:t xml:space="preserve"> </w:t>
      </w:r>
    </w:p>
    <w:p w14:paraId="4A4C99BF" w14:textId="5A187E6A" w:rsidR="009A500A" w:rsidRDefault="009A500A" w:rsidP="009A500A">
      <w:pPr>
        <w:spacing w:after="0" w:line="276" w:lineRule="auto"/>
        <w:jc w:val="both"/>
        <w:rPr>
          <w:rFonts w:cstheme="minorHAnsi"/>
          <w:sz w:val="24"/>
          <w:szCs w:val="24"/>
        </w:rPr>
      </w:pPr>
    </w:p>
    <w:p w14:paraId="7B135ED6" w14:textId="7F924029" w:rsidR="000319F8" w:rsidRPr="00921DAF" w:rsidRDefault="000319F8" w:rsidP="009A500A">
      <w:pPr>
        <w:spacing w:after="0" w:line="276" w:lineRule="auto"/>
        <w:jc w:val="both"/>
        <w:rPr>
          <w:rFonts w:ascii="Times New Roman" w:hAnsi="Times New Roman" w:cs="Times New Roman"/>
          <w:sz w:val="24"/>
          <w:szCs w:val="24"/>
        </w:rPr>
      </w:pPr>
      <w:r w:rsidRPr="00921DAF">
        <w:rPr>
          <w:rFonts w:cstheme="minorHAnsi"/>
          <w:sz w:val="24"/>
          <w:szCs w:val="24"/>
        </w:rPr>
        <w:t>The scathing caricatur</w:t>
      </w:r>
      <w:r w:rsidR="007E2A5E" w:rsidRPr="00921DAF">
        <w:rPr>
          <w:rFonts w:cstheme="minorHAnsi"/>
          <w:sz w:val="24"/>
          <w:szCs w:val="24"/>
        </w:rPr>
        <w:t>e</w:t>
      </w:r>
      <w:r w:rsidRPr="00921DAF">
        <w:rPr>
          <w:rFonts w:cstheme="minorHAnsi"/>
          <w:sz w:val="24"/>
          <w:szCs w:val="24"/>
        </w:rPr>
        <w:t xml:space="preserve"> of the military and residents of Kent contrasts sharply with </w:t>
      </w:r>
      <w:r w:rsidR="003A1E4A">
        <w:rPr>
          <w:rFonts w:cstheme="minorHAnsi"/>
          <w:sz w:val="24"/>
          <w:szCs w:val="24"/>
        </w:rPr>
        <w:t>[</w:t>
      </w:r>
      <w:r w:rsidRPr="00921DAF">
        <w:rPr>
          <w:rFonts w:cstheme="minorHAnsi"/>
          <w:sz w:val="24"/>
          <w:szCs w:val="24"/>
        </w:rPr>
        <w:t>Dickens’s</w:t>
      </w:r>
      <w:r w:rsidR="003A1E4A">
        <w:rPr>
          <w:rFonts w:cstheme="minorHAnsi"/>
          <w:bCs/>
          <w:sz w:val="24"/>
          <w:szCs w:val="24"/>
        </w:rPr>
        <w:t>](</w:t>
      </w:r>
      <w:r w:rsidR="003A1E4A" w:rsidRPr="003A1E4A">
        <w:rPr>
          <w:rFonts w:cstheme="minorHAnsi"/>
          <w:bCs/>
          <w:sz w:val="24"/>
          <w:szCs w:val="24"/>
        </w:rPr>
        <w:t>dickens-biography</w:t>
      </w:r>
      <w:r w:rsidR="003A1E4A">
        <w:rPr>
          <w:rFonts w:cstheme="minorHAnsi"/>
          <w:bCs/>
          <w:sz w:val="24"/>
          <w:szCs w:val="24"/>
        </w:rPr>
        <w:t>)</w:t>
      </w:r>
      <w:r w:rsidR="003A1E4A" w:rsidRPr="00921DAF">
        <w:rPr>
          <w:rFonts w:cstheme="minorHAnsi"/>
          <w:bCs/>
          <w:sz w:val="24"/>
          <w:szCs w:val="24"/>
        </w:rPr>
        <w:t xml:space="preserve"> </w:t>
      </w:r>
      <w:r w:rsidR="009344E5">
        <w:rPr>
          <w:rFonts w:cstheme="minorHAnsi"/>
          <w:sz w:val="24"/>
          <w:szCs w:val="24"/>
        </w:rPr>
        <w:t>descriptions</w:t>
      </w:r>
      <w:r w:rsidRPr="00921DAF">
        <w:rPr>
          <w:rFonts w:cstheme="minorHAnsi"/>
          <w:sz w:val="24"/>
          <w:szCs w:val="24"/>
        </w:rPr>
        <w:t xml:space="preserve"> of its scenery, which is perhaps why </w:t>
      </w:r>
      <w:r w:rsidR="00C40F7E" w:rsidRPr="00921DAF">
        <w:rPr>
          <w:rFonts w:cstheme="minorHAnsi"/>
          <w:sz w:val="24"/>
          <w:szCs w:val="24"/>
        </w:rPr>
        <w:t xml:space="preserve">some </w:t>
      </w:r>
      <w:r w:rsidRPr="00921DAF">
        <w:rPr>
          <w:rFonts w:cstheme="minorHAnsi"/>
          <w:sz w:val="24"/>
          <w:szCs w:val="24"/>
        </w:rPr>
        <w:t>local newspapers focussed on the</w:t>
      </w:r>
      <w:r w:rsidR="007E2A5E" w:rsidRPr="00921DAF">
        <w:rPr>
          <w:rFonts w:cstheme="minorHAnsi"/>
          <w:sz w:val="24"/>
          <w:szCs w:val="24"/>
        </w:rPr>
        <w:t xml:space="preserve"> latter</w:t>
      </w:r>
      <w:r w:rsidRPr="00921DAF">
        <w:rPr>
          <w:rFonts w:cstheme="minorHAnsi"/>
          <w:sz w:val="24"/>
          <w:szCs w:val="24"/>
        </w:rPr>
        <w:t xml:space="preserve"> </w:t>
      </w:r>
      <w:r w:rsidR="007064C1" w:rsidRPr="00921DAF">
        <w:rPr>
          <w:rFonts w:cstheme="minorHAnsi"/>
          <w:sz w:val="24"/>
          <w:szCs w:val="24"/>
        </w:rPr>
        <w:t xml:space="preserve">when reviewing or </w:t>
      </w:r>
      <w:r w:rsidR="006804FD">
        <w:rPr>
          <w:rFonts w:cstheme="minorHAnsi"/>
          <w:sz w:val="24"/>
          <w:szCs w:val="24"/>
        </w:rPr>
        <w:t>reprinting extracts from</w:t>
      </w:r>
      <w:r w:rsidR="007064C1" w:rsidRPr="00921DAF">
        <w:rPr>
          <w:rFonts w:cstheme="minorHAnsi"/>
          <w:sz w:val="24"/>
          <w:szCs w:val="24"/>
        </w:rPr>
        <w:t xml:space="preserve"> the serial. </w:t>
      </w:r>
      <w:r w:rsidR="00C40F7E" w:rsidRPr="00921DAF">
        <w:rPr>
          <w:rFonts w:cstheme="minorHAnsi"/>
          <w:sz w:val="24"/>
          <w:szCs w:val="24"/>
        </w:rPr>
        <w:t xml:space="preserve">For example, in 1836, the </w:t>
      </w:r>
      <w:r w:rsidR="009A500A">
        <w:rPr>
          <w:rFonts w:cstheme="minorHAnsi"/>
          <w:sz w:val="24"/>
          <w:szCs w:val="24"/>
        </w:rPr>
        <w:t>_</w:t>
      </w:r>
      <w:r w:rsidR="00C40F7E" w:rsidRPr="00921DAF">
        <w:rPr>
          <w:rFonts w:cstheme="minorHAnsi"/>
          <w:b/>
          <w:bCs/>
          <w:sz w:val="24"/>
          <w:szCs w:val="24"/>
        </w:rPr>
        <w:t>Kentish Gazette</w:t>
      </w:r>
      <w:r w:rsidR="009A500A">
        <w:rPr>
          <w:rFonts w:cstheme="minorHAnsi"/>
          <w:b/>
          <w:bCs/>
          <w:sz w:val="24"/>
          <w:szCs w:val="24"/>
        </w:rPr>
        <w:t>_</w:t>
      </w:r>
      <w:r w:rsidR="00C40F7E" w:rsidRPr="00921DAF">
        <w:rPr>
          <w:rFonts w:cstheme="minorHAnsi"/>
          <w:sz w:val="24"/>
          <w:szCs w:val="24"/>
        </w:rPr>
        <w:t xml:space="preserve"> delightedly writes that</w:t>
      </w:r>
      <w:r w:rsidR="007E2A5E" w:rsidRPr="00921DAF">
        <w:rPr>
          <w:rFonts w:cstheme="minorHAnsi"/>
          <w:sz w:val="24"/>
          <w:szCs w:val="24"/>
        </w:rPr>
        <w:t xml:space="preserve">, </w:t>
      </w:r>
      <w:r w:rsidR="007064C1" w:rsidRPr="00921DAF">
        <w:rPr>
          <w:rFonts w:cstheme="minorHAnsi"/>
          <w:sz w:val="24"/>
          <w:szCs w:val="24"/>
        </w:rPr>
        <w:t>‘[t]o our general readers the Pickwick papers will be doubly acceptable, from the scenes being laid in Kent, where, intermingled with narrations of laughable adventures, are beautiful graphic descriptions of some of the magnificent remains of the feudal grandeur of the county’.</w:t>
      </w:r>
    </w:p>
    <w:p w14:paraId="442CE758" w14:textId="77777777" w:rsidR="00921DAF" w:rsidRDefault="00921DAF" w:rsidP="00013B2D">
      <w:pPr>
        <w:jc w:val="both"/>
        <w:rPr>
          <w:rFonts w:cstheme="minorHAnsi"/>
          <w:sz w:val="24"/>
          <w:szCs w:val="24"/>
          <w:u w:val="single"/>
        </w:rPr>
      </w:pPr>
    </w:p>
    <w:p w14:paraId="222D1CCC" w14:textId="6E3A0DB6" w:rsidR="00C86F98" w:rsidRPr="00921DAF" w:rsidRDefault="00C86F98" w:rsidP="00013B2D">
      <w:pPr>
        <w:jc w:val="both"/>
        <w:rPr>
          <w:rFonts w:cstheme="minorHAnsi"/>
          <w:sz w:val="24"/>
          <w:szCs w:val="24"/>
          <w:u w:val="single"/>
        </w:rPr>
      </w:pPr>
      <w:r w:rsidRPr="00921DAF">
        <w:rPr>
          <w:rFonts w:cstheme="minorHAnsi"/>
          <w:sz w:val="24"/>
          <w:szCs w:val="24"/>
          <w:u w:val="single"/>
        </w:rPr>
        <w:t>Bibliography</w:t>
      </w:r>
      <w:r w:rsidR="00675811" w:rsidRPr="00921DAF">
        <w:rPr>
          <w:rFonts w:cstheme="minorHAnsi"/>
          <w:sz w:val="24"/>
          <w:szCs w:val="24"/>
          <w:u w:val="single"/>
        </w:rPr>
        <w:t>:</w:t>
      </w:r>
      <w:r w:rsidR="00427A84" w:rsidRPr="00921DAF">
        <w:rPr>
          <w:rFonts w:cstheme="minorHAnsi"/>
          <w:sz w:val="24"/>
          <w:szCs w:val="24"/>
          <w:u w:val="single"/>
        </w:rPr>
        <w:t xml:space="preserve"> </w:t>
      </w:r>
    </w:p>
    <w:p w14:paraId="7551081D" w14:textId="6B282049" w:rsidR="00AE6A28" w:rsidRPr="00921DAF" w:rsidRDefault="00921DAF" w:rsidP="00AE6A28">
      <w:pPr>
        <w:rPr>
          <w:sz w:val="24"/>
          <w:szCs w:val="24"/>
        </w:rPr>
      </w:pPr>
      <w:r w:rsidRPr="00921DAF">
        <w:rPr>
          <w:sz w:val="24"/>
          <w:szCs w:val="24"/>
        </w:rPr>
        <w:t>Bassett</w:t>
      </w:r>
      <w:r>
        <w:rPr>
          <w:sz w:val="24"/>
          <w:szCs w:val="24"/>
        </w:rPr>
        <w:t>,</w:t>
      </w:r>
      <w:r w:rsidRPr="00921DAF">
        <w:rPr>
          <w:sz w:val="24"/>
          <w:szCs w:val="24"/>
        </w:rPr>
        <w:t xml:space="preserve"> </w:t>
      </w:r>
      <w:r w:rsidR="00AE6A28" w:rsidRPr="00921DAF">
        <w:rPr>
          <w:sz w:val="24"/>
          <w:szCs w:val="24"/>
        </w:rPr>
        <w:t>Troy J.</w:t>
      </w:r>
      <w:r>
        <w:rPr>
          <w:sz w:val="24"/>
          <w:szCs w:val="24"/>
        </w:rPr>
        <w:t>,</w:t>
      </w:r>
      <w:r w:rsidR="00AE6A28" w:rsidRPr="00921DAF">
        <w:rPr>
          <w:sz w:val="24"/>
          <w:szCs w:val="24"/>
        </w:rPr>
        <w:t xml:space="preserve"> ‘Charles Dickens</w:t>
      </w:r>
      <w:r>
        <w:rPr>
          <w:sz w:val="24"/>
          <w:szCs w:val="24"/>
        </w:rPr>
        <w:t>.</w:t>
      </w:r>
      <w:r w:rsidR="00AE6A28" w:rsidRPr="00921DAF">
        <w:rPr>
          <w:sz w:val="24"/>
          <w:szCs w:val="24"/>
        </w:rPr>
        <w:t xml:space="preserve">’ </w:t>
      </w:r>
      <w:r w:rsidR="00BC02D5">
        <w:rPr>
          <w:sz w:val="24"/>
          <w:szCs w:val="24"/>
        </w:rPr>
        <w:t>_</w:t>
      </w:r>
      <w:r w:rsidR="00AE6A28" w:rsidRPr="00921DAF">
        <w:rPr>
          <w:i/>
          <w:iCs/>
          <w:sz w:val="24"/>
          <w:szCs w:val="24"/>
        </w:rPr>
        <w:t>At the Circulating Library</w:t>
      </w:r>
      <w:r w:rsidR="00BC02D5">
        <w:rPr>
          <w:i/>
          <w:iCs/>
          <w:sz w:val="24"/>
          <w:szCs w:val="24"/>
        </w:rPr>
        <w:t>_</w:t>
      </w:r>
      <w:r>
        <w:rPr>
          <w:sz w:val="24"/>
          <w:szCs w:val="24"/>
        </w:rPr>
        <w:t xml:space="preserve">, </w:t>
      </w:r>
      <w:r w:rsidR="00AE6A28" w:rsidRPr="00921DAF">
        <w:rPr>
          <w:sz w:val="24"/>
          <w:szCs w:val="24"/>
        </w:rPr>
        <w:t>2019</w:t>
      </w:r>
      <w:r>
        <w:rPr>
          <w:sz w:val="24"/>
          <w:szCs w:val="24"/>
        </w:rPr>
        <w:t>,</w:t>
      </w:r>
      <w:r w:rsidR="00AE6A28" w:rsidRPr="00921DAF">
        <w:rPr>
          <w:sz w:val="24"/>
          <w:szCs w:val="24"/>
        </w:rPr>
        <w:t xml:space="preserve"> http://www.victorianresearch.org/atcl/index.php</w:t>
      </w:r>
      <w:r>
        <w:rPr>
          <w:sz w:val="24"/>
          <w:szCs w:val="24"/>
        </w:rPr>
        <w:t>.</w:t>
      </w:r>
      <w:r w:rsidR="00AE6A28" w:rsidRPr="00921DAF">
        <w:rPr>
          <w:sz w:val="24"/>
          <w:szCs w:val="24"/>
        </w:rPr>
        <w:t xml:space="preserve"> Accessed 8</w:t>
      </w:r>
      <w:r>
        <w:rPr>
          <w:sz w:val="24"/>
          <w:szCs w:val="24"/>
        </w:rPr>
        <w:t xml:space="preserve"> June. </w:t>
      </w:r>
      <w:r w:rsidR="00AE6A28" w:rsidRPr="00921DAF">
        <w:rPr>
          <w:sz w:val="24"/>
          <w:szCs w:val="24"/>
        </w:rPr>
        <w:t>2020.</w:t>
      </w:r>
    </w:p>
    <w:p w14:paraId="24B0EE81" w14:textId="24D4A6D7" w:rsidR="00050AF9" w:rsidRDefault="00050AF9" w:rsidP="00AE6A28">
      <w:pPr>
        <w:rPr>
          <w:sz w:val="24"/>
          <w:szCs w:val="24"/>
        </w:rPr>
      </w:pPr>
      <w:r w:rsidRPr="00921DAF">
        <w:rPr>
          <w:sz w:val="24"/>
          <w:szCs w:val="24"/>
        </w:rPr>
        <w:t>Dickens,</w:t>
      </w:r>
      <w:r w:rsidR="00921DAF">
        <w:rPr>
          <w:sz w:val="24"/>
          <w:szCs w:val="24"/>
        </w:rPr>
        <w:t xml:space="preserve"> Charles.</w:t>
      </w:r>
      <w:r w:rsidRPr="00921DAF">
        <w:rPr>
          <w:sz w:val="24"/>
          <w:szCs w:val="24"/>
        </w:rPr>
        <w:t xml:space="preserve"> </w:t>
      </w:r>
      <w:r w:rsidR="00BC02D5">
        <w:rPr>
          <w:rFonts w:cstheme="minorHAnsi"/>
          <w:bCs/>
          <w:sz w:val="24"/>
          <w:szCs w:val="24"/>
        </w:rPr>
        <w:t>_</w:t>
      </w:r>
      <w:r w:rsidR="00BC02D5">
        <w:rPr>
          <w:rFonts w:cstheme="minorHAnsi"/>
          <w:bCs/>
          <w:i/>
          <w:iCs/>
          <w:sz w:val="24"/>
          <w:szCs w:val="24"/>
        </w:rPr>
        <w:t>T</w:t>
      </w:r>
      <w:r w:rsidR="00BC02D5" w:rsidRPr="002112BB">
        <w:rPr>
          <w:rFonts w:cstheme="minorHAnsi"/>
          <w:bCs/>
          <w:i/>
          <w:iCs/>
          <w:sz w:val="24"/>
          <w:szCs w:val="24"/>
        </w:rPr>
        <w:t xml:space="preserve">he </w:t>
      </w:r>
      <w:r w:rsidR="00BC02D5" w:rsidRPr="002112BB">
        <w:rPr>
          <w:rFonts w:cstheme="minorHAnsi"/>
          <w:b/>
          <w:i/>
          <w:iCs/>
          <w:sz w:val="24"/>
          <w:szCs w:val="24"/>
        </w:rPr>
        <w:t>Pickwick Papers</w:t>
      </w:r>
      <w:r w:rsidR="00BC02D5">
        <w:rPr>
          <w:rFonts w:cstheme="minorHAnsi"/>
          <w:b/>
          <w:sz w:val="24"/>
          <w:szCs w:val="24"/>
        </w:rPr>
        <w:t>_</w:t>
      </w:r>
      <w:r w:rsidR="00921DAF">
        <w:rPr>
          <w:sz w:val="24"/>
          <w:szCs w:val="24"/>
        </w:rPr>
        <w:t>.</w:t>
      </w:r>
      <w:r w:rsidRPr="00921DAF">
        <w:rPr>
          <w:sz w:val="24"/>
          <w:szCs w:val="24"/>
        </w:rPr>
        <w:t xml:space="preserve"> Oxford World’s Classics, 2008</w:t>
      </w:r>
      <w:r w:rsidR="00921DAF">
        <w:rPr>
          <w:sz w:val="24"/>
          <w:szCs w:val="24"/>
        </w:rPr>
        <w:t>.</w:t>
      </w:r>
    </w:p>
    <w:p w14:paraId="79C52D3A" w14:textId="4723208F" w:rsidR="009B02F5" w:rsidRPr="009B02F5" w:rsidRDefault="009B02F5" w:rsidP="009B02F5">
      <w:pPr>
        <w:pStyle w:val="FootnoteText"/>
        <w:rPr>
          <w:rFonts w:cstheme="minorHAnsi"/>
          <w:sz w:val="24"/>
          <w:szCs w:val="24"/>
        </w:rPr>
      </w:pPr>
      <w:r w:rsidRPr="009B02F5">
        <w:rPr>
          <w:rFonts w:cstheme="minorHAnsi"/>
          <w:sz w:val="24"/>
          <w:szCs w:val="24"/>
        </w:rPr>
        <w:t xml:space="preserve">‘The Posthumous Papers of the Pickwick Club: Chapman and Hall, London.’ </w:t>
      </w:r>
      <w:r w:rsidRPr="009B02F5">
        <w:rPr>
          <w:rFonts w:cstheme="minorHAnsi"/>
          <w:i/>
          <w:sz w:val="24"/>
          <w:szCs w:val="24"/>
        </w:rPr>
        <w:t>Kentish Gazette</w:t>
      </w:r>
      <w:r w:rsidRPr="009B02F5">
        <w:rPr>
          <w:rFonts w:cstheme="minorHAnsi"/>
          <w:sz w:val="24"/>
          <w:szCs w:val="24"/>
        </w:rPr>
        <w:t>, 7</w:t>
      </w:r>
      <w:r w:rsidRPr="009B02F5">
        <w:rPr>
          <w:rFonts w:cstheme="minorHAnsi"/>
          <w:sz w:val="24"/>
          <w:szCs w:val="24"/>
          <w:vertAlign w:val="superscript"/>
        </w:rPr>
        <w:t>th</w:t>
      </w:r>
      <w:r w:rsidRPr="009B02F5">
        <w:rPr>
          <w:rFonts w:cstheme="minorHAnsi"/>
          <w:sz w:val="24"/>
          <w:szCs w:val="24"/>
        </w:rPr>
        <w:t xml:space="preserve"> June 1836, https://www.britishnewspaperarchive.co.uk/viewer/bl/0000235/18360607/005/0003. Accessed 14 August. 2019.</w:t>
      </w:r>
    </w:p>
    <w:p w14:paraId="1BCF43DB" w14:textId="77777777" w:rsidR="009B02F5" w:rsidRDefault="009B02F5" w:rsidP="00AE6A28">
      <w:pPr>
        <w:rPr>
          <w:sz w:val="24"/>
          <w:szCs w:val="24"/>
        </w:rPr>
      </w:pPr>
    </w:p>
    <w:p w14:paraId="096040CE" w14:textId="71ECCE04" w:rsidR="00AE6A28" w:rsidRPr="00921DAF" w:rsidRDefault="00050AF9" w:rsidP="00AE6A28">
      <w:pPr>
        <w:rPr>
          <w:rFonts w:cstheme="minorHAnsi"/>
          <w:bCs/>
          <w:sz w:val="24"/>
          <w:szCs w:val="24"/>
          <w:u w:val="single"/>
        </w:rPr>
      </w:pPr>
      <w:r w:rsidRPr="00921DAF">
        <w:rPr>
          <w:rFonts w:cstheme="minorHAnsi"/>
          <w:bCs/>
          <w:sz w:val="24"/>
          <w:szCs w:val="24"/>
          <w:u w:val="single"/>
        </w:rPr>
        <w:t>Image(s) with location and copyright status</w:t>
      </w:r>
    </w:p>
    <w:p w14:paraId="37B685E4" w14:textId="562DB6BF" w:rsidR="006F3723" w:rsidRPr="00921DAF" w:rsidRDefault="007E2A5E" w:rsidP="00B82934">
      <w:pPr>
        <w:pStyle w:val="ListParagraph"/>
        <w:numPr>
          <w:ilvl w:val="0"/>
          <w:numId w:val="1"/>
        </w:numPr>
        <w:rPr>
          <w:sz w:val="24"/>
          <w:szCs w:val="24"/>
        </w:rPr>
      </w:pPr>
      <w:r w:rsidRPr="00921DAF">
        <w:rPr>
          <w:sz w:val="24"/>
          <w:szCs w:val="24"/>
        </w:rPr>
        <w:lastRenderedPageBreak/>
        <w:t xml:space="preserve">‘The Monthly Wrapper’ by Robert Seymour: </w:t>
      </w:r>
      <w:hyperlink r:id="rId8" w:history="1">
        <w:r w:rsidRPr="00921DAF">
          <w:rPr>
            <w:rStyle w:val="Hyperlink"/>
            <w:sz w:val="24"/>
            <w:szCs w:val="24"/>
          </w:rPr>
          <w:t>http://www.victorianweb.org/art/illustration/seymour/ppwrapper.html</w:t>
        </w:r>
      </w:hyperlink>
    </w:p>
    <w:p w14:paraId="32C8B174" w14:textId="7589DA31" w:rsidR="007E2A5E" w:rsidRPr="00921DAF" w:rsidRDefault="00B82934" w:rsidP="00B82934">
      <w:pPr>
        <w:pStyle w:val="ListParagraph"/>
        <w:numPr>
          <w:ilvl w:val="0"/>
          <w:numId w:val="1"/>
        </w:numPr>
        <w:rPr>
          <w:sz w:val="24"/>
          <w:szCs w:val="24"/>
        </w:rPr>
      </w:pPr>
      <w:r w:rsidRPr="00921DAF">
        <w:rPr>
          <w:sz w:val="24"/>
          <w:szCs w:val="24"/>
        </w:rPr>
        <w:t xml:space="preserve">‘Mr Pickwick in Chase of his Hat’ by Robert Seymour: </w:t>
      </w:r>
      <w:hyperlink r:id="rId9" w:history="1">
        <w:r w:rsidRPr="00921DAF">
          <w:rPr>
            <w:rStyle w:val="Hyperlink"/>
            <w:sz w:val="24"/>
            <w:szCs w:val="24"/>
          </w:rPr>
          <w:t>http://www.victorianweb.org/art/illustration/seymour/6.html</w:t>
        </w:r>
      </w:hyperlink>
    </w:p>
    <w:p w14:paraId="350F65A0" w14:textId="226AFD3B" w:rsidR="00B82934" w:rsidRPr="00921DAF" w:rsidRDefault="00B82934">
      <w:pPr>
        <w:rPr>
          <w:sz w:val="24"/>
          <w:szCs w:val="24"/>
        </w:rPr>
      </w:pPr>
      <w:r w:rsidRPr="00921DAF">
        <w:rPr>
          <w:sz w:val="24"/>
          <w:szCs w:val="24"/>
        </w:rPr>
        <w:t xml:space="preserve">Image taken from the </w:t>
      </w:r>
      <w:r w:rsidR="00BC02D5">
        <w:rPr>
          <w:sz w:val="24"/>
          <w:szCs w:val="24"/>
        </w:rPr>
        <w:t>_</w:t>
      </w:r>
      <w:r w:rsidRPr="00921DAF">
        <w:rPr>
          <w:i/>
          <w:iCs/>
          <w:sz w:val="24"/>
          <w:szCs w:val="24"/>
        </w:rPr>
        <w:t>Victorian Web</w:t>
      </w:r>
      <w:r w:rsidR="00BC02D5">
        <w:rPr>
          <w:i/>
          <w:iCs/>
          <w:sz w:val="24"/>
          <w:szCs w:val="24"/>
        </w:rPr>
        <w:t>_</w:t>
      </w:r>
      <w:r w:rsidRPr="00921DAF">
        <w:rPr>
          <w:sz w:val="24"/>
          <w:szCs w:val="24"/>
        </w:rPr>
        <w:t>. Permission to reproduce under the following conditions:</w:t>
      </w:r>
    </w:p>
    <w:p w14:paraId="1D1A9D52" w14:textId="691272AD" w:rsidR="00B82934" w:rsidRPr="00921DAF" w:rsidRDefault="00B82934">
      <w:pPr>
        <w:rPr>
          <w:rFonts w:cstheme="minorHAnsi"/>
          <w:color w:val="000000"/>
          <w:sz w:val="24"/>
          <w:szCs w:val="24"/>
          <w:shd w:val="clear" w:color="auto" w:fill="FFFFFF"/>
        </w:rPr>
      </w:pPr>
      <w:r w:rsidRPr="00921DAF">
        <w:rPr>
          <w:rFonts w:cstheme="minorHAnsi"/>
          <w:color w:val="000000"/>
          <w:sz w:val="24"/>
          <w:szCs w:val="24"/>
          <w:shd w:val="clear" w:color="auto" w:fill="FFFFFF"/>
        </w:rPr>
        <w:t>“You may use this image without prior permission for any scholarly or educational purpose as long as you (1) credit the person who scanned the image and (2) link your document to this URL in a web document or cite the </w:t>
      </w:r>
      <w:r w:rsidRPr="00921DAF">
        <w:rPr>
          <w:rStyle w:val="website"/>
          <w:rFonts w:cstheme="minorHAnsi"/>
          <w:i/>
          <w:iCs/>
          <w:color w:val="000000"/>
          <w:sz w:val="24"/>
          <w:szCs w:val="24"/>
          <w:shd w:val="clear" w:color="auto" w:fill="FFFFFF"/>
        </w:rPr>
        <w:t>Victorian Web</w:t>
      </w:r>
      <w:r w:rsidRPr="00921DAF">
        <w:rPr>
          <w:rFonts w:cstheme="minorHAnsi"/>
          <w:color w:val="000000"/>
          <w:sz w:val="24"/>
          <w:szCs w:val="24"/>
          <w:shd w:val="clear" w:color="auto" w:fill="FFFFFF"/>
        </w:rPr>
        <w:t> in a print one”. (Victorian Web)</w:t>
      </w:r>
    </w:p>
    <w:p w14:paraId="63794219" w14:textId="77777777" w:rsidR="009B02F5" w:rsidRDefault="009B02F5">
      <w:pPr>
        <w:rPr>
          <w:rFonts w:cstheme="minorHAnsi"/>
          <w:bCs/>
          <w:sz w:val="24"/>
          <w:szCs w:val="24"/>
          <w:u w:val="single"/>
        </w:rPr>
      </w:pPr>
    </w:p>
    <w:sectPr w:rsidR="009B02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66892" w14:textId="77777777" w:rsidR="0056650A" w:rsidRDefault="0056650A" w:rsidP="00013B2D">
      <w:pPr>
        <w:spacing w:after="0" w:line="240" w:lineRule="auto"/>
      </w:pPr>
      <w:r>
        <w:separator/>
      </w:r>
    </w:p>
  </w:endnote>
  <w:endnote w:type="continuationSeparator" w:id="0">
    <w:p w14:paraId="3FE658AD" w14:textId="77777777" w:rsidR="0056650A" w:rsidRDefault="0056650A" w:rsidP="0001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14E3F" w14:textId="77777777" w:rsidR="0056650A" w:rsidRDefault="0056650A" w:rsidP="00013B2D">
      <w:pPr>
        <w:spacing w:after="0" w:line="240" w:lineRule="auto"/>
      </w:pPr>
      <w:r>
        <w:separator/>
      </w:r>
    </w:p>
  </w:footnote>
  <w:footnote w:type="continuationSeparator" w:id="0">
    <w:p w14:paraId="6F7A730D" w14:textId="77777777" w:rsidR="0056650A" w:rsidRDefault="0056650A" w:rsidP="00013B2D">
      <w:pPr>
        <w:spacing w:after="0" w:line="240" w:lineRule="auto"/>
      </w:pPr>
      <w:r>
        <w:continuationSeparator/>
      </w:r>
    </w:p>
  </w:footnote>
  <w:footnote w:id="1">
    <w:p w14:paraId="0354C70B" w14:textId="521AF23F" w:rsidR="009A500A" w:rsidRDefault="009A500A">
      <w:pPr>
        <w:pStyle w:val="FootnoteText"/>
      </w:pPr>
      <w:r>
        <w:rPr>
          <w:rStyle w:val="FootnoteReference"/>
        </w:rPr>
        <w:footnoteRef/>
      </w:r>
      <w:r>
        <w:t xml:space="preserve"> _Pickwick Papers_ 52.</w:t>
      </w:r>
    </w:p>
  </w:footnote>
  <w:footnote w:id="2">
    <w:p w14:paraId="1469AACA" w14:textId="0EDBED49" w:rsidR="009A500A" w:rsidRDefault="009A500A">
      <w:pPr>
        <w:pStyle w:val="FootnoteText"/>
      </w:pPr>
      <w:r>
        <w:rPr>
          <w:rStyle w:val="FootnoteReference"/>
        </w:rPr>
        <w:footnoteRef/>
      </w:r>
      <w:r>
        <w:t xml:space="preserve"> _Pickwick Papers_ 14.</w:t>
      </w:r>
    </w:p>
  </w:footnote>
  <w:footnote w:id="3">
    <w:p w14:paraId="52669E21" w14:textId="601F727E" w:rsidR="009A500A" w:rsidRDefault="009A500A">
      <w:pPr>
        <w:pStyle w:val="FootnoteText"/>
      </w:pPr>
      <w:r>
        <w:rPr>
          <w:rStyle w:val="FootnoteReference"/>
        </w:rPr>
        <w:footnoteRef/>
      </w:r>
      <w:r>
        <w:t xml:space="preserve"> _Pickwick Papers_ 43.</w:t>
      </w:r>
    </w:p>
  </w:footnote>
  <w:footnote w:id="4">
    <w:p w14:paraId="3BBDD04F" w14:textId="6B39AD18" w:rsidR="009A500A" w:rsidRDefault="009A500A">
      <w:pPr>
        <w:pStyle w:val="FootnoteText"/>
      </w:pPr>
      <w:r>
        <w:rPr>
          <w:rStyle w:val="FootnoteReference"/>
        </w:rPr>
        <w:footnoteRef/>
      </w:r>
      <w:r>
        <w:t xml:space="preserve"> _Pickwick Papers_ 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3454F"/>
    <w:multiLevelType w:val="hybridMultilevel"/>
    <w:tmpl w:val="5C161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98"/>
    <w:rsid w:val="00013B2D"/>
    <w:rsid w:val="000319F8"/>
    <w:rsid w:val="00050AF9"/>
    <w:rsid w:val="001306CF"/>
    <w:rsid w:val="00140993"/>
    <w:rsid w:val="00190129"/>
    <w:rsid w:val="00190DFB"/>
    <w:rsid w:val="001D0A8D"/>
    <w:rsid w:val="002112BB"/>
    <w:rsid w:val="002329AA"/>
    <w:rsid w:val="002852EC"/>
    <w:rsid w:val="002A4A56"/>
    <w:rsid w:val="002E17AF"/>
    <w:rsid w:val="0030439A"/>
    <w:rsid w:val="00307832"/>
    <w:rsid w:val="003542C3"/>
    <w:rsid w:val="003A1E4A"/>
    <w:rsid w:val="003A6DD8"/>
    <w:rsid w:val="00427A84"/>
    <w:rsid w:val="00436B18"/>
    <w:rsid w:val="00463DB1"/>
    <w:rsid w:val="00552C74"/>
    <w:rsid w:val="0056650A"/>
    <w:rsid w:val="0059054A"/>
    <w:rsid w:val="005F783C"/>
    <w:rsid w:val="00675811"/>
    <w:rsid w:val="006804FD"/>
    <w:rsid w:val="006F001C"/>
    <w:rsid w:val="006F3723"/>
    <w:rsid w:val="007064C1"/>
    <w:rsid w:val="007273A2"/>
    <w:rsid w:val="00740487"/>
    <w:rsid w:val="00763CA3"/>
    <w:rsid w:val="007E2A5E"/>
    <w:rsid w:val="00873839"/>
    <w:rsid w:val="008B4045"/>
    <w:rsid w:val="008E166A"/>
    <w:rsid w:val="00921DAF"/>
    <w:rsid w:val="0092318A"/>
    <w:rsid w:val="009344E5"/>
    <w:rsid w:val="009A500A"/>
    <w:rsid w:val="009B02F5"/>
    <w:rsid w:val="00A4190A"/>
    <w:rsid w:val="00A42E69"/>
    <w:rsid w:val="00AD4B61"/>
    <w:rsid w:val="00AE6A28"/>
    <w:rsid w:val="00B03F44"/>
    <w:rsid w:val="00B77709"/>
    <w:rsid w:val="00B82934"/>
    <w:rsid w:val="00BC02D5"/>
    <w:rsid w:val="00BF1DCA"/>
    <w:rsid w:val="00C40F7E"/>
    <w:rsid w:val="00C86F98"/>
    <w:rsid w:val="00CD618A"/>
    <w:rsid w:val="00D05429"/>
    <w:rsid w:val="00D13D77"/>
    <w:rsid w:val="00D2482F"/>
    <w:rsid w:val="00DC5EFB"/>
    <w:rsid w:val="00DD638D"/>
    <w:rsid w:val="00DF2037"/>
    <w:rsid w:val="00F92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A8CB"/>
  <w15:chartTrackingRefBased/>
  <w15:docId w15:val="{05709D66-F629-4973-8827-354A2F02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3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B2D"/>
    <w:rPr>
      <w:sz w:val="20"/>
      <w:szCs w:val="20"/>
    </w:rPr>
  </w:style>
  <w:style w:type="character" w:styleId="FootnoteReference">
    <w:name w:val="footnote reference"/>
    <w:basedOn w:val="DefaultParagraphFont"/>
    <w:uiPriority w:val="99"/>
    <w:semiHidden/>
    <w:unhideWhenUsed/>
    <w:rsid w:val="00013B2D"/>
    <w:rPr>
      <w:vertAlign w:val="superscript"/>
    </w:rPr>
  </w:style>
  <w:style w:type="character" w:styleId="Hyperlink">
    <w:name w:val="Hyperlink"/>
    <w:basedOn w:val="DefaultParagraphFont"/>
    <w:uiPriority w:val="99"/>
    <w:unhideWhenUsed/>
    <w:rsid w:val="00013B2D"/>
    <w:rPr>
      <w:color w:val="0563C1" w:themeColor="hyperlink"/>
      <w:u w:val="single"/>
    </w:rPr>
  </w:style>
  <w:style w:type="character" w:styleId="UnresolvedMention">
    <w:name w:val="Unresolved Mention"/>
    <w:basedOn w:val="DefaultParagraphFont"/>
    <w:uiPriority w:val="99"/>
    <w:semiHidden/>
    <w:unhideWhenUsed/>
    <w:rsid w:val="00013B2D"/>
    <w:rPr>
      <w:color w:val="605E5C"/>
      <w:shd w:val="clear" w:color="auto" w:fill="E1DFDD"/>
    </w:rPr>
  </w:style>
  <w:style w:type="character" w:customStyle="1" w:styleId="website">
    <w:name w:val="website"/>
    <w:basedOn w:val="DefaultParagraphFont"/>
    <w:rsid w:val="00B82934"/>
  </w:style>
  <w:style w:type="paragraph" w:styleId="ListParagraph">
    <w:name w:val="List Paragraph"/>
    <w:basedOn w:val="Normal"/>
    <w:uiPriority w:val="34"/>
    <w:qFormat/>
    <w:rsid w:val="00B82934"/>
    <w:pPr>
      <w:ind w:left="720"/>
      <w:contextualSpacing/>
    </w:pPr>
  </w:style>
  <w:style w:type="character" w:styleId="Emphasis">
    <w:name w:val="Emphasis"/>
    <w:basedOn w:val="DefaultParagraphFont"/>
    <w:uiPriority w:val="20"/>
    <w:qFormat/>
    <w:rsid w:val="00921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torianweb.org/art/illustration/seymour/ppwrapp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ctorianweb.org/art/illustration/seymour/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4C11E-DA02-4ABE-8C66-009063F6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Holdway</dc:creator>
  <cp:keywords/>
  <dc:description/>
  <cp:lastModifiedBy>PAUL CAMPBELL</cp:lastModifiedBy>
  <cp:revision>7</cp:revision>
  <dcterms:created xsi:type="dcterms:W3CDTF">2020-06-26T12:36:00Z</dcterms:created>
  <dcterms:modified xsi:type="dcterms:W3CDTF">2020-06-26T14:08:00Z</dcterms:modified>
</cp:coreProperties>
</file>