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20"/>
        <w:jc w:val="center"/>
      </w:pPr>
      <w:r>
        <w:rPr>
          <w:b/>
          <w:bCs/>
          <w:color w:val="1B2A4A"/>
          <w:sz w:val="400"/>
          <w:szCs w:val="400"/>
        </w:rPr>
        <w:t xml:space="preserve">CPT Pharma (Pty) Ltd</w:t>
      </w:r>
    </w:p>
    <w:p>
      <w:pPr>
        <w:spacing w:after="600"/>
        <w:jc w:val="center"/>
      </w:pPr>
      <w:r>
        <w:rPr>
          <w:color w:val="374151"/>
          <w:sz w:val="280"/>
          <w:szCs w:val="280"/>
        </w:rPr>
        <w:t xml:space="preserve">Computerised System Validation</w:t>
      </w:r>
    </w:p>
    <w:p>
      <w:pPr>
        <w:spacing w:after="240"/>
        <w:jc w:val="center"/>
      </w:pPr>
      <w:r>
        <w:rPr>
          <w:b/>
          <w:bCs/>
          <w:color w:val="1B2A4A"/>
          <w:sz w:val="440"/>
          <w:szCs w:val="440"/>
        </w:rPr>
        <w:t xml:space="preserve">User Requirements Specification</w:t>
      </w:r>
    </w:p>
    <w:p>
      <w:pPr>
        <w:spacing w:after="600"/>
        <w:jc w:val="center"/>
      </w:pPr>
      <w:r>
        <w:rPr>
          <w:b/>
          <w:bCs/>
          <w:color w:val="2563EB"/>
          <w:sz w:val="280"/>
          <w:szCs w:val="280"/>
        </w:rPr>
        <w:t xml:space="preserve">Capalyst QMS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Field</w:t>
            </w:r>
          </w:p>
        </w:tc>
        <w:tc>
          <w:tcPr>
            <w:shd w:fill="1B2A4A" w:val="clear"/>
            <w:tcMar>
              <w:top w:type="dxa" w:w="28"/>
              <w:left w:type="dxa" w:w="72"/>
              <w:bottom w:type="dxa" w:w="28"/>
              <w:right w:type="dxa" w:w="72"/>
            </w:tcMar>
          </w:tcPr>
          <w:p>
            <w:pPr>
              <w:spacing w:after="40" w:before="40"/>
            </w:pPr>
            <w:r>
              <w:rPr>
                <w:b/>
                <w:bCs/>
                <w:color w:val="FFFFFF"/>
                <w:sz w:val="180"/>
                <w:szCs w:val="180"/>
              </w:rPr>
              <w:t xml:space="preserve">Value</w:t>
            </w:r>
          </w:p>
        </w:tc>
      </w:tr>
      <w:tr>
        <w:tc>
          <w:tcPr>
            <w:tcMar>
              <w:top w:type="dxa" w:w="28"/>
              <w:left w:type="dxa" w:w="72"/>
              <w:bottom w:type="dxa" w:w="28"/>
              <w:right w:type="dxa" w:w="72"/>
            </w:tcMar>
          </w:tcPr>
          <w:p>
            <w:pPr>
              <w:spacing w:after="40" w:before="40"/>
            </w:pPr>
            <w:r>
              <w:rPr>
                <w:color w:val="111827"/>
                <w:sz w:val="180"/>
                <w:szCs w:val="180"/>
              </w:rPr>
              <w:t xml:space="preserve">Document Number</w:t>
            </w:r>
          </w:p>
        </w:tc>
        <w:tc>
          <w:tcPr>
            <w:tcMar>
              <w:top w:type="dxa" w:w="28"/>
              <w:left w:type="dxa" w:w="72"/>
              <w:bottom w:type="dxa" w:w="28"/>
              <w:right w:type="dxa" w:w="72"/>
            </w:tcMar>
          </w:tcPr>
          <w:p>
            <w:pPr>
              <w:spacing w:after="40" w:before="40"/>
            </w:pPr>
            <w:r>
              <w:rPr>
                <w:color w:val="111827"/>
                <w:sz w:val="180"/>
                <w:szCs w:val="180"/>
              </w:rPr>
              <w:t xml:space="preserve">CPT-VL-ISVP-UR Capalyst-001</w:t>
            </w:r>
          </w:p>
        </w:tc>
      </w:tr>
      <w:tr>
        <w:tc>
          <w:tcPr>
            <w:tcMar>
              <w:top w:type="dxa" w:w="28"/>
              <w:left w:type="dxa" w:w="72"/>
              <w:bottom w:type="dxa" w:w="28"/>
              <w:right w:type="dxa" w:w="72"/>
            </w:tcMar>
          </w:tcPr>
          <w:p>
            <w:pPr>
              <w:spacing w:after="40" w:before="40"/>
            </w:pPr>
            <w:r>
              <w:rPr>
                <w:color w:val="111827"/>
                <w:sz w:val="180"/>
                <w:szCs w:val="180"/>
              </w:rPr>
              <w:t xml:space="preserve">Version</w:t>
            </w:r>
          </w:p>
        </w:tc>
        <w:tc>
          <w:tcPr>
            <w:tcMar>
              <w:top w:type="dxa" w:w="28"/>
              <w:left w:type="dxa" w:w="72"/>
              <w:bottom w:type="dxa" w:w="28"/>
              <w:right w:type="dxa" w:w="72"/>
            </w:tcMar>
          </w:tcPr>
          <w:p>
            <w:pPr>
              <w:spacing w:after="40" w:before="40"/>
            </w:pPr>
            <w:r>
              <w:rPr>
                <w:color w:val="111827"/>
                <w:sz w:val="180"/>
                <w:szCs w:val="180"/>
              </w:rPr>
              <w:t xml:space="preserve">1.0</w:t>
            </w:r>
          </w:p>
        </w:tc>
      </w:tr>
      <w:tr>
        <w:tc>
          <w:tcPr>
            <w:tcMar>
              <w:top w:type="dxa" w:w="28"/>
              <w:left w:type="dxa" w:w="72"/>
              <w:bottom w:type="dxa" w:w="28"/>
              <w:right w:type="dxa" w:w="72"/>
            </w:tcMar>
          </w:tcPr>
          <w:p>
            <w:pPr>
              <w:spacing w:after="40" w:before="40"/>
            </w:pPr>
            <w:r>
              <w:rPr>
                <w:color w:val="111827"/>
                <w:sz w:val="180"/>
                <w:szCs w:val="180"/>
              </w:rPr>
              <w:t xml:space="preserve">Status</w:t>
            </w:r>
          </w:p>
        </w:tc>
        <w:tc>
          <w:tcPr>
            <w:tcMar>
              <w:top w:type="dxa" w:w="28"/>
              <w:left w:type="dxa" w:w="72"/>
              <w:bottom w:type="dxa" w:w="28"/>
              <w:right w:type="dxa" w:w="72"/>
            </w:tcMar>
          </w:tcPr>
          <w:p>
            <w:pPr>
              <w:spacing w:after="40" w:before="40"/>
            </w:pPr>
            <w:r>
              <w:rPr>
                <w:color w:val="111827"/>
                <w:sz w:val="180"/>
                <w:szCs w:val="180"/>
              </w:rPr>
              <w:t xml:space="preserve">Approved</w:t>
            </w:r>
          </w:p>
        </w:tc>
      </w:tr>
      <w:tr>
        <w:tc>
          <w:tcPr>
            <w:tcMar>
              <w:top w:type="dxa" w:w="28"/>
              <w:left w:type="dxa" w:w="72"/>
              <w:bottom w:type="dxa" w:w="28"/>
              <w:right w:type="dxa" w:w="72"/>
            </w:tcMar>
          </w:tcPr>
          <w:p>
            <w:pPr>
              <w:spacing w:after="40" w:before="40"/>
            </w:pPr>
            <w:r>
              <w:rPr>
                <w:color w:val="111827"/>
                <w:sz w:val="180"/>
                <w:szCs w:val="180"/>
              </w:rPr>
              <w:t xml:space="preserve">Date</w:t>
            </w:r>
          </w:p>
        </w:tc>
        <w:tc>
          <w:tcPr>
            <w:tcMar>
              <w:top w:type="dxa" w:w="28"/>
              <w:left w:type="dxa" w:w="72"/>
              <w:bottom w:type="dxa" w:w="28"/>
              <w:right w:type="dxa" w:w="72"/>
            </w:tcMar>
          </w:tcPr>
          <w:p>
            <w:pPr>
              <w:spacing w:after="40" w:before="40"/>
            </w:pPr>
            <w:r>
              <w:rPr>
                <w:color w:val="111827"/>
                <w:sz w:val="180"/>
                <w:szCs w:val="180"/>
              </w:rPr>
              <w:t xml:space="preserve">2026-05-14</w:t>
            </w:r>
          </w:p>
        </w:tc>
      </w:tr>
      <w:tr>
        <w:tc>
          <w:tcPr>
            <w:tcMar>
              <w:top w:type="dxa" w:w="28"/>
              <w:left w:type="dxa" w:w="72"/>
              <w:bottom w:type="dxa" w:w="28"/>
              <w:right w:type="dxa" w:w="72"/>
            </w:tcMar>
          </w:tcPr>
          <w:p>
            <w:pPr>
              <w:spacing w:after="40" w:before="40"/>
            </w:pPr>
            <w:r>
              <w:rPr>
                <w:color w:val="111827"/>
                <w:sz w:val="180"/>
                <w:szCs w:val="180"/>
              </w:rPr>
              <w:t xml:space="preserve">System</w:t>
            </w:r>
          </w:p>
        </w:tc>
        <w:tc>
          <w:tcPr>
            <w:tcMar>
              <w:top w:type="dxa" w:w="28"/>
              <w:left w:type="dxa" w:w="72"/>
              <w:bottom w:type="dxa" w:w="28"/>
              <w:right w:type="dxa" w:w="72"/>
            </w:tcMar>
          </w:tcPr>
          <w:p>
            <w:pPr>
              <w:spacing w:after="40" w:before="40"/>
            </w:pPr>
            <w:r>
              <w:rPr>
                <w:color w:val="111827"/>
                <w:sz w:val="180"/>
                <w:szCs w:val="180"/>
              </w:rPr>
              <w:t xml:space="preserve">Capalyst — Quality Management System</w:t>
            </w:r>
          </w:p>
        </w:tc>
      </w:tr>
      <w:tr>
        <w:tc>
          <w:tcPr>
            <w:tcMar>
              <w:top w:type="dxa" w:w="28"/>
              <w:left w:type="dxa" w:w="72"/>
              <w:bottom w:type="dxa" w:w="28"/>
              <w:right w:type="dxa" w:w="72"/>
            </w:tcMar>
          </w:tcPr>
          <w:p>
            <w:pPr>
              <w:spacing w:after="40" w:before="40"/>
            </w:pPr>
            <w:r>
              <w:rPr>
                <w:color w:val="111827"/>
                <w:sz w:val="180"/>
                <w:szCs w:val="180"/>
              </w:rPr>
              <w:t xml:space="preserve">Company</w:t>
            </w:r>
          </w:p>
        </w:tc>
        <w:tc>
          <w:tcPr>
            <w:tcMar>
              <w:top w:type="dxa" w:w="28"/>
              <w:left w:type="dxa" w:w="72"/>
              <w:bottom w:type="dxa" w:w="28"/>
              <w:right w:type="dxa" w:w="72"/>
            </w:tcMar>
          </w:tcPr>
          <w:p>
            <w:pPr>
              <w:spacing w:after="40" w:before="40"/>
            </w:pPr>
            <w:r>
              <w:rPr>
                <w:color w:val="111827"/>
                <w:sz w:val="180"/>
                <w:szCs w:val="180"/>
              </w:rPr>
              <w:t xml:space="preserve">CPT Pharma (Pty) Ltd</w:t>
            </w:r>
          </w:p>
        </w:tc>
      </w:tr>
      <w:tr>
        <w:tc>
          <w:tcPr>
            <w:tcMar>
              <w:top w:type="dxa" w:w="28"/>
              <w:left w:type="dxa" w:w="72"/>
              <w:bottom w:type="dxa" w:w="28"/>
              <w:right w:type="dxa" w:w="72"/>
            </w:tcMar>
          </w:tcPr>
          <w:p>
            <w:pPr>
              <w:spacing w:after="40" w:before="40"/>
            </w:pPr>
            <w:r>
              <w:rPr>
                <w:color w:val="111827"/>
                <w:sz w:val="180"/>
                <w:szCs w:val="180"/>
              </w:rPr>
              <w:t xml:space="preserve">Prepared by</w:t>
            </w:r>
          </w:p>
        </w:tc>
        <w:tc>
          <w:tcPr>
            <w:tcMar>
              <w:top w:type="dxa" w:w="28"/>
              <w:left w:type="dxa" w:w="72"/>
              <w:bottom w:type="dxa" w:w="28"/>
              <w:right w:type="dxa" w:w="72"/>
            </w:tcMar>
          </w:tcPr>
          <w:p>
            <w:pPr>
              <w:spacing w:after="40" w:before="40"/>
            </w:pPr>
            <w:r>
              <w:rPr>
                <w:color w:val="111827"/>
                <w:sz w:val="180"/>
                <w:szCs w:val="180"/>
              </w:rPr>
              <w:t xml:space="preserve">Validation Team</w:t>
            </w:r>
          </w:p>
        </w:tc>
      </w:tr>
      <w:tr>
        <w:tc>
          <w:tcPr>
            <w:tcMar>
              <w:top w:type="dxa" w:w="28"/>
              <w:left w:type="dxa" w:w="72"/>
              <w:bottom w:type="dxa" w:w="28"/>
              <w:right w:type="dxa" w:w="72"/>
            </w:tcMar>
          </w:tcPr>
          <w:p>
            <w:pPr>
              <w:spacing w:after="40" w:before="40"/>
            </w:pPr>
            <w:r>
              <w:rPr>
                <w:color w:val="111827"/>
                <w:sz w:val="180"/>
                <w:szCs w:val="180"/>
              </w:rPr>
              <w:t xml:space="preserve">Classification</w:t>
            </w:r>
          </w:p>
        </w:tc>
        <w:tc>
          <w:tcPr>
            <w:tcMar>
              <w:top w:type="dxa" w:w="28"/>
              <w:left w:type="dxa" w:w="72"/>
              <w:bottom w:type="dxa" w:w="28"/>
              <w:right w:type="dxa" w:w="72"/>
            </w:tcMar>
          </w:tcPr>
          <w:p>
            <w:pPr>
              <w:spacing w:after="40" w:before="40"/>
            </w:pPr>
            <w:r>
              <w:rPr>
                <w:color w:val="111827"/>
                <w:sz w:val="180"/>
                <w:szCs w:val="180"/>
              </w:rPr>
              <w:t xml:space="preserve">Confidential</w:t>
            </w:r>
          </w:p>
        </w:tc>
      </w:tr>
    </w:tbl>
    <w:p/>
    <w:p>
      <w:pPr>
        <w:pStyle w:val="Heading1"/>
        <w:spacing w:after="120" w:before="280"/>
        <w:rPr>
          <w:b/>
          <w:bCs/>
          <w:color w:val="1B2A4A"/>
          <w:sz w:val="280"/>
          <w:szCs w:val="280"/>
        </w:rPr>
      </w:pPr>
      <w:r>
        <w:t xml:space="preserve">1. Introduction</w:t>
      </w:r>
    </w:p>
    <w:p>
      <w:pPr>
        <w:spacing w:after="100"/>
      </w:pPr>
      <w:r>
        <w:rPr>
          <w:color w:val="111827"/>
          <w:sz w:val="200"/>
          <w:szCs w:val="200"/>
        </w:rPr>
        <w:t xml:space="preserve">This User Requirements Specification (URS) defines the business and functional requirements for the Capalyst QMS. Each requirement is uniquely numbered for traceability and serves as the primary reference for test script design and validation evidence.</w:t>
      </w:r>
    </w:p>
    <w:p/>
    <w:p>
      <w:pPr>
        <w:pStyle w:val="Heading2"/>
        <w:spacing w:after="80" w:before="200"/>
        <w:rPr>
          <w:b/>
          <w:bCs/>
          <w:color w:val="1B2A4A"/>
          <w:sz w:val="240"/>
          <w:szCs w:val="240"/>
        </w:rPr>
      </w:pPr>
      <w:r>
        <w:t xml:space="preserve">1.1 Background</w:t>
      </w:r>
    </w:p>
    <w:p>
      <w:pPr>
        <w:spacing w:after="100"/>
      </w:pPr>
      <w:r>
        <w:rPr>
          <w:color w:val="111827"/>
          <w:sz w:val="200"/>
          <w:szCs w:val="200"/>
        </w:rPr>
        <w:t xml:space="preserve">CPT Pharma requires a validated electronic quality management system to replace paper-based processes for deviations, CAPA, change control, and risk assessment. The system must comply with 21 CFR Part 11 and EU GMP Annex 11 requirements for electronic records and electronic signatures.</w:t>
      </w:r>
    </w:p>
    <w:p/>
    <w:p>
      <w:pPr>
        <w:pStyle w:val="Heading1"/>
        <w:spacing w:after="120" w:before="280"/>
        <w:rPr>
          <w:b/>
          <w:bCs/>
          <w:color w:val="1B2A4A"/>
          <w:sz w:val="280"/>
          <w:szCs w:val="280"/>
        </w:rPr>
      </w:pPr>
      <w:r>
        <w:t xml:space="preserve">2. General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1200"/>
        <w:gridCol w:w="21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Req. ID</w:t>
            </w:r>
          </w:p>
        </w:tc>
        <w:tc>
          <w:tcPr>
            <w:shd w:fill="1B2A4A" w:val="clear"/>
            <w:tcMar>
              <w:top w:type="dxa" w:w="28"/>
              <w:left w:type="dxa" w:w="72"/>
              <w:bottom w:type="dxa" w:w="28"/>
              <w:right w:type="dxa" w:w="72"/>
            </w:tcMar>
          </w:tcPr>
          <w:p>
            <w:pPr>
              <w:spacing w:after="40" w:before="40"/>
            </w:pPr>
            <w:r>
              <w:rPr>
                <w:b/>
                <w:bCs/>
                <w:color w:val="FFFFFF"/>
                <w:sz w:val="180"/>
                <w:szCs w:val="180"/>
              </w:rPr>
              <w:t xml:space="preserve">Requirement</w:t>
            </w:r>
          </w:p>
        </w:tc>
        <w:tc>
          <w:tcPr>
            <w:shd w:fill="1B2A4A" w:val="clear"/>
            <w:tcMar>
              <w:top w:type="dxa" w:w="28"/>
              <w:left w:type="dxa" w:w="72"/>
              <w:bottom w:type="dxa" w:w="28"/>
              <w:right w:type="dxa" w:w="72"/>
            </w:tcMar>
          </w:tcPr>
          <w:p>
            <w:pPr>
              <w:spacing w:after="40" w:before="40"/>
            </w:pPr>
            <w:r>
              <w:rPr>
                <w:b/>
                <w:bCs/>
                <w:color w:val="FFFFFF"/>
                <w:sz w:val="180"/>
                <w:szCs w:val="180"/>
              </w:rPr>
              <w:t xml:space="preserve">Priority</w:t>
            </w:r>
          </w:p>
        </w:tc>
        <w:tc>
          <w:tcPr>
            <w:shd w:fill="1B2A4A" w:val="clear"/>
            <w:tcMar>
              <w:top w:type="dxa" w:w="28"/>
              <w:left w:type="dxa" w:w="72"/>
              <w:bottom w:type="dxa" w:w="28"/>
              <w:right w:type="dxa" w:w="72"/>
            </w:tcMar>
          </w:tcPr>
          <w:p>
            <w:pPr>
              <w:spacing w:after="40" w:before="40"/>
            </w:pPr>
            <w:r>
              <w:rPr>
                <w:b/>
                <w:bCs/>
                <w:color w:val="FFFFFF"/>
                <w:sz w:val="180"/>
                <w:szCs w:val="180"/>
              </w:rPr>
              <w:t xml:space="preserve">Regulatory Ref.</w:t>
            </w:r>
          </w:p>
        </w:tc>
      </w:tr>
      <w:tr>
        <w:tc>
          <w:tcPr>
            <w:tcMar>
              <w:top w:type="dxa" w:w="28"/>
              <w:left w:type="dxa" w:w="72"/>
              <w:bottom w:type="dxa" w:w="28"/>
              <w:right w:type="dxa" w:w="72"/>
            </w:tcMar>
          </w:tcPr>
          <w:p>
            <w:pPr>
              <w:spacing w:after="40" w:before="40"/>
            </w:pPr>
            <w:r>
              <w:rPr>
                <w:color w:val="111827"/>
                <w:sz w:val="180"/>
                <w:szCs w:val="180"/>
              </w:rPr>
              <w:t xml:space="preserve">GEN-001</w:t>
            </w:r>
          </w:p>
        </w:tc>
        <w:tc>
          <w:tcPr>
            <w:tcMar>
              <w:top w:type="dxa" w:w="28"/>
              <w:left w:type="dxa" w:w="72"/>
              <w:bottom w:type="dxa" w:w="28"/>
              <w:right w:type="dxa" w:w="72"/>
            </w:tcMar>
          </w:tcPr>
          <w:p>
            <w:pPr>
              <w:spacing w:after="40" w:before="40"/>
            </w:pPr>
            <w:r>
              <w:rPr>
                <w:color w:val="111827"/>
                <w:sz w:val="180"/>
                <w:szCs w:val="180"/>
              </w:rPr>
              <w:t xml:space="preserve">The system shall be accessible via a web browser without requiring local installation</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Annex 11 §1</w:t>
            </w:r>
          </w:p>
        </w:tc>
      </w:tr>
      <w:tr>
        <w:tc>
          <w:tcPr>
            <w:tcMar>
              <w:top w:type="dxa" w:w="28"/>
              <w:left w:type="dxa" w:w="72"/>
              <w:bottom w:type="dxa" w:w="28"/>
              <w:right w:type="dxa" w:w="72"/>
            </w:tcMar>
          </w:tcPr>
          <w:p>
            <w:pPr>
              <w:spacing w:after="40" w:before="40"/>
            </w:pPr>
            <w:r>
              <w:rPr>
                <w:color w:val="111827"/>
                <w:sz w:val="180"/>
                <w:szCs w:val="180"/>
              </w:rPr>
              <w:t xml:space="preserve">GEN-002</w:t>
            </w:r>
          </w:p>
        </w:tc>
        <w:tc>
          <w:tcPr>
            <w:tcMar>
              <w:top w:type="dxa" w:w="28"/>
              <w:left w:type="dxa" w:w="72"/>
              <w:bottom w:type="dxa" w:w="28"/>
              <w:right w:type="dxa" w:w="72"/>
            </w:tcMar>
          </w:tcPr>
          <w:p>
            <w:pPr>
              <w:spacing w:after="40" w:before="40"/>
            </w:pPr>
            <w:r>
              <w:rPr>
                <w:color w:val="111827"/>
                <w:sz w:val="180"/>
                <w:szCs w:val="180"/>
              </w:rPr>
              <w:t xml:space="preserve">The system shall require user authentication before granting access to any function</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21 CFR 11.10(d)</w:t>
            </w:r>
          </w:p>
        </w:tc>
      </w:tr>
      <w:tr>
        <w:tc>
          <w:tcPr>
            <w:tcMar>
              <w:top w:type="dxa" w:w="28"/>
              <w:left w:type="dxa" w:w="72"/>
              <w:bottom w:type="dxa" w:w="28"/>
              <w:right w:type="dxa" w:w="72"/>
            </w:tcMar>
          </w:tcPr>
          <w:p>
            <w:pPr>
              <w:spacing w:after="40" w:before="40"/>
            </w:pPr>
            <w:r>
              <w:rPr>
                <w:color w:val="111827"/>
                <w:sz w:val="180"/>
                <w:szCs w:val="180"/>
              </w:rPr>
              <w:t xml:space="preserve">GEN-003</w:t>
            </w:r>
          </w:p>
        </w:tc>
        <w:tc>
          <w:tcPr>
            <w:tcMar>
              <w:top w:type="dxa" w:w="28"/>
              <w:left w:type="dxa" w:w="72"/>
              <w:bottom w:type="dxa" w:w="28"/>
              <w:right w:type="dxa" w:w="72"/>
            </w:tcMar>
          </w:tcPr>
          <w:p>
            <w:pPr>
              <w:spacing w:after="40" w:before="40"/>
            </w:pPr>
            <w:r>
              <w:rPr>
                <w:color w:val="111827"/>
                <w:sz w:val="180"/>
                <w:szCs w:val="180"/>
              </w:rPr>
              <w:t xml:space="preserve">The system shall enforce role-based access control with at least three distinct roles</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21 CFR 11.10(d)</w:t>
            </w:r>
          </w:p>
        </w:tc>
      </w:tr>
      <w:tr>
        <w:tc>
          <w:tcPr>
            <w:tcMar>
              <w:top w:type="dxa" w:w="28"/>
              <w:left w:type="dxa" w:w="72"/>
              <w:bottom w:type="dxa" w:w="28"/>
              <w:right w:type="dxa" w:w="72"/>
            </w:tcMar>
          </w:tcPr>
          <w:p>
            <w:pPr>
              <w:spacing w:after="40" w:before="40"/>
            </w:pPr>
            <w:r>
              <w:rPr>
                <w:color w:val="111827"/>
                <w:sz w:val="180"/>
                <w:szCs w:val="180"/>
              </w:rPr>
              <w:t xml:space="preserve">GEN-004</w:t>
            </w:r>
          </w:p>
        </w:tc>
        <w:tc>
          <w:tcPr>
            <w:tcMar>
              <w:top w:type="dxa" w:w="28"/>
              <w:left w:type="dxa" w:w="72"/>
              <w:bottom w:type="dxa" w:w="28"/>
              <w:right w:type="dxa" w:w="72"/>
            </w:tcMar>
          </w:tcPr>
          <w:p>
            <w:pPr>
              <w:spacing w:after="40" w:before="40"/>
            </w:pPr>
            <w:r>
              <w:rPr>
                <w:color w:val="111827"/>
                <w:sz w:val="180"/>
                <w:szCs w:val="180"/>
              </w:rPr>
              <w:t xml:space="preserve">The system shall maintain a tamper-evident, time-stamped audit trail for all GxP record changes</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21 CFR 11.10(e); Annex 11 §9</w:t>
            </w:r>
          </w:p>
        </w:tc>
      </w:tr>
      <w:tr>
        <w:tc>
          <w:tcPr>
            <w:tcMar>
              <w:top w:type="dxa" w:w="28"/>
              <w:left w:type="dxa" w:w="72"/>
              <w:bottom w:type="dxa" w:w="28"/>
              <w:right w:type="dxa" w:w="72"/>
            </w:tcMar>
          </w:tcPr>
          <w:p>
            <w:pPr>
              <w:spacing w:after="40" w:before="40"/>
            </w:pPr>
            <w:r>
              <w:rPr>
                <w:color w:val="111827"/>
                <w:sz w:val="180"/>
                <w:szCs w:val="180"/>
              </w:rPr>
              <w:t xml:space="preserve">GEN-005</w:t>
            </w:r>
          </w:p>
        </w:tc>
        <w:tc>
          <w:tcPr>
            <w:tcMar>
              <w:top w:type="dxa" w:w="28"/>
              <w:left w:type="dxa" w:w="72"/>
              <w:bottom w:type="dxa" w:w="28"/>
              <w:right w:type="dxa" w:w="72"/>
            </w:tcMar>
          </w:tcPr>
          <w:p>
            <w:pPr>
              <w:spacing w:after="40" w:before="40"/>
            </w:pPr>
            <w:r>
              <w:rPr>
                <w:color w:val="111827"/>
                <w:sz w:val="180"/>
                <w:szCs w:val="180"/>
              </w:rPr>
              <w:t xml:space="preserve">Audit trail entries shall include: user ID, timestamp, field changed, old value, and new value</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21 CFR 11.10(e)</w:t>
            </w:r>
          </w:p>
        </w:tc>
      </w:tr>
      <w:tr>
        <w:tc>
          <w:tcPr>
            <w:tcMar>
              <w:top w:type="dxa" w:w="28"/>
              <w:left w:type="dxa" w:w="72"/>
              <w:bottom w:type="dxa" w:w="28"/>
              <w:right w:type="dxa" w:w="72"/>
            </w:tcMar>
          </w:tcPr>
          <w:p>
            <w:pPr>
              <w:spacing w:after="40" w:before="40"/>
            </w:pPr>
            <w:r>
              <w:rPr>
                <w:color w:val="111827"/>
                <w:sz w:val="180"/>
                <w:szCs w:val="180"/>
              </w:rPr>
              <w:t xml:space="preserve">GEN-006</w:t>
            </w:r>
          </w:p>
        </w:tc>
        <w:tc>
          <w:tcPr>
            <w:tcMar>
              <w:top w:type="dxa" w:w="28"/>
              <w:left w:type="dxa" w:w="72"/>
              <w:bottom w:type="dxa" w:w="28"/>
              <w:right w:type="dxa" w:w="72"/>
            </w:tcMar>
          </w:tcPr>
          <w:p>
            <w:pPr>
              <w:spacing w:after="40" w:before="40"/>
            </w:pPr>
            <w:r>
              <w:rPr>
                <w:color w:val="111827"/>
                <w:sz w:val="180"/>
                <w:szCs w:val="180"/>
              </w:rPr>
              <w:t xml:space="preserve">The system shall prevent unauthorised deletion of GxP records</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21 CFR 11.10(e)</w:t>
            </w:r>
          </w:p>
        </w:tc>
      </w:tr>
      <w:tr>
        <w:tc>
          <w:tcPr>
            <w:tcMar>
              <w:top w:type="dxa" w:w="28"/>
              <w:left w:type="dxa" w:w="72"/>
              <w:bottom w:type="dxa" w:w="28"/>
              <w:right w:type="dxa" w:w="72"/>
            </w:tcMar>
          </w:tcPr>
          <w:p>
            <w:pPr>
              <w:spacing w:after="40" w:before="40"/>
            </w:pPr>
            <w:r>
              <w:rPr>
                <w:color w:val="111827"/>
                <w:sz w:val="180"/>
                <w:szCs w:val="180"/>
              </w:rPr>
              <w:t xml:space="preserve">GEN-007</w:t>
            </w:r>
          </w:p>
        </w:tc>
        <w:tc>
          <w:tcPr>
            <w:tcMar>
              <w:top w:type="dxa" w:w="28"/>
              <w:left w:type="dxa" w:w="72"/>
              <w:bottom w:type="dxa" w:w="28"/>
              <w:right w:type="dxa" w:w="72"/>
            </w:tcMar>
          </w:tcPr>
          <w:p>
            <w:pPr>
              <w:spacing w:after="40" w:before="40"/>
            </w:pPr>
            <w:r>
              <w:rPr>
                <w:color w:val="111827"/>
                <w:sz w:val="180"/>
                <w:szCs w:val="180"/>
              </w:rPr>
              <w:t xml:space="preserve">The system shall display all dates in ISO 8601 format (YYYY-MM-DD)</w:t>
            </w:r>
          </w:p>
        </w:tc>
        <w:tc>
          <w:tcPr>
            <w:tcMar>
              <w:top w:type="dxa" w:w="28"/>
              <w:left w:type="dxa" w:w="72"/>
              <w:bottom w:type="dxa" w:w="28"/>
              <w:right w:type="dxa" w:w="72"/>
            </w:tcMar>
          </w:tcPr>
          <w:p>
            <w:pPr>
              <w:spacing w:after="40" w:before="40"/>
            </w:pPr>
            <w:r>
              <w:rPr>
                <w:color w:val="111827"/>
                <w:sz w:val="180"/>
                <w:szCs w:val="180"/>
              </w:rPr>
              <w:t xml:space="preserve">Should</w:t>
            </w:r>
          </w:p>
        </w:tc>
        <w:tc>
          <w:tcPr>
            <w:tcMar>
              <w:top w:type="dxa" w:w="28"/>
              <w:left w:type="dxa" w:w="72"/>
              <w:bottom w:type="dxa" w:w="28"/>
              <w:right w:type="dxa" w:w="72"/>
            </w:tcMar>
          </w:tcPr>
          <w:p>
            <w:pPr>
              <w:spacing w:after="40" w:before="40"/>
            </w:pPr>
            <w:r>
              <w:rPr>
                <w:color w:val="111827"/>
                <w:sz w:val="180"/>
                <w:szCs w:val="180"/>
              </w:rPr>
              <w:t xml:space="preserve">Internal standard</w:t>
            </w:r>
          </w:p>
        </w:tc>
      </w:tr>
      <w:tr>
        <w:tc>
          <w:tcPr>
            <w:tcMar>
              <w:top w:type="dxa" w:w="28"/>
              <w:left w:type="dxa" w:w="72"/>
              <w:bottom w:type="dxa" w:w="28"/>
              <w:right w:type="dxa" w:w="72"/>
            </w:tcMar>
          </w:tcPr>
          <w:p>
            <w:pPr>
              <w:spacing w:after="40" w:before="40"/>
            </w:pPr>
            <w:r>
              <w:rPr>
                <w:color w:val="111827"/>
                <w:sz w:val="180"/>
                <w:szCs w:val="180"/>
              </w:rPr>
              <w:t xml:space="preserve">GEN-008</w:t>
            </w:r>
          </w:p>
        </w:tc>
        <w:tc>
          <w:tcPr>
            <w:tcMar>
              <w:top w:type="dxa" w:w="28"/>
              <w:left w:type="dxa" w:w="72"/>
              <w:bottom w:type="dxa" w:w="28"/>
              <w:right w:type="dxa" w:w="72"/>
            </w:tcMar>
          </w:tcPr>
          <w:p>
            <w:pPr>
              <w:spacing w:after="40" w:before="40"/>
            </w:pPr>
            <w:r>
              <w:rPr>
                <w:color w:val="111827"/>
                <w:sz w:val="180"/>
                <w:szCs w:val="180"/>
              </w:rPr>
              <w:t xml:space="preserve">The system shall be responsive and operable on standard desktop browsers (Chrome, Firefox, Edge)</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Annex 11 §4</w:t>
            </w:r>
          </w:p>
        </w:tc>
      </w:tr>
    </w:tbl>
    <w:p/>
    <w:p>
      <w:pPr>
        <w:pStyle w:val="Heading1"/>
        <w:spacing w:after="120" w:before="280"/>
        <w:rPr>
          <w:b/>
          <w:bCs/>
          <w:color w:val="1B2A4A"/>
          <w:sz w:val="280"/>
          <w:szCs w:val="280"/>
        </w:rPr>
      </w:pPr>
      <w:r>
        <w:t xml:space="preserve">3. User Administration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1200"/>
        <w:gridCol w:w="21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Req. ID</w:t>
            </w:r>
          </w:p>
        </w:tc>
        <w:tc>
          <w:tcPr>
            <w:shd w:fill="1B2A4A" w:val="clear"/>
            <w:tcMar>
              <w:top w:type="dxa" w:w="28"/>
              <w:left w:type="dxa" w:w="72"/>
              <w:bottom w:type="dxa" w:w="28"/>
              <w:right w:type="dxa" w:w="72"/>
            </w:tcMar>
          </w:tcPr>
          <w:p>
            <w:pPr>
              <w:spacing w:after="40" w:before="40"/>
            </w:pPr>
            <w:r>
              <w:rPr>
                <w:b/>
                <w:bCs/>
                <w:color w:val="FFFFFF"/>
                <w:sz w:val="180"/>
                <w:szCs w:val="180"/>
              </w:rPr>
              <w:t xml:space="preserve">Requirement</w:t>
            </w:r>
          </w:p>
        </w:tc>
        <w:tc>
          <w:tcPr>
            <w:shd w:fill="1B2A4A" w:val="clear"/>
            <w:tcMar>
              <w:top w:type="dxa" w:w="28"/>
              <w:left w:type="dxa" w:w="72"/>
              <w:bottom w:type="dxa" w:w="28"/>
              <w:right w:type="dxa" w:w="72"/>
            </w:tcMar>
          </w:tcPr>
          <w:p>
            <w:pPr>
              <w:spacing w:after="40" w:before="40"/>
            </w:pPr>
            <w:r>
              <w:rPr>
                <w:b/>
                <w:bCs/>
                <w:color w:val="FFFFFF"/>
                <w:sz w:val="180"/>
                <w:szCs w:val="180"/>
              </w:rPr>
              <w:t xml:space="preserve">Priority</w:t>
            </w:r>
          </w:p>
        </w:tc>
        <w:tc>
          <w:tcPr>
            <w:shd w:fill="1B2A4A" w:val="clear"/>
            <w:tcMar>
              <w:top w:type="dxa" w:w="28"/>
              <w:left w:type="dxa" w:w="72"/>
              <w:bottom w:type="dxa" w:w="28"/>
              <w:right w:type="dxa" w:w="72"/>
            </w:tcMar>
          </w:tcPr>
          <w:p>
            <w:pPr>
              <w:spacing w:after="40" w:before="40"/>
            </w:pPr>
            <w:r>
              <w:rPr>
                <w:b/>
                <w:bCs/>
                <w:color w:val="FFFFFF"/>
                <w:sz w:val="180"/>
                <w:szCs w:val="180"/>
              </w:rPr>
              <w:t xml:space="preserve">Role</w:t>
            </w:r>
          </w:p>
        </w:tc>
      </w:tr>
      <w:tr>
        <w:tc>
          <w:tcPr>
            <w:tcMar>
              <w:top w:type="dxa" w:w="28"/>
              <w:left w:type="dxa" w:w="72"/>
              <w:bottom w:type="dxa" w:w="28"/>
              <w:right w:type="dxa" w:w="72"/>
            </w:tcMar>
          </w:tcPr>
          <w:p>
            <w:pPr>
              <w:spacing w:after="40" w:before="40"/>
            </w:pPr>
            <w:r>
              <w:rPr>
                <w:color w:val="111827"/>
                <w:sz w:val="180"/>
                <w:szCs w:val="180"/>
              </w:rPr>
              <w:t xml:space="preserve">USR-001</w:t>
            </w:r>
          </w:p>
        </w:tc>
        <w:tc>
          <w:tcPr>
            <w:tcMar>
              <w:top w:type="dxa" w:w="28"/>
              <w:left w:type="dxa" w:w="72"/>
              <w:bottom w:type="dxa" w:w="28"/>
              <w:right w:type="dxa" w:w="72"/>
            </w:tcMar>
          </w:tcPr>
          <w:p>
            <w:pPr>
              <w:spacing w:after="40" w:before="40"/>
            </w:pPr>
            <w:r>
              <w:rPr>
                <w:color w:val="111827"/>
                <w:sz w:val="180"/>
                <w:szCs w:val="180"/>
              </w:rPr>
              <w:t xml:space="preserve">The system shall allow an Admin to create, view, and deactivate user accounts</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Admin</w:t>
            </w:r>
          </w:p>
        </w:tc>
      </w:tr>
      <w:tr>
        <w:tc>
          <w:tcPr>
            <w:tcMar>
              <w:top w:type="dxa" w:w="28"/>
              <w:left w:type="dxa" w:w="72"/>
              <w:bottom w:type="dxa" w:w="28"/>
              <w:right w:type="dxa" w:w="72"/>
            </w:tcMar>
          </w:tcPr>
          <w:p>
            <w:pPr>
              <w:spacing w:after="40" w:before="40"/>
            </w:pPr>
            <w:r>
              <w:rPr>
                <w:color w:val="111827"/>
                <w:sz w:val="180"/>
                <w:szCs w:val="180"/>
              </w:rPr>
              <w:t xml:space="preserve">USR-002</w:t>
            </w:r>
          </w:p>
        </w:tc>
        <w:tc>
          <w:tcPr>
            <w:tcMar>
              <w:top w:type="dxa" w:w="28"/>
              <w:left w:type="dxa" w:w="72"/>
              <w:bottom w:type="dxa" w:w="28"/>
              <w:right w:type="dxa" w:w="72"/>
            </w:tcMar>
          </w:tcPr>
          <w:p>
            <w:pPr>
              <w:spacing w:after="40" w:before="40"/>
            </w:pPr>
            <w:r>
              <w:rPr>
                <w:color w:val="111827"/>
                <w:sz w:val="180"/>
                <w:szCs w:val="180"/>
              </w:rPr>
              <w:t xml:space="preserve">Each user account shall have a unique email address as identifier</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Admin</w:t>
            </w:r>
          </w:p>
        </w:tc>
      </w:tr>
      <w:tr>
        <w:tc>
          <w:tcPr>
            <w:tcMar>
              <w:top w:type="dxa" w:w="28"/>
              <w:left w:type="dxa" w:w="72"/>
              <w:bottom w:type="dxa" w:w="28"/>
              <w:right w:type="dxa" w:w="72"/>
            </w:tcMar>
          </w:tcPr>
          <w:p>
            <w:pPr>
              <w:spacing w:after="40" w:before="40"/>
            </w:pPr>
            <w:r>
              <w:rPr>
                <w:color w:val="111827"/>
                <w:sz w:val="180"/>
                <w:szCs w:val="180"/>
              </w:rPr>
              <w:t xml:space="preserve">USR-003</w:t>
            </w:r>
          </w:p>
        </w:tc>
        <w:tc>
          <w:tcPr>
            <w:tcMar>
              <w:top w:type="dxa" w:w="28"/>
              <w:left w:type="dxa" w:w="72"/>
              <w:bottom w:type="dxa" w:w="28"/>
              <w:right w:type="dxa" w:w="72"/>
            </w:tcMar>
          </w:tcPr>
          <w:p>
            <w:pPr>
              <w:spacing w:after="40" w:before="40"/>
            </w:pPr>
            <w:r>
              <w:rPr>
                <w:color w:val="111827"/>
                <w:sz w:val="180"/>
                <w:szCs w:val="180"/>
              </w:rPr>
              <w:t xml:space="preserve">The system shall support three roles: Admin (full access), QA (quality actions), User (data entry)</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Admin</w:t>
            </w:r>
          </w:p>
        </w:tc>
      </w:tr>
      <w:tr>
        <w:tc>
          <w:tcPr>
            <w:tcMar>
              <w:top w:type="dxa" w:w="28"/>
              <w:left w:type="dxa" w:w="72"/>
              <w:bottom w:type="dxa" w:w="28"/>
              <w:right w:type="dxa" w:w="72"/>
            </w:tcMar>
          </w:tcPr>
          <w:p>
            <w:pPr>
              <w:spacing w:after="40" w:before="40"/>
            </w:pPr>
            <w:r>
              <w:rPr>
                <w:color w:val="111827"/>
                <w:sz w:val="180"/>
                <w:szCs w:val="180"/>
              </w:rPr>
              <w:t xml:space="preserve">USR-004</w:t>
            </w:r>
          </w:p>
        </w:tc>
        <w:tc>
          <w:tcPr>
            <w:tcMar>
              <w:top w:type="dxa" w:w="28"/>
              <w:left w:type="dxa" w:w="72"/>
              <w:bottom w:type="dxa" w:w="28"/>
              <w:right w:type="dxa" w:w="72"/>
            </w:tcMar>
          </w:tcPr>
          <w:p>
            <w:pPr>
              <w:spacing w:after="40" w:before="40"/>
            </w:pPr>
            <w:r>
              <w:rPr>
                <w:color w:val="111827"/>
                <w:sz w:val="180"/>
                <w:szCs w:val="180"/>
              </w:rPr>
              <w:t xml:space="preserve">Admins shall be able to change the role of any user</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Admin</w:t>
            </w:r>
          </w:p>
        </w:tc>
      </w:tr>
      <w:tr>
        <w:tc>
          <w:tcPr>
            <w:tcMar>
              <w:top w:type="dxa" w:w="28"/>
              <w:left w:type="dxa" w:w="72"/>
              <w:bottom w:type="dxa" w:w="28"/>
              <w:right w:type="dxa" w:w="72"/>
            </w:tcMar>
          </w:tcPr>
          <w:p>
            <w:pPr>
              <w:spacing w:after="40" w:before="40"/>
            </w:pPr>
            <w:r>
              <w:rPr>
                <w:color w:val="111827"/>
                <w:sz w:val="180"/>
                <w:szCs w:val="180"/>
              </w:rPr>
              <w:t xml:space="preserve">USR-005</w:t>
            </w:r>
          </w:p>
        </w:tc>
        <w:tc>
          <w:tcPr>
            <w:tcMar>
              <w:top w:type="dxa" w:w="28"/>
              <w:left w:type="dxa" w:w="72"/>
              <w:bottom w:type="dxa" w:w="28"/>
              <w:right w:type="dxa" w:w="72"/>
            </w:tcMar>
          </w:tcPr>
          <w:p>
            <w:pPr>
              <w:spacing w:after="40" w:before="40"/>
            </w:pPr>
            <w:r>
              <w:rPr>
                <w:color w:val="111827"/>
                <w:sz w:val="180"/>
                <w:szCs w:val="180"/>
              </w:rPr>
              <w:t xml:space="preserve">Users shall not be able to change their own role</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All</w:t>
            </w:r>
          </w:p>
        </w:tc>
      </w:tr>
      <w:tr>
        <w:tc>
          <w:tcPr>
            <w:tcMar>
              <w:top w:type="dxa" w:w="28"/>
              <w:left w:type="dxa" w:w="72"/>
              <w:bottom w:type="dxa" w:w="28"/>
              <w:right w:type="dxa" w:w="72"/>
            </w:tcMar>
          </w:tcPr>
          <w:p>
            <w:pPr>
              <w:spacing w:after="40" w:before="40"/>
            </w:pPr>
            <w:r>
              <w:rPr>
                <w:color w:val="111827"/>
                <w:sz w:val="180"/>
                <w:szCs w:val="180"/>
              </w:rPr>
              <w:t xml:space="preserve">USR-006</w:t>
            </w:r>
          </w:p>
        </w:tc>
        <w:tc>
          <w:tcPr>
            <w:tcMar>
              <w:top w:type="dxa" w:w="28"/>
              <w:left w:type="dxa" w:w="72"/>
              <w:bottom w:type="dxa" w:w="28"/>
              <w:right w:type="dxa" w:w="72"/>
            </w:tcMar>
          </w:tcPr>
          <w:p>
            <w:pPr>
              <w:spacing w:after="40" w:before="40"/>
            </w:pPr>
            <w:r>
              <w:rPr>
                <w:color w:val="111827"/>
                <w:sz w:val="180"/>
                <w:szCs w:val="180"/>
              </w:rPr>
              <w:t xml:space="preserve">The system shall lock out a user session upon logout and not permit session reuse</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All</w:t>
            </w:r>
          </w:p>
        </w:tc>
      </w:tr>
    </w:tbl>
    <w:p/>
    <w:p>
      <w:pPr>
        <w:pStyle w:val="Heading1"/>
        <w:spacing w:after="120" w:before="280"/>
        <w:rPr>
          <w:b/>
          <w:bCs/>
          <w:color w:val="1B2A4A"/>
          <w:sz w:val="280"/>
          <w:szCs w:val="280"/>
        </w:rPr>
      </w:pPr>
      <w:r>
        <w:t xml:space="preserve">4. Deviation Management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1200"/>
        <w:gridCol w:w="21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Req. ID</w:t>
            </w:r>
          </w:p>
        </w:tc>
        <w:tc>
          <w:tcPr>
            <w:shd w:fill="1B2A4A" w:val="clear"/>
            <w:tcMar>
              <w:top w:type="dxa" w:w="28"/>
              <w:left w:type="dxa" w:w="72"/>
              <w:bottom w:type="dxa" w:w="28"/>
              <w:right w:type="dxa" w:w="72"/>
            </w:tcMar>
          </w:tcPr>
          <w:p>
            <w:pPr>
              <w:spacing w:after="40" w:before="40"/>
            </w:pPr>
            <w:r>
              <w:rPr>
                <w:b/>
                <w:bCs/>
                <w:color w:val="FFFFFF"/>
                <w:sz w:val="180"/>
                <w:szCs w:val="180"/>
              </w:rPr>
              <w:t xml:space="preserve">Requirement</w:t>
            </w:r>
          </w:p>
        </w:tc>
        <w:tc>
          <w:tcPr>
            <w:shd w:fill="1B2A4A" w:val="clear"/>
            <w:tcMar>
              <w:top w:type="dxa" w:w="28"/>
              <w:left w:type="dxa" w:w="72"/>
              <w:bottom w:type="dxa" w:w="28"/>
              <w:right w:type="dxa" w:w="72"/>
            </w:tcMar>
          </w:tcPr>
          <w:p>
            <w:pPr>
              <w:spacing w:after="40" w:before="40"/>
            </w:pPr>
            <w:r>
              <w:rPr>
                <w:b/>
                <w:bCs/>
                <w:color w:val="FFFFFF"/>
                <w:sz w:val="180"/>
                <w:szCs w:val="180"/>
              </w:rPr>
              <w:t xml:space="preserve">Priority</w:t>
            </w:r>
          </w:p>
        </w:tc>
        <w:tc>
          <w:tcPr>
            <w:shd w:fill="1B2A4A" w:val="clear"/>
            <w:tcMar>
              <w:top w:type="dxa" w:w="28"/>
              <w:left w:type="dxa" w:w="72"/>
              <w:bottom w:type="dxa" w:w="28"/>
              <w:right w:type="dxa" w:w="72"/>
            </w:tcMar>
          </w:tcPr>
          <w:p>
            <w:pPr>
              <w:spacing w:after="40" w:before="40"/>
            </w:pPr>
            <w:r>
              <w:rPr>
                <w:b/>
                <w:bCs/>
                <w:color w:val="FFFFFF"/>
                <w:sz w:val="180"/>
                <w:szCs w:val="180"/>
              </w:rPr>
              <w:t xml:space="preserve">Role</w:t>
            </w:r>
          </w:p>
        </w:tc>
      </w:tr>
      <w:tr>
        <w:tc>
          <w:tcPr>
            <w:tcMar>
              <w:top w:type="dxa" w:w="28"/>
              <w:left w:type="dxa" w:w="72"/>
              <w:bottom w:type="dxa" w:w="28"/>
              <w:right w:type="dxa" w:w="72"/>
            </w:tcMar>
          </w:tcPr>
          <w:p>
            <w:pPr>
              <w:spacing w:after="40" w:before="40"/>
            </w:pPr>
            <w:r>
              <w:rPr>
                <w:color w:val="111827"/>
                <w:sz w:val="180"/>
                <w:szCs w:val="180"/>
              </w:rPr>
              <w:t xml:space="preserve">DEV-001</w:t>
            </w:r>
          </w:p>
        </w:tc>
        <w:tc>
          <w:tcPr>
            <w:tcMar>
              <w:top w:type="dxa" w:w="28"/>
              <w:left w:type="dxa" w:w="72"/>
              <w:bottom w:type="dxa" w:w="28"/>
              <w:right w:type="dxa" w:w="72"/>
            </w:tcMar>
          </w:tcPr>
          <w:p>
            <w:pPr>
              <w:spacing w:after="40" w:before="40"/>
            </w:pPr>
            <w:r>
              <w:rPr>
                <w:color w:val="111827"/>
                <w:sz w:val="180"/>
                <w:szCs w:val="180"/>
              </w:rPr>
              <w:t xml:space="preserve">The system shall allow authorised users to create a new deviation record with a unique auto-generated number</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User / QA</w:t>
            </w:r>
          </w:p>
        </w:tc>
      </w:tr>
      <w:tr>
        <w:tc>
          <w:tcPr>
            <w:tcMar>
              <w:top w:type="dxa" w:w="28"/>
              <w:left w:type="dxa" w:w="72"/>
              <w:bottom w:type="dxa" w:w="28"/>
              <w:right w:type="dxa" w:w="72"/>
            </w:tcMar>
          </w:tcPr>
          <w:p>
            <w:pPr>
              <w:spacing w:after="40" w:before="40"/>
            </w:pPr>
            <w:r>
              <w:rPr>
                <w:color w:val="111827"/>
                <w:sz w:val="180"/>
                <w:szCs w:val="180"/>
              </w:rPr>
              <w:t xml:space="preserve">DEV-002</w:t>
            </w:r>
          </w:p>
        </w:tc>
        <w:tc>
          <w:tcPr>
            <w:tcMar>
              <w:top w:type="dxa" w:w="28"/>
              <w:left w:type="dxa" w:w="72"/>
              <w:bottom w:type="dxa" w:w="28"/>
              <w:right w:type="dxa" w:w="72"/>
            </w:tcMar>
          </w:tcPr>
          <w:p>
            <w:pPr>
              <w:spacing w:after="40" w:before="40"/>
            </w:pPr>
            <w:r>
              <w:rPr>
                <w:color w:val="111827"/>
                <w:sz w:val="180"/>
                <w:szCs w:val="180"/>
              </w:rPr>
              <w:t xml:space="preserve">A deviation record shall capture: title, description, area, product/batch, detection date, severity, and assigned investigator</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User / QA</w:t>
            </w:r>
          </w:p>
        </w:tc>
      </w:tr>
      <w:tr>
        <w:tc>
          <w:tcPr>
            <w:tcMar>
              <w:top w:type="dxa" w:w="28"/>
              <w:left w:type="dxa" w:w="72"/>
              <w:bottom w:type="dxa" w:w="28"/>
              <w:right w:type="dxa" w:w="72"/>
            </w:tcMar>
          </w:tcPr>
          <w:p>
            <w:pPr>
              <w:spacing w:after="40" w:before="40"/>
            </w:pPr>
            <w:r>
              <w:rPr>
                <w:color w:val="111827"/>
                <w:sz w:val="180"/>
                <w:szCs w:val="180"/>
              </w:rPr>
              <w:t xml:space="preserve">DEV-003</w:t>
            </w:r>
          </w:p>
        </w:tc>
        <w:tc>
          <w:tcPr>
            <w:tcMar>
              <w:top w:type="dxa" w:w="28"/>
              <w:left w:type="dxa" w:w="72"/>
              <w:bottom w:type="dxa" w:w="28"/>
              <w:right w:type="dxa" w:w="72"/>
            </w:tcMar>
          </w:tcPr>
          <w:p>
            <w:pPr>
              <w:spacing w:after="40" w:before="40"/>
            </w:pPr>
            <w:r>
              <w:rPr>
                <w:color w:val="111827"/>
                <w:sz w:val="180"/>
                <w:szCs w:val="180"/>
              </w:rPr>
              <w:t xml:space="preserve">The system shall support the following deviation statuses: Open, Under Investigation, Pending QA Review, Closed</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All</w:t>
            </w:r>
          </w:p>
        </w:tc>
      </w:tr>
      <w:tr>
        <w:tc>
          <w:tcPr>
            <w:tcMar>
              <w:top w:type="dxa" w:w="28"/>
              <w:left w:type="dxa" w:w="72"/>
              <w:bottom w:type="dxa" w:w="28"/>
              <w:right w:type="dxa" w:w="72"/>
            </w:tcMar>
          </w:tcPr>
          <w:p>
            <w:pPr>
              <w:spacing w:after="40" w:before="40"/>
            </w:pPr>
            <w:r>
              <w:rPr>
                <w:color w:val="111827"/>
                <w:sz w:val="180"/>
                <w:szCs w:val="180"/>
              </w:rPr>
              <w:t xml:space="preserve">DEV-004</w:t>
            </w:r>
          </w:p>
        </w:tc>
        <w:tc>
          <w:tcPr>
            <w:tcMar>
              <w:top w:type="dxa" w:w="28"/>
              <w:left w:type="dxa" w:w="72"/>
              <w:bottom w:type="dxa" w:w="28"/>
              <w:right w:type="dxa" w:w="72"/>
            </w:tcMar>
          </w:tcPr>
          <w:p>
            <w:pPr>
              <w:spacing w:after="40" w:before="40"/>
            </w:pPr>
            <w:r>
              <w:rPr>
                <w:color w:val="111827"/>
                <w:sz w:val="180"/>
                <w:szCs w:val="180"/>
              </w:rPr>
              <w:t xml:space="preserve">Deviation status transitions shall be controlled (e.g. only QA may close a deviation)</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QA</w:t>
            </w:r>
          </w:p>
        </w:tc>
      </w:tr>
      <w:tr>
        <w:tc>
          <w:tcPr>
            <w:tcMar>
              <w:top w:type="dxa" w:w="28"/>
              <w:left w:type="dxa" w:w="72"/>
              <w:bottom w:type="dxa" w:w="28"/>
              <w:right w:type="dxa" w:w="72"/>
            </w:tcMar>
          </w:tcPr>
          <w:p>
            <w:pPr>
              <w:spacing w:after="40" w:before="40"/>
            </w:pPr>
            <w:r>
              <w:rPr>
                <w:color w:val="111827"/>
                <w:sz w:val="180"/>
                <w:szCs w:val="180"/>
              </w:rPr>
              <w:t xml:space="preserve">DEV-005</w:t>
            </w:r>
          </w:p>
        </w:tc>
        <w:tc>
          <w:tcPr>
            <w:tcMar>
              <w:top w:type="dxa" w:w="28"/>
              <w:left w:type="dxa" w:w="72"/>
              <w:bottom w:type="dxa" w:w="28"/>
              <w:right w:type="dxa" w:w="72"/>
            </w:tcMar>
          </w:tcPr>
          <w:p>
            <w:pPr>
              <w:spacing w:after="40" w:before="40"/>
            </w:pPr>
            <w:r>
              <w:rPr>
                <w:color w:val="111827"/>
                <w:sz w:val="180"/>
                <w:szCs w:val="180"/>
              </w:rPr>
              <w:t xml:space="preserve">The system shall allow users to link a deviation to one or more CAPA records</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User / QA</w:t>
            </w:r>
          </w:p>
        </w:tc>
      </w:tr>
      <w:tr>
        <w:tc>
          <w:tcPr>
            <w:tcMar>
              <w:top w:type="dxa" w:w="28"/>
              <w:left w:type="dxa" w:w="72"/>
              <w:bottom w:type="dxa" w:w="28"/>
              <w:right w:type="dxa" w:w="72"/>
            </w:tcMar>
          </w:tcPr>
          <w:p>
            <w:pPr>
              <w:spacing w:after="40" w:before="40"/>
            </w:pPr>
            <w:r>
              <w:rPr>
                <w:color w:val="111827"/>
                <w:sz w:val="180"/>
                <w:szCs w:val="180"/>
              </w:rPr>
              <w:t xml:space="preserve">DEV-006</w:t>
            </w:r>
          </w:p>
        </w:tc>
        <w:tc>
          <w:tcPr>
            <w:tcMar>
              <w:top w:type="dxa" w:w="28"/>
              <w:left w:type="dxa" w:w="72"/>
              <w:bottom w:type="dxa" w:w="28"/>
              <w:right w:type="dxa" w:w="72"/>
            </w:tcMar>
          </w:tcPr>
          <w:p>
            <w:pPr>
              <w:spacing w:after="40" w:before="40"/>
            </w:pPr>
            <w:r>
              <w:rPr>
                <w:color w:val="111827"/>
                <w:sz w:val="180"/>
                <w:szCs w:val="180"/>
              </w:rPr>
              <w:t xml:space="preserve">The system shall flag overdue deviations based on configurable due dates</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All</w:t>
            </w:r>
          </w:p>
        </w:tc>
      </w:tr>
      <w:tr>
        <w:tc>
          <w:tcPr>
            <w:tcMar>
              <w:top w:type="dxa" w:w="28"/>
              <w:left w:type="dxa" w:w="72"/>
              <w:bottom w:type="dxa" w:w="28"/>
              <w:right w:type="dxa" w:w="72"/>
            </w:tcMar>
          </w:tcPr>
          <w:p>
            <w:pPr>
              <w:spacing w:after="40" w:before="40"/>
            </w:pPr>
            <w:r>
              <w:rPr>
                <w:color w:val="111827"/>
                <w:sz w:val="180"/>
                <w:szCs w:val="180"/>
              </w:rPr>
              <w:t xml:space="preserve">DEV-007</w:t>
            </w:r>
          </w:p>
        </w:tc>
        <w:tc>
          <w:tcPr>
            <w:tcMar>
              <w:top w:type="dxa" w:w="28"/>
              <w:left w:type="dxa" w:w="72"/>
              <w:bottom w:type="dxa" w:w="28"/>
              <w:right w:type="dxa" w:w="72"/>
            </w:tcMar>
          </w:tcPr>
          <w:p>
            <w:pPr>
              <w:spacing w:after="40" w:before="40"/>
            </w:pPr>
            <w:r>
              <w:rPr>
                <w:color w:val="111827"/>
                <w:sz w:val="180"/>
                <w:szCs w:val="180"/>
              </w:rPr>
              <w:t xml:space="preserve">Deviation records shall include a QA Acceptance tab for formal quality review and sign-off</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QA</w:t>
            </w:r>
          </w:p>
        </w:tc>
      </w:tr>
      <w:tr>
        <w:tc>
          <w:tcPr>
            <w:tcMar>
              <w:top w:type="dxa" w:w="28"/>
              <w:left w:type="dxa" w:w="72"/>
              <w:bottom w:type="dxa" w:w="28"/>
              <w:right w:type="dxa" w:w="72"/>
            </w:tcMar>
          </w:tcPr>
          <w:p>
            <w:pPr>
              <w:spacing w:after="40" w:before="40"/>
            </w:pPr>
            <w:r>
              <w:rPr>
                <w:color w:val="111827"/>
                <w:sz w:val="180"/>
                <w:szCs w:val="180"/>
              </w:rPr>
              <w:t xml:space="preserve">DEV-008</w:t>
            </w:r>
          </w:p>
        </w:tc>
        <w:tc>
          <w:tcPr>
            <w:tcMar>
              <w:top w:type="dxa" w:w="28"/>
              <w:left w:type="dxa" w:w="72"/>
              <w:bottom w:type="dxa" w:w="28"/>
              <w:right w:type="dxa" w:w="72"/>
            </w:tcMar>
          </w:tcPr>
          <w:p>
            <w:pPr>
              <w:spacing w:after="40" w:before="40"/>
            </w:pPr>
            <w:r>
              <w:rPr>
                <w:color w:val="111827"/>
                <w:sz w:val="180"/>
                <w:szCs w:val="180"/>
              </w:rPr>
              <w:t xml:space="preserve">All deviation field changes shall be recorded in the audit trail</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System</w:t>
            </w:r>
          </w:p>
        </w:tc>
      </w:tr>
      <w:tr>
        <w:tc>
          <w:tcPr>
            <w:tcMar>
              <w:top w:type="dxa" w:w="28"/>
              <w:left w:type="dxa" w:w="72"/>
              <w:bottom w:type="dxa" w:w="28"/>
              <w:right w:type="dxa" w:w="72"/>
            </w:tcMar>
          </w:tcPr>
          <w:p>
            <w:pPr>
              <w:spacing w:after="40" w:before="40"/>
            </w:pPr>
            <w:r>
              <w:rPr>
                <w:color w:val="111827"/>
                <w:sz w:val="180"/>
                <w:szCs w:val="180"/>
              </w:rPr>
              <w:t xml:space="preserve">DEV-009</w:t>
            </w:r>
          </w:p>
        </w:tc>
        <w:tc>
          <w:tcPr>
            <w:tcMar>
              <w:top w:type="dxa" w:w="28"/>
              <w:left w:type="dxa" w:w="72"/>
              <w:bottom w:type="dxa" w:w="28"/>
              <w:right w:type="dxa" w:w="72"/>
            </w:tcMar>
          </w:tcPr>
          <w:p>
            <w:pPr>
              <w:spacing w:after="40" w:before="40"/>
            </w:pPr>
            <w:r>
              <w:rPr>
                <w:color w:val="111827"/>
                <w:sz w:val="180"/>
                <w:szCs w:val="180"/>
              </w:rPr>
              <w:t xml:space="preserve">Users shall be able to search and filter deviations by status, area, severity, and date range</w:t>
            </w:r>
          </w:p>
        </w:tc>
        <w:tc>
          <w:tcPr>
            <w:tcMar>
              <w:top w:type="dxa" w:w="28"/>
              <w:left w:type="dxa" w:w="72"/>
              <w:bottom w:type="dxa" w:w="28"/>
              <w:right w:type="dxa" w:w="72"/>
            </w:tcMar>
          </w:tcPr>
          <w:p>
            <w:pPr>
              <w:spacing w:after="40" w:before="40"/>
            </w:pPr>
            <w:r>
              <w:rPr>
                <w:color w:val="111827"/>
                <w:sz w:val="180"/>
                <w:szCs w:val="180"/>
              </w:rPr>
              <w:t xml:space="preserve">Should</w:t>
            </w:r>
          </w:p>
        </w:tc>
        <w:tc>
          <w:tcPr>
            <w:tcMar>
              <w:top w:type="dxa" w:w="28"/>
              <w:left w:type="dxa" w:w="72"/>
              <w:bottom w:type="dxa" w:w="28"/>
              <w:right w:type="dxa" w:w="72"/>
            </w:tcMar>
          </w:tcPr>
          <w:p>
            <w:pPr>
              <w:spacing w:after="40" w:before="40"/>
            </w:pPr>
            <w:r>
              <w:rPr>
                <w:color w:val="111827"/>
                <w:sz w:val="180"/>
                <w:szCs w:val="180"/>
              </w:rPr>
              <w:t xml:space="preserve">All</w:t>
            </w:r>
          </w:p>
        </w:tc>
      </w:tr>
    </w:tbl>
    <w:p/>
    <w:p>
      <w:pPr>
        <w:pStyle w:val="Heading1"/>
        <w:spacing w:after="120" w:before="280"/>
        <w:rPr>
          <w:b/>
          <w:bCs/>
          <w:color w:val="1B2A4A"/>
          <w:sz w:val="280"/>
          <w:szCs w:val="280"/>
        </w:rPr>
      </w:pPr>
      <w:r>
        <w:t xml:space="preserve">5. CAPA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1200"/>
        <w:gridCol w:w="21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Req. ID</w:t>
            </w:r>
          </w:p>
        </w:tc>
        <w:tc>
          <w:tcPr>
            <w:shd w:fill="1B2A4A" w:val="clear"/>
            <w:tcMar>
              <w:top w:type="dxa" w:w="28"/>
              <w:left w:type="dxa" w:w="72"/>
              <w:bottom w:type="dxa" w:w="28"/>
              <w:right w:type="dxa" w:w="72"/>
            </w:tcMar>
          </w:tcPr>
          <w:p>
            <w:pPr>
              <w:spacing w:after="40" w:before="40"/>
            </w:pPr>
            <w:r>
              <w:rPr>
                <w:b/>
                <w:bCs/>
                <w:color w:val="FFFFFF"/>
                <w:sz w:val="180"/>
                <w:szCs w:val="180"/>
              </w:rPr>
              <w:t xml:space="preserve">Requirement</w:t>
            </w:r>
          </w:p>
        </w:tc>
        <w:tc>
          <w:tcPr>
            <w:shd w:fill="1B2A4A" w:val="clear"/>
            <w:tcMar>
              <w:top w:type="dxa" w:w="28"/>
              <w:left w:type="dxa" w:w="72"/>
              <w:bottom w:type="dxa" w:w="28"/>
              <w:right w:type="dxa" w:w="72"/>
            </w:tcMar>
          </w:tcPr>
          <w:p>
            <w:pPr>
              <w:spacing w:after="40" w:before="40"/>
            </w:pPr>
            <w:r>
              <w:rPr>
                <w:b/>
                <w:bCs/>
                <w:color w:val="FFFFFF"/>
                <w:sz w:val="180"/>
                <w:szCs w:val="180"/>
              </w:rPr>
              <w:t xml:space="preserve">Priority</w:t>
            </w:r>
          </w:p>
        </w:tc>
        <w:tc>
          <w:tcPr>
            <w:shd w:fill="1B2A4A" w:val="clear"/>
            <w:tcMar>
              <w:top w:type="dxa" w:w="28"/>
              <w:left w:type="dxa" w:w="72"/>
              <w:bottom w:type="dxa" w:w="28"/>
              <w:right w:type="dxa" w:w="72"/>
            </w:tcMar>
          </w:tcPr>
          <w:p>
            <w:pPr>
              <w:spacing w:after="40" w:before="40"/>
            </w:pPr>
            <w:r>
              <w:rPr>
                <w:b/>
                <w:bCs/>
                <w:color w:val="FFFFFF"/>
                <w:sz w:val="180"/>
                <w:szCs w:val="180"/>
              </w:rPr>
              <w:t xml:space="preserve">Role</w:t>
            </w:r>
          </w:p>
        </w:tc>
      </w:tr>
      <w:tr>
        <w:tc>
          <w:tcPr>
            <w:tcMar>
              <w:top w:type="dxa" w:w="28"/>
              <w:left w:type="dxa" w:w="72"/>
              <w:bottom w:type="dxa" w:w="28"/>
              <w:right w:type="dxa" w:w="72"/>
            </w:tcMar>
          </w:tcPr>
          <w:p>
            <w:pPr>
              <w:spacing w:after="40" w:before="40"/>
            </w:pPr>
            <w:r>
              <w:rPr>
                <w:color w:val="111827"/>
                <w:sz w:val="180"/>
                <w:szCs w:val="180"/>
              </w:rPr>
              <w:t xml:space="preserve">CAP-001</w:t>
            </w:r>
          </w:p>
        </w:tc>
        <w:tc>
          <w:tcPr>
            <w:tcMar>
              <w:top w:type="dxa" w:w="28"/>
              <w:left w:type="dxa" w:w="72"/>
              <w:bottom w:type="dxa" w:w="28"/>
              <w:right w:type="dxa" w:w="72"/>
            </w:tcMar>
          </w:tcPr>
          <w:p>
            <w:pPr>
              <w:spacing w:after="40" w:before="40"/>
            </w:pPr>
            <w:r>
              <w:rPr>
                <w:color w:val="111827"/>
                <w:sz w:val="180"/>
                <w:szCs w:val="180"/>
              </w:rPr>
              <w:t xml:space="preserve">The system shall allow creation of CAPA records linked to one or more deviation records</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User / QA</w:t>
            </w:r>
          </w:p>
        </w:tc>
      </w:tr>
      <w:tr>
        <w:tc>
          <w:tcPr>
            <w:tcMar>
              <w:top w:type="dxa" w:w="28"/>
              <w:left w:type="dxa" w:w="72"/>
              <w:bottom w:type="dxa" w:w="28"/>
              <w:right w:type="dxa" w:w="72"/>
            </w:tcMar>
          </w:tcPr>
          <w:p>
            <w:pPr>
              <w:spacing w:after="40" w:before="40"/>
            </w:pPr>
            <w:r>
              <w:rPr>
                <w:color w:val="111827"/>
                <w:sz w:val="180"/>
                <w:szCs w:val="180"/>
              </w:rPr>
              <w:t xml:space="preserve">CAP-002</w:t>
            </w:r>
          </w:p>
        </w:tc>
        <w:tc>
          <w:tcPr>
            <w:tcMar>
              <w:top w:type="dxa" w:w="28"/>
              <w:left w:type="dxa" w:w="72"/>
              <w:bottom w:type="dxa" w:w="28"/>
              <w:right w:type="dxa" w:w="72"/>
            </w:tcMar>
          </w:tcPr>
          <w:p>
            <w:pPr>
              <w:spacing w:after="40" w:before="40"/>
            </w:pPr>
            <w:r>
              <w:rPr>
                <w:color w:val="111827"/>
                <w:sz w:val="180"/>
                <w:szCs w:val="180"/>
              </w:rPr>
              <w:t xml:space="preserve">A CAPA record shall capture: title, description, root cause category, assigned owner, due date, and implementation plan</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User / QA</w:t>
            </w:r>
          </w:p>
        </w:tc>
      </w:tr>
      <w:tr>
        <w:tc>
          <w:tcPr>
            <w:tcMar>
              <w:top w:type="dxa" w:w="28"/>
              <w:left w:type="dxa" w:w="72"/>
              <w:bottom w:type="dxa" w:w="28"/>
              <w:right w:type="dxa" w:w="72"/>
            </w:tcMar>
          </w:tcPr>
          <w:p>
            <w:pPr>
              <w:spacing w:after="40" w:before="40"/>
            </w:pPr>
            <w:r>
              <w:rPr>
                <w:color w:val="111827"/>
                <w:sz w:val="180"/>
                <w:szCs w:val="180"/>
              </w:rPr>
              <w:t xml:space="preserve">CAP-003</w:t>
            </w:r>
          </w:p>
        </w:tc>
        <w:tc>
          <w:tcPr>
            <w:tcMar>
              <w:top w:type="dxa" w:w="28"/>
              <w:left w:type="dxa" w:w="72"/>
              <w:bottom w:type="dxa" w:w="28"/>
              <w:right w:type="dxa" w:w="72"/>
            </w:tcMar>
          </w:tcPr>
          <w:p>
            <w:pPr>
              <w:spacing w:after="40" w:before="40"/>
            </w:pPr>
            <w:r>
              <w:rPr>
                <w:color w:val="111827"/>
                <w:sz w:val="180"/>
                <w:szCs w:val="180"/>
              </w:rPr>
              <w:t xml:space="preserve">The system shall enforce the following CAPA workflow states: Draft, In Progress, Pending QA Review, Approved, Efficacy Review, Closed</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All</w:t>
            </w:r>
          </w:p>
        </w:tc>
      </w:tr>
      <w:tr>
        <w:tc>
          <w:tcPr>
            <w:tcMar>
              <w:top w:type="dxa" w:w="28"/>
              <w:left w:type="dxa" w:w="72"/>
              <w:bottom w:type="dxa" w:w="28"/>
              <w:right w:type="dxa" w:w="72"/>
            </w:tcMar>
          </w:tcPr>
          <w:p>
            <w:pPr>
              <w:spacing w:after="40" w:before="40"/>
            </w:pPr>
            <w:r>
              <w:rPr>
                <w:color w:val="111827"/>
                <w:sz w:val="180"/>
                <w:szCs w:val="180"/>
              </w:rPr>
              <w:t xml:space="preserve">CAP-004</w:t>
            </w:r>
          </w:p>
        </w:tc>
        <w:tc>
          <w:tcPr>
            <w:tcMar>
              <w:top w:type="dxa" w:w="28"/>
              <w:left w:type="dxa" w:w="72"/>
              <w:bottom w:type="dxa" w:w="28"/>
              <w:right w:type="dxa" w:w="72"/>
            </w:tcMar>
          </w:tcPr>
          <w:p>
            <w:pPr>
              <w:spacing w:after="40" w:before="40"/>
            </w:pPr>
            <w:r>
              <w:rPr>
                <w:color w:val="111827"/>
                <w:sz w:val="180"/>
                <w:szCs w:val="180"/>
              </w:rPr>
              <w:t xml:space="preserve">Only QA role may approve a CAPA or mark it as requiring Efficacy Review</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QA</w:t>
            </w:r>
          </w:p>
        </w:tc>
      </w:tr>
      <w:tr>
        <w:tc>
          <w:tcPr>
            <w:tcMar>
              <w:top w:type="dxa" w:w="28"/>
              <w:left w:type="dxa" w:w="72"/>
              <w:bottom w:type="dxa" w:w="28"/>
              <w:right w:type="dxa" w:w="72"/>
            </w:tcMar>
          </w:tcPr>
          <w:p>
            <w:pPr>
              <w:spacing w:after="40" w:before="40"/>
            </w:pPr>
            <w:r>
              <w:rPr>
                <w:color w:val="111827"/>
                <w:sz w:val="180"/>
                <w:szCs w:val="180"/>
              </w:rPr>
              <w:t xml:space="preserve">CAP-005</w:t>
            </w:r>
          </w:p>
        </w:tc>
        <w:tc>
          <w:tcPr>
            <w:tcMar>
              <w:top w:type="dxa" w:w="28"/>
              <w:left w:type="dxa" w:w="72"/>
              <w:bottom w:type="dxa" w:w="28"/>
              <w:right w:type="dxa" w:w="72"/>
            </w:tcMar>
          </w:tcPr>
          <w:p>
            <w:pPr>
              <w:spacing w:after="40" w:before="40"/>
            </w:pPr>
            <w:r>
              <w:rPr>
                <w:color w:val="111827"/>
                <w:sz w:val="180"/>
                <w:szCs w:val="180"/>
              </w:rPr>
              <w:t xml:space="preserve">The system shall support an Efficacy Review step with conclusion (Effective / Not Effective) and QA sign-off</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QA</w:t>
            </w:r>
          </w:p>
        </w:tc>
      </w:tr>
      <w:tr>
        <w:tc>
          <w:tcPr>
            <w:tcMar>
              <w:top w:type="dxa" w:w="28"/>
              <w:left w:type="dxa" w:w="72"/>
              <w:bottom w:type="dxa" w:w="28"/>
              <w:right w:type="dxa" w:w="72"/>
            </w:tcMar>
          </w:tcPr>
          <w:p>
            <w:pPr>
              <w:spacing w:after="40" w:before="40"/>
            </w:pPr>
            <w:r>
              <w:rPr>
                <w:color w:val="111827"/>
                <w:sz w:val="180"/>
                <w:szCs w:val="180"/>
              </w:rPr>
              <w:t xml:space="preserve">CAP-006</w:t>
            </w:r>
          </w:p>
        </w:tc>
        <w:tc>
          <w:tcPr>
            <w:tcMar>
              <w:top w:type="dxa" w:w="28"/>
              <w:left w:type="dxa" w:w="72"/>
              <w:bottom w:type="dxa" w:w="28"/>
              <w:right w:type="dxa" w:w="72"/>
            </w:tcMar>
          </w:tcPr>
          <w:p>
            <w:pPr>
              <w:spacing w:after="40" w:before="40"/>
            </w:pPr>
            <w:r>
              <w:rPr>
                <w:color w:val="111827"/>
                <w:sz w:val="180"/>
                <w:szCs w:val="180"/>
              </w:rPr>
              <w:t xml:space="preserve">Overdue CAPAs shall be highlighted based on due date</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All</w:t>
            </w:r>
          </w:p>
        </w:tc>
      </w:tr>
      <w:tr>
        <w:tc>
          <w:tcPr>
            <w:tcMar>
              <w:top w:type="dxa" w:w="28"/>
              <w:left w:type="dxa" w:w="72"/>
              <w:bottom w:type="dxa" w:w="28"/>
              <w:right w:type="dxa" w:w="72"/>
            </w:tcMar>
          </w:tcPr>
          <w:p>
            <w:pPr>
              <w:spacing w:after="40" w:before="40"/>
            </w:pPr>
            <w:r>
              <w:rPr>
                <w:color w:val="111827"/>
                <w:sz w:val="180"/>
                <w:szCs w:val="180"/>
              </w:rPr>
              <w:t xml:space="preserve">CAP-007</w:t>
            </w:r>
          </w:p>
        </w:tc>
        <w:tc>
          <w:tcPr>
            <w:tcMar>
              <w:top w:type="dxa" w:w="28"/>
              <w:left w:type="dxa" w:w="72"/>
              <w:bottom w:type="dxa" w:w="28"/>
              <w:right w:type="dxa" w:w="72"/>
            </w:tcMar>
          </w:tcPr>
          <w:p>
            <w:pPr>
              <w:spacing w:after="40" w:before="40"/>
            </w:pPr>
            <w:r>
              <w:rPr>
                <w:color w:val="111827"/>
                <w:sz w:val="180"/>
                <w:szCs w:val="180"/>
              </w:rPr>
              <w:t xml:space="preserve">All CAPA field changes shall be recorded in the audit trail</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System</w:t>
            </w:r>
          </w:p>
        </w:tc>
      </w:tr>
    </w:tbl>
    <w:p/>
    <w:p>
      <w:pPr>
        <w:pStyle w:val="Heading1"/>
        <w:spacing w:after="120" w:before="280"/>
        <w:rPr>
          <w:b/>
          <w:bCs/>
          <w:color w:val="1B2A4A"/>
          <w:sz w:val="280"/>
          <w:szCs w:val="280"/>
        </w:rPr>
      </w:pPr>
      <w:r>
        <w:t xml:space="preserve">6. Change Control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1200"/>
        <w:gridCol w:w="21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Req. ID</w:t>
            </w:r>
          </w:p>
        </w:tc>
        <w:tc>
          <w:tcPr>
            <w:shd w:fill="1B2A4A" w:val="clear"/>
            <w:tcMar>
              <w:top w:type="dxa" w:w="28"/>
              <w:left w:type="dxa" w:w="72"/>
              <w:bottom w:type="dxa" w:w="28"/>
              <w:right w:type="dxa" w:w="72"/>
            </w:tcMar>
          </w:tcPr>
          <w:p>
            <w:pPr>
              <w:spacing w:after="40" w:before="40"/>
            </w:pPr>
            <w:r>
              <w:rPr>
                <w:b/>
                <w:bCs/>
                <w:color w:val="FFFFFF"/>
                <w:sz w:val="180"/>
                <w:szCs w:val="180"/>
              </w:rPr>
              <w:t xml:space="preserve">Requirement</w:t>
            </w:r>
          </w:p>
        </w:tc>
        <w:tc>
          <w:tcPr>
            <w:shd w:fill="1B2A4A" w:val="clear"/>
            <w:tcMar>
              <w:top w:type="dxa" w:w="28"/>
              <w:left w:type="dxa" w:w="72"/>
              <w:bottom w:type="dxa" w:w="28"/>
              <w:right w:type="dxa" w:w="72"/>
            </w:tcMar>
          </w:tcPr>
          <w:p>
            <w:pPr>
              <w:spacing w:after="40" w:before="40"/>
            </w:pPr>
            <w:r>
              <w:rPr>
                <w:b/>
                <w:bCs/>
                <w:color w:val="FFFFFF"/>
                <w:sz w:val="180"/>
                <w:szCs w:val="180"/>
              </w:rPr>
              <w:t xml:space="preserve">Priority</w:t>
            </w:r>
          </w:p>
        </w:tc>
        <w:tc>
          <w:tcPr>
            <w:shd w:fill="1B2A4A" w:val="clear"/>
            <w:tcMar>
              <w:top w:type="dxa" w:w="28"/>
              <w:left w:type="dxa" w:w="72"/>
              <w:bottom w:type="dxa" w:w="28"/>
              <w:right w:type="dxa" w:w="72"/>
            </w:tcMar>
          </w:tcPr>
          <w:p>
            <w:pPr>
              <w:spacing w:after="40" w:before="40"/>
            </w:pPr>
            <w:r>
              <w:rPr>
                <w:b/>
                <w:bCs/>
                <w:color w:val="FFFFFF"/>
                <w:sz w:val="180"/>
                <w:szCs w:val="180"/>
              </w:rPr>
              <w:t xml:space="preserve">Role</w:t>
            </w:r>
          </w:p>
        </w:tc>
      </w:tr>
      <w:tr>
        <w:tc>
          <w:tcPr>
            <w:tcMar>
              <w:top w:type="dxa" w:w="28"/>
              <w:left w:type="dxa" w:w="72"/>
              <w:bottom w:type="dxa" w:w="28"/>
              <w:right w:type="dxa" w:w="72"/>
            </w:tcMar>
          </w:tcPr>
          <w:p>
            <w:pPr>
              <w:spacing w:after="40" w:before="40"/>
            </w:pPr>
            <w:r>
              <w:rPr>
                <w:color w:val="111827"/>
                <w:sz w:val="180"/>
                <w:szCs w:val="180"/>
              </w:rPr>
              <w:t xml:space="preserve">CC-001</w:t>
            </w:r>
          </w:p>
        </w:tc>
        <w:tc>
          <w:tcPr>
            <w:tcMar>
              <w:top w:type="dxa" w:w="28"/>
              <w:left w:type="dxa" w:w="72"/>
              <w:bottom w:type="dxa" w:w="28"/>
              <w:right w:type="dxa" w:w="72"/>
            </w:tcMar>
          </w:tcPr>
          <w:p>
            <w:pPr>
              <w:spacing w:after="40" w:before="40"/>
            </w:pPr>
            <w:r>
              <w:rPr>
                <w:color w:val="111827"/>
                <w:sz w:val="180"/>
                <w:szCs w:val="180"/>
              </w:rPr>
              <w:t xml:space="preserve">The system shall allow creation of change control records with a unique auto-generated CC number</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User / QA</w:t>
            </w:r>
          </w:p>
        </w:tc>
      </w:tr>
      <w:tr>
        <w:tc>
          <w:tcPr>
            <w:tcMar>
              <w:top w:type="dxa" w:w="28"/>
              <w:left w:type="dxa" w:w="72"/>
              <w:bottom w:type="dxa" w:w="28"/>
              <w:right w:type="dxa" w:w="72"/>
            </w:tcMar>
          </w:tcPr>
          <w:p>
            <w:pPr>
              <w:spacing w:after="40" w:before="40"/>
            </w:pPr>
            <w:r>
              <w:rPr>
                <w:color w:val="111827"/>
                <w:sz w:val="180"/>
                <w:szCs w:val="180"/>
              </w:rPr>
              <w:t xml:space="preserve">CC-002</w:t>
            </w:r>
          </w:p>
        </w:tc>
        <w:tc>
          <w:tcPr>
            <w:tcMar>
              <w:top w:type="dxa" w:w="28"/>
              <w:left w:type="dxa" w:w="72"/>
              <w:bottom w:type="dxa" w:w="28"/>
              <w:right w:type="dxa" w:w="72"/>
            </w:tcMar>
          </w:tcPr>
          <w:p>
            <w:pPr>
              <w:spacing w:after="40" w:before="40"/>
            </w:pPr>
            <w:r>
              <w:rPr>
                <w:color w:val="111827"/>
                <w:sz w:val="180"/>
                <w:szCs w:val="180"/>
              </w:rPr>
              <w:t xml:space="preserve">Change control records shall capture: title, change type, location, current situation, proposed situation, risk classification, and planned implementation date</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User / QA</w:t>
            </w:r>
          </w:p>
        </w:tc>
      </w:tr>
      <w:tr>
        <w:tc>
          <w:tcPr>
            <w:tcMar>
              <w:top w:type="dxa" w:w="28"/>
              <w:left w:type="dxa" w:w="72"/>
              <w:bottom w:type="dxa" w:w="28"/>
              <w:right w:type="dxa" w:w="72"/>
            </w:tcMar>
          </w:tcPr>
          <w:p>
            <w:pPr>
              <w:spacing w:after="40" w:before="40"/>
            </w:pPr>
            <w:r>
              <w:rPr>
                <w:color w:val="111827"/>
                <w:sz w:val="180"/>
                <w:szCs w:val="180"/>
              </w:rPr>
              <w:t xml:space="preserve">CC-003</w:t>
            </w:r>
          </w:p>
        </w:tc>
        <w:tc>
          <w:tcPr>
            <w:tcMar>
              <w:top w:type="dxa" w:w="28"/>
              <w:left w:type="dxa" w:w="72"/>
              <w:bottom w:type="dxa" w:w="28"/>
              <w:right w:type="dxa" w:w="72"/>
            </w:tcMar>
          </w:tcPr>
          <w:p>
            <w:pPr>
              <w:spacing w:after="40" w:before="40"/>
            </w:pPr>
            <w:r>
              <w:rPr>
                <w:color w:val="111827"/>
                <w:sz w:val="180"/>
                <w:szCs w:val="180"/>
              </w:rPr>
              <w:t xml:space="preserve">The system shall enforce a multi-stage approval workflow: Draft, Under Review, HR Review, SC Review, Expert Review, QA Review, Approved, Implemented, Closed</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All</w:t>
            </w:r>
          </w:p>
        </w:tc>
      </w:tr>
      <w:tr>
        <w:tc>
          <w:tcPr>
            <w:tcMar>
              <w:top w:type="dxa" w:w="28"/>
              <w:left w:type="dxa" w:w="72"/>
              <w:bottom w:type="dxa" w:w="28"/>
              <w:right w:type="dxa" w:w="72"/>
            </w:tcMar>
          </w:tcPr>
          <w:p>
            <w:pPr>
              <w:spacing w:after="40" w:before="40"/>
            </w:pPr>
            <w:r>
              <w:rPr>
                <w:color w:val="111827"/>
                <w:sz w:val="180"/>
                <w:szCs w:val="180"/>
              </w:rPr>
              <w:t xml:space="preserve">CC-004</w:t>
            </w:r>
          </w:p>
        </w:tc>
        <w:tc>
          <w:tcPr>
            <w:tcMar>
              <w:top w:type="dxa" w:w="28"/>
              <w:left w:type="dxa" w:w="72"/>
              <w:bottom w:type="dxa" w:w="28"/>
              <w:right w:type="dxa" w:w="72"/>
            </w:tcMar>
          </w:tcPr>
          <w:p>
            <w:pPr>
              <w:spacing w:after="40" w:before="40"/>
            </w:pPr>
            <w:r>
              <w:rPr>
                <w:color w:val="111827"/>
                <w:sz w:val="180"/>
                <w:szCs w:val="180"/>
              </w:rPr>
              <w:t xml:space="preserve">Each review stage shall capture reviewer name, date, decision (Approve / Reject), and comments</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Reviewer</w:t>
            </w:r>
          </w:p>
        </w:tc>
      </w:tr>
      <w:tr>
        <w:tc>
          <w:tcPr>
            <w:tcMar>
              <w:top w:type="dxa" w:w="28"/>
              <w:left w:type="dxa" w:w="72"/>
              <w:bottom w:type="dxa" w:w="28"/>
              <w:right w:type="dxa" w:w="72"/>
            </w:tcMar>
          </w:tcPr>
          <w:p>
            <w:pPr>
              <w:spacing w:after="40" w:before="40"/>
            </w:pPr>
            <w:r>
              <w:rPr>
                <w:color w:val="111827"/>
                <w:sz w:val="180"/>
                <w:szCs w:val="180"/>
              </w:rPr>
              <w:t xml:space="preserve">CC-005</w:t>
            </w:r>
          </w:p>
        </w:tc>
        <w:tc>
          <w:tcPr>
            <w:tcMar>
              <w:top w:type="dxa" w:w="28"/>
              <w:left w:type="dxa" w:w="72"/>
              <w:bottom w:type="dxa" w:w="28"/>
              <w:right w:type="dxa" w:w="72"/>
            </w:tcMar>
          </w:tcPr>
          <w:p>
            <w:pPr>
              <w:spacing w:after="40" w:before="40"/>
            </w:pPr>
            <w:r>
              <w:rPr>
                <w:color w:val="111827"/>
                <w:sz w:val="180"/>
                <w:szCs w:val="180"/>
              </w:rPr>
              <w:t xml:space="preserve">QA shall be the final approving authority for change control</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QA</w:t>
            </w:r>
          </w:p>
        </w:tc>
      </w:tr>
      <w:tr>
        <w:tc>
          <w:tcPr>
            <w:tcMar>
              <w:top w:type="dxa" w:w="28"/>
              <w:left w:type="dxa" w:w="72"/>
              <w:bottom w:type="dxa" w:w="28"/>
              <w:right w:type="dxa" w:w="72"/>
            </w:tcMar>
          </w:tcPr>
          <w:p>
            <w:pPr>
              <w:spacing w:after="40" w:before="40"/>
            </w:pPr>
            <w:r>
              <w:rPr>
                <w:color w:val="111827"/>
                <w:sz w:val="180"/>
                <w:szCs w:val="180"/>
              </w:rPr>
              <w:t xml:space="preserve">CC-006</w:t>
            </w:r>
          </w:p>
        </w:tc>
        <w:tc>
          <w:tcPr>
            <w:tcMar>
              <w:top w:type="dxa" w:w="28"/>
              <w:left w:type="dxa" w:w="72"/>
              <w:bottom w:type="dxa" w:w="28"/>
              <w:right w:type="dxa" w:w="72"/>
            </w:tcMar>
          </w:tcPr>
          <w:p>
            <w:pPr>
              <w:spacing w:after="40" w:before="40"/>
            </w:pPr>
            <w:r>
              <w:rPr>
                <w:color w:val="111827"/>
                <w:sz w:val="180"/>
                <w:szCs w:val="180"/>
              </w:rPr>
              <w:t xml:space="preserve">Change control records shall indicate whether regulatory filing is required</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User / QA</w:t>
            </w:r>
          </w:p>
        </w:tc>
      </w:tr>
      <w:tr>
        <w:tc>
          <w:tcPr>
            <w:tcMar>
              <w:top w:type="dxa" w:w="28"/>
              <w:left w:type="dxa" w:w="72"/>
              <w:bottom w:type="dxa" w:w="28"/>
              <w:right w:type="dxa" w:w="72"/>
            </w:tcMar>
          </w:tcPr>
          <w:p>
            <w:pPr>
              <w:spacing w:after="40" w:before="40"/>
            </w:pPr>
            <w:r>
              <w:rPr>
                <w:color w:val="111827"/>
                <w:sz w:val="180"/>
                <w:szCs w:val="180"/>
              </w:rPr>
              <w:t xml:space="preserve">CC-007</w:t>
            </w:r>
          </w:p>
        </w:tc>
        <w:tc>
          <w:tcPr>
            <w:tcMar>
              <w:top w:type="dxa" w:w="28"/>
              <w:left w:type="dxa" w:w="72"/>
              <w:bottom w:type="dxa" w:w="28"/>
              <w:right w:type="dxa" w:w="72"/>
            </w:tcMar>
          </w:tcPr>
          <w:p>
            <w:pPr>
              <w:spacing w:after="40" w:before="40"/>
            </w:pPr>
            <w:r>
              <w:rPr>
                <w:color w:val="111827"/>
                <w:sz w:val="180"/>
                <w:szCs w:val="180"/>
              </w:rPr>
              <w:t xml:space="preserve">All change control field changes shall be recorded in the audit trail</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System</w:t>
            </w:r>
          </w:p>
        </w:tc>
      </w:tr>
    </w:tbl>
    <w:p/>
    <w:p>
      <w:pPr>
        <w:pStyle w:val="Heading1"/>
        <w:spacing w:after="120" w:before="280"/>
        <w:rPr>
          <w:b/>
          <w:bCs/>
          <w:color w:val="1B2A4A"/>
          <w:sz w:val="280"/>
          <w:szCs w:val="280"/>
        </w:rPr>
      </w:pPr>
      <w:r>
        <w:t xml:space="preserve">7. Risk Assessment (FMEA)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1200"/>
        <w:gridCol w:w="21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Req. ID</w:t>
            </w:r>
          </w:p>
        </w:tc>
        <w:tc>
          <w:tcPr>
            <w:shd w:fill="1B2A4A" w:val="clear"/>
            <w:tcMar>
              <w:top w:type="dxa" w:w="28"/>
              <w:left w:type="dxa" w:w="72"/>
              <w:bottom w:type="dxa" w:w="28"/>
              <w:right w:type="dxa" w:w="72"/>
            </w:tcMar>
          </w:tcPr>
          <w:p>
            <w:pPr>
              <w:spacing w:after="40" w:before="40"/>
            </w:pPr>
            <w:r>
              <w:rPr>
                <w:b/>
                <w:bCs/>
                <w:color w:val="FFFFFF"/>
                <w:sz w:val="180"/>
                <w:szCs w:val="180"/>
              </w:rPr>
              <w:t xml:space="preserve">Requirement</w:t>
            </w:r>
          </w:p>
        </w:tc>
        <w:tc>
          <w:tcPr>
            <w:shd w:fill="1B2A4A" w:val="clear"/>
            <w:tcMar>
              <w:top w:type="dxa" w:w="28"/>
              <w:left w:type="dxa" w:w="72"/>
              <w:bottom w:type="dxa" w:w="28"/>
              <w:right w:type="dxa" w:w="72"/>
            </w:tcMar>
          </w:tcPr>
          <w:p>
            <w:pPr>
              <w:spacing w:after="40" w:before="40"/>
            </w:pPr>
            <w:r>
              <w:rPr>
                <w:b/>
                <w:bCs/>
                <w:color w:val="FFFFFF"/>
                <w:sz w:val="180"/>
                <w:szCs w:val="180"/>
              </w:rPr>
              <w:t xml:space="preserve">Priority</w:t>
            </w:r>
          </w:p>
        </w:tc>
        <w:tc>
          <w:tcPr>
            <w:shd w:fill="1B2A4A" w:val="clear"/>
            <w:tcMar>
              <w:top w:type="dxa" w:w="28"/>
              <w:left w:type="dxa" w:w="72"/>
              <w:bottom w:type="dxa" w:w="28"/>
              <w:right w:type="dxa" w:w="72"/>
            </w:tcMar>
          </w:tcPr>
          <w:p>
            <w:pPr>
              <w:spacing w:after="40" w:before="40"/>
            </w:pPr>
            <w:r>
              <w:rPr>
                <w:b/>
                <w:bCs/>
                <w:color w:val="FFFFFF"/>
                <w:sz w:val="180"/>
                <w:szCs w:val="180"/>
              </w:rPr>
              <w:t xml:space="preserve">Role</w:t>
            </w:r>
          </w:p>
        </w:tc>
      </w:tr>
      <w:tr>
        <w:tc>
          <w:tcPr>
            <w:tcMar>
              <w:top w:type="dxa" w:w="28"/>
              <w:left w:type="dxa" w:w="72"/>
              <w:bottom w:type="dxa" w:w="28"/>
              <w:right w:type="dxa" w:w="72"/>
            </w:tcMar>
          </w:tcPr>
          <w:p>
            <w:pPr>
              <w:spacing w:after="40" w:before="40"/>
            </w:pPr>
            <w:r>
              <w:rPr>
                <w:color w:val="111827"/>
                <w:sz w:val="180"/>
                <w:szCs w:val="180"/>
              </w:rPr>
              <w:t xml:space="preserve">RA-001</w:t>
            </w:r>
          </w:p>
        </w:tc>
        <w:tc>
          <w:tcPr>
            <w:tcMar>
              <w:top w:type="dxa" w:w="28"/>
              <w:left w:type="dxa" w:w="72"/>
              <w:bottom w:type="dxa" w:w="28"/>
              <w:right w:type="dxa" w:w="72"/>
            </w:tcMar>
          </w:tcPr>
          <w:p>
            <w:pPr>
              <w:spacing w:after="40" w:before="40"/>
            </w:pPr>
            <w:r>
              <w:rPr>
                <w:color w:val="111827"/>
                <w:sz w:val="180"/>
                <w:szCs w:val="180"/>
              </w:rPr>
              <w:t xml:space="preserve">The system shall allow creation of FMEA risk assessment records per ICH Q9 / SOPPQA016 v05</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User / QA</w:t>
            </w:r>
          </w:p>
        </w:tc>
      </w:tr>
      <w:tr>
        <w:tc>
          <w:tcPr>
            <w:tcMar>
              <w:top w:type="dxa" w:w="28"/>
              <w:left w:type="dxa" w:w="72"/>
              <w:bottom w:type="dxa" w:w="28"/>
              <w:right w:type="dxa" w:w="72"/>
            </w:tcMar>
          </w:tcPr>
          <w:p>
            <w:pPr>
              <w:spacing w:after="40" w:before="40"/>
            </w:pPr>
            <w:r>
              <w:rPr>
                <w:color w:val="111827"/>
                <w:sz w:val="180"/>
                <w:szCs w:val="180"/>
              </w:rPr>
              <w:t xml:space="preserve">RA-002</w:t>
            </w:r>
          </w:p>
        </w:tc>
        <w:tc>
          <w:tcPr>
            <w:tcMar>
              <w:top w:type="dxa" w:w="28"/>
              <w:left w:type="dxa" w:w="72"/>
              <w:bottom w:type="dxa" w:w="28"/>
              <w:right w:type="dxa" w:w="72"/>
            </w:tcMar>
          </w:tcPr>
          <w:p>
            <w:pPr>
              <w:spacing w:after="40" w:before="40"/>
            </w:pPr>
            <w:r>
              <w:rPr>
                <w:color w:val="111827"/>
                <w:sz w:val="180"/>
                <w:szCs w:val="180"/>
              </w:rPr>
              <w:t xml:space="preserve">FMEA worksheet entries shall capture: process step, potential failure mode, potential effect, severity (S), occurrence (O), detectability (D), and Risk Priority Number (RPN = S × O × D)</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User / QA</w:t>
            </w:r>
          </w:p>
        </w:tc>
      </w:tr>
      <w:tr>
        <w:tc>
          <w:tcPr>
            <w:tcMar>
              <w:top w:type="dxa" w:w="28"/>
              <w:left w:type="dxa" w:w="72"/>
              <w:bottom w:type="dxa" w:w="28"/>
              <w:right w:type="dxa" w:w="72"/>
            </w:tcMar>
          </w:tcPr>
          <w:p>
            <w:pPr>
              <w:spacing w:after="40" w:before="40"/>
            </w:pPr>
            <w:r>
              <w:rPr>
                <w:color w:val="111827"/>
                <w:sz w:val="180"/>
                <w:szCs w:val="180"/>
              </w:rPr>
              <w:t xml:space="preserve">RA-003</w:t>
            </w:r>
          </w:p>
        </w:tc>
        <w:tc>
          <w:tcPr>
            <w:tcMar>
              <w:top w:type="dxa" w:w="28"/>
              <w:left w:type="dxa" w:w="72"/>
              <w:bottom w:type="dxa" w:w="28"/>
              <w:right w:type="dxa" w:w="72"/>
            </w:tcMar>
          </w:tcPr>
          <w:p>
            <w:pPr>
              <w:spacing w:after="40" w:before="40"/>
            </w:pPr>
            <w:r>
              <w:rPr>
                <w:color w:val="111827"/>
                <w:sz w:val="180"/>
                <w:szCs w:val="180"/>
              </w:rPr>
              <w:t xml:space="preserve">The system shall automatically calculate and display the RPN value</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System</w:t>
            </w:r>
          </w:p>
        </w:tc>
      </w:tr>
      <w:tr>
        <w:tc>
          <w:tcPr>
            <w:tcMar>
              <w:top w:type="dxa" w:w="28"/>
              <w:left w:type="dxa" w:w="72"/>
              <w:bottom w:type="dxa" w:w="28"/>
              <w:right w:type="dxa" w:w="72"/>
            </w:tcMar>
          </w:tcPr>
          <w:p>
            <w:pPr>
              <w:spacing w:after="40" w:before="40"/>
            </w:pPr>
            <w:r>
              <w:rPr>
                <w:color w:val="111827"/>
                <w:sz w:val="180"/>
                <w:szCs w:val="180"/>
              </w:rPr>
              <w:t xml:space="preserve">RA-004</w:t>
            </w:r>
          </w:p>
        </w:tc>
        <w:tc>
          <w:tcPr>
            <w:tcMar>
              <w:top w:type="dxa" w:w="28"/>
              <w:left w:type="dxa" w:w="72"/>
              <w:bottom w:type="dxa" w:w="28"/>
              <w:right w:type="dxa" w:w="72"/>
            </w:tcMar>
          </w:tcPr>
          <w:p>
            <w:pPr>
              <w:spacing w:after="40" w:before="40"/>
            </w:pPr>
            <w:r>
              <w:rPr>
                <w:color w:val="111827"/>
                <w:sz w:val="180"/>
                <w:szCs w:val="180"/>
              </w:rPr>
              <w:t xml:space="preserve">FMEA entries shall support recommended actions and residual risk re-scoring after mitigation</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User / QA</w:t>
            </w:r>
          </w:p>
        </w:tc>
      </w:tr>
      <w:tr>
        <w:tc>
          <w:tcPr>
            <w:tcMar>
              <w:top w:type="dxa" w:w="28"/>
              <w:left w:type="dxa" w:w="72"/>
              <w:bottom w:type="dxa" w:w="28"/>
              <w:right w:type="dxa" w:w="72"/>
            </w:tcMar>
          </w:tcPr>
          <w:p>
            <w:pPr>
              <w:spacing w:after="40" w:before="40"/>
            </w:pPr>
            <w:r>
              <w:rPr>
                <w:color w:val="111827"/>
                <w:sz w:val="180"/>
                <w:szCs w:val="180"/>
              </w:rPr>
              <w:t xml:space="preserve">RA-005</w:t>
            </w:r>
          </w:p>
        </w:tc>
        <w:tc>
          <w:tcPr>
            <w:tcMar>
              <w:top w:type="dxa" w:w="28"/>
              <w:left w:type="dxa" w:w="72"/>
              <w:bottom w:type="dxa" w:w="28"/>
              <w:right w:type="dxa" w:w="72"/>
            </w:tcMar>
          </w:tcPr>
          <w:p>
            <w:pPr>
              <w:spacing w:after="40" w:before="40"/>
            </w:pPr>
            <w:r>
              <w:rPr>
                <w:color w:val="111827"/>
                <w:sz w:val="180"/>
                <w:szCs w:val="180"/>
              </w:rPr>
              <w:t xml:space="preserve">The system shall display a Risk Matrix (severity vs. occurrence heat map)</w:t>
            </w:r>
          </w:p>
        </w:tc>
        <w:tc>
          <w:tcPr>
            <w:tcMar>
              <w:top w:type="dxa" w:w="28"/>
              <w:left w:type="dxa" w:w="72"/>
              <w:bottom w:type="dxa" w:w="28"/>
              <w:right w:type="dxa" w:w="72"/>
            </w:tcMar>
          </w:tcPr>
          <w:p>
            <w:pPr>
              <w:spacing w:after="40" w:before="40"/>
            </w:pPr>
            <w:r>
              <w:rPr>
                <w:color w:val="111827"/>
                <w:sz w:val="180"/>
                <w:szCs w:val="180"/>
              </w:rPr>
              <w:t xml:space="preserve">Should</w:t>
            </w:r>
          </w:p>
        </w:tc>
        <w:tc>
          <w:tcPr>
            <w:tcMar>
              <w:top w:type="dxa" w:w="28"/>
              <w:left w:type="dxa" w:w="72"/>
              <w:bottom w:type="dxa" w:w="28"/>
              <w:right w:type="dxa" w:w="72"/>
            </w:tcMar>
          </w:tcPr>
          <w:p>
            <w:pPr>
              <w:spacing w:after="40" w:before="40"/>
            </w:pPr>
            <w:r>
              <w:rPr>
                <w:color w:val="111827"/>
                <w:sz w:val="180"/>
                <w:szCs w:val="180"/>
              </w:rPr>
              <w:t xml:space="preserve">All</w:t>
            </w:r>
          </w:p>
        </w:tc>
      </w:tr>
      <w:tr>
        <w:tc>
          <w:tcPr>
            <w:tcMar>
              <w:top w:type="dxa" w:w="28"/>
              <w:left w:type="dxa" w:w="72"/>
              <w:bottom w:type="dxa" w:w="28"/>
              <w:right w:type="dxa" w:w="72"/>
            </w:tcMar>
          </w:tcPr>
          <w:p>
            <w:pPr>
              <w:spacing w:after="40" w:before="40"/>
            </w:pPr>
            <w:r>
              <w:rPr>
                <w:color w:val="111827"/>
                <w:sz w:val="180"/>
                <w:szCs w:val="180"/>
              </w:rPr>
              <w:t xml:space="preserve">RA-006</w:t>
            </w:r>
          </w:p>
        </w:tc>
        <w:tc>
          <w:tcPr>
            <w:tcMar>
              <w:top w:type="dxa" w:w="28"/>
              <w:left w:type="dxa" w:w="72"/>
              <w:bottom w:type="dxa" w:w="28"/>
              <w:right w:type="dxa" w:w="72"/>
            </w:tcMar>
          </w:tcPr>
          <w:p>
            <w:pPr>
              <w:spacing w:after="40" w:before="40"/>
            </w:pPr>
            <w:r>
              <w:rPr>
                <w:color w:val="111827"/>
                <w:sz w:val="180"/>
                <w:szCs w:val="180"/>
              </w:rPr>
              <w:t xml:space="preserve">Risk assessment records shall support workflow states: Draft, Submitted, QA Approved, Rejected, Closed</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All</w:t>
            </w:r>
          </w:p>
        </w:tc>
      </w:tr>
      <w:tr>
        <w:tc>
          <w:tcPr>
            <w:tcMar>
              <w:top w:type="dxa" w:w="28"/>
              <w:left w:type="dxa" w:w="72"/>
              <w:bottom w:type="dxa" w:w="28"/>
              <w:right w:type="dxa" w:w="72"/>
            </w:tcMar>
          </w:tcPr>
          <w:p>
            <w:pPr>
              <w:spacing w:after="40" w:before="40"/>
            </w:pPr>
            <w:r>
              <w:rPr>
                <w:color w:val="111827"/>
                <w:sz w:val="180"/>
                <w:szCs w:val="180"/>
              </w:rPr>
              <w:t xml:space="preserve">RA-007</w:t>
            </w:r>
          </w:p>
        </w:tc>
        <w:tc>
          <w:tcPr>
            <w:tcMar>
              <w:top w:type="dxa" w:w="28"/>
              <w:left w:type="dxa" w:w="72"/>
              <w:bottom w:type="dxa" w:w="28"/>
              <w:right w:type="dxa" w:w="72"/>
            </w:tcMar>
          </w:tcPr>
          <w:p>
            <w:pPr>
              <w:spacing w:after="40" w:before="40"/>
            </w:pPr>
            <w:r>
              <w:rPr>
                <w:color w:val="111827"/>
                <w:sz w:val="180"/>
                <w:szCs w:val="180"/>
              </w:rPr>
              <w:t xml:space="preserve">Only QA may approve or reject a risk assessment</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QA</w:t>
            </w:r>
          </w:p>
        </w:tc>
      </w:tr>
      <w:tr>
        <w:tc>
          <w:tcPr>
            <w:tcMar>
              <w:top w:type="dxa" w:w="28"/>
              <w:left w:type="dxa" w:w="72"/>
              <w:bottom w:type="dxa" w:w="28"/>
              <w:right w:type="dxa" w:w="72"/>
            </w:tcMar>
          </w:tcPr>
          <w:p>
            <w:pPr>
              <w:spacing w:after="40" w:before="40"/>
            </w:pPr>
            <w:r>
              <w:rPr>
                <w:color w:val="111827"/>
                <w:sz w:val="180"/>
                <w:szCs w:val="180"/>
              </w:rPr>
              <w:t xml:space="preserve">RA-008</w:t>
            </w:r>
          </w:p>
        </w:tc>
        <w:tc>
          <w:tcPr>
            <w:tcMar>
              <w:top w:type="dxa" w:w="28"/>
              <w:left w:type="dxa" w:w="72"/>
              <w:bottom w:type="dxa" w:w="28"/>
              <w:right w:type="dxa" w:w="72"/>
            </w:tcMar>
          </w:tcPr>
          <w:p>
            <w:pPr>
              <w:spacing w:after="40" w:before="40"/>
            </w:pPr>
            <w:r>
              <w:rPr>
                <w:color w:val="111827"/>
                <w:sz w:val="180"/>
                <w:szCs w:val="180"/>
              </w:rPr>
              <w:t xml:space="preserve">Risk assessment records shall support linking to other modules (deviations, CAPA, change control)</w:t>
            </w:r>
          </w:p>
        </w:tc>
        <w:tc>
          <w:tcPr>
            <w:tcMar>
              <w:top w:type="dxa" w:w="28"/>
              <w:left w:type="dxa" w:w="72"/>
              <w:bottom w:type="dxa" w:w="28"/>
              <w:right w:type="dxa" w:w="72"/>
            </w:tcMar>
          </w:tcPr>
          <w:p>
            <w:pPr>
              <w:spacing w:after="40" w:before="40"/>
            </w:pPr>
            <w:r>
              <w:rPr>
                <w:color w:val="111827"/>
                <w:sz w:val="180"/>
                <w:szCs w:val="180"/>
              </w:rPr>
              <w:t xml:space="preserve">Should</w:t>
            </w:r>
          </w:p>
        </w:tc>
        <w:tc>
          <w:tcPr>
            <w:tcMar>
              <w:top w:type="dxa" w:w="28"/>
              <w:left w:type="dxa" w:w="72"/>
              <w:bottom w:type="dxa" w:w="28"/>
              <w:right w:type="dxa" w:w="72"/>
            </w:tcMar>
          </w:tcPr>
          <w:p>
            <w:pPr>
              <w:spacing w:after="40" w:before="40"/>
            </w:pPr>
            <w:r>
              <w:rPr>
                <w:color w:val="111827"/>
                <w:sz w:val="180"/>
                <w:szCs w:val="180"/>
              </w:rPr>
              <w:t xml:space="preserve">User / QA</w:t>
            </w:r>
          </w:p>
        </w:tc>
      </w:tr>
      <w:tr>
        <w:tc>
          <w:tcPr>
            <w:tcMar>
              <w:top w:type="dxa" w:w="28"/>
              <w:left w:type="dxa" w:w="72"/>
              <w:bottom w:type="dxa" w:w="28"/>
              <w:right w:type="dxa" w:w="72"/>
            </w:tcMar>
          </w:tcPr>
          <w:p>
            <w:pPr>
              <w:spacing w:after="40" w:before="40"/>
            </w:pPr>
            <w:r>
              <w:rPr>
                <w:color w:val="111827"/>
                <w:sz w:val="180"/>
                <w:szCs w:val="180"/>
              </w:rPr>
              <w:t xml:space="preserve">RA-009</w:t>
            </w:r>
          </w:p>
        </w:tc>
        <w:tc>
          <w:tcPr>
            <w:tcMar>
              <w:top w:type="dxa" w:w="28"/>
              <w:left w:type="dxa" w:w="72"/>
              <w:bottom w:type="dxa" w:w="28"/>
              <w:right w:type="dxa" w:w="72"/>
            </w:tcMar>
          </w:tcPr>
          <w:p>
            <w:pPr>
              <w:spacing w:after="40" w:before="40"/>
            </w:pPr>
            <w:r>
              <w:rPr>
                <w:color w:val="111827"/>
                <w:sz w:val="180"/>
                <w:szCs w:val="180"/>
              </w:rPr>
              <w:t xml:space="preserve">The system shall support a Risk Master Plan view aggregating all active risk assessments</w:t>
            </w:r>
          </w:p>
        </w:tc>
        <w:tc>
          <w:tcPr>
            <w:tcMar>
              <w:top w:type="dxa" w:w="28"/>
              <w:left w:type="dxa" w:w="72"/>
              <w:bottom w:type="dxa" w:w="28"/>
              <w:right w:type="dxa" w:w="72"/>
            </w:tcMar>
          </w:tcPr>
          <w:p>
            <w:pPr>
              <w:spacing w:after="40" w:before="40"/>
            </w:pPr>
            <w:r>
              <w:rPr>
                <w:color w:val="111827"/>
                <w:sz w:val="180"/>
                <w:szCs w:val="180"/>
              </w:rPr>
              <w:t xml:space="preserve">Should</w:t>
            </w:r>
          </w:p>
        </w:tc>
        <w:tc>
          <w:tcPr>
            <w:tcMar>
              <w:top w:type="dxa" w:w="28"/>
              <w:left w:type="dxa" w:w="72"/>
              <w:bottom w:type="dxa" w:w="28"/>
              <w:right w:type="dxa" w:w="72"/>
            </w:tcMar>
          </w:tcPr>
          <w:p>
            <w:pPr>
              <w:spacing w:after="40" w:before="40"/>
            </w:pPr>
            <w:r>
              <w:rPr>
                <w:color w:val="111827"/>
                <w:sz w:val="180"/>
                <w:szCs w:val="180"/>
              </w:rPr>
              <w:t xml:space="preserve">All</w:t>
            </w:r>
          </w:p>
        </w:tc>
      </w:tr>
    </w:tbl>
    <w:p/>
    <w:p>
      <w:pPr>
        <w:pStyle w:val="Heading1"/>
        <w:spacing w:after="120" w:before="280"/>
        <w:rPr>
          <w:b/>
          <w:bCs/>
          <w:color w:val="1B2A4A"/>
          <w:sz w:val="280"/>
          <w:szCs w:val="280"/>
        </w:rPr>
      </w:pPr>
      <w:r>
        <w:t xml:space="preserve">8. Dashboard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1200"/>
        <w:gridCol w:w="21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Req. ID</w:t>
            </w:r>
          </w:p>
        </w:tc>
        <w:tc>
          <w:tcPr>
            <w:shd w:fill="1B2A4A" w:val="clear"/>
            <w:tcMar>
              <w:top w:type="dxa" w:w="28"/>
              <w:left w:type="dxa" w:w="72"/>
              <w:bottom w:type="dxa" w:w="28"/>
              <w:right w:type="dxa" w:w="72"/>
            </w:tcMar>
          </w:tcPr>
          <w:p>
            <w:pPr>
              <w:spacing w:after="40" w:before="40"/>
            </w:pPr>
            <w:r>
              <w:rPr>
                <w:b/>
                <w:bCs/>
                <w:color w:val="FFFFFF"/>
                <w:sz w:val="180"/>
                <w:szCs w:val="180"/>
              </w:rPr>
              <w:t xml:space="preserve">Requirement</w:t>
            </w:r>
          </w:p>
        </w:tc>
        <w:tc>
          <w:tcPr>
            <w:shd w:fill="1B2A4A" w:val="clear"/>
            <w:tcMar>
              <w:top w:type="dxa" w:w="28"/>
              <w:left w:type="dxa" w:w="72"/>
              <w:bottom w:type="dxa" w:w="28"/>
              <w:right w:type="dxa" w:w="72"/>
            </w:tcMar>
          </w:tcPr>
          <w:p>
            <w:pPr>
              <w:spacing w:after="40" w:before="40"/>
            </w:pPr>
            <w:r>
              <w:rPr>
                <w:b/>
                <w:bCs/>
                <w:color w:val="FFFFFF"/>
                <w:sz w:val="180"/>
                <w:szCs w:val="180"/>
              </w:rPr>
              <w:t xml:space="preserve">Priority</w:t>
            </w:r>
          </w:p>
        </w:tc>
        <w:tc>
          <w:tcPr>
            <w:shd w:fill="1B2A4A" w:val="clear"/>
            <w:tcMar>
              <w:top w:type="dxa" w:w="28"/>
              <w:left w:type="dxa" w:w="72"/>
              <w:bottom w:type="dxa" w:w="28"/>
              <w:right w:type="dxa" w:w="72"/>
            </w:tcMar>
          </w:tcPr>
          <w:p>
            <w:pPr>
              <w:spacing w:after="40" w:before="40"/>
            </w:pPr>
            <w:r>
              <w:rPr>
                <w:b/>
                <w:bCs/>
                <w:color w:val="FFFFFF"/>
                <w:sz w:val="180"/>
                <w:szCs w:val="180"/>
              </w:rPr>
              <w:t xml:space="preserve">Role</w:t>
            </w:r>
          </w:p>
        </w:tc>
      </w:tr>
      <w:tr>
        <w:tc>
          <w:tcPr>
            <w:tcMar>
              <w:top w:type="dxa" w:w="28"/>
              <w:left w:type="dxa" w:w="72"/>
              <w:bottom w:type="dxa" w:w="28"/>
              <w:right w:type="dxa" w:w="72"/>
            </w:tcMar>
          </w:tcPr>
          <w:p>
            <w:pPr>
              <w:spacing w:after="40" w:before="40"/>
            </w:pPr>
            <w:r>
              <w:rPr>
                <w:color w:val="111827"/>
                <w:sz w:val="180"/>
                <w:szCs w:val="180"/>
              </w:rPr>
              <w:t xml:space="preserve">DASH-001</w:t>
            </w:r>
          </w:p>
        </w:tc>
        <w:tc>
          <w:tcPr>
            <w:tcMar>
              <w:top w:type="dxa" w:w="28"/>
              <w:left w:type="dxa" w:w="72"/>
              <w:bottom w:type="dxa" w:w="28"/>
              <w:right w:type="dxa" w:w="72"/>
            </w:tcMar>
          </w:tcPr>
          <w:p>
            <w:pPr>
              <w:spacing w:after="40" w:before="40"/>
            </w:pPr>
            <w:r>
              <w:rPr>
                <w:color w:val="111827"/>
                <w:sz w:val="180"/>
                <w:szCs w:val="180"/>
              </w:rPr>
              <w:t xml:space="preserve">The dashboard shall display KPI summary cards: total deviations, overdue deviations, open CAPAs, change controls in review</w:t>
            </w:r>
          </w:p>
        </w:tc>
        <w:tc>
          <w:tcPr>
            <w:tcMar>
              <w:top w:type="dxa" w:w="28"/>
              <w:left w:type="dxa" w:w="72"/>
              <w:bottom w:type="dxa" w:w="28"/>
              <w:right w:type="dxa" w:w="72"/>
            </w:tcMar>
          </w:tcPr>
          <w:p>
            <w:pPr>
              <w:spacing w:after="40" w:before="40"/>
            </w:pPr>
            <w:r>
              <w:rPr>
                <w:color w:val="111827"/>
                <w:sz w:val="180"/>
                <w:szCs w:val="180"/>
              </w:rPr>
              <w:t xml:space="preserve">Must</w:t>
            </w:r>
          </w:p>
        </w:tc>
        <w:tc>
          <w:tcPr>
            <w:tcMar>
              <w:top w:type="dxa" w:w="28"/>
              <w:left w:type="dxa" w:w="72"/>
              <w:bottom w:type="dxa" w:w="28"/>
              <w:right w:type="dxa" w:w="72"/>
            </w:tcMar>
          </w:tcPr>
          <w:p>
            <w:pPr>
              <w:spacing w:after="40" w:before="40"/>
            </w:pPr>
            <w:r>
              <w:rPr>
                <w:color w:val="111827"/>
                <w:sz w:val="180"/>
                <w:szCs w:val="180"/>
              </w:rPr>
              <w:t xml:space="preserve">All</w:t>
            </w:r>
          </w:p>
        </w:tc>
      </w:tr>
      <w:tr>
        <w:tc>
          <w:tcPr>
            <w:tcMar>
              <w:top w:type="dxa" w:w="28"/>
              <w:left w:type="dxa" w:w="72"/>
              <w:bottom w:type="dxa" w:w="28"/>
              <w:right w:type="dxa" w:w="72"/>
            </w:tcMar>
          </w:tcPr>
          <w:p>
            <w:pPr>
              <w:spacing w:after="40" w:before="40"/>
            </w:pPr>
            <w:r>
              <w:rPr>
                <w:color w:val="111827"/>
                <w:sz w:val="180"/>
                <w:szCs w:val="180"/>
              </w:rPr>
              <w:t xml:space="preserve">DASH-002</w:t>
            </w:r>
          </w:p>
        </w:tc>
        <w:tc>
          <w:tcPr>
            <w:tcMar>
              <w:top w:type="dxa" w:w="28"/>
              <w:left w:type="dxa" w:w="72"/>
              <w:bottom w:type="dxa" w:w="28"/>
              <w:right w:type="dxa" w:w="72"/>
            </w:tcMar>
          </w:tcPr>
          <w:p>
            <w:pPr>
              <w:spacing w:after="40" w:before="40"/>
            </w:pPr>
            <w:r>
              <w:rPr>
                <w:color w:val="111827"/>
                <w:sz w:val="180"/>
                <w:szCs w:val="180"/>
              </w:rPr>
              <w:t xml:space="preserve">The dashboard shall display a deviation trend chart (monthly, last 12 months)</w:t>
            </w:r>
          </w:p>
        </w:tc>
        <w:tc>
          <w:tcPr>
            <w:tcMar>
              <w:top w:type="dxa" w:w="28"/>
              <w:left w:type="dxa" w:w="72"/>
              <w:bottom w:type="dxa" w:w="28"/>
              <w:right w:type="dxa" w:w="72"/>
            </w:tcMar>
          </w:tcPr>
          <w:p>
            <w:pPr>
              <w:spacing w:after="40" w:before="40"/>
            </w:pPr>
            <w:r>
              <w:rPr>
                <w:color w:val="111827"/>
                <w:sz w:val="180"/>
                <w:szCs w:val="180"/>
              </w:rPr>
              <w:t xml:space="preserve">Should</w:t>
            </w:r>
          </w:p>
        </w:tc>
        <w:tc>
          <w:tcPr>
            <w:tcMar>
              <w:top w:type="dxa" w:w="28"/>
              <w:left w:type="dxa" w:w="72"/>
              <w:bottom w:type="dxa" w:w="28"/>
              <w:right w:type="dxa" w:w="72"/>
            </w:tcMar>
          </w:tcPr>
          <w:p>
            <w:pPr>
              <w:spacing w:after="40" w:before="40"/>
            </w:pPr>
            <w:r>
              <w:rPr>
                <w:color w:val="111827"/>
                <w:sz w:val="180"/>
                <w:szCs w:val="180"/>
              </w:rPr>
              <w:t xml:space="preserve">All</w:t>
            </w:r>
          </w:p>
        </w:tc>
      </w:tr>
      <w:tr>
        <w:tc>
          <w:tcPr>
            <w:tcMar>
              <w:top w:type="dxa" w:w="28"/>
              <w:left w:type="dxa" w:w="72"/>
              <w:bottom w:type="dxa" w:w="28"/>
              <w:right w:type="dxa" w:w="72"/>
            </w:tcMar>
          </w:tcPr>
          <w:p>
            <w:pPr>
              <w:spacing w:after="40" w:before="40"/>
            </w:pPr>
            <w:r>
              <w:rPr>
                <w:color w:val="111827"/>
                <w:sz w:val="180"/>
                <w:szCs w:val="180"/>
              </w:rPr>
              <w:t xml:space="preserve">DASH-003</w:t>
            </w:r>
          </w:p>
        </w:tc>
        <w:tc>
          <w:tcPr>
            <w:tcMar>
              <w:top w:type="dxa" w:w="28"/>
              <w:left w:type="dxa" w:w="72"/>
              <w:bottom w:type="dxa" w:w="28"/>
              <w:right w:type="dxa" w:w="72"/>
            </w:tcMar>
          </w:tcPr>
          <w:p>
            <w:pPr>
              <w:spacing w:after="40" w:before="40"/>
            </w:pPr>
            <w:r>
              <w:rPr>
                <w:color w:val="111827"/>
                <w:sz w:val="180"/>
                <w:szCs w:val="180"/>
              </w:rPr>
              <w:t xml:space="preserve">The dashboard shall display deviations by area (bar chart)</w:t>
            </w:r>
          </w:p>
        </w:tc>
        <w:tc>
          <w:tcPr>
            <w:tcMar>
              <w:top w:type="dxa" w:w="28"/>
              <w:left w:type="dxa" w:w="72"/>
              <w:bottom w:type="dxa" w:w="28"/>
              <w:right w:type="dxa" w:w="72"/>
            </w:tcMar>
          </w:tcPr>
          <w:p>
            <w:pPr>
              <w:spacing w:after="40" w:before="40"/>
            </w:pPr>
            <w:r>
              <w:rPr>
                <w:color w:val="111827"/>
                <w:sz w:val="180"/>
                <w:szCs w:val="180"/>
              </w:rPr>
              <w:t xml:space="preserve">Should</w:t>
            </w:r>
          </w:p>
        </w:tc>
        <w:tc>
          <w:tcPr>
            <w:tcMar>
              <w:top w:type="dxa" w:w="28"/>
              <w:left w:type="dxa" w:w="72"/>
              <w:bottom w:type="dxa" w:w="28"/>
              <w:right w:type="dxa" w:w="72"/>
            </w:tcMar>
          </w:tcPr>
          <w:p>
            <w:pPr>
              <w:spacing w:after="40" w:before="40"/>
            </w:pPr>
            <w:r>
              <w:rPr>
                <w:color w:val="111827"/>
                <w:sz w:val="180"/>
                <w:szCs w:val="180"/>
              </w:rPr>
              <w:t xml:space="preserve">All</w:t>
            </w:r>
          </w:p>
        </w:tc>
      </w:tr>
      <w:tr>
        <w:tc>
          <w:tcPr>
            <w:tcMar>
              <w:top w:type="dxa" w:w="28"/>
              <w:left w:type="dxa" w:w="72"/>
              <w:bottom w:type="dxa" w:w="28"/>
              <w:right w:type="dxa" w:w="72"/>
            </w:tcMar>
          </w:tcPr>
          <w:p>
            <w:pPr>
              <w:spacing w:after="40" w:before="40"/>
            </w:pPr>
            <w:r>
              <w:rPr>
                <w:color w:val="111827"/>
                <w:sz w:val="180"/>
                <w:szCs w:val="180"/>
              </w:rPr>
              <w:t xml:space="preserve">DASH-004</w:t>
            </w:r>
          </w:p>
        </w:tc>
        <w:tc>
          <w:tcPr>
            <w:tcMar>
              <w:top w:type="dxa" w:w="28"/>
              <w:left w:type="dxa" w:w="72"/>
              <w:bottom w:type="dxa" w:w="28"/>
              <w:right w:type="dxa" w:w="72"/>
            </w:tcMar>
          </w:tcPr>
          <w:p>
            <w:pPr>
              <w:spacing w:after="40" w:before="40"/>
            </w:pPr>
            <w:r>
              <w:rPr>
                <w:color w:val="111827"/>
                <w:sz w:val="180"/>
                <w:szCs w:val="180"/>
              </w:rPr>
              <w:t xml:space="preserve">The dashboard shall display a recent activity feed (last 10 record changes)</w:t>
            </w:r>
          </w:p>
        </w:tc>
        <w:tc>
          <w:tcPr>
            <w:tcMar>
              <w:top w:type="dxa" w:w="28"/>
              <w:left w:type="dxa" w:w="72"/>
              <w:bottom w:type="dxa" w:w="28"/>
              <w:right w:type="dxa" w:w="72"/>
            </w:tcMar>
          </w:tcPr>
          <w:p>
            <w:pPr>
              <w:spacing w:after="40" w:before="40"/>
            </w:pPr>
            <w:r>
              <w:rPr>
                <w:color w:val="111827"/>
                <w:sz w:val="180"/>
                <w:szCs w:val="180"/>
              </w:rPr>
              <w:t xml:space="preserve">Should</w:t>
            </w:r>
          </w:p>
        </w:tc>
        <w:tc>
          <w:tcPr>
            <w:tcMar>
              <w:top w:type="dxa" w:w="28"/>
              <w:left w:type="dxa" w:w="72"/>
              <w:bottom w:type="dxa" w:w="28"/>
              <w:right w:type="dxa" w:w="72"/>
            </w:tcMar>
          </w:tcPr>
          <w:p>
            <w:pPr>
              <w:spacing w:after="40" w:before="40"/>
            </w:pPr>
            <w:r>
              <w:rPr>
                <w:color w:val="111827"/>
                <w:sz w:val="180"/>
                <w:szCs w:val="180"/>
              </w:rPr>
              <w:t xml:space="preserve">All</w:t>
            </w:r>
          </w:p>
        </w:tc>
      </w:tr>
    </w:tbl>
    <w:p/>
    <w:p>
      <w:pPr>
        <w:pStyle w:val="Heading1"/>
        <w:spacing w:after="120" w:before="280"/>
        <w:rPr>
          <w:b/>
          <w:bCs/>
          <w:color w:val="1B2A4A"/>
          <w:sz w:val="280"/>
          <w:szCs w:val="280"/>
        </w:rPr>
      </w:pPr>
      <w:r>
        <w:t xml:space="preserve">9.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Req. ID</w:t>
            </w:r>
          </w:p>
        </w:tc>
        <w:tc>
          <w:tcPr>
            <w:shd w:fill="1B2A4A" w:val="clear"/>
            <w:tcMar>
              <w:top w:type="dxa" w:w="28"/>
              <w:left w:type="dxa" w:w="72"/>
              <w:bottom w:type="dxa" w:w="28"/>
              <w:right w:type="dxa" w:w="72"/>
            </w:tcMar>
          </w:tcPr>
          <w:p>
            <w:pPr>
              <w:spacing w:after="40" w:before="40"/>
            </w:pPr>
            <w:r>
              <w:rPr>
                <w:b/>
                <w:bCs/>
                <w:color w:val="FFFFFF"/>
                <w:sz w:val="180"/>
                <w:szCs w:val="180"/>
              </w:rPr>
              <w:t xml:space="preserve">Requirement</w:t>
            </w:r>
          </w:p>
        </w:tc>
        <w:tc>
          <w:tcPr>
            <w:shd w:fill="1B2A4A" w:val="clear"/>
            <w:tcMar>
              <w:top w:type="dxa" w:w="28"/>
              <w:left w:type="dxa" w:w="72"/>
              <w:bottom w:type="dxa" w:w="28"/>
              <w:right w:type="dxa" w:w="72"/>
            </w:tcMar>
          </w:tcPr>
          <w:p>
            <w:pPr>
              <w:spacing w:after="40" w:before="40"/>
            </w:pPr>
            <w:r>
              <w:rPr>
                <w:b/>
                <w:bCs/>
                <w:color w:val="FFFFFF"/>
                <w:sz w:val="180"/>
                <w:szCs w:val="180"/>
              </w:rPr>
              <w:t xml:space="preserve">Priority</w:t>
            </w:r>
          </w:p>
        </w:tc>
      </w:tr>
      <w:tr>
        <w:tc>
          <w:tcPr>
            <w:tcMar>
              <w:top w:type="dxa" w:w="28"/>
              <w:left w:type="dxa" w:w="72"/>
              <w:bottom w:type="dxa" w:w="28"/>
              <w:right w:type="dxa" w:w="72"/>
            </w:tcMar>
          </w:tcPr>
          <w:p>
            <w:pPr>
              <w:spacing w:after="40" w:before="40"/>
            </w:pPr>
            <w:r>
              <w:rPr>
                <w:color w:val="111827"/>
                <w:sz w:val="180"/>
                <w:szCs w:val="180"/>
              </w:rPr>
              <w:t xml:space="preserve">NFR-001</w:t>
            </w:r>
          </w:p>
        </w:tc>
        <w:tc>
          <w:tcPr>
            <w:tcMar>
              <w:top w:type="dxa" w:w="28"/>
              <w:left w:type="dxa" w:w="72"/>
              <w:bottom w:type="dxa" w:w="28"/>
              <w:right w:type="dxa" w:w="72"/>
            </w:tcMar>
          </w:tcPr>
          <w:p>
            <w:pPr>
              <w:spacing w:after="40" w:before="40"/>
            </w:pPr>
            <w:r>
              <w:rPr>
                <w:color w:val="111827"/>
                <w:sz w:val="180"/>
                <w:szCs w:val="180"/>
              </w:rPr>
              <w:t xml:space="preserve">The system shall respond to user actions within 3 seconds under normal operating conditions</w:t>
            </w:r>
          </w:p>
        </w:tc>
        <w:tc>
          <w:tcPr>
            <w:tcMar>
              <w:top w:type="dxa" w:w="28"/>
              <w:left w:type="dxa" w:w="72"/>
              <w:bottom w:type="dxa" w:w="28"/>
              <w:right w:type="dxa" w:w="72"/>
            </w:tcMar>
          </w:tcPr>
          <w:p>
            <w:pPr>
              <w:spacing w:after="40" w:before="40"/>
            </w:pPr>
            <w:r>
              <w:rPr>
                <w:color w:val="111827"/>
                <w:sz w:val="180"/>
                <w:szCs w:val="180"/>
              </w:rPr>
              <w:t xml:space="preserve">Should</w:t>
            </w:r>
          </w:p>
        </w:tc>
      </w:tr>
      <w:tr>
        <w:tc>
          <w:tcPr>
            <w:tcMar>
              <w:top w:type="dxa" w:w="28"/>
              <w:left w:type="dxa" w:w="72"/>
              <w:bottom w:type="dxa" w:w="28"/>
              <w:right w:type="dxa" w:w="72"/>
            </w:tcMar>
          </w:tcPr>
          <w:p>
            <w:pPr>
              <w:spacing w:after="40" w:before="40"/>
            </w:pPr>
            <w:r>
              <w:rPr>
                <w:color w:val="111827"/>
                <w:sz w:val="180"/>
                <w:szCs w:val="180"/>
              </w:rPr>
              <w:t xml:space="preserve">NFR-002</w:t>
            </w:r>
          </w:p>
        </w:tc>
        <w:tc>
          <w:tcPr>
            <w:tcMar>
              <w:top w:type="dxa" w:w="28"/>
              <w:left w:type="dxa" w:w="72"/>
              <w:bottom w:type="dxa" w:w="28"/>
              <w:right w:type="dxa" w:w="72"/>
            </w:tcMar>
          </w:tcPr>
          <w:p>
            <w:pPr>
              <w:spacing w:after="40" w:before="40"/>
            </w:pPr>
            <w:r>
              <w:rPr>
                <w:color w:val="111827"/>
                <w:sz w:val="180"/>
                <w:szCs w:val="180"/>
              </w:rPr>
              <w:t xml:space="preserve">The system shall be available 99% of the time during business hours</w:t>
            </w:r>
          </w:p>
        </w:tc>
        <w:tc>
          <w:tcPr>
            <w:tcMar>
              <w:top w:type="dxa" w:w="28"/>
              <w:left w:type="dxa" w:w="72"/>
              <w:bottom w:type="dxa" w:w="28"/>
              <w:right w:type="dxa" w:w="72"/>
            </w:tcMar>
          </w:tcPr>
          <w:p>
            <w:pPr>
              <w:spacing w:after="40" w:before="40"/>
            </w:pPr>
            <w:r>
              <w:rPr>
                <w:color w:val="111827"/>
                <w:sz w:val="180"/>
                <w:szCs w:val="180"/>
              </w:rPr>
              <w:t xml:space="preserve">Must</w:t>
            </w:r>
          </w:p>
        </w:tc>
      </w:tr>
      <w:tr>
        <w:tc>
          <w:tcPr>
            <w:tcMar>
              <w:top w:type="dxa" w:w="28"/>
              <w:left w:type="dxa" w:w="72"/>
              <w:bottom w:type="dxa" w:w="28"/>
              <w:right w:type="dxa" w:w="72"/>
            </w:tcMar>
          </w:tcPr>
          <w:p>
            <w:pPr>
              <w:spacing w:after="40" w:before="40"/>
            </w:pPr>
            <w:r>
              <w:rPr>
                <w:color w:val="111827"/>
                <w:sz w:val="180"/>
                <w:szCs w:val="180"/>
              </w:rPr>
              <w:t xml:space="preserve">NFR-003</w:t>
            </w:r>
          </w:p>
        </w:tc>
        <w:tc>
          <w:tcPr>
            <w:tcMar>
              <w:top w:type="dxa" w:w="28"/>
              <w:left w:type="dxa" w:w="72"/>
              <w:bottom w:type="dxa" w:w="28"/>
              <w:right w:type="dxa" w:w="72"/>
            </w:tcMar>
          </w:tcPr>
          <w:p>
            <w:pPr>
              <w:spacing w:after="40" w:before="40"/>
            </w:pPr>
            <w:r>
              <w:rPr>
                <w:color w:val="111827"/>
                <w:sz w:val="180"/>
                <w:szCs w:val="180"/>
              </w:rPr>
              <w:t xml:space="preserve">All data transmissions shall be encrypted using TLS 1.2 or higher</w:t>
            </w:r>
          </w:p>
        </w:tc>
        <w:tc>
          <w:tcPr>
            <w:tcMar>
              <w:top w:type="dxa" w:w="28"/>
              <w:left w:type="dxa" w:w="72"/>
              <w:bottom w:type="dxa" w:w="28"/>
              <w:right w:type="dxa" w:w="72"/>
            </w:tcMar>
          </w:tcPr>
          <w:p>
            <w:pPr>
              <w:spacing w:after="40" w:before="40"/>
            </w:pPr>
            <w:r>
              <w:rPr>
                <w:color w:val="111827"/>
                <w:sz w:val="180"/>
                <w:szCs w:val="180"/>
              </w:rPr>
              <w:t xml:space="preserve">Must</w:t>
            </w:r>
          </w:p>
        </w:tc>
      </w:tr>
      <w:tr>
        <w:tc>
          <w:tcPr>
            <w:tcMar>
              <w:top w:type="dxa" w:w="28"/>
              <w:left w:type="dxa" w:w="72"/>
              <w:bottom w:type="dxa" w:w="28"/>
              <w:right w:type="dxa" w:w="72"/>
            </w:tcMar>
          </w:tcPr>
          <w:p>
            <w:pPr>
              <w:spacing w:after="40" w:before="40"/>
            </w:pPr>
            <w:r>
              <w:rPr>
                <w:color w:val="111827"/>
                <w:sz w:val="180"/>
                <w:szCs w:val="180"/>
              </w:rPr>
              <w:t xml:space="preserve">NFR-004</w:t>
            </w:r>
          </w:p>
        </w:tc>
        <w:tc>
          <w:tcPr>
            <w:tcMar>
              <w:top w:type="dxa" w:w="28"/>
              <w:left w:type="dxa" w:w="72"/>
              <w:bottom w:type="dxa" w:w="28"/>
              <w:right w:type="dxa" w:w="72"/>
            </w:tcMar>
          </w:tcPr>
          <w:p>
            <w:pPr>
              <w:spacing w:after="40" w:before="40"/>
            </w:pPr>
            <w:r>
              <w:rPr>
                <w:color w:val="111827"/>
                <w:sz w:val="180"/>
                <w:szCs w:val="180"/>
              </w:rPr>
              <w:t xml:space="preserve">The system shall support concurrent access by up to 20 simultaneous users without degradation</w:t>
            </w:r>
          </w:p>
        </w:tc>
        <w:tc>
          <w:tcPr>
            <w:tcMar>
              <w:top w:type="dxa" w:w="28"/>
              <w:left w:type="dxa" w:w="72"/>
              <w:bottom w:type="dxa" w:w="28"/>
              <w:right w:type="dxa" w:w="72"/>
            </w:tcMar>
          </w:tcPr>
          <w:p>
            <w:pPr>
              <w:spacing w:after="40" w:before="40"/>
            </w:pPr>
            <w:r>
              <w:rPr>
                <w:color w:val="111827"/>
                <w:sz w:val="180"/>
                <w:szCs w:val="180"/>
              </w:rPr>
              <w:t xml:space="preserve">Should</w:t>
            </w:r>
          </w:p>
        </w:tc>
      </w:tr>
      <w:tr>
        <w:tc>
          <w:tcPr>
            <w:tcMar>
              <w:top w:type="dxa" w:w="28"/>
              <w:left w:type="dxa" w:w="72"/>
              <w:bottom w:type="dxa" w:w="28"/>
              <w:right w:type="dxa" w:w="72"/>
            </w:tcMar>
          </w:tcPr>
          <w:p>
            <w:pPr>
              <w:spacing w:after="40" w:before="40"/>
            </w:pPr>
            <w:r>
              <w:rPr>
                <w:color w:val="111827"/>
                <w:sz w:val="180"/>
                <w:szCs w:val="180"/>
              </w:rPr>
              <w:t xml:space="preserve">NFR-005</w:t>
            </w:r>
          </w:p>
        </w:tc>
        <w:tc>
          <w:tcPr>
            <w:tcMar>
              <w:top w:type="dxa" w:w="28"/>
              <w:left w:type="dxa" w:w="72"/>
              <w:bottom w:type="dxa" w:w="28"/>
              <w:right w:type="dxa" w:w="72"/>
            </w:tcMar>
          </w:tcPr>
          <w:p>
            <w:pPr>
              <w:spacing w:after="40" w:before="40"/>
            </w:pPr>
            <w:r>
              <w:rPr>
                <w:color w:val="111827"/>
                <w:sz w:val="180"/>
                <w:szCs w:val="180"/>
              </w:rPr>
              <w:t xml:space="preserve">System backups shall be performed daily and retained for a minimum of 30 days</w:t>
            </w:r>
          </w:p>
        </w:tc>
        <w:tc>
          <w:tcPr>
            <w:tcMar>
              <w:top w:type="dxa" w:w="28"/>
              <w:left w:type="dxa" w:w="72"/>
              <w:bottom w:type="dxa" w:w="28"/>
              <w:right w:type="dxa" w:w="72"/>
            </w:tcMar>
          </w:tcPr>
          <w:p>
            <w:pPr>
              <w:spacing w:after="40" w:before="40"/>
            </w:pPr>
            <w:r>
              <w:rPr>
                <w:color w:val="111827"/>
                <w:sz w:val="180"/>
                <w:szCs w:val="180"/>
              </w:rPr>
              <w:t xml:space="preserve">Must</w:t>
            </w:r>
          </w:p>
        </w:tc>
      </w:tr>
      <w:tr>
        <w:tc>
          <w:tcPr>
            <w:tcMar>
              <w:top w:type="dxa" w:w="28"/>
              <w:left w:type="dxa" w:w="72"/>
              <w:bottom w:type="dxa" w:w="28"/>
              <w:right w:type="dxa" w:w="72"/>
            </w:tcMar>
          </w:tcPr>
          <w:p>
            <w:pPr>
              <w:spacing w:after="40" w:before="40"/>
            </w:pPr>
            <w:r>
              <w:rPr>
                <w:color w:val="111827"/>
                <w:sz w:val="180"/>
                <w:szCs w:val="180"/>
              </w:rPr>
              <w:t xml:space="preserve">NFR-006</w:t>
            </w:r>
          </w:p>
        </w:tc>
        <w:tc>
          <w:tcPr>
            <w:tcMar>
              <w:top w:type="dxa" w:w="28"/>
              <w:left w:type="dxa" w:w="72"/>
              <w:bottom w:type="dxa" w:w="28"/>
              <w:right w:type="dxa" w:w="72"/>
            </w:tcMar>
          </w:tcPr>
          <w:p>
            <w:pPr>
              <w:spacing w:after="40" w:before="40"/>
            </w:pPr>
            <w:r>
              <w:rPr>
                <w:color w:val="111827"/>
                <w:sz w:val="180"/>
                <w:szCs w:val="180"/>
              </w:rPr>
              <w:t xml:space="preserve">The system shall provide a human-readable audit trail that can be exported or printed</w:t>
            </w:r>
          </w:p>
        </w:tc>
        <w:tc>
          <w:tcPr>
            <w:tcMar>
              <w:top w:type="dxa" w:w="28"/>
              <w:left w:type="dxa" w:w="72"/>
              <w:bottom w:type="dxa" w:w="28"/>
              <w:right w:type="dxa" w:w="72"/>
            </w:tcMar>
          </w:tcPr>
          <w:p>
            <w:pPr>
              <w:spacing w:after="40" w:before="40"/>
            </w:pPr>
            <w:r>
              <w:rPr>
                <w:color w:val="111827"/>
                <w:sz w:val="180"/>
                <w:szCs w:val="180"/>
              </w:rPr>
              <w:t xml:space="preserve">Must</w:t>
            </w:r>
          </w:p>
        </w:tc>
      </w:tr>
    </w:tbl>
    <w:p/>
    <w:p>
      <w:pPr>
        <w:pStyle w:val="Heading1"/>
        <w:spacing w:after="120" w:before="280"/>
        <w:rPr>
          <w:b/>
          <w:bCs/>
          <w:color w:val="1B2A4A"/>
          <w:sz w:val="280"/>
          <w:szCs w:val="280"/>
        </w:rPr>
      </w:pPr>
      <w:r>
        <w:t xml:space="preserve">10. Approval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Role</w:t>
            </w:r>
          </w:p>
        </w:tc>
        <w:tc>
          <w:tcPr>
            <w:shd w:fill="1B2A4A" w:val="clear"/>
            <w:tcMar>
              <w:top w:type="dxa" w:w="28"/>
              <w:left w:type="dxa" w:w="72"/>
              <w:bottom w:type="dxa" w:w="28"/>
              <w:right w:type="dxa" w:w="72"/>
            </w:tcMar>
          </w:tcPr>
          <w:p>
            <w:pPr>
              <w:spacing w:after="40" w:before="40"/>
            </w:pPr>
            <w:r>
              <w:rPr>
                <w:b/>
                <w:bCs/>
                <w:color w:val="FFFFFF"/>
                <w:sz w:val="180"/>
                <w:szCs w:val="180"/>
              </w:rPr>
              <w:t xml:space="preserve">Name</w:t>
            </w:r>
          </w:p>
        </w:tc>
        <w:tc>
          <w:tcPr>
            <w:shd w:fill="1B2A4A" w:val="clear"/>
            <w:tcMar>
              <w:top w:type="dxa" w:w="28"/>
              <w:left w:type="dxa" w:w="72"/>
              <w:bottom w:type="dxa" w:w="28"/>
              <w:right w:type="dxa" w:w="72"/>
            </w:tcMar>
          </w:tcPr>
          <w:p>
            <w:pPr>
              <w:spacing w:after="40" w:before="40"/>
            </w:pPr>
            <w:r>
              <w:rPr>
                <w:b/>
                <w:bCs/>
                <w:color w:val="FFFFFF"/>
                <w:sz w:val="180"/>
                <w:szCs w:val="180"/>
              </w:rPr>
              <w:t xml:space="preserve">Signature</w:t>
            </w:r>
          </w:p>
        </w:tc>
        <w:tc>
          <w:tcPr>
            <w:shd w:fill="1B2A4A" w:val="clear"/>
            <w:tcMar>
              <w:top w:type="dxa" w:w="28"/>
              <w:left w:type="dxa" w:w="72"/>
              <w:bottom w:type="dxa" w:w="28"/>
              <w:right w:type="dxa" w:w="72"/>
            </w:tcMar>
          </w:tcPr>
          <w:p>
            <w:pPr>
              <w:spacing w:after="40" w:before="40"/>
            </w:pPr>
            <w:r>
              <w:rPr>
                <w:b/>
                <w:bCs/>
                <w:color w:val="FFFFFF"/>
                <w:sz w:val="180"/>
                <w:szCs w:val="180"/>
              </w:rPr>
              <w:t xml:space="preserve">Date</w:t>
            </w:r>
          </w:p>
        </w:tc>
      </w:tr>
      <w:tr>
        <w:tc>
          <w:tcPr>
            <w:tcMar>
              <w:left w:type="dxa" w:w="72"/>
              <w:right w:type="dxa" w:w="72"/>
            </w:tcMar>
          </w:tcPr>
          <w:p>
            <w:pPr>
              <w:spacing w:after="360" w:before="40"/>
            </w:pPr>
            <w:r>
              <w:rPr>
                <w:color w:val="111827"/>
                <w:sz w:val="180"/>
                <w:szCs w:val="180"/>
              </w:rPr>
              <w:t xml:space="preserve">System Owner</w:t>
            </w:r>
          </w:p>
        </w:tc>
        <w:tc>
          <w:tcPr>
            <w:tcMar>
              <w:left w:type="dxa" w:w="72"/>
              <w:right w:type="dxa" w:w="72"/>
            </w:tcMar>
          </w:tcPr>
          <w:p>
            <w:pPr>
              <w:spacing w:after="360" w:before="40"/>
            </w:pPr>
            <w:r>
              <w:rPr>
                <w:color w:val="111827"/>
                <w:sz w:val="180"/>
                <w:szCs w:val="180"/>
              </w:rPr>
              <w:t xml:space="preserve">Hannes van der Berg</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r>
        <w:tc>
          <w:tcPr>
            <w:tcMar>
              <w:left w:type="dxa" w:w="72"/>
              <w:right w:type="dxa" w:w="72"/>
            </w:tcMar>
          </w:tcPr>
          <w:p>
            <w:pPr>
              <w:spacing w:after="360" w:before="40"/>
            </w:pPr>
            <w:r>
              <w:rPr>
                <w:color w:val="111827"/>
                <w:sz w:val="180"/>
                <w:szCs w:val="180"/>
              </w:rPr>
              <w:t xml:space="preserve">Business Quality Representative</w:t>
            </w:r>
          </w:p>
        </w:tc>
        <w:tc>
          <w:tcPr>
            <w:tcMar>
              <w:left w:type="dxa" w:w="72"/>
              <w:right w:type="dxa" w:w="72"/>
            </w:tcMar>
          </w:tcPr>
          <w:p>
            <w:pPr>
              <w:spacing w:after="360" w:before="40"/>
            </w:pPr>
            <w:r>
              <w:rPr>
                <w:color w:val="111827"/>
                <w:sz w:val="180"/>
                <w:szCs w:val="180"/>
              </w:rPr>
              <w:t xml:space="preserve">Monique Leblanc</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r>
        <w:tc>
          <w:tcPr>
            <w:tcMar>
              <w:left w:type="dxa" w:w="72"/>
              <w:right w:type="dxa" w:w="72"/>
            </w:tcMar>
          </w:tcPr>
          <w:p>
            <w:pPr>
              <w:spacing w:after="360" w:before="40"/>
            </w:pPr>
            <w:r>
              <w:rPr>
                <w:color w:val="111827"/>
                <w:sz w:val="180"/>
                <w:szCs w:val="180"/>
              </w:rPr>
              <w:t xml:space="preserve">End User Representative</w:t>
            </w:r>
          </w:p>
        </w:tc>
        <w:tc>
          <w:tcPr>
            <w:tcMar>
              <w:left w:type="dxa" w:w="72"/>
              <w:right w:type="dxa" w:w="72"/>
            </w:tcMar>
          </w:tcPr>
          <w:p>
            <w:pPr>
              <w:spacing w:after="360" w:before="40"/>
            </w:pPr>
            <w:r>
              <w:rPr>
                <w:color w:val="111827"/>
                <w:sz w:val="180"/>
                <w:szCs w:val="180"/>
              </w:rPr>
              <w:t xml:space="preserve">Yoshika Tanaka</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r>
        <w:tc>
          <w:tcPr>
            <w:tcMar>
              <w:left w:type="dxa" w:w="72"/>
              <w:right w:type="dxa" w:w="72"/>
            </w:tcMar>
          </w:tcPr>
          <w:p>
            <w:pPr>
              <w:spacing w:after="360" w:before="40"/>
            </w:pPr>
            <w:r>
              <w:rPr>
                <w:color w:val="111827"/>
                <w:sz w:val="180"/>
                <w:szCs w:val="180"/>
              </w:rPr>
              <w:t xml:space="preserve">Validation Expert</w:t>
            </w:r>
          </w:p>
        </w:tc>
        <w:tc>
          <w:tcPr>
            <w:tcMar>
              <w:left w:type="dxa" w:w="72"/>
              <w:right w:type="dxa" w:w="72"/>
            </w:tcMar>
          </w:tcPr>
          <w:p>
            <w:pPr>
              <w:spacing w:after="360" w:before="40"/>
            </w:pPr>
            <w:r>
              <w:rPr>
                <w:color w:val="111827"/>
                <w:sz w:val="180"/>
                <w:szCs w:val="180"/>
              </w:rPr>
              <w:t xml:space="preserve">TBD</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bl>
    <w:p/>
    <w:p>
      <w:pPr>
        <w:pStyle w:val="Heading2"/>
        <w:spacing w:after="80" w:before="200"/>
        <w:rPr>
          <w:b/>
          <w:bCs/>
          <w:color w:val="1B2A4A"/>
          <w:sz w:val="240"/>
          <w:szCs w:val="240"/>
        </w:rPr>
      </w:pPr>
      <w:r>
        <w:t xml:space="preserve">Document Change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750"/>
        <w:gridCol w:w="1600"/>
      </w:tblGrid>
      <w:tr>
        <w:tc>
          <w:tcPr>
            <w:shd w:fill="1B2A4A" w:val="clear"/>
            <w:tcMar>
              <w:top w:type="dxa" w:w="28"/>
              <w:left w:type="dxa" w:w="72"/>
              <w:bottom w:type="dxa" w:w="28"/>
              <w:right w:type="dxa" w:w="72"/>
            </w:tcMar>
          </w:tcPr>
          <w:p>
            <w:pPr>
              <w:spacing w:after="40" w:before="40"/>
            </w:pPr>
            <w:r>
              <w:rPr>
                <w:b/>
                <w:bCs/>
                <w:color w:val="FFFFFF"/>
                <w:sz w:val="180"/>
                <w:szCs w:val="180"/>
              </w:rPr>
              <w:t xml:space="preserve">Version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Date</w:t>
            </w:r>
          </w:p>
        </w:tc>
        <w:tc>
          <w:tcPr>
            <w:shd w:fill="1B2A4A" w:val="clear"/>
            <w:tcMar>
              <w:top w:type="dxa" w:w="28"/>
              <w:left w:type="dxa" w:w="72"/>
              <w:bottom w:type="dxa" w:w="28"/>
              <w:right w:type="dxa" w:w="72"/>
            </w:tcMar>
          </w:tcPr>
          <w:p>
            <w:pPr>
              <w:spacing w:after="40" w:before="40"/>
            </w:pPr>
            <w:r>
              <w:rPr>
                <w:b/>
                <w:bCs/>
                <w:color w:val="FFFFFF"/>
                <w:sz w:val="180"/>
                <w:szCs w:val="180"/>
              </w:rPr>
              <w:t xml:space="preserve">Description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Author</w:t>
            </w:r>
          </w:p>
        </w:tc>
      </w:tr>
      <w:tr>
        <w:tc>
          <w:tcPr>
            <w:tcMar>
              <w:top w:type="dxa" w:w="28"/>
              <w:left w:type="dxa" w:w="72"/>
              <w:bottom w:type="dxa" w:w="28"/>
              <w:right w:type="dxa" w:w="72"/>
            </w:tcMar>
          </w:tcPr>
          <w:p>
            <w:pPr>
              <w:spacing w:after="40" w:before="40"/>
            </w:pPr>
            <w:r>
              <w:rPr>
                <w:color w:val="111827"/>
                <w:sz w:val="180"/>
                <w:szCs w:val="180"/>
              </w:rPr>
              <w:t xml:space="preserve">1.0</w:t>
            </w:r>
          </w:p>
        </w:tc>
        <w:tc>
          <w:tcPr>
            <w:tcMar>
              <w:top w:type="dxa" w:w="28"/>
              <w:left w:type="dxa" w:w="72"/>
              <w:bottom w:type="dxa" w:w="28"/>
              <w:right w:type="dxa" w:w="72"/>
            </w:tcMar>
          </w:tcPr>
          <w:p>
            <w:pPr>
              <w:spacing w:after="40" w:before="40"/>
            </w:pPr>
            <w:r>
              <w:rPr>
                <w:color w:val="111827"/>
                <w:sz w:val="180"/>
                <w:szCs w:val="180"/>
              </w:rPr>
              <w:t xml:space="preserve">2026-05-14</w:t>
            </w:r>
          </w:p>
        </w:tc>
        <w:tc>
          <w:tcPr>
            <w:tcMar>
              <w:top w:type="dxa" w:w="28"/>
              <w:left w:type="dxa" w:w="72"/>
              <w:bottom w:type="dxa" w:w="28"/>
              <w:right w:type="dxa" w:w="72"/>
            </w:tcMar>
          </w:tcPr>
          <w:p>
            <w:pPr>
              <w:spacing w:after="40" w:before="40"/>
            </w:pPr>
            <w:r>
              <w:rPr>
                <w:color w:val="111827"/>
                <w:sz w:val="180"/>
                <w:szCs w:val="180"/>
              </w:rPr>
              <w:t xml:space="preserve">Initial approved version</w:t>
            </w:r>
          </w:p>
        </w:tc>
        <w:tc>
          <w:tcPr>
            <w:tcMar>
              <w:top w:type="dxa" w:w="28"/>
              <w:left w:type="dxa" w:w="72"/>
              <w:bottom w:type="dxa" w:w="28"/>
              <w:right w:type="dxa" w:w="72"/>
            </w:tcMar>
          </w:tcPr>
          <w:p>
            <w:pPr>
              <w:spacing w:after="40" w:before="40"/>
            </w:pPr>
            <w:r>
              <w:rPr>
                <w:color w:val="111827"/>
                <w:sz w:val="180"/>
                <w:szCs w:val="180"/>
              </w:rPr>
              <w:t xml:space="preserve">Validation Team</w:t>
            </w:r>
          </w:p>
        </w:tc>
      </w:tr>
    </w:tbl>
    <w:p/>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74151"/>
        <w:sz w:val="160"/>
        <w:szCs w:val="160"/>
      </w:rPr>
      <w:t xml:space="preserve">Confidential — CPT Pharma (Pty) Ltd     Page </w:t>
    </w:r>
    <w:r>
      <w:rPr>
        <w:color w:val="374151"/>
        <w:sz w:val="160"/>
        <w:szCs w:val="160"/>
      </w:rPr>
      <w:fldChar w:fldCharType="begin"/>
      <w:instrText xml:space="preserve">PAGE</w:instrText>
      <w:fldChar w:fldCharType="separate"/>
      <w:fldChar w:fldCharType="end"/>
    </w:r>
    <w:r>
      <w:rPr>
        <w:color w:val="374151"/>
        <w:sz w:val="160"/>
        <w:szCs w:val="160"/>
      </w:rPr>
      <w:t xml:space="preserve"> of </w:t>
    </w:r>
    <w:r>
      <w:rPr>
        <w:color w:val="374151"/>
        <w:sz w:val="160"/>
        <w:szCs w:val="16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2850"/>
      <w:gridCol w:w="3000"/>
    </w:tblGrid>
    <w:tr>
      <w:tc>
        <w:p>
          <w:r>
            <w:rPr>
              <w:b/>
              <w:bCs/>
              <w:color w:val="1B2A4A"/>
              <w:sz w:val="160"/>
              <w:szCs w:val="160"/>
            </w:rPr>
            <w:t xml:space="preserve">CPT Pharma (Pty) Ltd  |  Capalyst QMS CSV</w:t>
          </w:r>
        </w:p>
      </w:tc>
      <w:tc>
        <w:p>
          <w:pPr>
            <w:jc w:val="center"/>
          </w:pPr>
          <w:r>
            <w:rPr>
              <w:color w:val="374151"/>
              <w:sz w:val="160"/>
              <w:szCs w:val="160"/>
            </w:rPr>
            <w:t xml:space="preserve">CPT-VL-ISVP-UR Capalyst-001</w:t>
          </w:r>
        </w:p>
      </w:tc>
      <w:tc>
        <w:p>
          <w:pPr>
            <w:jc w:val="right"/>
          </w:pPr>
          <w:r>
            <w:rPr>
              <w:color w:val="374151"/>
              <w:sz w:val="160"/>
              <w:szCs w:val="160"/>
            </w:rPr>
            <w:t xml:space="preserve">03_CPT-VL-ISVP-UR_Capalyst-001_User_Requirements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2026-06-26T04:56:27.387Z</dcterms:created>
  <dcterms:modified xsi:type="dcterms:W3CDTF">2026-06-26T04:56:27.387Z</dcterms:modified>
</cp:coreProperties>
</file>

<file path=docProps/custom.xml><?xml version="1.0" encoding="utf-8"?>
<Properties xmlns="http://schemas.openxmlformats.org/officeDocument/2006/custom-properties" xmlns:vt="http://schemas.openxmlformats.org/officeDocument/2006/docPropsVTypes"/>
</file>