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Arial" w:cs="Arial" w:eastAsia="Arial" w:hAnsi="Arial"/>
        </w:rPr>
      </w:pPr>
      <w:bookmarkStart w:colFirst="0" w:colLast="0" w:name="_gjdgxs" w:id="0"/>
      <w:bookmarkEnd w:id="0"/>
      <w:r w:rsidDel="00000000" w:rsidR="00000000" w:rsidRPr="00000000">
        <w:rPr>
          <w:rFonts w:ascii="Arial" w:cs="Arial" w:eastAsia="Arial" w:hAnsi="Arial"/>
          <w:rtl w:val="0"/>
        </w:rPr>
        <w:t xml:space="preserve">In partial fulfillment of the requirements for the </w:t>
      </w:r>
    </w:p>
    <w:p w:rsidR="00000000" w:rsidDel="00000000" w:rsidP="00000000" w:rsidRDefault="00000000" w:rsidRPr="00000000" w14:paraId="00000002">
      <w:pPr>
        <w:spacing w:after="0" w:lineRule="auto"/>
        <w:rPr>
          <w:rFonts w:ascii="Arial" w:cs="Arial" w:eastAsia="Arial" w:hAnsi="Arial"/>
        </w:rPr>
      </w:pPr>
      <w:r w:rsidDel="00000000" w:rsidR="00000000" w:rsidRPr="00000000">
        <w:rPr>
          <w:rFonts w:ascii="Arial" w:cs="Arial" w:eastAsia="Arial" w:hAnsi="Arial"/>
          <w:rtl w:val="0"/>
        </w:rPr>
        <w:t xml:space="preserve">ITE121 – Intermediate Programming</w:t>
      </w:r>
    </w:p>
    <w:p w:rsidR="00000000" w:rsidDel="00000000" w:rsidP="00000000" w:rsidRDefault="00000000" w:rsidRPr="00000000" w14:paraId="00000003">
      <w:pPr>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4">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05">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06">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07">
      <w:pPr>
        <w:spacing w:after="0" w:lineRule="auto"/>
        <w:rPr>
          <w:rFonts w:ascii="Oswald" w:cs="Oswald" w:eastAsia="Oswald" w:hAnsi="Oswald"/>
          <w:b w:val="1"/>
          <w:sz w:val="28"/>
          <w:szCs w:val="28"/>
        </w:rPr>
      </w:pPr>
      <w:r w:rsidDel="00000000" w:rsidR="00000000" w:rsidRPr="00000000">
        <w:rPr>
          <w:rFonts w:ascii="Oswald" w:cs="Oswald" w:eastAsia="Oswald" w:hAnsi="Oswald"/>
          <w:b w:val="1"/>
          <w:sz w:val="28"/>
          <w:szCs w:val="28"/>
          <w:rtl w:val="0"/>
        </w:rPr>
        <w:t xml:space="preserve">“Fusion”</w:t>
      </w:r>
    </w:p>
    <w:p w:rsidR="00000000" w:rsidDel="00000000" w:rsidP="00000000" w:rsidRDefault="00000000" w:rsidRPr="00000000" w14:paraId="00000008">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09">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0A">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0B">
      <w:pPr>
        <w:spacing w:after="0" w:lineRule="auto"/>
        <w:rPr>
          <w:rFonts w:ascii="Tahoma" w:cs="Tahoma" w:eastAsia="Tahoma" w:hAnsi="Tahoma"/>
        </w:rPr>
      </w:pPr>
      <w:r w:rsidDel="00000000" w:rsidR="00000000" w:rsidRPr="00000000">
        <w:rPr>
          <w:rFonts w:ascii="Tahoma" w:cs="Tahoma" w:eastAsia="Tahoma" w:hAnsi="Tahoma"/>
          <w:rtl w:val="0"/>
        </w:rPr>
        <w:t xml:space="preserve">Presented to:</w:t>
      </w:r>
    </w:p>
    <w:p w:rsidR="00000000" w:rsidDel="00000000" w:rsidP="00000000" w:rsidRDefault="00000000" w:rsidRPr="00000000" w14:paraId="0000000C">
      <w:pPr>
        <w:spacing w:after="0" w:lineRule="auto"/>
        <w:rPr>
          <w:rFonts w:ascii="Tahoma" w:cs="Tahoma" w:eastAsia="Tahoma" w:hAnsi="Tahoma"/>
        </w:rPr>
      </w:pPr>
      <w:r w:rsidDel="00000000" w:rsidR="00000000" w:rsidRPr="00000000">
        <w:rPr>
          <w:rFonts w:ascii="Tahoma" w:cs="Tahoma" w:eastAsia="Tahoma" w:hAnsi="Tahoma"/>
          <w:rtl w:val="0"/>
        </w:rPr>
        <w:t xml:space="preserve">Dr. Unife O. Cagas</w:t>
      </w:r>
    </w:p>
    <w:p w:rsidR="00000000" w:rsidDel="00000000" w:rsidP="00000000" w:rsidRDefault="00000000" w:rsidRPr="00000000" w14:paraId="0000000D">
      <w:pPr>
        <w:spacing w:after="0" w:lineRule="auto"/>
        <w:rPr>
          <w:rFonts w:ascii="Tahoma" w:cs="Tahoma" w:eastAsia="Tahoma" w:hAnsi="Tahoma"/>
        </w:rPr>
      </w:pPr>
      <w:r w:rsidDel="00000000" w:rsidR="00000000" w:rsidRPr="00000000">
        <w:rPr>
          <w:rFonts w:ascii="Tahoma" w:cs="Tahoma" w:eastAsia="Tahoma" w:hAnsi="Tahoma"/>
          <w:rtl w:val="0"/>
        </w:rPr>
        <w:t xml:space="preserve">Professor</w:t>
      </w:r>
    </w:p>
    <w:p w:rsidR="00000000" w:rsidDel="00000000" w:rsidP="00000000" w:rsidRDefault="00000000" w:rsidRPr="00000000" w14:paraId="0000000E">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0F">
      <w:pPr>
        <w:spacing w:after="0" w:lineRule="auto"/>
        <w:rPr>
          <w:rFonts w:ascii="Tahoma" w:cs="Tahoma" w:eastAsia="Tahoma" w:hAnsi="Tahoma"/>
        </w:rPr>
      </w:pPr>
      <w:r w:rsidDel="00000000" w:rsidR="00000000" w:rsidRPr="00000000">
        <w:rPr>
          <w:rFonts w:ascii="Tahoma" w:cs="Tahoma" w:eastAsia="Tahoma" w:hAnsi="Tahoma"/>
          <w:rtl w:val="0"/>
        </w:rPr>
        <w:t xml:space="preserve">Prepared by:</w:t>
      </w:r>
    </w:p>
    <w:p w:rsidR="00000000" w:rsidDel="00000000" w:rsidP="00000000" w:rsidRDefault="00000000" w:rsidRPr="00000000" w14:paraId="00000010">
      <w:pPr>
        <w:spacing w:after="0" w:lineRule="auto"/>
        <w:rPr>
          <w:rFonts w:ascii="Tahoma" w:cs="Tahoma" w:eastAsia="Tahoma" w:hAnsi="Tahoma"/>
        </w:rPr>
      </w:pPr>
      <w:r w:rsidDel="00000000" w:rsidR="00000000" w:rsidRPr="00000000">
        <w:rPr>
          <w:rFonts w:ascii="Tahoma" w:cs="Tahoma" w:eastAsia="Tahoma" w:hAnsi="Tahoma"/>
          <w:rtl w:val="0"/>
        </w:rPr>
        <w:t xml:space="preserve">Leila Habagat</w:t>
      </w:r>
    </w:p>
    <w:p w:rsidR="00000000" w:rsidDel="00000000" w:rsidP="00000000" w:rsidRDefault="00000000" w:rsidRPr="00000000" w14:paraId="00000011">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12">
      <w:pPr>
        <w:spacing w:after="0" w:lineRule="auto"/>
        <w:rPr>
          <w:rFonts w:ascii="Tahoma" w:cs="Tahoma" w:eastAsia="Tahoma" w:hAnsi="Tahoma"/>
        </w:rPr>
      </w:pPr>
      <w:r w:rsidDel="00000000" w:rsidR="00000000" w:rsidRPr="00000000">
        <w:rPr>
          <w:rtl w:val="0"/>
        </w:rPr>
      </w:r>
    </w:p>
    <w:p w:rsidR="00000000" w:rsidDel="00000000" w:rsidP="00000000" w:rsidRDefault="00000000" w:rsidRPr="00000000" w14:paraId="00000013">
      <w:pPr>
        <w:spacing w:after="0" w:lineRule="auto"/>
        <w:rPr>
          <w:rFonts w:ascii="Tahoma" w:cs="Tahoma" w:eastAsia="Tahoma" w:hAnsi="Tahoma"/>
        </w:rPr>
      </w:pPr>
      <w:r w:rsidDel="00000000" w:rsidR="00000000" w:rsidRPr="00000000">
        <w:rPr>
          <w:rFonts w:ascii="Tahoma" w:cs="Tahoma" w:eastAsia="Tahoma" w:hAnsi="Tahoma"/>
          <w:rtl w:val="0"/>
        </w:rPr>
        <w:t xml:space="preserve">BSCS – 1B2</w:t>
      </w:r>
    </w:p>
    <w:p w:rsidR="00000000" w:rsidDel="00000000" w:rsidP="00000000" w:rsidRDefault="00000000" w:rsidRPr="00000000" w14:paraId="00000014">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15">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16">
      <w:pPr>
        <w:spacing w:after="0" w:lineRule="auto"/>
        <w:jc w:val="both"/>
        <w:rPr>
          <w:rFonts w:ascii="Tahoma" w:cs="Tahoma" w:eastAsia="Tahoma" w:hAnsi="Tahoma"/>
        </w:rPr>
      </w:pPr>
      <w:r w:rsidDel="00000000" w:rsidR="00000000" w:rsidRPr="00000000">
        <w:rPr>
          <w:rFonts w:ascii="Tahoma" w:cs="Tahoma" w:eastAsia="Tahoma" w:hAnsi="Tahoma"/>
          <w:rtl w:val="0"/>
        </w:rPr>
        <w:t xml:space="preserve"> </w:t>
      </w:r>
    </w:p>
    <w:p w:rsidR="00000000" w:rsidDel="00000000" w:rsidP="00000000" w:rsidRDefault="00000000" w:rsidRPr="00000000" w14:paraId="00000017">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18">
      <w:pPr>
        <w:spacing w:after="0" w:lineRule="auto"/>
        <w:ind w:left="360" w:firstLine="0"/>
        <w:rPr>
          <w:rFonts w:ascii="Tahoma" w:cs="Tahoma" w:eastAsia="Tahoma" w:hAnsi="Tahoma"/>
          <w:b w:val="1"/>
        </w:rPr>
      </w:pPr>
      <w:r w:rsidDel="00000000" w:rsidR="00000000" w:rsidRPr="00000000">
        <w:rPr>
          <w:rtl w:val="0"/>
        </w:rPr>
      </w:r>
    </w:p>
    <w:p w:rsidR="00000000" w:rsidDel="00000000" w:rsidP="00000000" w:rsidRDefault="00000000" w:rsidRPr="00000000" w14:paraId="00000019">
      <w:pPr>
        <w:spacing w:after="0" w:lineRule="auto"/>
        <w:ind w:left="360" w:firstLine="0"/>
        <w:rPr>
          <w:rFonts w:ascii="Tahoma" w:cs="Tahoma" w:eastAsia="Tahoma" w:hAnsi="Tahoma"/>
          <w:b w:val="1"/>
        </w:rPr>
      </w:pPr>
      <w:r w:rsidDel="00000000" w:rsidR="00000000" w:rsidRPr="00000000">
        <w:rPr>
          <w:rtl w:val="0"/>
        </w:rPr>
      </w:r>
    </w:p>
    <w:p w:rsidR="00000000" w:rsidDel="00000000" w:rsidP="00000000" w:rsidRDefault="00000000" w:rsidRPr="00000000" w14:paraId="0000001A">
      <w:pPr>
        <w:spacing w:after="0" w:lineRule="auto"/>
        <w:ind w:left="360" w:firstLine="0"/>
        <w:rPr>
          <w:rFonts w:ascii="Tahoma" w:cs="Tahoma" w:eastAsia="Tahoma" w:hAnsi="Tahoma"/>
          <w:b w:val="1"/>
        </w:rPr>
      </w:pPr>
      <w:r w:rsidDel="00000000" w:rsidR="00000000" w:rsidRPr="00000000">
        <w:rPr>
          <w:rtl w:val="0"/>
        </w:rPr>
      </w:r>
    </w:p>
    <w:p w:rsidR="00000000" w:rsidDel="00000000" w:rsidP="00000000" w:rsidRDefault="00000000" w:rsidRPr="00000000" w14:paraId="0000001B">
      <w:pPr>
        <w:spacing w:after="0" w:lineRule="auto"/>
        <w:ind w:left="360" w:firstLine="0"/>
        <w:rPr>
          <w:rFonts w:ascii="Oswald" w:cs="Oswald" w:eastAsia="Oswald" w:hAnsi="Oswald"/>
          <w:sz w:val="24"/>
          <w:szCs w:val="24"/>
        </w:rPr>
      </w:pPr>
      <w:r w:rsidDel="00000000" w:rsidR="00000000" w:rsidRPr="00000000">
        <w:rPr>
          <w:rFonts w:ascii="Oswald" w:cs="Oswald" w:eastAsia="Oswald" w:hAnsi="Oswald"/>
          <w:b w:val="1"/>
          <w:sz w:val="24"/>
          <w:szCs w:val="24"/>
          <w:rtl w:val="0"/>
        </w:rPr>
        <w:t xml:space="preserve">Description</w:t>
      </w:r>
      <w:r w:rsidDel="00000000" w:rsidR="00000000" w:rsidRPr="00000000">
        <w:rPr>
          <w:rtl w:val="0"/>
        </w:rPr>
      </w:r>
    </w:p>
    <w:p w:rsidR="00000000" w:rsidDel="00000000" w:rsidP="00000000" w:rsidRDefault="00000000" w:rsidRPr="00000000" w14:paraId="0000001C">
      <w:pPr>
        <w:spacing w:after="0" w:line="360" w:lineRule="auto"/>
        <w:ind w:left="720" w:firstLine="0"/>
        <w:jc w:val="both"/>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 When the "Generate Fusion" button is clicked, the generate_fusion() function is called. The text entered into the entry fields (entry1 and entry2) is retrieved by this function, which then applies a fusion operation to it and modifies the content of the fusion label (fusion_label) accordingly.Main Window Creation: tk.Tk() is used to construct the GUI's main window, or root, with the title "Name Fusion Generator".</w:t>
      </w:r>
    </w:p>
    <w:p w:rsidR="00000000" w:rsidDel="00000000" w:rsidP="00000000" w:rsidRDefault="00000000" w:rsidRPr="00000000" w14:paraId="0000001D">
      <w:pPr>
        <w:spacing w:after="0" w:line="360" w:lineRule="auto"/>
        <w:ind w:left="720" w:firstLine="0"/>
        <w:jc w:val="both"/>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Entry Fields: Users can enter their names in the two entry fields (entry1 and entry2). With some vertical padding, these entry fields are crammed into the primary window.</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Oswald" w:cs="Oswald" w:eastAsia="Oswald" w:hAnsi="Oswald"/>
          <w:color w:val="0d0d0d"/>
          <w:sz w:val="24"/>
          <w:szCs w:val="24"/>
          <w:highlight w:val="whit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both"/>
        <w:rPr>
          <w:rFonts w:ascii="Oswald" w:cs="Oswald" w:eastAsia="Oswald" w:hAnsi="Oswald"/>
          <w:b w:val="1"/>
          <w:i w:val="0"/>
          <w:smallCaps w:val="0"/>
          <w:strike w:val="0"/>
          <w:color w:val="0d0d0d"/>
          <w:sz w:val="24"/>
          <w:szCs w:val="24"/>
          <w:highlight w:val="white"/>
          <w:vertAlign w:val="baseline"/>
        </w:rPr>
      </w:pPr>
      <w:r w:rsidDel="00000000" w:rsidR="00000000" w:rsidRPr="00000000">
        <w:rPr>
          <w:rFonts w:ascii="Oswald" w:cs="Oswald" w:eastAsia="Oswald" w:hAnsi="Oswald"/>
          <w:b w:val="1"/>
          <w:i w:val="0"/>
          <w:smallCaps w:val="0"/>
          <w:strike w:val="0"/>
          <w:color w:val="0d0d0d"/>
          <w:sz w:val="24"/>
          <w:szCs w:val="24"/>
          <w:highlight w:val="white"/>
          <w:u w:val="none"/>
          <w:vertAlign w:val="baseline"/>
          <w:rtl w:val="0"/>
        </w:rPr>
        <w:t xml:space="preserve">Benefits</w:t>
      </w:r>
    </w:p>
    <w:p w:rsidR="00000000" w:rsidDel="00000000" w:rsidP="00000000" w:rsidRDefault="00000000" w:rsidRPr="00000000" w14:paraId="0000002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rPr>
      </w:pPr>
      <w:r w:rsidDel="00000000" w:rsidR="00000000" w:rsidRPr="00000000">
        <w:rPr>
          <w:rFonts w:ascii="Arial" w:cs="Arial" w:eastAsia="Arial" w:hAnsi="Arial"/>
          <w:color w:val="0d0d0d"/>
          <w:rtl w:val="0"/>
        </w:rPr>
        <w:t xml:space="preserve">User Interaction: The code allows users to interactively input their names and generate a fused name with just a few clicks. This can be engaging and fun for users.</w:t>
      </w:r>
    </w:p>
    <w:p w:rsidR="00000000" w:rsidDel="00000000" w:rsidP="00000000" w:rsidRDefault="00000000" w:rsidRPr="00000000" w14:paraId="0000002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rPr>
      </w:pPr>
      <w:r w:rsidDel="00000000" w:rsidR="00000000" w:rsidRPr="00000000">
        <w:rPr>
          <w:rFonts w:ascii="Arial" w:cs="Arial" w:eastAsia="Arial" w:hAnsi="Arial"/>
          <w:color w:val="0d0d0d"/>
          <w:rtl w:val="0"/>
        </w:rPr>
        <w:t xml:space="preserve">Ease of Use: The GUI provides a simple and intuitive interface for users to input their names and generate the fusion. It's straightforward and easy to understand, even for those who may not be familiar with coding.</w:t>
      </w:r>
    </w:p>
    <w:p w:rsidR="00000000" w:rsidDel="00000000" w:rsidP="00000000" w:rsidRDefault="00000000" w:rsidRPr="00000000" w14:paraId="0000002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rPr>
      </w:pPr>
      <w:r w:rsidDel="00000000" w:rsidR="00000000" w:rsidRPr="00000000">
        <w:rPr>
          <w:rFonts w:ascii="Arial" w:cs="Arial" w:eastAsia="Arial" w:hAnsi="Arial"/>
          <w:color w:val="0d0d0d"/>
          <w:rtl w:val="0"/>
        </w:rPr>
        <w:t xml:space="preserve">Customization: The code can be easily customized to include additional features or modify the fusion algorithm to suit specific requirements. For example, you could add error handling, validation, or additional text formatting options.</w:t>
      </w:r>
    </w:p>
    <w:p w:rsidR="00000000" w:rsidDel="00000000" w:rsidP="00000000" w:rsidRDefault="00000000" w:rsidRPr="00000000" w14:paraId="00000023">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rPr>
      </w:pPr>
      <w:r w:rsidDel="00000000" w:rsidR="00000000" w:rsidRPr="00000000">
        <w:rPr>
          <w:rFonts w:ascii="Arial" w:cs="Arial" w:eastAsia="Arial" w:hAnsi="Arial"/>
          <w:color w:val="0d0d0d"/>
          <w:rtl w:val="0"/>
        </w:rPr>
        <w:t xml:space="preserve">Reusability: The code serves as a reusable template for creating similar GUI applications in Python using Tkinter. You can modify it for various purposes beyond just name fusion.</w:t>
      </w:r>
    </w:p>
    <w:p w:rsidR="00000000" w:rsidDel="00000000" w:rsidP="00000000" w:rsidRDefault="00000000" w:rsidRPr="00000000" w14:paraId="00000024">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rPr>
      </w:pPr>
      <w:r w:rsidDel="00000000" w:rsidR="00000000" w:rsidRPr="00000000">
        <w:rPr>
          <w:rFonts w:ascii="Arial" w:cs="Arial" w:eastAsia="Arial" w:hAnsi="Arial"/>
          <w:color w:val="0d0d0d"/>
          <w:rtl w:val="0"/>
        </w:rPr>
        <w:t xml:space="preserve">Pythonic Solution: Leveraging Tkinter, a built-in Python library, makes the code efficient and Pythonic. It utilizes Python's strengths for GUI development without relying on external dependencies.</w:t>
      </w:r>
    </w:p>
    <w:p w:rsidR="00000000" w:rsidDel="00000000" w:rsidP="00000000" w:rsidRDefault="00000000" w:rsidRPr="00000000" w14:paraId="00000025">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rPr>
      </w:pPr>
      <w:r w:rsidDel="00000000" w:rsidR="00000000" w:rsidRPr="00000000">
        <w:rPr>
          <w:rFonts w:ascii="Arial" w:cs="Arial" w:eastAsia="Arial" w:hAnsi="Arial"/>
          <w:color w:val="0d0d0d"/>
          <w:rtl w:val="0"/>
        </w:rPr>
        <w:t xml:space="preserve">Cross-Platform Compatibility: Since Tkinter is a standard Python library, the GUI application created with this code will work on multiple platforms (Windows, macOS, Linux) without any additional setup.</w:t>
      </w:r>
    </w:p>
    <w:p w:rsidR="00000000" w:rsidDel="00000000" w:rsidP="00000000" w:rsidRDefault="00000000" w:rsidRPr="00000000" w14:paraId="00000026">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120" w:before="0" w:beforeAutospacing="0" w:line="360" w:lineRule="auto"/>
        <w:ind w:left="720" w:hanging="360"/>
        <w:jc w:val="left"/>
        <w:rPr>
          <w:rFonts w:ascii="Roboto" w:cs="Roboto" w:eastAsia="Roboto" w:hAnsi="Roboto"/>
          <w:color w:val="0d0d0d"/>
          <w:sz w:val="24"/>
          <w:szCs w:val="24"/>
        </w:rPr>
      </w:pPr>
      <w:r w:rsidDel="00000000" w:rsidR="00000000" w:rsidRPr="00000000">
        <w:rPr>
          <w:rFonts w:ascii="Arial" w:cs="Arial" w:eastAsia="Arial" w:hAnsi="Arial"/>
          <w:color w:val="0d0d0d"/>
          <w:rtl w:val="0"/>
        </w:rPr>
        <w:t xml:space="preserve">Educational Purpose: This code can be used as a learning tool for those interested in GUI development with Python and Tkinter. It provides a simple example that demonstrates basic concepts such as creating widgets, handling events, and updating the GUI dynamically.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Arial" w:cs="Arial" w:eastAsia="Arial" w:hAnsi="Arial"/>
          <w:color w:val="0d0d0d"/>
          <w:highlight w:val="white"/>
        </w:rPr>
      </w:pPr>
      <w:r w:rsidDel="00000000" w:rsidR="00000000" w:rsidRPr="00000000">
        <w:rPr>
          <w:rtl w:val="0"/>
        </w:rPr>
      </w:r>
    </w:p>
    <w:p w:rsidR="00000000" w:rsidDel="00000000" w:rsidP="00000000" w:rsidRDefault="00000000" w:rsidRPr="00000000" w14:paraId="00000028">
      <w:pPr>
        <w:spacing w:after="0" w:lineRule="auto"/>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both"/>
        <w:rPr>
          <w:rFonts w:ascii="Oswald" w:cs="Oswald" w:eastAsia="Oswald" w:hAnsi="Oswald"/>
          <w:b w:val="1"/>
          <w:i w:val="0"/>
          <w:smallCaps w:val="0"/>
          <w:strike w:val="0"/>
          <w:color w:val="000000"/>
          <w:sz w:val="24"/>
          <w:szCs w:val="24"/>
          <w:shd w:fill="auto" w:val="clear"/>
          <w:vertAlign w:val="baseline"/>
        </w:rPr>
      </w:pPr>
      <w:r w:rsidDel="00000000" w:rsidR="00000000" w:rsidRPr="00000000">
        <w:rPr>
          <w:rFonts w:ascii="Oswald" w:cs="Oswald" w:eastAsia="Oswald" w:hAnsi="Oswald"/>
          <w:b w:val="1"/>
          <w:i w:val="0"/>
          <w:smallCaps w:val="0"/>
          <w:strike w:val="0"/>
          <w:color w:val="000000"/>
          <w:sz w:val="24"/>
          <w:szCs w:val="24"/>
          <w:u w:val="none"/>
          <w:shd w:fill="auto" w:val="clear"/>
          <w:vertAlign w:val="baseline"/>
          <w:rtl w:val="0"/>
        </w:rPr>
        <w:t xml:space="preserve">OBJECTIVE</w:t>
      </w:r>
    </w:p>
    <w:p w:rsidR="00000000" w:rsidDel="00000000" w:rsidP="00000000" w:rsidRDefault="00000000" w:rsidRPr="00000000" w14:paraId="0000002A">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Allow users to input two names into separate entry fields.</w:t>
      </w:r>
    </w:p>
    <w:p w:rsidR="00000000" w:rsidDel="00000000" w:rsidP="00000000" w:rsidRDefault="00000000" w:rsidRPr="00000000" w14:paraId="0000002B">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Provide a button that, when clicked, generates a "fusion" of the two names based on a specific algorithm.</w:t>
      </w:r>
    </w:p>
    <w:p w:rsidR="00000000" w:rsidDel="00000000" w:rsidP="00000000" w:rsidRDefault="00000000" w:rsidRPr="00000000" w14:paraId="0000002C">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Display the generated fusion name in a label within the GUI.</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Oswald" w:cs="Oswald" w:eastAsia="Oswald" w:hAnsi="Oswald"/>
          <w:b w:val="1"/>
          <w:i w:val="0"/>
          <w:smallCaps w:val="0"/>
          <w:strike w:val="0"/>
          <w:color w:val="0d0d0d"/>
          <w:sz w:val="24"/>
          <w:szCs w:val="24"/>
          <w:highlight w:val="white"/>
          <w:vertAlign w:val="baseline"/>
        </w:rPr>
      </w:pPr>
      <w:r w:rsidDel="00000000" w:rsidR="00000000" w:rsidRPr="00000000">
        <w:rPr>
          <w:rFonts w:ascii="Oswald" w:cs="Oswald" w:eastAsia="Oswald" w:hAnsi="Oswald"/>
          <w:b w:val="1"/>
          <w:i w:val="0"/>
          <w:smallCaps w:val="0"/>
          <w:strike w:val="0"/>
          <w:color w:val="0d0d0d"/>
          <w:sz w:val="24"/>
          <w:szCs w:val="24"/>
          <w:highlight w:val="white"/>
          <w:u w:val="none"/>
          <w:vertAlign w:val="baseline"/>
          <w:rtl w:val="0"/>
        </w:rPr>
        <w:t xml:space="preserve">Purpose</w:t>
      </w:r>
    </w:p>
    <w:p w:rsidR="00000000" w:rsidDel="00000000" w:rsidP="00000000" w:rsidRDefault="00000000" w:rsidRPr="00000000" w14:paraId="0000002E">
      <w:pPr>
        <w:spacing w:after="0" w:lineRule="auto"/>
        <w:ind w:left="720" w:firstLine="0"/>
        <w:jc w:val="both"/>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Fusion It's engaging and enjoyable for users to play around with combining their names or the names of others to create original combinations. This tool allows writers or storytellers to come up with original name combinations for characters or distinctive identifiers.The code can be utilized to help students learn Python GUI development with Tkinter. It offers a practical illustration of fundamental GUI ideas like input fields, buttons, and labels.It can be used as a springboard for creating more intricate graphical user interface apps that need dynamic content updates and user input.</w:t>
      </w:r>
    </w:p>
    <w:p w:rsidR="00000000" w:rsidDel="00000000" w:rsidP="00000000" w:rsidRDefault="00000000" w:rsidRPr="00000000" w14:paraId="0000002F">
      <w:pPr>
        <w:numPr>
          <w:ilvl w:val="0"/>
          <w:numId w:val="2"/>
        </w:numPr>
        <w:spacing w:after="0" w:afterAutospacing="0" w:lineRule="auto"/>
        <w:ind w:left="720" w:hanging="360"/>
        <w:jc w:val="both"/>
        <w:rPr>
          <w:rFonts w:ascii="Oswald" w:cs="Oswald" w:eastAsia="Oswald" w:hAnsi="Oswald"/>
          <w:sz w:val="24"/>
          <w:szCs w:val="24"/>
        </w:rPr>
      </w:pPr>
      <w:r w:rsidDel="00000000" w:rsidR="00000000" w:rsidRPr="00000000">
        <w:rPr>
          <w:rFonts w:ascii="Oswald" w:cs="Oswald" w:eastAsia="Oswald" w:hAnsi="Oswald"/>
          <w:b w:val="1"/>
          <w:sz w:val="24"/>
          <w:szCs w:val="24"/>
          <w:rtl w:val="0"/>
        </w:rPr>
        <w:t xml:space="preserve">Significance</w:t>
      </w:r>
      <w:r w:rsidDel="00000000" w:rsidR="00000000" w:rsidRPr="00000000">
        <w:rPr>
          <w:rtl w:val="0"/>
        </w:rPr>
      </w:r>
    </w:p>
    <w:p w:rsidR="00000000" w:rsidDel="00000000" w:rsidP="00000000" w:rsidRDefault="00000000" w:rsidRPr="00000000" w14:paraId="0000003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rPr>
      </w:pPr>
      <w:r w:rsidDel="00000000" w:rsidR="00000000" w:rsidRPr="00000000">
        <w:rPr>
          <w:rFonts w:ascii="Arial" w:cs="Arial" w:eastAsia="Arial" w:hAnsi="Arial"/>
          <w:color w:val="0d0d0d"/>
          <w:highlight w:val="white"/>
          <w:rtl w:val="0"/>
        </w:rPr>
        <w:t xml:space="preserve">It serves as an accessible entry point for individuals interested in learning GUI development in Python. Tkinter is a widely used library for creating graphical interfaces, and this code provides a simple example to get started.</w:t>
      </w:r>
      <w:r w:rsidDel="00000000" w:rsidR="00000000" w:rsidRPr="00000000">
        <w:rPr>
          <w:rtl w:val="0"/>
        </w:rPr>
      </w:r>
    </w:p>
    <w:p w:rsidR="00000000" w:rsidDel="00000000" w:rsidP="00000000" w:rsidRDefault="00000000" w:rsidRPr="00000000" w14:paraId="0000003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jc w:val="left"/>
        <w:rPr>
          <w:rFonts w:ascii="Arial" w:cs="Arial" w:eastAsia="Arial" w:hAnsi="Arial"/>
          <w:color w:val="0d0d0d"/>
        </w:rPr>
      </w:pPr>
      <w:r w:rsidDel="00000000" w:rsidR="00000000" w:rsidRPr="00000000">
        <w:rPr>
          <w:rFonts w:ascii="Arial" w:cs="Arial" w:eastAsia="Arial" w:hAnsi="Arial"/>
          <w:color w:val="0d0d0d"/>
          <w:highlight w:val="white"/>
          <w:rtl w:val="0"/>
        </w:rPr>
        <w:t xml:space="preserve">It can be used as an educational resource in programming courses or workshops to demonstrate basic GUI development principles. Students can analyze the code, experiment with variations, and apply their knowledge to create their own GUI applications.</w:t>
      </w:r>
    </w:p>
    <w:p w:rsidR="00000000" w:rsidDel="00000000" w:rsidP="00000000" w:rsidRDefault="00000000" w:rsidRPr="00000000" w14:paraId="00000032">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360" w:lineRule="auto"/>
        <w:ind w:left="720" w:hanging="360"/>
        <w:jc w:val="left"/>
        <w:rPr>
          <w:rFonts w:ascii="Arial" w:cs="Arial" w:eastAsia="Arial" w:hAnsi="Arial"/>
          <w:color w:val="0d0d0d"/>
          <w:highlight w:val="white"/>
        </w:rPr>
      </w:pPr>
      <w:r w:rsidDel="00000000" w:rsidR="00000000" w:rsidRPr="00000000">
        <w:rPr>
          <w:rFonts w:ascii="Arial" w:cs="Arial" w:eastAsia="Arial" w:hAnsi="Arial"/>
          <w:color w:val="0d0d0d"/>
          <w:highlight w:val="white"/>
          <w:rtl w:val="0"/>
        </w:rPr>
        <w:t xml:space="preserve">This aspect can be engaging and enjoyable, especially for individuals interested in creative writing or name generation.</w:t>
      </w:r>
    </w:p>
    <w:p w:rsidR="00000000" w:rsidDel="00000000" w:rsidP="00000000" w:rsidRDefault="00000000" w:rsidRPr="00000000" w14:paraId="00000033">
      <w:pPr>
        <w:pBdr>
          <w:top w:color="e3e3e3" w:space="0" w:sz="0" w:val="none"/>
          <w:left w:color="e3e3e3" w:space="0" w:sz="0" w:val="none"/>
          <w:bottom w:color="e3e3e3" w:space="0" w:sz="0" w:val="none"/>
          <w:right w:color="e3e3e3" w:space="0" w:sz="0" w:val="none"/>
          <w:between w:color="e3e3e3" w:space="0" w:sz="0" w:val="none"/>
        </w:pBdr>
        <w:shd w:fill="ffffff" w:val="clear"/>
        <w:spacing w:after="420" w:before="420" w:line="360" w:lineRule="auto"/>
        <w:ind w:left="720" w:firstLine="0"/>
        <w:jc w:val="left"/>
        <w:rPr>
          <w:rFonts w:ascii="Arial" w:cs="Arial" w:eastAsia="Arial" w:hAnsi="Arial"/>
          <w:color w:val="0d0d0d"/>
          <w:highlight w:val="whit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line="480" w:lineRule="auto"/>
        <w:ind w:left="720" w:right="0" w:hanging="360"/>
        <w:jc w:val="both"/>
        <w:rPr>
          <w:rFonts w:ascii="Oswald" w:cs="Oswald" w:eastAsia="Oswald" w:hAnsi="Oswald"/>
          <w:i w:val="0"/>
          <w:smallCaps w:val="0"/>
          <w:strike w:val="0"/>
          <w:color w:val="000000"/>
          <w:sz w:val="24"/>
          <w:szCs w:val="24"/>
          <w:shd w:fill="auto" w:val="clear"/>
          <w:vertAlign w:val="baseline"/>
        </w:rPr>
      </w:pPr>
      <w:r w:rsidDel="00000000" w:rsidR="00000000" w:rsidRPr="00000000">
        <w:rPr>
          <w:rFonts w:ascii="Oswald" w:cs="Oswald" w:eastAsia="Oswald" w:hAnsi="Oswald"/>
          <w:b w:val="1"/>
          <w:i w:val="0"/>
          <w:smallCaps w:val="0"/>
          <w:strike w:val="0"/>
          <w:color w:val="000000"/>
          <w:sz w:val="24"/>
          <w:szCs w:val="24"/>
          <w:u w:val="none"/>
          <w:shd w:fill="auto" w:val="clear"/>
          <w:vertAlign w:val="baseline"/>
          <w:rtl w:val="0"/>
        </w:rPr>
        <w:t xml:space="preserve">FEATURES</w:t>
      </w:r>
    </w:p>
    <w:p w:rsidR="00000000" w:rsidDel="00000000" w:rsidP="00000000" w:rsidRDefault="00000000" w:rsidRPr="00000000" w14:paraId="00000035">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left"/>
        <w:rPr>
          <w:rFonts w:ascii="Arial" w:cs="Arial" w:eastAsia="Arial" w:hAnsi="Arial"/>
          <w:color w:val="0d0d0d"/>
        </w:rPr>
      </w:pPr>
      <w:r w:rsidDel="00000000" w:rsidR="00000000" w:rsidRPr="00000000">
        <w:rPr>
          <w:rFonts w:ascii="Arial" w:cs="Arial" w:eastAsia="Arial" w:hAnsi="Arial"/>
          <w:color w:val="0d0d0d"/>
          <w:rtl w:val="0"/>
        </w:rPr>
        <w:t xml:space="preserve">Fusion Generation: Upon clicking the "Generate Fusion" button, the code combines the inputted names according to a specific algorithm to generate a fused name.</w:t>
      </w:r>
    </w:p>
    <w:p w:rsidR="00000000" w:rsidDel="00000000" w:rsidP="00000000" w:rsidRDefault="00000000" w:rsidRPr="00000000" w14:paraId="00000036">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left"/>
        <w:rPr>
          <w:rFonts w:ascii="Arial" w:cs="Arial" w:eastAsia="Arial" w:hAnsi="Arial"/>
          <w:color w:val="0d0d0d"/>
        </w:rPr>
      </w:pPr>
      <w:r w:rsidDel="00000000" w:rsidR="00000000" w:rsidRPr="00000000">
        <w:rPr>
          <w:rFonts w:ascii="Arial" w:cs="Arial" w:eastAsia="Arial" w:hAnsi="Arial"/>
          <w:color w:val="0d0d0d"/>
          <w:highlight w:val="white"/>
          <w:rtl w:val="0"/>
        </w:rPr>
        <w:t xml:space="preserve">User Interaction: The program encourages user engagement by allowing them to input names, generate fusions, and see the results within the GUI interface</w:t>
      </w:r>
      <w:r w:rsidDel="00000000" w:rsidR="00000000" w:rsidRPr="00000000">
        <w:rPr>
          <w:rtl w:val="0"/>
        </w:rPr>
      </w:r>
    </w:p>
    <w:p w:rsidR="00000000" w:rsidDel="00000000" w:rsidP="00000000" w:rsidRDefault="00000000" w:rsidRPr="00000000" w14:paraId="0000003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jc w:val="left"/>
        <w:rPr>
          <w:rFonts w:ascii="Arial" w:cs="Arial" w:eastAsia="Arial" w:hAnsi="Arial"/>
          <w:color w:val="0d0d0d"/>
        </w:rPr>
      </w:pPr>
      <w:r w:rsidDel="00000000" w:rsidR="00000000" w:rsidRPr="00000000">
        <w:rPr>
          <w:rFonts w:ascii="Arial" w:cs="Arial" w:eastAsia="Arial" w:hAnsi="Arial"/>
          <w:color w:val="0d0d0d"/>
          <w:rtl w:val="0"/>
        </w:rPr>
        <w:t xml:space="preserve">Customization: The code can be easily customized to add additional features, modify the fusion algorithm, or enhance the GUI layout according to specific requirements.</w:t>
      </w:r>
    </w:p>
    <w:p w:rsidR="00000000" w:rsidDel="00000000" w:rsidP="00000000" w:rsidRDefault="00000000" w:rsidRPr="00000000" w14:paraId="0000003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420" w:before="0" w:beforeAutospacing="0" w:lineRule="auto"/>
        <w:ind w:left="1440" w:hanging="360"/>
        <w:jc w:val="left"/>
        <w:rPr>
          <w:rFonts w:ascii="Arial" w:cs="Arial" w:eastAsia="Arial" w:hAnsi="Arial"/>
          <w:color w:val="0d0d0d"/>
        </w:rPr>
      </w:pPr>
      <w:r w:rsidDel="00000000" w:rsidR="00000000" w:rsidRPr="00000000">
        <w:rPr>
          <w:rFonts w:ascii="Arial" w:cs="Arial" w:eastAsia="Arial" w:hAnsi="Arial"/>
          <w:color w:val="0d0d0d"/>
          <w:rtl w:val="0"/>
        </w:rPr>
        <w:t xml:space="preserve">Reusability: As a template, this code can be reused to create similar GUI applications for various purposes beyond name fusion by simply modifying the functionality and design elements.</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Arial" w:cs="Arial" w:eastAsia="Arial" w:hAnsi="Arial"/>
          <w:color w:val="0d0d0d"/>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Arial" w:cs="Arial" w:eastAsia="Arial" w:hAnsi="Arial"/>
          <w:color w:val="0d0d0d"/>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Arial" w:cs="Arial" w:eastAsia="Arial" w:hAnsi="Arial"/>
          <w:color w:val="0d0d0d"/>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144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ahoma" w:cs="Tahoma" w:eastAsia="Tahoma" w:hAnsi="Tahoma"/>
          <w:b w:val="1"/>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Oswald" w:cs="Oswald" w:eastAsia="Oswald" w:hAnsi="Oswald"/>
          <w:b w:val="1"/>
          <w:i w:val="0"/>
          <w:smallCaps w:val="0"/>
          <w:strike w:val="0"/>
          <w:color w:val="000000"/>
          <w:sz w:val="24"/>
          <w:szCs w:val="24"/>
          <w:shd w:fill="auto" w:val="clear"/>
          <w:vertAlign w:val="baseline"/>
        </w:rPr>
      </w:pPr>
      <w:r w:rsidDel="00000000" w:rsidR="00000000" w:rsidRPr="00000000">
        <w:rPr>
          <w:rFonts w:ascii="Oswald" w:cs="Oswald" w:eastAsia="Oswald" w:hAnsi="Oswald"/>
          <w:b w:val="1"/>
          <w:i w:val="0"/>
          <w:smallCaps w:val="0"/>
          <w:strike w:val="0"/>
          <w:color w:val="000000"/>
          <w:sz w:val="24"/>
          <w:szCs w:val="24"/>
          <w:u w:val="none"/>
          <w:shd w:fill="auto" w:val="clear"/>
          <w:vertAlign w:val="baseline"/>
          <w:rtl w:val="0"/>
        </w:rPr>
        <w:t xml:space="preserve">Code</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2771775" cy="5918821"/>
            <wp:effectExtent b="0" l="0" r="0" t="0"/>
            <wp:docPr id="2" name="image4.jpg"/>
            <a:graphic>
              <a:graphicData uri="http://schemas.openxmlformats.org/drawingml/2006/picture">
                <pic:pic>
                  <pic:nvPicPr>
                    <pic:cNvPr id="0" name="image4.jpg"/>
                    <pic:cNvPicPr preferRelativeResize="0"/>
                  </pic:nvPicPr>
                  <pic:blipFill>
                    <a:blip r:embed="rId6"/>
                    <a:srcRect b="0" l="0" r="0" t="3659"/>
                    <a:stretch>
                      <a:fillRect/>
                    </a:stretch>
                  </pic:blipFill>
                  <pic:spPr>
                    <a:xfrm>
                      <a:off x="0" y="0"/>
                      <a:ext cx="2771775" cy="591882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9">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numPr>
          <w:ilvl w:val="0"/>
          <w:numId w:val="1"/>
        </w:numPr>
        <w:spacing w:after="0" w:lineRule="auto"/>
        <w:ind w:left="720" w:hanging="360"/>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Output</w:t>
      </w:r>
    </w:p>
    <w:p w:rsidR="00000000" w:rsidDel="00000000" w:rsidP="00000000" w:rsidRDefault="00000000" w:rsidRPr="00000000" w14:paraId="0000004E">
      <w:pPr>
        <w:spacing w:after="0" w:lineRule="auto"/>
        <w:ind w:left="720" w:firstLine="0"/>
        <w:jc w:val="both"/>
        <w:rPr>
          <w:rFonts w:ascii="Tahoma" w:cs="Tahoma" w:eastAsia="Tahoma" w:hAnsi="Tahoma"/>
          <w:b w:val="1"/>
        </w:rPr>
      </w:pPr>
      <w:r w:rsidDel="00000000" w:rsidR="00000000" w:rsidRPr="00000000">
        <w:rPr>
          <w:rFonts w:ascii="Tahoma" w:cs="Tahoma" w:eastAsia="Tahoma" w:hAnsi="Tahoma"/>
          <w:b w:val="1"/>
        </w:rPr>
        <w:drawing>
          <wp:inline distB="114300" distT="114300" distL="114300" distR="114300">
            <wp:extent cx="2667000" cy="4875167"/>
            <wp:effectExtent b="0" l="0" r="0" t="0"/>
            <wp:docPr id="3" name="image3.jpg"/>
            <a:graphic>
              <a:graphicData uri="http://schemas.openxmlformats.org/drawingml/2006/picture">
                <pic:pic>
                  <pic:nvPicPr>
                    <pic:cNvPr id="0" name="image3.jpg"/>
                    <pic:cNvPicPr preferRelativeResize="0"/>
                  </pic:nvPicPr>
                  <pic:blipFill>
                    <a:blip r:embed="rId7"/>
                    <a:srcRect b="34085" l="0" r="0" t="2470"/>
                    <a:stretch>
                      <a:fillRect/>
                    </a:stretch>
                  </pic:blipFill>
                  <pic:spPr>
                    <a:xfrm>
                      <a:off x="0" y="0"/>
                      <a:ext cx="2667000" cy="487516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spacing w:after="0" w:lineRule="auto"/>
        <w:jc w:val="both"/>
        <w:rPr>
          <w:rFonts w:ascii="Tahoma" w:cs="Tahoma" w:eastAsia="Tahoma" w:hAnsi="Tahoma"/>
        </w:rPr>
      </w:pPr>
      <w:r w:rsidDel="00000000" w:rsidR="00000000" w:rsidRPr="00000000">
        <w:rPr>
          <w:rtl w:val="0"/>
        </w:rPr>
      </w:r>
    </w:p>
    <w:p w:rsidR="00000000" w:rsidDel="00000000" w:rsidP="00000000" w:rsidRDefault="00000000" w:rsidRPr="00000000" w14:paraId="00000058">
      <w:pPr>
        <w:spacing w:after="0" w:lineRule="auto"/>
        <w:jc w:val="both"/>
        <w:rPr>
          <w:rFonts w:ascii="Tahoma" w:cs="Tahoma" w:eastAsia="Tahoma" w:hAnsi="Tahoma"/>
          <w:b w:val="1"/>
        </w:rPr>
      </w:pPr>
      <w:r w:rsidDel="00000000" w:rsidR="00000000" w:rsidRPr="00000000">
        <w:rPr>
          <w:rFonts w:ascii="Tahoma" w:cs="Tahoma" w:eastAsia="Tahoma" w:hAnsi="Tahoma"/>
          <w:b w:val="1"/>
          <w:rtl w:val="0"/>
        </w:rPr>
        <w:tab/>
        <w:tab/>
        <w:tab/>
        <w:tab/>
        <w:tab/>
      </w:r>
    </w:p>
    <w:p w:rsidR="00000000" w:rsidDel="00000000" w:rsidP="00000000" w:rsidRDefault="00000000" w:rsidRPr="00000000" w14:paraId="00000059">
      <w:pPr>
        <w:spacing w:after="0" w:lineRule="auto"/>
        <w:jc w:val="both"/>
        <w:rPr>
          <w:rFonts w:ascii="Tahoma" w:cs="Tahoma" w:eastAsia="Tahoma" w:hAnsi="Tahoma"/>
          <w:b w:val="1"/>
        </w:rPr>
      </w:pPr>
      <w:r w:rsidDel="00000000" w:rsidR="00000000" w:rsidRPr="00000000">
        <w:rPr>
          <w:rFonts w:ascii="Tahoma" w:cs="Tahoma" w:eastAsia="Tahoma" w:hAnsi="Tahoma"/>
          <w:b w:val="1"/>
          <w:rtl w:val="0"/>
        </w:rPr>
        <w:tab/>
        <w:tab/>
        <w:tab/>
        <w:tab/>
        <w:tab/>
      </w:r>
      <w:r w:rsidDel="00000000" w:rsidR="00000000" w:rsidRPr="00000000">
        <w:rPr>
          <w:rFonts w:ascii="Tahoma" w:cs="Tahoma" w:eastAsia="Tahoma" w:hAnsi="Tahoma"/>
          <w:b w:val="1"/>
        </w:rPr>
        <w:drawing>
          <wp:inline distB="114300" distT="114300" distL="114300" distR="114300">
            <wp:extent cx="1371745" cy="1566122"/>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371745" cy="156612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firstLine="0"/>
        <w:jc w:val="both"/>
        <w:rPr>
          <w:rFonts w:ascii="Tahoma" w:cs="Tahoma" w:eastAsia="Tahoma" w:hAnsi="Tahoma"/>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rtl w:val="0"/>
        </w:rPr>
        <w:t xml:space="preserve">CURRICULUM</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VITA</w:t>
      </w:r>
      <w:r w:rsidDel="00000000" w:rsidR="00000000" w:rsidRPr="00000000">
        <w:rPr>
          <w:rFonts w:ascii="Arial" w:cs="Arial" w:eastAsia="Arial" w:hAnsi="Arial"/>
          <w:b w:val="1"/>
          <w:rtl w:val="0"/>
        </w:rPr>
        <w:t xml:space="preserve">E</w:t>
      </w:r>
      <w:r w:rsidDel="00000000" w:rsidR="00000000" w:rsidRPr="00000000">
        <w:rPr>
          <w:rtl w:val="0"/>
        </w:rPr>
      </w:r>
    </w:p>
    <w:p w:rsidR="00000000" w:rsidDel="00000000" w:rsidP="00000000" w:rsidRDefault="00000000" w:rsidRPr="00000000" w14:paraId="0000005B">
      <w:pPr>
        <w:spacing w:after="0" w:lineRule="auto"/>
        <w:jc w:val="both"/>
        <w:rPr>
          <w:rFonts w:ascii="Arial" w:cs="Arial" w:eastAsia="Arial" w:hAnsi="Arial"/>
          <w:b w:val="1"/>
        </w:rPr>
      </w:pPr>
      <w:r w:rsidDel="00000000" w:rsidR="00000000" w:rsidRPr="00000000">
        <w:rPr>
          <w:rFonts w:ascii="Arial" w:cs="Arial" w:eastAsia="Arial" w:hAnsi="Arial"/>
          <w:b w:val="1"/>
          <w:rtl w:val="0"/>
        </w:rPr>
        <w:t xml:space="preserve">PERSONAL INFORMATION</w:t>
      </w:r>
    </w:p>
    <w:p w:rsidR="00000000" w:rsidDel="00000000" w:rsidP="00000000" w:rsidRDefault="00000000" w:rsidRPr="00000000" w14:paraId="0000005C">
      <w:pPr>
        <w:spacing w:after="0" w:lineRule="auto"/>
        <w:jc w:val="left"/>
        <w:rPr>
          <w:rFonts w:ascii="Arial" w:cs="Arial" w:eastAsia="Arial" w:hAnsi="Arial"/>
        </w:rPr>
      </w:pPr>
      <w:r w:rsidDel="00000000" w:rsidR="00000000" w:rsidRPr="00000000">
        <w:rPr>
          <w:rFonts w:ascii="Tahoma" w:cs="Tahoma" w:eastAsia="Tahoma" w:hAnsi="Tahoma"/>
          <w:rtl w:val="0"/>
        </w:rPr>
        <w:t xml:space="preserve">Name:                </w:t>
      </w:r>
      <w:r w:rsidDel="00000000" w:rsidR="00000000" w:rsidRPr="00000000">
        <w:rPr>
          <w:rFonts w:ascii="Arial" w:cs="Arial" w:eastAsia="Arial" w:hAnsi="Arial"/>
          <w:rtl w:val="0"/>
        </w:rPr>
        <w:t xml:space="preserve">     Kent Andrie Donoso</w:t>
      </w:r>
    </w:p>
    <w:p w:rsidR="00000000" w:rsidDel="00000000" w:rsidP="00000000" w:rsidRDefault="00000000" w:rsidRPr="00000000" w14:paraId="0000005D">
      <w:pPr>
        <w:spacing w:after="0" w:lineRule="auto"/>
        <w:jc w:val="left"/>
        <w:rPr>
          <w:rFonts w:ascii="Arial" w:cs="Arial" w:eastAsia="Arial" w:hAnsi="Arial"/>
        </w:rPr>
      </w:pPr>
      <w:r w:rsidDel="00000000" w:rsidR="00000000" w:rsidRPr="00000000">
        <w:rPr>
          <w:rFonts w:ascii="Arial" w:cs="Arial" w:eastAsia="Arial" w:hAnsi="Arial"/>
          <w:rtl w:val="0"/>
        </w:rPr>
        <w:t xml:space="preserve">Age:                        19</w:t>
      </w:r>
    </w:p>
    <w:p w:rsidR="00000000" w:rsidDel="00000000" w:rsidP="00000000" w:rsidRDefault="00000000" w:rsidRPr="00000000" w14:paraId="0000005E">
      <w:pPr>
        <w:spacing w:after="0" w:lineRule="auto"/>
        <w:jc w:val="left"/>
        <w:rPr>
          <w:rFonts w:ascii="Arial" w:cs="Arial" w:eastAsia="Arial" w:hAnsi="Arial"/>
        </w:rPr>
      </w:pPr>
      <w:r w:rsidDel="00000000" w:rsidR="00000000" w:rsidRPr="00000000">
        <w:rPr>
          <w:rFonts w:ascii="Arial" w:cs="Arial" w:eastAsia="Arial" w:hAnsi="Arial"/>
          <w:rtl w:val="0"/>
        </w:rPr>
        <w:t xml:space="preserve">Conract Details:        0977-004-1403</w:t>
      </w:r>
    </w:p>
    <w:p w:rsidR="00000000" w:rsidDel="00000000" w:rsidP="00000000" w:rsidRDefault="00000000" w:rsidRPr="00000000" w14:paraId="0000005F">
      <w:pPr>
        <w:spacing w:after="0" w:lineRule="auto"/>
        <w:jc w:val="left"/>
        <w:rPr>
          <w:rFonts w:ascii="Arial" w:cs="Arial" w:eastAsia="Arial" w:hAnsi="Arial"/>
        </w:rPr>
      </w:pPr>
      <w:r w:rsidDel="00000000" w:rsidR="00000000" w:rsidRPr="00000000">
        <w:rPr>
          <w:rFonts w:ascii="Arial" w:cs="Arial" w:eastAsia="Arial" w:hAnsi="Arial"/>
          <w:rtl w:val="0"/>
        </w:rPr>
        <w:t xml:space="preserve">Email Address:         </w:t>
      </w:r>
      <w:hyperlink r:id="rId9">
        <w:r w:rsidDel="00000000" w:rsidR="00000000" w:rsidRPr="00000000">
          <w:rPr>
            <w:rFonts w:ascii="Arial" w:cs="Arial" w:eastAsia="Arial" w:hAnsi="Arial"/>
            <w:color w:val="1155cc"/>
            <w:u w:val="single"/>
            <w:rtl w:val="0"/>
          </w:rPr>
          <w:t xml:space="preserve">Andriekent2005@gmail.com</w:t>
        </w:r>
      </w:hyperlink>
      <w:r w:rsidDel="00000000" w:rsidR="00000000" w:rsidRPr="00000000">
        <w:rPr>
          <w:rtl w:val="0"/>
        </w:rPr>
      </w:r>
    </w:p>
    <w:p w:rsidR="00000000" w:rsidDel="00000000" w:rsidP="00000000" w:rsidRDefault="00000000" w:rsidRPr="00000000" w14:paraId="00000060">
      <w:pPr>
        <w:spacing w:after="0" w:lineRule="auto"/>
        <w:jc w:val="left"/>
        <w:rPr>
          <w:rFonts w:ascii="Arial" w:cs="Arial" w:eastAsia="Arial" w:hAnsi="Arial"/>
        </w:rPr>
      </w:pPr>
      <w:r w:rsidDel="00000000" w:rsidR="00000000" w:rsidRPr="00000000">
        <w:rPr>
          <w:rFonts w:ascii="Arial" w:cs="Arial" w:eastAsia="Arial" w:hAnsi="Arial"/>
          <w:rtl w:val="0"/>
        </w:rPr>
        <w:t xml:space="preserve">Date Of Birth:          March 28 2005</w:t>
      </w:r>
    </w:p>
    <w:p w:rsidR="00000000" w:rsidDel="00000000" w:rsidP="00000000" w:rsidRDefault="00000000" w:rsidRPr="00000000" w14:paraId="00000061">
      <w:pPr>
        <w:spacing w:after="0" w:lineRule="auto"/>
        <w:jc w:val="left"/>
        <w:rPr>
          <w:rFonts w:ascii="Arial" w:cs="Arial" w:eastAsia="Arial" w:hAnsi="Arial"/>
        </w:rPr>
      </w:pPr>
      <w:r w:rsidDel="00000000" w:rsidR="00000000" w:rsidRPr="00000000">
        <w:rPr>
          <w:rFonts w:ascii="Arial" w:cs="Arial" w:eastAsia="Arial" w:hAnsi="Arial"/>
          <w:rtl w:val="0"/>
        </w:rPr>
        <w:t xml:space="preserve">Address:                </w:t>
      </w:r>
      <w:r w:rsidDel="00000000" w:rsidR="00000000" w:rsidRPr="00000000">
        <w:rPr>
          <w:rFonts w:ascii="Arial" w:cs="Arial" w:eastAsia="Arial" w:hAnsi="Arial"/>
          <w:rtl w:val="0"/>
        </w:rPr>
        <w:t xml:space="preserve">Purok 5, Barangay Cantiasay Nonoc Island, Surigao City</w:t>
      </w:r>
    </w:p>
    <w:p w:rsidR="00000000" w:rsidDel="00000000" w:rsidP="00000000" w:rsidRDefault="00000000" w:rsidRPr="00000000" w14:paraId="00000062">
      <w:pPr>
        <w:spacing w:after="0" w:lineRule="auto"/>
        <w:jc w:val="left"/>
        <w:rPr>
          <w:rFonts w:ascii="Arial" w:cs="Arial" w:eastAsia="Arial" w:hAnsi="Arial"/>
        </w:rPr>
      </w:pPr>
      <w:r w:rsidDel="00000000" w:rsidR="00000000" w:rsidRPr="00000000">
        <w:rPr>
          <w:rFonts w:ascii="Arial" w:cs="Arial" w:eastAsia="Arial" w:hAnsi="Arial"/>
          <w:rtl w:val="0"/>
        </w:rPr>
        <w:t xml:space="preserve">Nationality:             Filipino</w:t>
      </w:r>
    </w:p>
    <w:p w:rsidR="00000000" w:rsidDel="00000000" w:rsidP="00000000" w:rsidRDefault="00000000" w:rsidRPr="00000000" w14:paraId="00000063">
      <w:pPr>
        <w:spacing w:after="0" w:lineRule="auto"/>
        <w:jc w:val="left"/>
        <w:rPr>
          <w:rFonts w:ascii="Arial" w:cs="Arial" w:eastAsia="Arial" w:hAnsi="Arial"/>
        </w:rPr>
      </w:pPr>
      <w:r w:rsidDel="00000000" w:rsidR="00000000" w:rsidRPr="00000000">
        <w:rPr>
          <w:rFonts w:ascii="Arial" w:cs="Arial" w:eastAsia="Arial" w:hAnsi="Arial"/>
          <w:rtl w:val="0"/>
        </w:rPr>
        <w:t xml:space="preserve">Civil Status:            Single</w:t>
      </w:r>
    </w:p>
    <w:p w:rsidR="00000000" w:rsidDel="00000000" w:rsidP="00000000" w:rsidRDefault="00000000" w:rsidRPr="00000000" w14:paraId="00000064">
      <w:pPr>
        <w:spacing w:after="0" w:lineRule="auto"/>
        <w:jc w:val="left"/>
        <w:rPr>
          <w:rFonts w:ascii="Arial" w:cs="Arial" w:eastAsia="Arial" w:hAnsi="Arial"/>
        </w:rPr>
      </w:pPr>
      <w:r w:rsidDel="00000000" w:rsidR="00000000" w:rsidRPr="00000000">
        <w:rPr>
          <w:rFonts w:ascii="Arial" w:cs="Arial" w:eastAsia="Arial" w:hAnsi="Arial"/>
          <w:rtl w:val="0"/>
        </w:rPr>
        <w:t xml:space="preserve">Religion:                 Catholic</w:t>
      </w:r>
    </w:p>
    <w:p w:rsidR="00000000" w:rsidDel="00000000" w:rsidP="00000000" w:rsidRDefault="00000000" w:rsidRPr="00000000" w14:paraId="00000065">
      <w:pPr>
        <w:spacing w:after="0" w:lineRule="auto"/>
        <w:jc w:val="left"/>
        <w:rPr>
          <w:rFonts w:ascii="Arial" w:cs="Arial" w:eastAsia="Arial" w:hAnsi="Arial"/>
          <w:b w:val="1"/>
        </w:rPr>
      </w:pPr>
      <w:r w:rsidDel="00000000" w:rsidR="00000000" w:rsidRPr="00000000">
        <w:rPr>
          <w:rFonts w:ascii="Arial" w:cs="Arial" w:eastAsia="Arial" w:hAnsi="Arial"/>
          <w:b w:val="1"/>
          <w:rtl w:val="0"/>
        </w:rPr>
        <w:t xml:space="preserve">EDUCATIONAL  BACKGROUND</w:t>
      </w:r>
    </w:p>
    <w:p w:rsidR="00000000" w:rsidDel="00000000" w:rsidP="00000000" w:rsidRDefault="00000000" w:rsidRPr="00000000" w14:paraId="00000066">
      <w:pPr>
        <w:spacing w:after="0" w:lineRule="auto"/>
        <w:jc w:val="left"/>
        <w:rPr>
          <w:rFonts w:ascii="Arial" w:cs="Arial" w:eastAsia="Arial" w:hAnsi="Arial"/>
        </w:rPr>
      </w:pPr>
      <w:r w:rsidDel="00000000" w:rsidR="00000000" w:rsidRPr="00000000">
        <w:rPr>
          <w:rFonts w:ascii="Arial" w:cs="Arial" w:eastAsia="Arial" w:hAnsi="Arial"/>
          <w:rtl w:val="0"/>
        </w:rPr>
        <w:t xml:space="preserve">Elementary:        Jesus Cabarrus Catholic School (JCCS) </w:t>
      </w:r>
    </w:p>
    <w:p w:rsidR="00000000" w:rsidDel="00000000" w:rsidP="00000000" w:rsidRDefault="00000000" w:rsidRPr="00000000" w14:paraId="00000067">
      <w:pPr>
        <w:spacing w:after="0" w:lineRule="auto"/>
        <w:jc w:val="left"/>
        <w:rPr>
          <w:rFonts w:ascii="Arial" w:cs="Arial" w:eastAsia="Arial" w:hAnsi="Arial"/>
        </w:rPr>
      </w:pPr>
      <w:r w:rsidDel="00000000" w:rsidR="00000000" w:rsidRPr="00000000">
        <w:rPr>
          <w:rFonts w:ascii="Arial" w:cs="Arial" w:eastAsia="Arial" w:hAnsi="Arial"/>
          <w:rtl w:val="0"/>
        </w:rPr>
        <w:t xml:space="preserve">Junior High School: Jesus Cabarrus Catholic School (JCCS)</w:t>
      </w:r>
    </w:p>
    <w:p w:rsidR="00000000" w:rsidDel="00000000" w:rsidP="00000000" w:rsidRDefault="00000000" w:rsidRPr="00000000" w14:paraId="00000068">
      <w:pPr>
        <w:spacing w:after="0" w:lineRule="auto"/>
        <w:jc w:val="left"/>
        <w:rPr>
          <w:rFonts w:ascii="Arial" w:cs="Arial" w:eastAsia="Arial" w:hAnsi="Arial"/>
        </w:rPr>
      </w:pPr>
      <w:r w:rsidDel="00000000" w:rsidR="00000000" w:rsidRPr="00000000">
        <w:rPr>
          <w:rFonts w:ascii="Arial" w:cs="Arial" w:eastAsia="Arial" w:hAnsi="Arial"/>
          <w:rtl w:val="0"/>
        </w:rPr>
        <w:t xml:space="preserve">Senior High School: Cantiasay National High School (SHNS)</w:t>
      </w:r>
    </w:p>
    <w:p w:rsidR="00000000" w:rsidDel="00000000" w:rsidP="00000000" w:rsidRDefault="00000000" w:rsidRPr="00000000" w14:paraId="00000069">
      <w:pPr>
        <w:spacing w:after="0" w:lineRule="auto"/>
        <w:jc w:val="left"/>
        <w:rPr>
          <w:rFonts w:ascii="Arial" w:cs="Arial" w:eastAsia="Arial" w:hAnsi="Arial"/>
        </w:rPr>
      </w:pPr>
      <w:r w:rsidDel="00000000" w:rsidR="00000000" w:rsidRPr="00000000">
        <w:rPr>
          <w:rFonts w:ascii="Arial" w:cs="Arial" w:eastAsia="Arial" w:hAnsi="Arial"/>
          <w:rtl w:val="0"/>
        </w:rPr>
        <w:t xml:space="preserve">College: Surigao del Norte State University </w:t>
      </w:r>
    </w:p>
    <w:sectPr>
      <w:headerReference r:id="rId10" w:type="default"/>
      <w:pgSz w:h="16838" w:w="11906" w:orient="portrait"/>
      <w:pgMar w:bottom="1440" w:top="1440" w:left="1440" w:right="1440" w:header="1701" w:footer="283"/>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 w:name="Oswald">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-390524</wp:posOffset>
          </wp:positionH>
          <wp:positionV relativeFrom="paragraph">
            <wp:posOffset>-1064486</wp:posOffset>
          </wp:positionV>
          <wp:extent cx="6715125" cy="1104900"/>
          <wp:effectExtent b="0" l="0" r="0" t="0"/>
          <wp:wrapNone/>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715125" cy="1104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PH"/>
      </w:rPr>
    </w:rPrDefault>
    <w:pPrDefault>
      <w:pPr>
        <w:spacing w:after="160" w:line="480"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hyperlink" Target="mailto:Andriekent2005@gmail.com" TargetMode="External"/><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3.jp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swald-bold.ttf"/><Relationship Id="rId9" Type="http://schemas.openxmlformats.org/officeDocument/2006/relationships/font" Target="fonts/Oswald-regular.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