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w:t>
      </w:r>
      <w:r>
        <w:t xml:space="preserve">XBT-11</w:t>
      </w:r>
      <w:r>
        <w:t xml:space="preserve">:</w:t>
      </w:r>
      <w:r>
        <w:t xml:space="preserve"> </w:t>
      </w:r>
      <w:r>
        <w:t xml:space="preserve">6A00</w:t>
      </w:r>
      <w:r>
        <w:t xml:space="preserve"> </w:t>
      </w:r>
      <w:r>
        <w:t xml:space="preserve">Disorder of Intellectual Development;</w:t>
      </w:r>
      <w:r>
        <w:t xml:space="preserve"> </w:t>
      </w:r>
      <w:r>
        <w:t xml:space="preserve">DSM-5-TR</w:t>
      </w:r>
      <w:r>
        <w:t xml:space="preserve">: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w:t>
      </w:r>
      <w:r>
        <w:t xml:space="preserve">AAIDD</w:t>
      </w:r>
      <w:r>
        <w:t xml:space="preserve"> </w:t>
      </w:r>
      <w:r>
        <w:t xml:space="preserve">(1959, 1973, 1992, 2002, 2010, 2021): tərifin təkamülü — yalnız IQ-dan adaptiv davranış + dəstək tələbi modelinə keçid.</w:t>
      </w:r>
      <w:r>
        <w:t xml:space="preserve"> </w:t>
      </w:r>
      <w:r>
        <w:t xml:space="preserve">AAIDD</w:t>
      </w:r>
      <w:r>
        <w:t xml:space="preserve"> </w:t>
      </w:r>
      <w:r>
        <w:t xml:space="preserve">12-ci nəşr (2021) intellektual funksiya + adaptiv davranış + inkişaf dövründə başlanma + fərdi dəstək tələblərinin qiymətləndirilməsi.</w:t>
      </w:r>
    </w:p>
    <w:p>
      <w:pPr>
        <w:pStyle w:val="Compact"/>
        <w:numPr>
          <w:ilvl w:val="0"/>
          <w:numId w:val="1125"/>
        </w:numPr>
      </w:pPr>
      <w:r>
        <w:t xml:space="preserve">DSM-IV</w:t>
      </w:r>
      <w:r>
        <w:t xml:space="preserve"> </w:t>
      </w:r>
      <w:r>
        <w:t xml:space="preserve">(1994) "Mental Retardation" →</w:t>
      </w:r>
      <w:r>
        <w:t xml:space="preserve"> </w:t>
      </w:r>
      <w:r>
        <w:t xml:space="preserve">DSM-5</w:t>
      </w:r>
      <w:r>
        <w:t xml:space="preserve"> </w:t>
      </w:r>
      <w:r>
        <w:t xml:space="preserve">(2013) "Intellectual Disability (Intellectual Developmental Disorder)". Severity əsas götürülmə bazası IQ-dan adaptiv funksiyaya keçirilmişdir.</w:t>
      </w:r>
    </w:p>
    <w:p>
      <w:pPr>
        <w:pStyle w:val="Compact"/>
        <w:numPr>
          <w:ilvl w:val="0"/>
          <w:numId w:val="1125"/>
        </w:numPr>
      </w:pPr>
      <w:r>
        <w:t xml:space="preserve">XBT-11</w:t>
      </w:r>
      <w:r>
        <w:t xml:space="preserve"> </w:t>
      </w:r>
      <w:r>
        <w:t xml:space="preserve">(2019)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w:t>
      </w:r>
      <w:r>
        <w:t xml:space="preserve">RAS</w:t>
      </w:r>
      <w:r>
        <w:t xml:space="preserve">,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w:t>
      </w:r>
      <w:r>
        <w:t xml:space="preserve"> </w:t>
      </w:r>
      <w:r>
        <w:t xml:space="preserve">(nüsxə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w:t>
      </w:r>
      <w:r>
        <w:t xml:space="preserve"> </w:t>
      </w:r>
      <w:r>
        <w:t xml:space="preserve">CDC</w:t>
      </w:r>
      <w:r>
        <w:t xml:space="preserve">).</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w:t>
      </w:r>
      <w:r>
        <w:t xml:space="preserve"> </w:t>
      </w:r>
      <w:r>
        <w:t xml:space="preserve">(319):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w:t>
      </w:r>
      <w:r>
        <w:t xml:space="preserve"> </w:t>
      </w:r>
      <w:r>
        <w:t xml:space="preserve">(6A00):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w:t>
      </w:r>
      <w:r>
        <w:t xml:space="preserve"> </w:t>
      </w:r>
      <w:r>
        <w:t xml:space="preserve">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w:t>
      </w:r>
      <w:r>
        <w:t xml:space="preserve"> </w:t>
      </w:r>
      <w:r>
        <w:t xml:space="preserve">(Moeschler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w:t>
      </w:r>
      <w:r>
        <w:t xml:space="preserve"> </w:t>
      </w:r>
      <w:r>
        <w:t xml:space="preserve">MRT</w:t>
      </w:r>
      <w:r>
        <w:t xml:space="preserve">,</w:t>
      </w:r>
      <w:r>
        <w:t xml:space="preserve"> </w:t>
      </w:r>
      <w:r>
        <w:t xml:space="preserve">EEQ</w:t>
      </w:r>
      <w:r>
        <w:t xml:space="preserve">,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w:t>
      </w:r>
      <w:r>
        <w:t xml:space="preserve"> </w:t>
      </w:r>
      <w:r>
        <w:t xml:space="preserve">TSH</w:t>
      </w:r>
      <w:r>
        <w:t xml:space="preserve">, qurğuşun səviyyəsi, qaraciyər/böyrək, kreatin və amino turşu profili.</w:t>
      </w:r>
    </w:p>
    <w:p>
      <w:pPr>
        <w:pStyle w:val="Compact"/>
        <w:numPr>
          <w:ilvl w:val="0"/>
          <w:numId w:val="1133"/>
        </w:numPr>
      </w:pPr>
      <w:r>
        <w:t xml:space="preserve">Seçici: beyin</w:t>
      </w:r>
      <w:r>
        <w:t xml:space="preserve"> </w:t>
      </w:r>
      <w:r>
        <w:t xml:space="preserve">MRT</w:t>
      </w:r>
      <w:r>
        <w:t xml:space="preserve"> </w:t>
      </w:r>
      <w:r>
        <w:t xml:space="preserve">(mikrosefaliya, fokus neyroloji əlamətlərdə),</w:t>
      </w:r>
      <w:r>
        <w:t xml:space="preserve"> </w:t>
      </w:r>
      <w:r>
        <w:t xml:space="preserve">EEQ</w:t>
      </w:r>
      <w:r>
        <w:t xml:space="preserve"> </w:t>
      </w:r>
      <w:r>
        <w:t xml:space="preserve">(epilepsiya şübhəsi), trio ekzom sekvensingi (CMA mənfi olduqda).</w:t>
      </w:r>
    </w:p>
    <w:p>
      <w:pPr>
        <w:pStyle w:val="Compact"/>
        <w:numPr>
          <w:ilvl w:val="0"/>
          <w:numId w:val="1133"/>
        </w:numPr>
      </w:pPr>
      <w:r>
        <w:t xml:space="preserve">Komorbid skrining:</w:t>
      </w:r>
      <w:r>
        <w:t xml:space="preserve"> </w:t>
      </w:r>
      <w:r>
        <w:t xml:space="preserve">RAS</w:t>
      </w:r>
      <w:r>
        <w:t xml:space="preserve"> </w:t>
      </w:r>
      <w:r>
        <w:t xml:space="preserve">(</w:t>
      </w:r>
      <w:r>
        <w:t xml:space="preserve">M-CHAT-R/F</w:t>
      </w:r>
      <w:r>
        <w:t xml:space="preserve">,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w:t>
      </w:r>
      <w:r>
        <w:t xml:space="preserve"> </w:t>
      </w:r>
      <w:r>
        <w:t xml:space="preserve">AAIDD</w:t>
      </w:r>
      <w:r>
        <w:t xml:space="preserve">.</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w:t>
      </w:r>
      <w:r>
        <w:t xml:space="preserve"> </w:t>
      </w:r>
      <w:r>
        <w:t xml:space="preserve">TSH</w:t>
      </w:r>
      <w:r>
        <w:t xml:space="preserve">,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w:t>
      </w:r>
      <w:r>
        <w:t xml:space="preserve"> </w:t>
      </w:r>
      <w:r>
        <w:t xml:space="preserve">MRT</w:t>
      </w:r>
      <w:r>
        <w:t xml:space="preserve"> </w:t>
      </w:r>
      <w:r>
        <w:t xml:space="preserve">— fokus neyroloji əlamətlər, mikro/makrosefaliya, tutmalar, regression hallarında.</w:t>
      </w:r>
    </w:p>
    <w:p>
      <w:pPr>
        <w:pStyle w:val="Compact"/>
        <w:numPr>
          <w:ilvl w:val="0"/>
          <w:numId w:val="1135"/>
        </w:numPr>
      </w:pPr>
      <w:r>
        <w:t xml:space="preserve">EEQ</w:t>
      </w:r>
      <w:r>
        <w:t xml:space="preserve"> </w:t>
      </w:r>
      <w:r>
        <w:t xml:space="preserve">—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w:t>
      </w:r>
      <w:r>
        <w:t xml:space="preserve"> </w:t>
      </w:r>
      <w:r>
        <w:t xml:space="preserve">EKG</w:t>
      </w:r>
      <w:r>
        <w:t xml:space="preserve"> </w:t>
      </w:r>
      <w:r>
        <w:t xml:space="preserve">—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w:t>
      </w:r>
      <w:r>
        <w:t xml:space="preserve"> </w:t>
      </w:r>
      <w:r>
        <w:t xml:space="preserve">AAIDD</w:t>
      </w:r>
      <w:r>
        <w:t xml:space="preserve"> </w:t>
      </w:r>
      <w:r>
        <w:t xml:space="preserve">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w:t>
      </w:r>
      <w:r>
        <w:t xml:space="preserve"> </w:t>
      </w:r>
      <w:r>
        <w:t xml:space="preserve">FDA</w:t>
      </w:r>
      <w:r>
        <w:t xml:space="preserve"> </w:t>
      </w:r>
      <w:r>
        <w:t xml:space="preserve">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w:t>
      </w:r>
      <w:r>
        <w:t xml:space="preserve">AAP</w:t>
      </w:r>
      <w:r>
        <w:t xml:space="preserve"> </w:t>
      </w:r>
      <w:r>
        <w:t xml:space="preserve">Health Supervision for Children with Down Syndrome 2022).</w:t>
      </w:r>
    </w:p>
    <w:p>
      <w:pPr>
        <w:pStyle w:val="Compact"/>
        <w:numPr>
          <w:ilvl w:val="0"/>
          <w:numId w:val="1136"/>
        </w:numPr>
      </w:pPr>
      <w:r>
        <w:t xml:space="preserve">Yetkinlikdə keçid: dəstəkli iş (</w:t>
      </w:r>
      <w:r>
        <w:t xml:space="preserve">IPS</w:t>
      </w:r>
      <w:r>
        <w:t xml:space="preserve"> </w:t>
      </w:r>
      <w:r>
        <w:t xml:space="preserve">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w:t>
      </w:r>
      <w:r>
        <w:t xml:space="preserve"> </w:t>
      </w:r>
      <w:r>
        <w:t xml:space="preserve">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w:t>
      </w:r>
      <w:r>
        <w:t xml:space="preserve"> </w:t>
      </w:r>
      <w:r>
        <w:t xml:space="preserve">2014/2020: komorbidlik (autism, ADHD, davranış) skrining intervalları və müalicə alqoritmləri; Down sindromu üçün ayrıca</w:t>
      </w:r>
      <w:r>
        <w:t xml:space="preserve"> </w:t>
      </w:r>
      <w:r>
        <w:t xml:space="preserve">AAP</w:t>
      </w:r>
      <w:r>
        <w:t xml:space="preserve"> </w:t>
      </w:r>
      <w:r>
        <w:t xml:space="preserve">2022 protokolu.</w:t>
      </w:r>
    </w:p>
    <w:p>
      <w:pPr>
        <w:pStyle w:val="Compact"/>
        <w:numPr>
          <w:ilvl w:val="0"/>
          <w:numId w:val="1137"/>
        </w:numPr>
      </w:pPr>
      <w:r>
        <w:t xml:space="preserve">NICE</w:t>
      </w:r>
      <w:r>
        <w:t xml:space="preserve"> </w:t>
      </w:r>
      <w:r>
        <w:t xml:space="preserve">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w:t>
      </w:r>
      <w:r>
        <w:t xml:space="preserve"> </w:t>
      </w:r>
      <w:r>
        <w:t xml:space="preserve">mhGAP</w:t>
      </w:r>
      <w:r>
        <w:t xml:space="preserve"> </w:t>
      </w:r>
      <w:r>
        <w:t xml:space="preserve">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w:t>
      </w:r>
      <w:r>
        <w:t xml:space="preserve"> </w:t>
      </w:r>
      <w:r>
        <w:t xml:space="preserve">NICE</w:t>
      </w:r>
      <w:r>
        <w:t xml:space="preserve"> </w:t>
      </w:r>
      <w:r>
        <w:t xml:space="preserve">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w:t>
      </w:r>
      <w:r>
        <w:t xml:space="preserve">AAIDD</w:t>
      </w:r>
      <w:r>
        <w:t xml:space="preserve">)</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w:t>
      </w:r>
      <w:r>
        <w:t xml:space="preserve"> </w:t>
      </w:r>
      <w:r>
        <w:t xml:space="preserve">AAIDD</w:t>
      </w:r>
      <w:r>
        <w:t xml:space="preserve">,</w:t>
      </w:r>
      <w:r>
        <w:t xml:space="preserve"> </w:t>
      </w:r>
      <w:r>
        <w:t xml:space="preserve">WHO</w:t>
      </w:r>
      <w:r>
        <w:t xml:space="preserve">,</w:t>
      </w:r>
      <w:r>
        <w:t xml:space="preserve"> </w:t>
      </w:r>
      <w:r>
        <w:t xml:space="preserve">APA</w:t>
      </w:r>
      <w:r>
        <w:t xml:space="preserve"> </w:t>
      </w:r>
      <w:r>
        <w:t xml:space="preserve">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w:t>
      </w:r>
      <w:r>
        <w:t xml:space="preserve"> </w:t>
      </w:r>
      <w:r>
        <w:t xml:space="preserve">MMR</w:t>
      </w:r>
      <w:r>
        <w:t xml:space="preserve"> </w:t>
      </w:r>
      <w:r>
        <w:t xml:space="preserve">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w:t>
      </w:r>
      <w:r>
        <w:t xml:space="preserve"> </w:t>
      </w:r>
      <w:r>
        <w:t xml:space="preserve">CDC</w:t>
      </w:r>
      <w:r>
        <w:t xml:space="preserve">,</w:t>
      </w:r>
      <w:r>
        <w:t xml:space="preserve"> </w:t>
      </w:r>
      <w:r>
        <w:t xml:space="preserve">WHO</w:t>
      </w:r>
      <w:r>
        <w:t xml:space="preserve">,</w:t>
      </w:r>
      <w:r>
        <w:t xml:space="preserve"> </w:t>
      </w:r>
      <w:r>
        <w:t xml:space="preserve">NICE</w:t>
      </w:r>
      <w:r>
        <w:t xml:space="preserve"> </w:t>
      </w:r>
      <w:r>
        <w:t xml:space="preserve">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w:t>
      </w:r>
      <w:r>
        <w:t xml:space="preserve"> </w:t>
      </w:r>
      <w:r>
        <w:t xml:space="preserve">FDA</w:t>
      </w:r>
      <w:r>
        <w:t xml:space="preserve"> </w:t>
      </w:r>
      <w:r>
        <w:t xml:space="preserve">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w:t>
      </w:r>
      <w:r>
        <w:t xml:space="preserve"> </w:t>
      </w:r>
      <w:r>
        <w:t xml:space="preserve">Cochrane</w:t>
      </w:r>
      <w:r>
        <w:t xml:space="preserve"> </w:t>
      </w:r>
      <w:r>
        <w:t xml:space="preserve">(Xiong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w:t>
      </w:r>
      <w:r>
        <w:t xml:space="preserve"> </w:t>
      </w:r>
      <w:r>
        <w:t xml:space="preserve">AAP</w:t>
      </w:r>
      <w:r>
        <w:t xml:space="preserve">,</w:t>
      </w:r>
      <w:r>
        <w:t xml:space="preserve"> </w:t>
      </w:r>
      <w:r>
        <w:t xml:space="preserve">AAIDD</w:t>
      </w:r>
      <w:r>
        <w:t xml:space="preserve"> </w:t>
      </w:r>
      <w:r>
        <w:t xml:space="preserve">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w:t>
      </w:r>
      <w:r>
        <w:t xml:space="preserve"> </w:t>
      </w:r>
      <w:r>
        <w:t xml:space="preserve">AAP</w:t>
      </w:r>
      <w:r>
        <w:t xml:space="preserve"> </w:t>
      </w:r>
      <w:r>
        <w:t xml:space="preserve">1968 və 2010 ayrı-ayrı Statement-ləri: effekt sübutu yoxdur; ailəyə həddən artıq zəhmət və emosional yük; uşaqları digər sübutlu müdaxilələrdən təxirə salır.</w:t>
      </w:r>
      <w:r>
        <w:t xml:space="preserve"> </w:t>
      </w:r>
      <w:r>
        <w:t xml:space="preserve">AAP</w:t>
      </w:r>
      <w:r>
        <w:t xml:space="preserve"> </w:t>
      </w:r>
      <w:r>
        <w:t xml:space="preserve">—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w:t>
      </w:r>
      <w:r>
        <w:t xml:space="preserve"> </w:t>
      </w:r>
      <w:r>
        <w:t xml:space="preserve">ASHA</w:t>
      </w:r>
      <w:r>
        <w:t xml:space="preserve"> </w:t>
      </w:r>
      <w:r>
        <w:t xml:space="preserve">(American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w:t>
      </w:r>
      <w:r>
        <w:t xml:space="preserve"> </w:t>
      </w:r>
      <w:r>
        <w:t xml:space="preserve">AAIDD</w:t>
      </w:r>
      <w:r>
        <w:t xml:space="preserve"> </w:t>
      </w:r>
      <w:r>
        <w:t xml:space="preserve">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w:t>
      </w:r>
      <w:r>
        <w:t xml:space="preserve">AAP</w:t>
      </w:r>
      <w:r>
        <w:t xml:space="preserve"> </w:t>
      </w:r>
      <w:r>
        <w:t xml:space="preserve">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w:t>
      </w:r>
      <w:r>
        <w:t xml:space="preserve"> </w:t>
      </w:r>
      <w:r>
        <w:t xml:space="preserve">RAS</w:t>
      </w:r>
      <w:r>
        <w:t xml:space="preserve">,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w:t>
      </w:r>
      <w:r>
        <w:t xml:space="preserve"> </w:t>
      </w:r>
      <w:r>
        <w:t xml:space="preserve">AAP</w:t>
      </w:r>
      <w:r>
        <w:t xml:space="preserve"> </w:t>
      </w:r>
      <w:r>
        <w:t xml:space="preserve">Down 2022).</w:t>
      </w:r>
    </w:p>
    <w:p>
      <w:pPr>
        <w:pStyle w:val="Compact"/>
        <w:numPr>
          <w:ilvl w:val="0"/>
          <w:numId w:val="1140"/>
        </w:numPr>
      </w:pPr>
      <w:r>
        <w:t xml:space="preserve">Komorbid psixiatrik durum (</w:t>
      </w:r>
      <w:r>
        <w:t xml:space="preserve">RAS</w:t>
      </w:r>
      <w:r>
        <w:t xml:space="preserve">,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w:t>
      </w:r>
      <w:r>
        <w:t xml:space="preserve"> </w:t>
      </w:r>
      <w:r>
        <w:t xml:space="preserve">AAIDD</w:t>
      </w:r>
      <w:r>
        <w:t xml:space="preserve">; 2021.</w:t>
      </w:r>
    </w:p>
    <w:p>
      <w:pPr>
        <w:pStyle w:val="Compact"/>
        <w:numPr>
          <w:ilvl w:val="0"/>
          <w:numId w:val="114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41"/>
        </w:numPr>
      </w:pPr>
      <w:r>
        <w:t xml:space="preserve">WHO</w:t>
      </w:r>
      <w:r>
        <w:t xml:space="preserve">.</w:t>
      </w:r>
      <w:r>
        <w:t xml:space="preserve"> </w:t>
      </w:r>
      <w:r>
        <w:t xml:space="preserve">ICD-11</w:t>
      </w:r>
      <w:r>
        <w:t xml:space="preserve"> </w:t>
      </w:r>
      <w:r>
        <w:t xml:space="preserve">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w:t>
      </w:r>
      <w:r>
        <w:t xml:space="preserve"> </w:t>
      </w:r>
      <w:r>
        <w:t xml:space="preserve">Guideline NG54. Mental health problems in people with learning disabilities. 2016.</w:t>
      </w:r>
    </w:p>
    <w:p>
      <w:pPr>
        <w:pStyle w:val="Compact"/>
        <w:numPr>
          <w:ilvl w:val="0"/>
          <w:numId w:val="1141"/>
        </w:numPr>
      </w:pPr>
      <w:r>
        <w:t xml:space="preserve">NICE</w:t>
      </w:r>
      <w:r>
        <w:t xml:space="preserve"> </w:t>
      </w:r>
      <w:r>
        <w:t xml:space="preserve">Guideline NG11. Challenging behaviour and learning disabilities. 2015.</w:t>
      </w:r>
    </w:p>
    <w:p>
      <w:pPr>
        <w:pStyle w:val="Compact"/>
        <w:numPr>
          <w:ilvl w:val="0"/>
          <w:numId w:val="1141"/>
        </w:numPr>
      </w:pPr>
      <w:r>
        <w:t xml:space="preserve">WHO</w:t>
      </w:r>
      <w:r>
        <w:t xml:space="preserve"> </w:t>
      </w:r>
      <w:r>
        <w:t xml:space="preserve">mhGAP</w:t>
      </w:r>
      <w:r>
        <w:t xml:space="preserve"> </w:t>
      </w:r>
      <w:r>
        <w:t xml:space="preserve">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w:t>
      </w:r>
      <w:r>
        <w:t xml:space="preserve"> </w:t>
      </w:r>
      <w:r>
        <w:t xml:space="preserve">AAP</w:t>
      </w:r>
      <w:r>
        <w:t xml:space="preserve"> </w:t>
      </w:r>
      <w:r>
        <w:t xml:space="preserve">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4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w:t>
      </w:r>
      <w:r>
        <w:t xml:space="preserve"> </w:t>
      </w:r>
      <w:r>
        <w:t xml:space="preserve">(2013) və</w:t>
      </w:r>
      <w:r>
        <w:t xml:space="preserve"> </w:t>
      </w:r>
      <w:r>
        <w:t xml:space="preserve">XBT-11</w:t>
      </w:r>
      <w:r>
        <w:t xml:space="preserve"> </w:t>
      </w:r>
      <w:r>
        <w:t xml:space="preserve">(2019)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w:t>
      </w:r>
      <w:r>
        <w:t xml:space="preserve"> </w:t>
      </w:r>
      <w:r>
        <w:t xml:space="preserve">və</w:t>
      </w:r>
      <w:r>
        <w:t xml:space="preserve"> </w:t>
      </w:r>
      <w:r>
        <w:t xml:space="preserve">GWAS</w:t>
      </w:r>
      <w:r>
        <w:t xml:space="preserve"> </w:t>
      </w:r>
      <w:r>
        <w:t xml:space="preserve">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w:t>
      </w:r>
      <w:r>
        <w:t xml:space="preserve"> </w:t>
      </w:r>
      <w:r>
        <w:t xml:space="preserve">(6A01): alt-tiplərin (səs, axıcılıq, dil) ayrı-ayrılığı; dil pozuntusu üçün 3 alt-spesifikasiya (reseptiv-ekspressiv, əsasən ekspressiv, əsasən praqmatik).</w:t>
      </w:r>
    </w:p>
    <w:p>
      <w:pPr>
        <w:pStyle w:val="Compact"/>
        <w:numPr>
          <w:ilvl w:val="0"/>
          <w:numId w:val="1152"/>
        </w:numPr>
      </w:pPr>
      <w:r>
        <w:t xml:space="preserve">DSM-5-TR</w:t>
      </w:r>
      <w:r>
        <w:t xml:space="preserve">: Social Communication Disorder ayrı kateqoriya kimi (315.39); kekələmə üçün başlanğıc yaşı tipik &lt;6 yaş.</w:t>
      </w:r>
    </w:p>
    <w:p>
      <w:pPr>
        <w:pStyle w:val="Compact"/>
        <w:numPr>
          <w:ilvl w:val="0"/>
          <w:numId w:val="1152"/>
        </w:numPr>
      </w:pPr>
      <w:r>
        <w:t xml:space="preserve">ASHA</w:t>
      </w:r>
      <w:r>
        <w:t xml:space="preserve"> </w:t>
      </w:r>
      <w:r>
        <w:t xml:space="preserve">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w:t>
      </w:r>
      <w:r>
        <w:t xml:space="preserve">RAS</w:t>
      </w:r>
      <w:r>
        <w:t xml:space="preserve"> </w:t>
      </w:r>
      <w:r>
        <w:t xml:space="preserve">və intellektual əlillik istisnası üçün).</w:t>
      </w:r>
    </w:p>
    <w:p>
      <w:pPr>
        <w:pStyle w:val="Compact"/>
        <w:numPr>
          <w:ilvl w:val="0"/>
          <w:numId w:val="1153"/>
        </w:numPr>
      </w:pPr>
      <w:r>
        <w:t xml:space="preserve">Autizm spektri skrining (</w:t>
      </w:r>
      <w:r>
        <w:t xml:space="preserve">M-CHAT-R/F</w:t>
      </w:r>
      <w:r>
        <w:t xml:space="preserve"> </w:t>
      </w:r>
      <w:r>
        <w:t xml:space="preserve">&lt;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w:t>
      </w:r>
      <w:r>
        <w:t xml:space="preserve">TSH</w:t>
      </w:r>
      <w:r>
        <w:t xml:space="preserve">,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w:t>
      </w:r>
      <w:r>
        <w:t xml:space="preserve"> </w:t>
      </w:r>
      <w:r>
        <w:t xml:space="preserve">MRT</w:t>
      </w:r>
      <w:r>
        <w:t xml:space="preserve"> </w:t>
      </w:r>
      <w:r>
        <w:t xml:space="preserve">— fokus neyroloji əlamətlər, regression, makro/mikrosefaliya, tutmalar olduqda. Rutin DLD-də göstəriş yoxdur.</w:t>
      </w:r>
    </w:p>
    <w:p>
      <w:pPr>
        <w:pStyle w:val="Compact"/>
        <w:numPr>
          <w:ilvl w:val="0"/>
          <w:numId w:val="1156"/>
        </w:numPr>
      </w:pPr>
      <w:r>
        <w:t xml:space="preserve">EEQ</w:t>
      </w:r>
      <w:r>
        <w:t xml:space="preserve"> </w:t>
      </w:r>
      <w:r>
        <w:t xml:space="preserve">—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w:t>
      </w:r>
      <w:r>
        <w:t xml:space="preserve">ASHA</w:t>
      </w:r>
      <w:r>
        <w:t xml:space="preserve"> </w:t>
      </w:r>
      <w:r>
        <w:t xml:space="preserve">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w:t>
      </w:r>
      <w:r>
        <w:t xml:space="preserve"> </w:t>
      </w:r>
      <w:r>
        <w:t xml:space="preserve">RKİ</w:t>
      </w:r>
      <w:r>
        <w:t xml:space="preserve"> </w:t>
      </w:r>
      <w:r>
        <w:t xml:space="preserve">—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w:t>
      </w:r>
      <w:r>
        <w:t xml:space="preserve"> </w:t>
      </w:r>
      <w:r>
        <w:t xml:space="preserve">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w:t>
      </w:r>
      <w:r>
        <w:t xml:space="preserve"> </w:t>
      </w:r>
      <w:r>
        <w:t xml:space="preserve">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w:t>
      </w:r>
      <w:r>
        <w:t xml:space="preserve"> </w:t>
      </w:r>
      <w:r>
        <w:t xml:space="preserve">mhGAP</w:t>
      </w:r>
      <w:r>
        <w:t xml:space="preserve"> </w:t>
      </w:r>
      <w:r>
        <w:t xml:space="preserve">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w:t>
      </w:r>
      <w:r>
        <w:t xml:space="preserve"> </w:t>
      </w:r>
      <w:r>
        <w:t xml:space="preserve">RKİ</w:t>
      </w:r>
      <w:r>
        <w:t xml:space="preserve"> </w:t>
      </w:r>
      <w:r>
        <w:t xml:space="preserve">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w:t>
      </w:r>
      <w:r>
        <w:t xml:space="preserve">AAP</w:t>
      </w:r>
      <w:r>
        <w:t xml:space="preserve">,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w:t>
      </w:r>
      <w:r>
        <w:t xml:space="preserve"> </w:t>
      </w:r>
      <w:r>
        <w:t xml:space="preserve">ASHA</w:t>
      </w:r>
      <w:r>
        <w:t xml:space="preserve"> </w:t>
      </w:r>
      <w:r>
        <w:t xml:space="preserve">Position Statement 2004 — eşitmə-dil və ya autismdə effekt sübutu yoxdur; eksperimental status.</w:t>
      </w:r>
      <w:r>
        <w:t xml:space="preserve"> </w:t>
      </w:r>
      <w:r>
        <w:t xml:space="preserve">AAP</w:t>
      </w:r>
      <w:r>
        <w:t xml:space="preserve"> </w:t>
      </w:r>
      <w:r>
        <w:t xml:space="preserve">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w:t>
      </w:r>
      <w:r>
        <w:t xml:space="preserve"> </w:t>
      </w:r>
      <w:r>
        <w:t xml:space="preserve">ASHA</w:t>
      </w:r>
      <w:r>
        <w:t xml:space="preserve"> </w:t>
      </w:r>
      <w:r>
        <w:t xml:space="preserve">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w:t>
      </w:r>
      <w:r>
        <w:t xml:space="preserve"> </w:t>
      </w:r>
      <w:r>
        <w:t xml:space="preserve">Cochrane</w:t>
      </w:r>
      <w:r>
        <w:t xml:space="preserve"> </w:t>
      </w:r>
      <w:r>
        <w:t xml:space="preserve">(Xiong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w:t>
      </w:r>
      <w:r>
        <w:t xml:space="preserve"> </w:t>
      </w:r>
      <w:r>
        <w:t xml:space="preserve">ASHA</w:t>
      </w:r>
      <w:r>
        <w:t xml:space="preserve">,</w:t>
      </w:r>
      <w:r>
        <w:t xml:space="preserve"> </w:t>
      </w:r>
      <w:r>
        <w:t xml:space="preserve">AAP</w:t>
      </w:r>
      <w:r>
        <w:t xml:space="preserve">,</w:t>
      </w:r>
      <w:r>
        <w:t xml:space="preserve"> </w:t>
      </w:r>
      <w:r>
        <w:t xml:space="preserve">AACAP</w:t>
      </w:r>
      <w:r>
        <w:t xml:space="preserve"> </w:t>
      </w:r>
      <w:r>
        <w:t xml:space="preserve">—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w:t>
      </w:r>
      <w:r>
        <w:t xml:space="preserve">RAS</w:t>
      </w:r>
      <w:r>
        <w:t xml:space="preserve">,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w:t>
      </w:r>
      <w:r>
        <w:t xml:space="preserve"> </w:t>
      </w:r>
      <w:r>
        <w:t xml:space="preserve">RAS</w:t>
      </w:r>
      <w:r>
        <w:t xml:space="preserve">.</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w:t>
      </w:r>
      <w:r>
        <w:t xml:space="preserve">.</w:t>
      </w:r>
      <w:r>
        <w:t xml:space="preserve"> </w:t>
      </w:r>
      <w:r>
        <w:t xml:space="preserve">ICD-11</w:t>
      </w:r>
      <w:r>
        <w:t xml:space="preserve"> </w:t>
      </w:r>
      <w:r>
        <w:t xml:space="preserve">for Mortality and Morbidity Statistics. 6A01 Developmental speech or language disorders. 2024.</w:t>
      </w:r>
    </w:p>
    <w:p>
      <w:pPr>
        <w:pStyle w:val="Compact"/>
        <w:numPr>
          <w:ilvl w:val="0"/>
          <w:numId w:val="116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65"/>
        </w:numPr>
      </w:pPr>
      <w:r>
        <w:t xml:space="preserve">ASHA</w:t>
      </w:r>
      <w:r>
        <w:t xml:space="preserve"> </w:t>
      </w:r>
      <w:r>
        <w:t xml:space="preserve">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w:t>
      </w:r>
      <w:r>
        <w:t xml:space="preserve">ASP</w:t>
      </w:r>
      <w:r>
        <w:t xml:space="preserve">;</w:t>
      </w:r>
      <w:r>
        <w:t xml:space="preserve"> </w:t>
      </w:r>
      <w:r>
        <w:t xml:space="preserve">XBT-11</w:t>
      </w:r>
      <w:r>
        <w:t xml:space="preserve">:</w:t>
      </w:r>
      <w:r>
        <w:t xml:space="preserve"> </w:t>
      </w:r>
      <w:r>
        <w:t xml:space="preserve">6A02</w:t>
      </w:r>
      <w:r>
        <w:t xml:space="preserve">;</w:t>
      </w:r>
      <w:r>
        <w:t xml:space="preserve"> </w:t>
      </w:r>
      <w:r>
        <w:t xml:space="preserve">DSM-5-TR</w:t>
      </w:r>
      <w:r>
        <w:t xml:space="preserve">: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w:t>
      </w:r>
      <w:r>
        <w:t xml:space="preserve"> </w:t>
      </w:r>
      <w:r>
        <w:t xml:space="preserve">(1980) →</w:t>
      </w:r>
      <w:r>
        <w:t xml:space="preserve"> </w:t>
      </w:r>
      <w:r>
        <w:t xml:space="preserve">DSM-IV</w:t>
      </w:r>
      <w:r>
        <w:t xml:space="preserve"> </w:t>
      </w:r>
      <w:r>
        <w:t xml:space="preserve">(1994): Pervasive Developmental Disorders kateqoriyası — Autistic Disorder, Asperger's Disorder, Childhood Disintegrative Disorder, Rett's Disorder, PDD-NOS ayrı diaqnozlar.</w:t>
      </w:r>
    </w:p>
    <w:p>
      <w:pPr>
        <w:pStyle w:val="Compact"/>
        <w:numPr>
          <w:ilvl w:val="0"/>
          <w:numId w:val="1167"/>
        </w:numPr>
      </w:pPr>
      <w:r>
        <w:t xml:space="preserve">DSM-5</w:t>
      </w:r>
      <w:r>
        <w:t xml:space="preserve"> </w:t>
      </w:r>
      <w:r>
        <w:t xml:space="preserve">(2013) və</w:t>
      </w:r>
      <w:r>
        <w:t xml:space="preserve"> </w:t>
      </w:r>
      <w:r>
        <w:t xml:space="preserve">XBT-11</w:t>
      </w:r>
      <w:r>
        <w:t xml:space="preserve"> </w:t>
      </w:r>
      <w:r>
        <w:t xml:space="preserve">(2019):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w:t>
      </w:r>
      <w:r>
        <w:t xml:space="preserve"> </w:t>
      </w:r>
      <w:r>
        <w:t xml:space="preserve">CDC</w:t>
      </w:r>
      <w:r>
        <w:t xml:space="preserve"> </w:t>
      </w:r>
      <w:r>
        <w:t xml:space="preserve">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w:t>
      </w:r>
      <w:r>
        <w:t xml:space="preserve">CDC</w:t>
      </w:r>
      <w:r>
        <w:t xml:space="preserve"> </w:t>
      </w:r>
      <w:r>
        <w:t xml:space="preserve">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w:t>
      </w:r>
      <w:r>
        <w:t xml:space="preserve"> </w:t>
      </w:r>
      <w:r>
        <w:t xml:space="preserve">ASP</w:t>
      </w:r>
      <w:r>
        <w:t xml:space="preserve"> </w:t>
      </w:r>
      <w:r>
        <w:t xml:space="preserve">hallarının), Rett sindromu (qadınlarda demək olar həmişə MECP2 mutasiyası), tuberoz skleroz (~1–4%), 22q11.2 delesiya, 16p11.2, Phelan-McDermid (22q13).</w:t>
      </w:r>
    </w:p>
    <w:p>
      <w:pPr>
        <w:pStyle w:val="Compact"/>
        <w:numPr>
          <w:ilvl w:val="0"/>
          <w:numId w:val="1169"/>
        </w:numPr>
      </w:pPr>
      <w:r>
        <w:t xml:space="preserve">De novo</w:t>
      </w:r>
      <w:r>
        <w:t xml:space="preserve"> </w:t>
      </w:r>
      <w:r>
        <w:t xml:space="preserve">CNV</w:t>
      </w:r>
      <w:r>
        <w:t xml:space="preserve"> </w:t>
      </w:r>
      <w:r>
        <w:t xml:space="preserve">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w:t>
      </w:r>
      <w:r>
        <w:t xml:space="preserve">FDA</w:t>
      </w:r>
      <w:r>
        <w:t xml:space="preserve"> </w:t>
      </w:r>
      <w:r>
        <w:t xml:space="preserve">və</w:t>
      </w:r>
      <w:r>
        <w:t xml:space="preserve"> </w:t>
      </w:r>
      <w:r>
        <w:t xml:space="preserve">EMA</w:t>
      </w:r>
      <w:r>
        <w:t xml:space="preserve"> </w:t>
      </w:r>
      <w:r>
        <w:t xml:space="preserve">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w:t>
      </w:r>
      <w:r>
        <w:t xml:space="preserve">CDC</w:t>
      </w:r>
      <w:r>
        <w:t xml:space="preserve">).</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w:t>
      </w:r>
      <w:r>
        <w:t xml:space="preserve"> </w:t>
      </w:r>
      <w:r>
        <w:t xml:space="preserve">(299.00):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w:t>
      </w:r>
      <w:r>
        <w:t xml:space="preserve"> </w:t>
      </w:r>
      <w:r>
        <w:t xml:space="preserve">(6A02):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w:t>
      </w:r>
      <w:r>
        <w:t xml:space="preserve"> </w:t>
      </w:r>
      <w:r>
        <w:t xml:space="preserve">(Autism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w:t>
      </w:r>
      <w:r>
        <w:t xml:space="preserve"> </w:t>
      </w:r>
      <w:r>
        <w:t xml:space="preserve">2020 (Hyman S.L., Levy S.E., Myers S.M. Pediatrics 2020;145(1)): 18 və 24 ayda universal autizm skrining tövsiyə edilir (</w:t>
      </w:r>
      <w:r>
        <w:t xml:space="preserve">M-CHAT-R/F</w:t>
      </w:r>
      <w:r>
        <w:t xml:space="preserve">); pozitiv skrining → mütəxəssis qiymətləndirməsi.</w:t>
      </w:r>
    </w:p>
    <w:p>
      <w:pPr>
        <w:pStyle w:val="Compact"/>
        <w:numPr>
          <w:ilvl w:val="0"/>
          <w:numId w:val="1177"/>
        </w:numPr>
      </w:pPr>
      <w:r>
        <w:t xml:space="preserve">AACAP</w:t>
      </w:r>
      <w:r>
        <w:t xml:space="preserve"> </w:t>
      </w:r>
      <w:r>
        <w:t xml:space="preserve">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w:t>
      </w:r>
      <w:r>
        <w:t xml:space="preserve">M-CHAT-R/F</w:t>
      </w:r>
      <w:r>
        <w:t xml:space="preserve">); pozitiv olduqda təqib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w:t>
      </w:r>
      <w:r>
        <w:t xml:space="preserve"> </w:t>
      </w:r>
      <w:r>
        <w:t xml:space="preserve">EEQ</w:t>
      </w:r>
      <w:r>
        <w:t xml:space="preserve">; klinik şübhədə</w:t>
      </w:r>
      <w:r>
        <w:t xml:space="preserve"> </w:t>
      </w:r>
      <w:r>
        <w:t xml:space="preserve">MRT</w:t>
      </w:r>
      <w:r>
        <w:t xml:space="preserve"> </w:t>
      </w:r>
      <w:r>
        <w:t xml:space="preserve">(mikrosefaliya, regression).</w:t>
      </w:r>
    </w:p>
    <w:p>
      <w:pPr>
        <w:pStyle w:val="Compact"/>
        <w:numPr>
          <w:ilvl w:val="0"/>
          <w:numId w:val="1178"/>
        </w:numPr>
      </w:pPr>
      <w:r>
        <w:t xml:space="preserve">Komorbidlik skrining: ADHD, narahatlıq, depressiya,</w:t>
      </w:r>
      <w:r>
        <w:t xml:space="preserve"> </w:t>
      </w:r>
      <w:r>
        <w:t xml:space="preserve">OKP</w:t>
      </w:r>
      <w:r>
        <w:t xml:space="preserve">,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w:t>
      </w:r>
      <w:r>
        <w:t xml:space="preserve"> </w:t>
      </w:r>
      <w:r>
        <w:t xml:space="preserve">M-CHAT-R/F</w:t>
      </w:r>
      <w:r>
        <w:t xml:space="preserve"> </w:t>
      </w:r>
      <w:r>
        <w:t xml:space="preserve">(16–30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w:t>
      </w:r>
      <w:r>
        <w:t xml:space="preserve"> </w:t>
      </w:r>
      <w:r>
        <w:t xml:space="preserve">PHQ-9</w:t>
      </w:r>
      <w:r>
        <w:t xml:space="preserve"> </w:t>
      </w:r>
      <w:r>
        <w:t xml:space="preserve">adaptasiyaları.</w:t>
      </w:r>
    </w:p>
    <w:bookmarkEnd w:id="321"/>
    <w:bookmarkStart w:id="322" w:name="laborator-müayinələr-1"/>
    <w:p>
      <w:pPr>
        <w:pStyle w:val="Heading4"/>
      </w:pPr>
      <w:r>
        <w:t xml:space="preserve">7.2 Laborator müayinələr</w:t>
      </w:r>
    </w:p>
    <w:p>
      <w:pPr>
        <w:pStyle w:val="FirstParagraph"/>
      </w:pPr>
      <w:r>
        <w:t xml:space="preserve">Birinci sıra (</w:t>
      </w:r>
      <w:r>
        <w:t xml:space="preserve">AAP</w:t>
      </w:r>
      <w:r>
        <w:t xml:space="preserve"> </w:t>
      </w:r>
      <w:r>
        <w:t xml:space="preserve">2020 /</w:t>
      </w:r>
      <w:r>
        <w:t xml:space="preserve"> </w:t>
      </w:r>
      <w:r>
        <w:t xml:space="preserve">AACAP</w:t>
      </w:r>
      <w:r>
        <w:t xml:space="preserve"> </w:t>
      </w:r>
      <w:r>
        <w:t xml:space="preserve">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w:t>
      </w:r>
      <w:r>
        <w:t xml:space="preserve"> </w:t>
      </w:r>
      <w:r>
        <w:t xml:space="preserve">TSH</w:t>
      </w:r>
      <w:r>
        <w:t xml:space="preserve">.</w:t>
      </w:r>
    </w:p>
    <w:bookmarkEnd w:id="322"/>
    <w:bookmarkStart w:id="323" w:name="instrumental-müayinələr-2"/>
    <w:p>
      <w:pPr>
        <w:pStyle w:val="Heading4"/>
      </w:pPr>
      <w:r>
        <w:t xml:space="preserve">7.3 İnstrumental müayinələr</w:t>
      </w:r>
    </w:p>
    <w:p>
      <w:pPr>
        <w:pStyle w:val="Compact"/>
        <w:numPr>
          <w:ilvl w:val="0"/>
          <w:numId w:val="1180"/>
        </w:numPr>
      </w:pPr>
      <w:r>
        <w:t xml:space="preserve">EEQ</w:t>
      </w:r>
      <w:r>
        <w:t xml:space="preserve"> </w:t>
      </w:r>
      <w:r>
        <w:t xml:space="preserve">— tutma, regression, qəribə davranış epizodları olduqda.</w:t>
      </w:r>
    </w:p>
    <w:p>
      <w:pPr>
        <w:pStyle w:val="Compact"/>
        <w:numPr>
          <w:ilvl w:val="0"/>
          <w:numId w:val="1180"/>
        </w:numPr>
      </w:pPr>
      <w:r>
        <w:t xml:space="preserve">Beyin</w:t>
      </w:r>
      <w:r>
        <w:t xml:space="preserve"> </w:t>
      </w:r>
      <w:r>
        <w:t xml:space="preserve">MRT</w:t>
      </w:r>
      <w:r>
        <w:t xml:space="preserve"> </w:t>
      </w:r>
      <w:r>
        <w:t xml:space="preserve">—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w:t>
      </w:r>
      <w:r>
        <w:t xml:space="preserve"> </w:t>
      </w:r>
      <w:r>
        <w:t xml:space="preserve">"müalicə"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w:t>
      </w:r>
      <w:r>
        <w:t xml:space="preserve"> </w:t>
      </w:r>
      <w:r>
        <w:t xml:space="preserve">Cochrane</w:t>
      </w:r>
      <w:r>
        <w:t xml:space="preserve"> </w:t>
      </w:r>
      <w:r>
        <w:t xml:space="preserve">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w:t>
      </w:r>
      <w:r>
        <w:t xml:space="preserve">KDT</w:t>
      </w:r>
      <w:r>
        <w:t xml:space="preserve"> </w:t>
      </w:r>
      <w:r>
        <w:t xml:space="preserve">modifikasiya — Storch E.A. RKİ-ləri), depressiya (</w:t>
      </w:r>
      <w:r>
        <w:t xml:space="preserve">KDT</w:t>
      </w:r>
      <w:r>
        <w:t xml:space="preserve">, SSRİ), epilepsiya (standart antiepileptik), yuxu (sleep hygiene, melatonin —</w:t>
      </w:r>
      <w:r>
        <w:t xml:space="preserve"> </w:t>
      </w:r>
      <w:r>
        <w:t xml:space="preserve">RKİ</w:t>
      </w:r>
      <w:r>
        <w:t xml:space="preserve"> </w:t>
      </w:r>
      <w:r>
        <w:t xml:space="preserve">sübutu Goldman S.E. J Clin Sleep Med 2014).</w:t>
      </w:r>
    </w:p>
    <w:p>
      <w:pPr>
        <w:pStyle w:val="Compact"/>
        <w:numPr>
          <w:ilvl w:val="0"/>
          <w:numId w:val="1181"/>
        </w:numPr>
      </w:pPr>
      <w:r>
        <w:t xml:space="preserve">Farmakoterapiya yalnız komorbid simptomlar üçün — ASP-nin əsas (core) simptomları üçün</w:t>
      </w:r>
      <w:r>
        <w:t xml:space="preserve"> </w:t>
      </w:r>
      <w:r>
        <w:t xml:space="preserve">FDA</w:t>
      </w:r>
      <w:r>
        <w:t xml:space="preserve"> </w:t>
      </w:r>
      <w:r>
        <w:t xml:space="preserve">təsdiqli preparat yoxdur. Davranış aqressiyası və irritabellik üçün — risperidon (5–17 yaş,</w:t>
      </w:r>
      <w:r>
        <w:t xml:space="preserve"> </w:t>
      </w:r>
      <w:r>
        <w:t xml:space="preserve">FDA</w:t>
      </w:r>
      <w:r>
        <w:t xml:space="preserve"> </w:t>
      </w:r>
      <w:r>
        <w:t xml:space="preserve">təsdiqi 2006) və aripiprazol (6–17 yaş,</w:t>
      </w:r>
      <w:r>
        <w:t xml:space="preserve"> </w:t>
      </w:r>
      <w:r>
        <w:t xml:space="preserve">FDA</w:t>
      </w:r>
      <w:r>
        <w:t xml:space="preserve"> </w:t>
      </w:r>
      <w:r>
        <w:t xml:space="preserve">təsdiqi 2009). Hər ikisi sübutludur (McCracken J.T. et al. NEJM 2002</w:t>
      </w:r>
      <w:r>
        <w:t xml:space="preserve"> </w:t>
      </w:r>
      <w:r>
        <w:t xml:space="preserve">RKİ</w:t>
      </w:r>
      <w:r>
        <w:t xml:space="preserve"> </w:t>
      </w:r>
      <w:r>
        <w:t xml:space="preserve">— risperidon), lakin yan təsir yükü əhəmiyyətlidir (metabolik,</w:t>
      </w:r>
      <w:r>
        <w:t xml:space="preserve"> </w:t>
      </w:r>
      <w:r>
        <w:t xml:space="preserve">EPS</w:t>
      </w:r>
      <w:r>
        <w:t xml:space="preserve">).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w:t>
      </w:r>
      <w:r>
        <w:t xml:space="preserve"> </w:t>
      </w:r>
      <w:r>
        <w:t xml:space="preserve">(2013,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w:t>
      </w:r>
      <w:r>
        <w:t xml:space="preserve"> </w:t>
      </w:r>
      <w:r>
        <w:t xml:space="preserve">Clinical Report 2020 (Hyman et al.): 18 və 24 ayda universal skrining; erkən müdaxilə (&lt;3 yaş); inteqrə tibbi və davranış idarəsi.</w:t>
      </w:r>
    </w:p>
    <w:p>
      <w:pPr>
        <w:pStyle w:val="Compact"/>
        <w:numPr>
          <w:ilvl w:val="0"/>
          <w:numId w:val="1182"/>
        </w:numPr>
      </w:pPr>
      <w:r>
        <w:t xml:space="preserve">AACAP</w:t>
      </w:r>
      <w:r>
        <w:t xml:space="preserve"> </w:t>
      </w:r>
      <w:r>
        <w:t xml:space="preserve">Practice Parameter 2014 (Volkmar): diaqnoz-spesifik təhsil yerləşməsi, komorbidlik müalicəsi, ailə dəstəyi vurğusu.</w:t>
      </w:r>
    </w:p>
    <w:p>
      <w:pPr>
        <w:pStyle w:val="Compact"/>
        <w:numPr>
          <w:ilvl w:val="0"/>
          <w:numId w:val="1182"/>
        </w:numPr>
      </w:pPr>
      <w:r>
        <w:t xml:space="preserve">WHO</w:t>
      </w:r>
      <w:r>
        <w:t xml:space="preserve"> </w:t>
      </w:r>
      <w:r>
        <w:t xml:space="preserve">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w:t>
      </w:r>
      <w:r>
        <w:t xml:space="preserve"> </w:t>
      </w:r>
      <w:r>
        <w:t xml:space="preserve">Cochrane</w:t>
      </w:r>
      <w:r>
        <w:t xml:space="preserve"> </w:t>
      </w:r>
      <w:r>
        <w:t xml:space="preserve">2018 — IQ, dil və adaptiv davranışda kiçik-orta effekt. Mövcud iddialardan həssaslıqla yanaşılmalıdır — bir hissə yetkin</w:t>
      </w:r>
      <w:r>
        <w:t xml:space="preserve"> </w:t>
      </w:r>
      <w:r>
        <w:t xml:space="preserve">ASP</w:t>
      </w:r>
      <w:r>
        <w:t xml:space="preserve"> </w:t>
      </w:r>
      <w:r>
        <w:t xml:space="preserve">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w:t>
      </w:r>
      <w:r>
        <w:t xml:space="preserve"> </w:t>
      </w:r>
      <w:r>
        <w:t xml:space="preserve">RKİ</w:t>
      </w:r>
      <w:r>
        <w:t xml:space="preserve"> </w:t>
      </w:r>
      <w:r>
        <w:t xml:space="preserve">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w:t>
      </w:r>
      <w:r>
        <w:t xml:space="preserve"> </w:t>
      </w:r>
      <w:r>
        <w:t xml:space="preserve">RKİ</w:t>
      </w:r>
      <w:r>
        <w:t xml:space="preserve"> </w:t>
      </w:r>
      <w:r>
        <w:t xml:space="preserve">—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w:t>
      </w:r>
      <w:r>
        <w:t xml:space="preserve"> </w:t>
      </w:r>
      <w:r>
        <w:t xml:space="preserve">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w:t>
      </w:r>
      <w:r>
        <w:t xml:space="preserve"> </w:t>
      </w:r>
      <w:r>
        <w:t xml:space="preserve">MMR</w:t>
      </w:r>
      <w:r>
        <w:t xml:space="preserve"> </w:t>
      </w:r>
      <w:r>
        <w:t xml:space="preserve">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w:t>
      </w:r>
      <w:r>
        <w:t xml:space="preserve"> </w:t>
      </w:r>
      <w:r>
        <w:t xml:space="preserve">MMR</w:t>
      </w:r>
      <w:r>
        <w:t xml:space="preserve"> </w:t>
      </w:r>
      <w:r>
        <w:t xml:space="preserve">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w:t>
      </w:r>
      <w:r>
        <w:t xml:space="preserve"> </w:t>
      </w:r>
      <w:r>
        <w:t xml:space="preserve">MMR</w:t>
      </w:r>
      <w:r>
        <w:t xml:space="preserve"> </w:t>
      </w:r>
      <w:r>
        <w:t xml:space="preserve">ilə autizm arasında əlaqə YOXDUR; Madsen K.M. et al. NEJM 2002 Danimarka tədqiqatı n&gt;537 000; Jain A. et al. JAMA 2015 ABŞ tədqiqatı.</w:t>
      </w:r>
      <w:r>
        <w:t xml:space="preserve"> </w:t>
      </w:r>
      <w:r>
        <w:t xml:space="preserve">CDC</w:t>
      </w:r>
      <w:r>
        <w:t xml:space="preserve">,</w:t>
      </w:r>
      <w:r>
        <w:t xml:space="preserve"> </w:t>
      </w:r>
      <w:r>
        <w:t xml:space="preserve">WHO</w:t>
      </w:r>
      <w:r>
        <w:t xml:space="preserve">,</w:t>
      </w:r>
      <w:r>
        <w:t xml:space="preserve"> </w:t>
      </w:r>
      <w:r>
        <w:t xml:space="preserve">NICE</w:t>
      </w:r>
      <w:r>
        <w:t xml:space="preserve">,</w:t>
      </w:r>
      <w:r>
        <w:t xml:space="preserve"> </w:t>
      </w:r>
      <w:r>
        <w:t xml:space="preserve">AAP</w:t>
      </w:r>
      <w:r>
        <w:t xml:space="preserve"> </w:t>
      </w:r>
      <w:r>
        <w:t xml:space="preserve">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w:t>
      </w:r>
      <w:r>
        <w:t xml:space="preserve"> </w:t>
      </w:r>
      <w:r>
        <w:t xml:space="preserve">APA</w:t>
      </w:r>
      <w:r>
        <w:t xml:space="preserve">,</w:t>
      </w:r>
      <w:r>
        <w:t xml:space="preserve"> </w:t>
      </w:r>
      <w:r>
        <w:t xml:space="preserve">AAP</w:t>
      </w:r>
      <w:r>
        <w:t xml:space="preserve">,</w:t>
      </w:r>
      <w:r>
        <w:t xml:space="preserve"> </w:t>
      </w:r>
      <w:r>
        <w:t xml:space="preserve">AACAP</w:t>
      </w:r>
      <w:r>
        <w:t xml:space="preserve"> </w:t>
      </w:r>
      <w:r>
        <w:t xml:space="preserve">—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 5 yaşlı uşaq xelyasiya proseduru zamanı kalsium çatışmazlığı səbəbi ilə ürək tutmasından vəfat etmişdir (2005). Xelyasiya yalnız təsdiqlənmiş ağır metal zəhərlənməsində (yüksək qurğuşun) göstərişdir, autizm üçün yox.</w:t>
      </w:r>
      <w:r>
        <w:t xml:space="preserve"> </w:t>
      </w:r>
      <w:r>
        <w:t xml:space="preserve">AAP</w:t>
      </w:r>
      <w:r>
        <w:t xml:space="preserve">,</w:t>
      </w:r>
      <w:r>
        <w:t xml:space="preserve"> </w:t>
      </w:r>
      <w:r>
        <w:t xml:space="preserve">AACAP</w:t>
      </w:r>
      <w:r>
        <w:t xml:space="preserve"> </w:t>
      </w:r>
      <w:r>
        <w:t xml:space="preserve">—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w:t>
      </w:r>
      <w:r>
        <w:t xml:space="preserve"> </w:t>
      </w:r>
      <w:r>
        <w:t xml:space="preserve">Cochrane</w:t>
      </w:r>
      <w:r>
        <w:t xml:space="preserve"> </w:t>
      </w:r>
      <w:r>
        <w:t xml:space="preserve">(Xiong T. et al. 2016) n=1</w:t>
      </w:r>
      <w:r>
        <w:t xml:space="preserve"> </w:t>
      </w:r>
      <w:r>
        <w:t xml:space="preserve">RKİ</w:t>
      </w:r>
      <w:r>
        <w:t xml:space="preserve"> </w:t>
      </w:r>
      <w:r>
        <w:t xml:space="preserve">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w:t>
      </w:r>
      <w:r>
        <w:t xml:space="preserve"> </w:t>
      </w:r>
      <w:r>
        <w:t xml:space="preserve">FDA</w:t>
      </w:r>
      <w:r>
        <w:t xml:space="preserve"> </w:t>
      </w:r>
      <w:r>
        <w:t xml:space="preserve">—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w:t>
      </w:r>
      <w:r>
        <w:t xml:space="preserve">FDA</w:t>
      </w:r>
      <w:r>
        <w:t xml:space="preserve">,</w:t>
      </w:r>
      <w:r>
        <w:t xml:space="preserve"> </w:t>
      </w:r>
      <w:r>
        <w:t xml:space="preserve">EMA</w:t>
      </w:r>
      <w:r>
        <w:t xml:space="preserve">,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w:t>
      </w:r>
      <w:r>
        <w:t xml:space="preserve"> </w:t>
      </w:r>
      <w:r>
        <w:t xml:space="preserve">ASHA</w:t>
      </w:r>
      <w:r>
        <w:t xml:space="preserve"> </w:t>
      </w:r>
      <w:r>
        <w:t xml:space="preserve">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w:t>
      </w:r>
      <w:r>
        <w:t xml:space="preserve">AAP</w:t>
      </w:r>
      <w:r>
        <w:t xml:space="preserve"> </w:t>
      </w:r>
      <w:r>
        <w:t xml:space="preserve">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w:t>
      </w:r>
      <w:r>
        <w:t xml:space="preserve"> </w:t>
      </w:r>
      <w:r>
        <w:t xml:space="preserve">ASHA</w:t>
      </w:r>
      <w:r>
        <w:t xml:space="preserve"> </w:t>
      </w:r>
      <w:r>
        <w:t xml:space="preserve">Position Statement 2004;</w:t>
      </w:r>
      <w:r>
        <w:t xml:space="preserve"> </w:t>
      </w:r>
      <w:r>
        <w:t xml:space="preserve">AAP</w:t>
      </w:r>
      <w:r>
        <w:t xml:space="preserve"> </w:t>
      </w:r>
      <w:r>
        <w:t xml:space="preserve">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w:t>
      </w:r>
      <w:r>
        <w:t xml:space="preserve"> </w:t>
      </w:r>
      <w:r>
        <w:t xml:space="preserve">Cochrane</w:t>
      </w:r>
      <w:r>
        <w:t xml:space="preserve"> </w:t>
      </w:r>
      <w:r>
        <w:t xml:space="preserve">(Nye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w:t>
      </w:r>
      <w:r>
        <w:t xml:space="preserve"> </w:t>
      </w:r>
      <w:r>
        <w:t xml:space="preserve">AAP</w:t>
      </w:r>
      <w:r>
        <w:t xml:space="preserve"> </w:t>
      </w:r>
      <w:r>
        <w:t xml:space="preserve">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w:t>
      </w:r>
      <w:r>
        <w:t xml:space="preserve">Cochrane</w:t>
      </w:r>
      <w:r>
        <w:t xml:space="preserve"> </w:t>
      </w:r>
      <w:r>
        <w:t xml:space="preserve">və başqaları) — autizm üçün effekt sübutu yoxdur.</w:t>
      </w:r>
      <w:r>
        <w:t xml:space="preserve"> </w:t>
      </w:r>
      <w:r>
        <w:t xml:space="preserve">NICE CG170</w:t>
      </w:r>
      <w:r>
        <w:t xml:space="preserve"> </w:t>
      </w:r>
      <w:r>
        <w:t xml:space="preserve">—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w:t>
      </w:r>
      <w:r>
        <w:t xml:space="preserve"> </w:t>
      </w:r>
      <w:r>
        <w:t xml:space="preserve">OKP</w:t>
      </w:r>
      <w:r>
        <w:t xml:space="preserve">)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w:t>
      </w:r>
      <w:r>
        <w:t xml:space="preserve">.</w:t>
      </w:r>
      <w:r>
        <w:t xml:space="preserve"> </w:t>
      </w:r>
      <w:r>
        <w:t xml:space="preserve">ICD-11</w:t>
      </w:r>
      <w:r>
        <w:t xml:space="preserve"> </w:t>
      </w:r>
      <w:r>
        <w:t xml:space="preserve">for Mortality and Morbidity Statistics. 6A02 Autism spectrum disorder. 2024.</w:t>
      </w:r>
    </w:p>
    <w:p>
      <w:pPr>
        <w:pStyle w:val="Compact"/>
        <w:numPr>
          <w:ilvl w:val="0"/>
          <w:numId w:val="1186"/>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86"/>
        </w:numPr>
      </w:pPr>
      <w:r>
        <w:t xml:space="preserve">NICE</w:t>
      </w:r>
      <w:r>
        <w:t xml:space="preserve"> </w:t>
      </w:r>
      <w:r>
        <w:t xml:space="preserve">Clinical Guideline 170. Autism spectrum disorder in under 19s: support and management. 2013, 2021 update.</w:t>
      </w:r>
    </w:p>
    <w:p>
      <w:pPr>
        <w:pStyle w:val="Compact"/>
        <w:numPr>
          <w:ilvl w:val="0"/>
          <w:numId w:val="1186"/>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w:t>
      </w:r>
      <w:r>
        <w:t xml:space="preserve"> </w:t>
      </w:r>
      <w:r>
        <w:t xml:space="preserve">AACAP</w:t>
      </w:r>
      <w:r>
        <w:t xml:space="preserve"> </w:t>
      </w:r>
      <w:r>
        <w:t xml:space="preserve">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w:t>
      </w:r>
      <w:r>
        <w:t xml:space="preserve">CDC</w:t>
      </w:r>
      <w:r>
        <w:t xml:space="preserve">).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w:t>
      </w:r>
      <w:r>
        <w:t xml:space="preserve"> </w:t>
      </w:r>
      <w:r>
        <w:t xml:space="preserve">Cochrane</w:t>
      </w:r>
      <w:r>
        <w:t xml:space="preserve"> </w:t>
      </w:r>
      <w:r>
        <w:t xml:space="preserve">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86"/>
        </w:numPr>
      </w:pPr>
      <w:r>
        <w:t xml:space="preserve">ASHA</w:t>
      </w:r>
      <w:r>
        <w:t xml:space="preserve"> </w:t>
      </w:r>
      <w:r>
        <w:t xml:space="preserve">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w:t>
      </w:r>
      <w:r>
        <w:t xml:space="preserve">XBT-11</w:t>
      </w:r>
      <w:r>
        <w:t xml:space="preserve">:</w:t>
      </w:r>
      <w:r>
        <w:t xml:space="preserve"> </w:t>
      </w:r>
      <w:r>
        <w:t xml:space="preserve">6A03</w:t>
      </w:r>
      <w:r>
        <w:t xml:space="preserve"> </w:t>
      </w:r>
      <w:r>
        <w:t xml:space="preserve">Developmental Learning Disorder;</w:t>
      </w:r>
      <w:r>
        <w:t xml:space="preserve"> </w:t>
      </w:r>
      <w:r>
        <w:t xml:space="preserve">DSM-5-TR</w:t>
      </w:r>
      <w:r>
        <w:t xml:space="preserve">: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w:t>
      </w:r>
      <w:r>
        <w:t xml:space="preserve"> </w:t>
      </w:r>
      <w:r>
        <w:t xml:space="preserve">(1980) — "Spesifik İnkişaf Pozuntusu" kateqoriyası — IQ-akademik bacarıq fərqliliyi əsaslı (discrepancy model).</w:t>
      </w:r>
    </w:p>
    <w:p>
      <w:pPr>
        <w:pStyle w:val="Compact"/>
        <w:numPr>
          <w:ilvl w:val="0"/>
          <w:numId w:val="1188"/>
        </w:numPr>
      </w:pPr>
      <w:r>
        <w:t xml:space="preserve">DSM-5</w:t>
      </w:r>
      <w:r>
        <w:t xml:space="preserve"> </w:t>
      </w:r>
      <w:r>
        <w:t xml:space="preserve">(2013)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w:t>
      </w:r>
      <w:r>
        <w:t xml:space="preserve"> </w:t>
      </w:r>
      <w:r>
        <w:t xml:space="preserve">(2019)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w:t>
      </w:r>
      <w:r>
        <w:t xml:space="preserve">DSM-5-TR</w:t>
      </w:r>
      <w:r>
        <w:t xml:space="preserve"> </w:t>
      </w:r>
      <w:r>
        <w:t xml:space="preserve">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w:t>
      </w:r>
      <w:r>
        <w:t xml:space="preserve">: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w:t>
      </w:r>
      <w:r>
        <w:t xml:space="preserve"> </w:t>
      </w:r>
      <w:r>
        <w:t xml:space="preserve">(6A03): paralel struktur; alt-spesifikasiyalar (oxuma, yazma, riyaziyyat). Severity ayrıca kvalifikator deyil.</w:t>
      </w:r>
    </w:p>
    <w:p>
      <w:pPr>
        <w:pStyle w:val="Compact"/>
        <w:numPr>
          <w:ilvl w:val="0"/>
          <w:numId w:val="1197"/>
        </w:numPr>
      </w:pPr>
      <w:r>
        <w:t xml:space="preserve">IDA</w:t>
      </w:r>
      <w:r>
        <w:t xml:space="preserve"> </w:t>
      </w:r>
      <w:r>
        <w:t xml:space="preserve">—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w:t>
      </w:r>
      <w:r>
        <w:t xml:space="preserve"> </w:t>
      </w:r>
      <w:r>
        <w:t xml:space="preserve">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w:t>
      </w:r>
      <w:r>
        <w:t xml:space="preserv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w:t>
      </w:r>
      <w:r>
        <w:t xml:space="preserve"> </w:t>
      </w:r>
      <w:r>
        <w:t xml:space="preserve">MRT</w:t>
      </w:r>
      <w:r>
        <w:t xml:space="preserve"> </w:t>
      </w:r>
      <w:r>
        <w:t xml:space="preserve">— rutin göstəriş yoxdur; fokus neyroloji əlamətlər, tutmalar, regression olduqda.</w:t>
      </w:r>
    </w:p>
    <w:p>
      <w:pPr>
        <w:pStyle w:val="Compact"/>
        <w:numPr>
          <w:ilvl w:val="0"/>
          <w:numId w:val="1201"/>
        </w:numPr>
      </w:pPr>
      <w:r>
        <w:t xml:space="preserve">EEQ</w:t>
      </w:r>
      <w:r>
        <w:t xml:space="preserve"> </w:t>
      </w:r>
      <w:r>
        <w:t xml:space="preserve">—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w:t>
      </w:r>
      <w:r>
        <w:t xml:space="preserve"> </w:t>
      </w:r>
      <w:r>
        <w:t xml:space="preserve">KDT</w:t>
      </w:r>
      <w:r>
        <w:t xml:space="preserve">;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w:t>
      </w:r>
      <w:r>
        <w:t xml:space="preserve"> </w:t>
      </w:r>
      <w:r>
        <w:t xml:space="preserve">Knowledge and Practice Standards for Teachers of Reading (2018): Structured Literacy çərçivəsi; sertifikatlaşdırılmış müəllim tələbi.</w:t>
      </w:r>
    </w:p>
    <w:p>
      <w:pPr>
        <w:pStyle w:val="Compact"/>
        <w:numPr>
          <w:ilvl w:val="0"/>
          <w:numId w:val="1204"/>
        </w:numPr>
      </w:pPr>
      <w:r>
        <w:t xml:space="preserve">AAP</w:t>
      </w:r>
      <w:r>
        <w:t xml:space="preserve"> </w:t>
      </w:r>
      <w:r>
        <w:t xml:space="preserve">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w:t>
      </w:r>
      <w:r>
        <w:t xml:space="preserve"> </w:t>
      </w:r>
      <w:r>
        <w:t xml:space="preserve">IDA</w:t>
      </w:r>
      <w:r>
        <w:t xml:space="preserve"> </w:t>
      </w:r>
      <w:r>
        <w:t xml:space="preserve">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w:t>
      </w:r>
      <w:r>
        <w:t xml:space="preserve"> </w:t>
      </w:r>
      <w:r>
        <w:t xml:space="preserve">AAP</w:t>
      </w:r>
      <w:r>
        <w:t xml:space="preserve"> </w:t>
      </w:r>
      <w:r>
        <w:t xml:space="preserve">və</w:t>
      </w:r>
      <w:r>
        <w:t xml:space="preserve"> </w:t>
      </w:r>
      <w:r>
        <w:t xml:space="preserve">IDA</w:t>
      </w:r>
      <w:r>
        <w:t xml:space="preserve"> </w:t>
      </w:r>
      <w:r>
        <w:t xml:space="preserve">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w:t>
      </w:r>
      <w:r>
        <w:t xml:space="preserve"> </w:t>
      </w:r>
      <w:r>
        <w:t xml:space="preserve">IDA</w:t>
      </w:r>
      <w:r>
        <w:t xml:space="preserve"> </w:t>
      </w:r>
      <w:r>
        <w:t xml:space="preserve">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w:t>
      </w:r>
      <w:r>
        <w:t xml:space="preserve"> </w:t>
      </w:r>
      <w:r>
        <w:t xml:space="preserve">AAP</w:t>
      </w:r>
      <w:r>
        <w:t xml:space="preserve">, AAO (American Academy of Ophthalmology) və AAPOS (American Association for Pediatric Ophthalmology and Strabismus) 2009 və 2014 Ortaq Bəyanatları: rəngli linzaların və üst-örtüklərin disleksiya üçün effekti sübut edilməmişdir;</w:t>
      </w:r>
      <w:r>
        <w:t xml:space="preserve"> </w:t>
      </w:r>
      <w:r>
        <w:t xml:space="preserve">Cochrane</w:t>
      </w:r>
      <w:r>
        <w:t xml:space="preserve"> </w:t>
      </w:r>
      <w:r>
        <w:t xml:space="preserve">(Evans B.J., Allen P.M. 2016) sistemli icmal — kafi effekt sübutu yoxdur.</w:t>
      </w:r>
      <w:r>
        <w:t xml:space="preserve"> </w:t>
      </w:r>
      <w:r>
        <w:t xml:space="preserve">AAP</w:t>
      </w:r>
      <w:r>
        <w:t xml:space="preserve"> </w:t>
      </w:r>
      <w:r>
        <w:t xml:space="preserve">—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w:t>
      </w:r>
      <w:r>
        <w:t xml:space="preserve"> </w:t>
      </w:r>
      <w:r>
        <w:t xml:space="preserve">AAP</w:t>
      </w:r>
      <w:r>
        <w:t xml:space="preserve">,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w:t>
      </w:r>
      <w:r>
        <w:t xml:space="preserve"> </w:t>
      </w:r>
      <w:r>
        <w:t xml:space="preserve">ASHA</w:t>
      </w:r>
      <w:r>
        <w:t xml:space="preserve"> </w:t>
      </w:r>
      <w:r>
        <w:t xml:space="preserve">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w:t>
      </w:r>
      <w:r>
        <w:t xml:space="preserve"> </w:t>
      </w:r>
      <w:r>
        <w:t xml:space="preserve">Cochrane</w:t>
      </w:r>
      <w:r>
        <w:t xml:space="preserve"> </w:t>
      </w:r>
      <w:r>
        <w:t xml:space="preserve">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w:t>
      </w:r>
      <w:r>
        <w:t xml:space="preserve">HBOT</w:t>
      </w:r>
      <w:r>
        <w:t xml:space="preserve"> </w:t>
      </w:r>
      <w:r>
        <w:t xml:space="preserve">—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w:t>
      </w:r>
      <w:r>
        <w:t xml:space="preserve">.</w:t>
      </w:r>
      <w:r>
        <w:t xml:space="preserve"> </w:t>
      </w:r>
      <w:r>
        <w:t xml:space="preserve">ICD-11</w:t>
      </w:r>
      <w:r>
        <w:t xml:space="preserve"> </w:t>
      </w:r>
      <w:r>
        <w:t xml:space="preserve">for Mortality and Morbidity Statistics. 6A03 Developmental learning disorder. 2024.</w:t>
      </w:r>
    </w:p>
    <w:p>
      <w:pPr>
        <w:pStyle w:val="Compact"/>
        <w:numPr>
          <w:ilvl w:val="0"/>
          <w:numId w:val="120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w:t>
      </w:r>
      <w:r>
        <w:t xml:space="preserve"> </w:t>
      </w:r>
      <w:r>
        <w:t xml:space="preserve">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w:t>
      </w:r>
      <w:r>
        <w:t xml:space="preserve"> </w:t>
      </w:r>
      <w:r>
        <w:t xml:space="preserve">Cochrane</w:t>
      </w:r>
      <w:r>
        <w:t xml:space="preserve"> </w:t>
      </w:r>
      <w:r>
        <w:t xml:space="preserve">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w:t>
      </w:r>
      <w:r>
        <w:t xml:space="preserve">XBT-11</w:t>
      </w:r>
      <w:r>
        <w:t xml:space="preserve">:</w:t>
      </w:r>
      <w:r>
        <w:t xml:space="preserve"> </w:t>
      </w:r>
      <w:r>
        <w:t xml:space="preserve">6A04</w:t>
      </w:r>
      <w:r>
        <w:t xml:space="preserve"> </w:t>
      </w:r>
      <w:r>
        <w:t xml:space="preserve">Developmental Motor Coordination Disorder;</w:t>
      </w:r>
      <w:r>
        <w:t xml:space="preserve"> </w:t>
      </w:r>
      <w:r>
        <w:t xml:space="preserve">DSM-5-TR</w:t>
      </w:r>
      <w:r>
        <w:t xml:space="preserve">: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w:t>
      </w:r>
      <w:r>
        <w:t xml:space="preserve"> </w:t>
      </w:r>
      <w:r>
        <w:t xml:space="preserve">(European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w:t>
      </w:r>
      <w:r>
        <w:t xml:space="preserve"> </w:t>
      </w:r>
      <w:r>
        <w:t xml:space="preserve">(2013) və</w:t>
      </w:r>
      <w:r>
        <w:t xml:space="preserve"> </w:t>
      </w:r>
      <w:r>
        <w:t xml:space="preserve">XBT-11</w:t>
      </w:r>
      <w:r>
        <w:t xml:space="preserve"> </w:t>
      </w:r>
      <w:r>
        <w:t xml:space="preserve">(2019)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w:t>
      </w:r>
      <w:r>
        <w:t xml:space="preserve">EACD</w:t>
      </w:r>
      <w:r>
        <w:t xml:space="preserve"> </w:t>
      </w:r>
      <w:r>
        <w:t xml:space="preserve">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w:t>
      </w:r>
      <w:r>
        <w:t xml:space="preserve"> </w:t>
      </w:r>
      <w:r>
        <w:t xml:space="preserve">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w:t>
      </w:r>
      <w:r>
        <w:t xml:space="preserve">:</w:t>
      </w:r>
      <w:r>
        <w:t xml:space="preserve"> </w:t>
      </w:r>
      <w:r>
        <w:t xml:space="preserve">EACD</w:t>
      </w:r>
      <w:r>
        <w:t xml:space="preserve"> </w:t>
      </w:r>
      <w:r>
        <w:t xml:space="preserve">ilə paralel meyarlar; "dispraksiya" termini istifadə edilmir.</w:t>
      </w:r>
    </w:p>
    <w:p>
      <w:pPr>
        <w:pStyle w:val="Compact"/>
        <w:numPr>
          <w:ilvl w:val="0"/>
          <w:numId w:val="1215"/>
        </w:numPr>
      </w:pPr>
      <w:r>
        <w:t xml:space="preserve">XBT-11</w:t>
      </w:r>
      <w:r>
        <w:t xml:space="preserve">: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w:t>
            </w:r>
            <w:r>
              <w:t xml:space="preserve"> </w:t>
            </w:r>
            <w:r>
              <w:t xml:space="preserve">MRT</w:t>
            </w:r>
            <w:r>
              <w:t xml:space="preserve"> </w:t>
            </w:r>
            <w:r>
              <w:t xml:space="preserve">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w:t>
      </w:r>
      <w:r>
        <w:t xml:space="preserve"> </w:t>
      </w:r>
      <w:r>
        <w:t xml:space="preserve">MRT</w:t>
      </w:r>
      <w:r>
        <w:t xml:space="preserve"> </w:t>
      </w:r>
      <w:r>
        <w:t xml:space="preserve">—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w:t>
      </w:r>
      <w:r>
        <w:t xml:space="preserve"> </w:t>
      </w:r>
      <w:r>
        <w:t xml:space="preserve">EACD</w:t>
      </w:r>
      <w:r>
        <w:t xml:space="preserve"> </w:t>
      </w:r>
      <w:r>
        <w:t xml:space="preserve">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w:t>
      </w:r>
      <w:r>
        <w:t xml:space="preserve">KDT</w:t>
      </w:r>
      <w:r>
        <w:t xml:space="preserve">).</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w:t>
      </w:r>
      <w:r>
        <w:t xml:space="preserve"> </w:t>
      </w:r>
      <w:r>
        <w:t xml:space="preserve">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w:t>
      </w:r>
      <w:r>
        <w:t xml:space="preserv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w:t>
      </w:r>
      <w:r>
        <w:t xml:space="preserve"> </w:t>
      </w:r>
      <w:r>
        <w:t xml:space="preserve">EACD</w:t>
      </w:r>
      <w:r>
        <w:t xml:space="preserve"> </w:t>
      </w:r>
      <w:r>
        <w:t xml:space="preserve">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w:t>
      </w:r>
      <w:r>
        <w:t xml:space="preserve"> </w:t>
      </w:r>
      <w:r>
        <w:t xml:space="preserve">EACD</w:t>
      </w:r>
      <w:r>
        <w:t xml:space="preserve"> </w:t>
      </w:r>
      <w:r>
        <w:t xml:space="preserve">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w:t>
      </w:r>
      <w:r>
        <w:t xml:space="preserve"> </w:t>
      </w:r>
      <w:r>
        <w:t xml:space="preserve">EACD</w:t>
      </w:r>
      <w:r>
        <w:t xml:space="preserve"> </w:t>
      </w:r>
      <w:r>
        <w:t xml:space="preserve">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w:t>
      </w:r>
      <w:r>
        <w:t xml:space="preserve"> </w:t>
      </w:r>
      <w:r>
        <w:t xml:space="preserve">EACD</w:t>
      </w:r>
      <w:r>
        <w:t xml:space="preserve">,</w:t>
      </w:r>
      <w:r>
        <w:t xml:space="preserve"> </w:t>
      </w:r>
      <w:r>
        <w:t xml:space="preserve">AAP</w:t>
      </w:r>
      <w:r>
        <w:t xml:space="preserve"> </w:t>
      </w:r>
      <w:r>
        <w:t xml:space="preserve">—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w:t>
      </w:r>
      <w:r>
        <w:t xml:space="preserve"> </w:t>
      </w:r>
      <w:r>
        <w:t xml:space="preserve">EACD</w:t>
      </w:r>
      <w:r>
        <w:t xml:space="preserve"> </w:t>
      </w:r>
      <w:r>
        <w:t xml:space="preserve">2019 (Blank et al.) — Ayres SI yanaşmasının DCD-də funksional motor performansa təsiri **kafi sübut göstərmir**; Smits-Engelsman 2013 meta-analiz — bottom-up sensor yanaşmalar top-down tapşırıq-yönəlmiş yanaşmalardan əhəmiyyətli zəifdir.</w:t>
      </w:r>
      <w:r>
        <w:t xml:space="preserve"> </w:t>
      </w:r>
      <w:r>
        <w:t xml:space="preserve">AAP</w:t>
      </w:r>
      <w:r>
        <w:t xml:space="preserve"> </w:t>
      </w:r>
      <w:r>
        <w:t xml:space="preserve">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w:t>
      </w:r>
      <w:r>
        <w:t xml:space="preserve"> </w:t>
      </w:r>
      <w:r>
        <w:t xml:space="preserve">EACD</w:t>
      </w:r>
      <w:r>
        <w:t xml:space="preserve"> </w:t>
      </w:r>
      <w:r>
        <w:t xml:space="preserve">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w:t>
      </w:r>
      <w:r>
        <w:t xml:space="preserve"> </w:t>
      </w:r>
      <w:r>
        <w:t xml:space="preserve">AAP</w:t>
      </w:r>
      <w:r>
        <w:t xml:space="preserve">,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w:t>
      </w:r>
      <w:r>
        <w:t xml:space="preserve"> </w:t>
      </w:r>
      <w:r>
        <w:t xml:space="preserve">EACD</w:t>
      </w:r>
      <w:r>
        <w:t xml:space="preserve"> </w:t>
      </w:r>
      <w:r>
        <w:t xml:space="preserve">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w:t>
      </w:r>
      <w:r>
        <w:t xml:space="preserve"> </w:t>
      </w:r>
      <w:r>
        <w:t xml:space="preserve">EACD</w:t>
      </w:r>
      <w:r>
        <w:t xml:space="preserve"> </w:t>
      </w:r>
      <w:r>
        <w:t xml:space="preserve">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w:t>
      </w:r>
      <w:r>
        <w:t xml:space="preserve">.</w:t>
      </w:r>
      <w:r>
        <w:t xml:space="preserve"> </w:t>
      </w:r>
      <w:r>
        <w:t xml:space="preserve">ICD-11</w:t>
      </w:r>
      <w:r>
        <w:t xml:space="preserve"> </w:t>
      </w:r>
      <w:r>
        <w:t xml:space="preserve">for Mortality and Morbidity Statistics. 6A04 Developmental motor coordination disorder. 2024.</w:t>
      </w:r>
    </w:p>
    <w:p>
      <w:pPr>
        <w:pStyle w:val="Compact"/>
        <w:numPr>
          <w:ilvl w:val="0"/>
          <w:numId w:val="122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w:t>
      </w:r>
      <w:r>
        <w:t xml:space="preserve"> </w:t>
      </w:r>
      <w:r>
        <w:t xml:space="preserve">DSM-IV</w:t>
      </w:r>
      <w:r>
        <w:t xml:space="preserve"> </w:t>
      </w:r>
      <w:r>
        <w:t xml:space="preserve">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w:t>
      </w:r>
      <w:r>
        <w:t xml:space="preserve">DDHP</w:t>
      </w:r>
      <w:r>
        <w:t xml:space="preserve">;</w:t>
      </w:r>
      <w:r>
        <w:t xml:space="preserve"> </w:t>
      </w:r>
      <w:r>
        <w:t xml:space="preserve">XBT-11</w:t>
      </w:r>
      <w:r>
        <w:t xml:space="preserve">:</w:t>
      </w:r>
      <w:r>
        <w:t xml:space="preserve"> </w:t>
      </w:r>
      <w:r>
        <w:t xml:space="preserve">6A05</w:t>
      </w:r>
      <w:r>
        <w:t xml:space="preserve"> </w:t>
      </w:r>
      <w:r>
        <w:t xml:space="preserve">Attention deficit hyperactivity disorder;</w:t>
      </w:r>
      <w:r>
        <w:t xml:space="preserve"> </w:t>
      </w:r>
      <w:r>
        <w:t xml:space="preserve">DSM-5-TR</w:t>
      </w:r>
      <w:r>
        <w:t xml:space="preserve">: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w:t>
      </w:r>
      <w:r>
        <w:t xml:space="preserve"> </w:t>
      </w:r>
      <w:r>
        <w:t xml:space="preserve">(1980) — "Attention Deficit Disorder" (with or without hyperactivity) — diqqət defisitinin nüvə kimi qəbul edilməsi.</w:t>
      </w:r>
    </w:p>
    <w:p>
      <w:pPr>
        <w:pStyle w:val="Compact"/>
        <w:numPr>
          <w:ilvl w:val="0"/>
          <w:numId w:val="1227"/>
        </w:numPr>
      </w:pPr>
      <w:r>
        <w:t xml:space="preserve">DSM-IV</w:t>
      </w:r>
      <w:r>
        <w:t xml:space="preserve"> </w:t>
      </w:r>
      <w:r>
        <w:t xml:space="preserve">(1994) — "ADHD" termini və 3 alt-tipin (diqqətsiz, hiperaktiv-impulsiv, birləşmiş) standartlaşdırılması.</w:t>
      </w:r>
    </w:p>
    <w:p>
      <w:pPr>
        <w:pStyle w:val="Compact"/>
        <w:numPr>
          <w:ilvl w:val="0"/>
          <w:numId w:val="1227"/>
        </w:numPr>
      </w:pPr>
      <w:r>
        <w:t xml:space="preserve">DSM-5</w:t>
      </w:r>
      <w:r>
        <w:t xml:space="preserve"> </w:t>
      </w:r>
      <w:r>
        <w:t xml:space="preserve">(2013) və</w:t>
      </w:r>
      <w:r>
        <w:t xml:space="preserve"> </w:t>
      </w:r>
      <w:r>
        <w:t xml:space="preserve">XBT-11</w:t>
      </w:r>
      <w:r>
        <w:t xml:space="preserve"> </w:t>
      </w:r>
      <w:r>
        <w:t xml:space="preserve">(2019)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w:t>
      </w:r>
      <w:r>
        <w:t xml:space="preserve"> </w:t>
      </w:r>
      <w:r>
        <w:t xml:space="preserve">CDC</w:t>
      </w:r>
      <w:r>
        <w:t xml:space="preserve"> </w:t>
      </w:r>
      <w:r>
        <w:t xml:space="preserve">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w:t>
      </w:r>
      <w:r>
        <w:t xml:space="preserve">RAS</w:t>
      </w:r>
      <w:r>
        <w:t xml:space="preserve"> </w:t>
      </w:r>
      <w:r>
        <w:t xml:space="preserve">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w:t>
      </w:r>
      <w:r>
        <w:t xml:space="preserve"> </w:t>
      </w:r>
      <w:r>
        <w:t xml:space="preserve">GWAS</w:t>
      </w:r>
      <w:r>
        <w:t xml:space="preserve"> </w:t>
      </w:r>
      <w:r>
        <w:t xml:space="preserve">(Demontis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w:t>
      </w:r>
      <w:r>
        <w:t xml:space="preserve"> </w:t>
      </w:r>
      <w:r>
        <w:t xml:space="preserve">—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w:t>
      </w:r>
      <w:r>
        <w:t xml:space="preserve"> </w:t>
      </w:r>
      <w:r>
        <w:t xml:space="preserve">DDHP</w:t>
      </w:r>
      <w:r>
        <w:t xml:space="preserve"> </w:t>
      </w:r>
      <w:r>
        <w:t xml:space="preserve">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w:t>
      </w:r>
      <w:r>
        <w:t xml:space="preserve"> </w:t>
      </w:r>
      <w:r>
        <w:t xml:space="preserve">(314.0x): təqdimat — diqqətsiz / hiperaktiv-impulsiv / birləşmiş; severity — yüngül, orta, ağır. Başlanğıc yaşı 12-yə qaldırılmışdır (DSM-IV-də 7).</w:t>
      </w:r>
    </w:p>
    <w:p>
      <w:pPr>
        <w:pStyle w:val="Compact"/>
        <w:numPr>
          <w:ilvl w:val="0"/>
          <w:numId w:val="1236"/>
        </w:numPr>
      </w:pPr>
      <w:r>
        <w:t xml:space="preserve">XBT-11</w:t>
      </w:r>
      <w:r>
        <w:t xml:space="preserve"> </w:t>
      </w:r>
      <w:r>
        <w:t xml:space="preserve">(6A05): paralel struktur; "ko-morbid" kvalifikatorları (autizm, dil pozuntusu, intellektual əlillik).</w:t>
      </w:r>
    </w:p>
    <w:p>
      <w:pPr>
        <w:pStyle w:val="Compact"/>
        <w:numPr>
          <w:ilvl w:val="0"/>
          <w:numId w:val="1236"/>
        </w:numPr>
      </w:pPr>
      <w:r>
        <w:t xml:space="preserve">NICE NG87</w:t>
      </w:r>
      <w:r>
        <w:t xml:space="preserve"> </w:t>
      </w:r>
      <w:r>
        <w:t xml:space="preserve">(2018,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w:t>
      </w:r>
      <w:r>
        <w:t xml:space="preserve"> </w:t>
      </w:r>
      <w:r>
        <w:t xml:space="preserve">2019 (Wolraich M.L. et al. Pediatrics 2019;144(4)): birinci tibbi yardım səviyyəsində 4–18 yaş üçün diaqnostika və müalicə alqoritmi; 4–5 yaş — birinci sıra validəyn təlimi (</w:t>
      </w:r>
      <w:r>
        <w:t xml:space="preserve">PCIT</w:t>
      </w:r>
      <w:r>
        <w:t xml:space="preserve">,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w:t>
      </w:r>
      <w:r>
        <w:t xml:space="preserve"> </w:t>
      </w:r>
      <w:r>
        <w:t xml:space="preserve">Practice Parameter (Pliszka S. JAACAP 2007): komorbidlik qiymətləndirməsi və müalicə ardıcıllığı.</w:t>
      </w:r>
    </w:p>
    <w:p>
      <w:pPr>
        <w:pStyle w:val="Compact"/>
        <w:numPr>
          <w:ilvl w:val="0"/>
          <w:numId w:val="1236"/>
        </w:numPr>
      </w:pPr>
      <w:r>
        <w:t xml:space="preserve">CADDRA Canadian ADHD Practice Guidelines (4-cü nəşr, 2018): yetkin</w:t>
      </w:r>
      <w:r>
        <w:t xml:space="preserve"> </w:t>
      </w:r>
      <w:r>
        <w:t xml:space="preserve">DDHP</w:t>
      </w:r>
      <w:r>
        <w:t xml:space="preserve"> </w:t>
      </w:r>
      <w:r>
        <w:t xml:space="preserve">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w:t>
      </w:r>
      <w:r>
        <w:t xml:space="preserve">AAP</w:t>
      </w:r>
      <w:r>
        <w:t xml:space="preserve"> </w:t>
      </w:r>
      <w:r>
        <w:t xml:space="preserve">tövsiyəsi), SNAP-IV; yetkinlər üçün ASRS (Adult ADHD Self-Report Scale,</w:t>
      </w:r>
      <w:r>
        <w:t xml:space="preserve"> </w:t>
      </w:r>
      <w:r>
        <w:t xml:space="preserve">WHO</w:t>
      </w:r>
      <w:r>
        <w:t xml:space="preserve">/Kessler).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Oppozisional Defiant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w:t>
            </w:r>
            <w:r>
              <w:t xml:space="preserve"> </w:t>
            </w:r>
            <w:r>
              <w:t xml:space="preserve">EEQ</w:t>
            </w:r>
            <w:r>
              <w:t xml:space="preserve"> </w:t>
            </w:r>
            <w:r>
              <w:t xml:space="preserve">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w:t>
      </w:r>
      <w:r>
        <w:t xml:space="preserve"> </w:t>
      </w:r>
      <w:r>
        <w:t xml:space="preserve">AAP</w:t>
      </w:r>
      <w:r>
        <w:t xml:space="preserve"> </w:t>
      </w:r>
      <w:r>
        <w:t xml:space="preserve">2019 tövsiyəsi.</w:t>
      </w:r>
    </w:p>
    <w:p>
      <w:pPr>
        <w:pStyle w:val="Compact"/>
        <w:numPr>
          <w:ilvl w:val="0"/>
          <w:numId w:val="1238"/>
        </w:numPr>
      </w:pPr>
      <w:r>
        <w:t xml:space="preserve">Conners-3 — kompleks</w:t>
      </w:r>
      <w:r>
        <w:t xml:space="preserve"> </w:t>
      </w:r>
      <w:r>
        <w:t xml:space="preserve">DDHP</w:t>
      </w:r>
      <w:r>
        <w:t xml:space="preserve"> </w:t>
      </w:r>
      <w:r>
        <w:t xml:space="preserve">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w:t>
      </w:r>
      <w:r>
        <w:t xml:space="preserve"> </w:t>
      </w:r>
      <w:r>
        <w:t xml:space="preserve">WHO</w:t>
      </w:r>
      <w:r>
        <w:t xml:space="preserve">/Kessler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w:t>
      </w:r>
      <w:r>
        <w:t xml:space="preserve"> </w:t>
      </w:r>
      <w:r>
        <w:t xml:space="preserve">DDHP</w:t>
      </w:r>
      <w:r>
        <w:t xml:space="preserve"> </w:t>
      </w:r>
      <w:r>
        <w:t xml:space="preserve">üçün spesifik laborator göstəriş yoxdur. Klinik şübhə əsasında:</w:t>
      </w:r>
    </w:p>
    <w:p>
      <w:pPr>
        <w:pStyle w:val="Compact"/>
        <w:numPr>
          <w:ilvl w:val="0"/>
          <w:numId w:val="1239"/>
        </w:numPr>
      </w:pPr>
      <w:r>
        <w:t xml:space="preserve">Tam qan, ferritin (dəmir çatışmazlığı), tireoid funksiyası (</w:t>
      </w:r>
      <w:r>
        <w:t xml:space="preserve">TSH</w:t>
      </w:r>
      <w:r>
        <w:t xml:space="preserve">).</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w:t>
      </w:r>
      <w:r>
        <w:t xml:space="preserve"> </w:t>
      </w:r>
      <w:r>
        <w:t xml:space="preserve">EKG</w:t>
      </w:r>
      <w:r>
        <w:t xml:space="preserve"> </w:t>
      </w:r>
      <w:r>
        <w:t xml:space="preserve">yalnız ürək riski tarixçəsi və ya ailə tarixçəsi varsa (</w:t>
      </w:r>
      <w:r>
        <w:t xml:space="preserve">AAP</w:t>
      </w:r>
      <w:r>
        <w:t xml:space="preserve">, AHA 2008; rutin</w:t>
      </w:r>
      <w:r>
        <w:t xml:space="preserve"> </w:t>
      </w:r>
      <w:r>
        <w:t xml:space="preserve">EKG</w:t>
      </w:r>
      <w:r>
        <w:t xml:space="preserve"> </w:t>
      </w:r>
      <w:r>
        <w:t xml:space="preserve">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w:t>
      </w:r>
      <w:r>
        <w:t xml:space="preserve"> </w:t>
      </w:r>
      <w:r>
        <w:t xml:space="preserve">— yalnız tutma şübhəsi və ya atipik klinik təzahürlər.</w:t>
      </w:r>
    </w:p>
    <w:p>
      <w:pPr>
        <w:pStyle w:val="Compact"/>
        <w:numPr>
          <w:ilvl w:val="0"/>
          <w:numId w:val="1240"/>
        </w:numPr>
      </w:pPr>
      <w:r>
        <w:t xml:space="preserve">Beyin</w:t>
      </w:r>
      <w:r>
        <w:t xml:space="preserve"> </w:t>
      </w:r>
      <w:r>
        <w:t xml:space="preserve">MRT</w:t>
      </w:r>
      <w:r>
        <w:t xml:space="preserve"> </w:t>
      </w:r>
      <w:r>
        <w:t xml:space="preserve">—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w:t>
      </w:r>
      <w:r>
        <w:t xml:space="preserve">AAP</w:t>
      </w:r>
      <w:r>
        <w:t xml:space="preserve"> </w:t>
      </w:r>
      <w:r>
        <w:t xml:space="preserve">2019):</w:t>
      </w:r>
    </w:p>
    <w:p>
      <w:pPr>
        <w:pStyle w:val="Compact"/>
        <w:numPr>
          <w:ilvl w:val="1"/>
          <w:numId w:val="1242"/>
        </w:numPr>
      </w:pPr>
      <w:r>
        <w:t xml:space="preserve">4–5 yaş — birinci sıra validəyn təlimi (</w:t>
      </w:r>
      <w:r>
        <w:t xml:space="preserve">PCIT</w:t>
      </w:r>
      <w:r>
        <w:t xml:space="preserve">,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w:t>
      </w:r>
      <w:r>
        <w:t xml:space="preserve"> </w:t>
      </w:r>
      <w:r>
        <w:t xml:space="preserve">KDT</w:t>
      </w:r>
      <w:r>
        <w:t xml:space="preserve">.</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w:t>
      </w:r>
      <w:r>
        <w:t xml:space="preserve">PCIT</w:t>
      </w:r>
      <w:r>
        <w:t xml:space="preserve">, parent management training), məktəb-əsaslı müdaxilə (sinif modifikasiyaları, davranış müqaviləsi), uşaq</w:t>
      </w:r>
      <w:r>
        <w:t xml:space="preserve"> </w:t>
      </w:r>
      <w:r>
        <w:t xml:space="preserve">KDT</w:t>
      </w:r>
      <w:r>
        <w:t xml:space="preserve">.</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w:t>
      </w:r>
      <w:r>
        <w:t xml:space="preserve"> </w:t>
      </w:r>
      <w:r>
        <w:t xml:space="preserve">KDT</w:t>
      </w:r>
      <w:r>
        <w:t xml:space="preserve">),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w:t>
            </w:r>
            <w:r>
              <w:t xml:space="preserve">FDA</w:t>
            </w:r>
            <w:r>
              <w:t xml:space="preserve"> </w:t>
            </w:r>
            <w:r>
              <w:t xml:space="preserve">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w:t>
      </w:r>
      <w:r>
        <w:t xml:space="preserve"> </w:t>
      </w:r>
      <w:r>
        <w:t xml:space="preserve">(Parent-Child Interaction Therapy) — 4–7 yaş; "Child-Directed Interaction" və "Parent-Directed Interaction" mərhələləri. Sübut: Cooley M.E. et al. J Atten Disord meta-analizləri</w:t>
      </w:r>
      <w:r>
        <w:t xml:space="preserve"> </w:t>
      </w:r>
      <w:r>
        <w:t xml:space="preserve">DDHP</w:t>
      </w:r>
      <w:r>
        <w:t xml:space="preserve"> </w:t>
      </w:r>
      <w:r>
        <w:t xml:space="preserve">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w:t>
      </w:r>
      <w:r>
        <w:t xml:space="preserve"> </w:t>
      </w:r>
      <w:r>
        <w:t xml:space="preserve">KDT</w:t>
      </w:r>
      <w:r>
        <w:t xml:space="preserve"> </w:t>
      </w:r>
      <w:r>
        <w:t xml:space="preserve">(Safren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w:t>
      </w:r>
      <w:r>
        <w:t xml:space="preserve"> </w:t>
      </w:r>
      <w:r>
        <w:t xml:space="preserve">(2018, yenilənmə 2019): 5+ yaş — environmental dəyişikliklər ilk; sonra davranış və ya farmakoterapiya. Yetkinlərdə — birinci sıra stimulyant; ikinci sıra atomoksetin.</w:t>
      </w:r>
    </w:p>
    <w:p>
      <w:pPr>
        <w:pStyle w:val="Compact"/>
        <w:numPr>
          <w:ilvl w:val="0"/>
          <w:numId w:val="1244"/>
        </w:numPr>
      </w:pPr>
      <w:r>
        <w:t xml:space="preserve">AAP</w:t>
      </w:r>
      <w:r>
        <w:t xml:space="preserve"> </w:t>
      </w:r>
      <w:r>
        <w:t xml:space="preserve">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w:t>
      </w:r>
      <w:r>
        <w:t xml:space="preserve"> </w:t>
      </w:r>
      <w:r>
        <w:t xml:space="preserve">və</w:t>
      </w:r>
      <w:r>
        <w:t xml:space="preserve"> </w:t>
      </w:r>
      <w:r>
        <w:t xml:space="preserve">EMA</w:t>
      </w:r>
      <w:r>
        <w:t xml:space="preserve"> </w:t>
      </w:r>
      <w:r>
        <w:t xml:space="preserve">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w:t>
      </w:r>
      <w:r>
        <w:t xml:space="preserve"> </w:t>
      </w:r>
      <w:r>
        <w:t xml:space="preserve">—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w:t>
      </w:r>
      <w:r>
        <w:t xml:space="preserve"> </w:t>
      </w:r>
      <w:r>
        <w:t xml:space="preserve">DDHP</w:t>
      </w:r>
      <w:r>
        <w:t xml:space="preserve"> </w:t>
      </w:r>
      <w:r>
        <w:t xml:space="preserve">üçün</w:t>
      </w:r>
      <w:r>
        <w:t xml:space="preserve"> </w:t>
      </w:r>
      <w:r>
        <w:t xml:space="preserve">KDT</w:t>
      </w:r>
      <w:r>
        <w:t xml:space="preserve"> </w:t>
      </w:r>
      <w:r>
        <w:t xml:space="preserve">modulları — vəzifə təşkilatı, planlaşdırma, yayındırıcı idarə, koqnitiv yenidən strukturlaşdırma. Sübut: Safren S.A. et al. JAMA 2010</w:t>
      </w:r>
      <w:r>
        <w:t xml:space="preserve"> </w:t>
      </w:r>
      <w:r>
        <w:t xml:space="preserve">RKİ</w:t>
      </w:r>
      <w:r>
        <w:t xml:space="preserve">.</w:t>
      </w:r>
    </w:p>
    <w:p>
      <w:pPr>
        <w:pStyle w:val="DefinitionTerm"/>
      </w:pPr>
      <w:r>
        <w:t xml:space="preserve">Vanderbilt ADHD Diagnostic Rating Scale</w:t>
      </w:r>
    </w:p>
    <w:p>
      <w:pPr>
        <w:pStyle w:val="Definition"/>
      </w:pPr>
      <w:r>
        <w:t xml:space="preserve">AAP</w:t>
      </w:r>
      <w:r>
        <w:t xml:space="preserve"> </w:t>
      </w:r>
      <w:r>
        <w:t xml:space="preserve">2019 tərəfindən tövsiyə edilən; validəyn və müəllim formaları, komorbidlik subscaleları.</w:t>
      </w:r>
    </w:p>
    <w:p>
      <w:pPr>
        <w:pStyle w:val="DefinitionTerm"/>
      </w:pPr>
      <w:r>
        <w:t xml:space="preserve">ASRS — Adult ADHD Self-Report Scale (Kessler R.C.,</w:t>
      </w:r>
      <w:r>
        <w:t xml:space="preserve"> </w:t>
      </w:r>
      <w:r>
        <w:t xml:space="preserve">WHO</w:t>
      </w:r>
      <w:r>
        <w:t xml:space="preserve">)</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w:t>
      </w:r>
      <w:r>
        <w:t xml:space="preserve"> </w:t>
      </w:r>
      <w:r>
        <w:t xml:space="preserve">DDHP</w:t>
      </w:r>
      <w:r>
        <w:t xml:space="preserve"> </w:t>
      </w:r>
      <w:r>
        <w:t xml:space="preserve">üçün strukturlaşdırılmış müsahibə —</w:t>
      </w:r>
      <w:r>
        <w:t xml:space="preserve"> </w:t>
      </w:r>
      <w:r>
        <w:t xml:space="preserve">DSM-5</w:t>
      </w:r>
      <w:r>
        <w:t xml:space="preserve"> </w:t>
      </w:r>
      <w:r>
        <w:t xml:space="preserve">meyarları üzrə.</w:t>
      </w:r>
    </w:p>
    <w:p>
      <w:pPr>
        <w:pStyle w:val="DefinitionTerm"/>
      </w:pPr>
      <w:r>
        <w:t xml:space="preserve">Conners-3</w:t>
      </w:r>
    </w:p>
    <w:p>
      <w:pPr>
        <w:pStyle w:val="Definition"/>
      </w:pPr>
      <w:r>
        <w:t xml:space="preserve">6–18 yaş kompleks qiymətləndirmə —</w:t>
      </w:r>
      <w:r>
        <w:t xml:space="preserve"> </w:t>
      </w:r>
      <w:r>
        <w:t xml:space="preserve">DDHP</w:t>
      </w:r>
      <w:r>
        <w:t xml:space="preserve"> </w:t>
      </w:r>
      <w:r>
        <w:t xml:space="preserve">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w:t>
      </w:r>
      <w:r>
        <w:t xml:space="preserve"> </w:t>
      </w:r>
      <w:r>
        <w:t xml:space="preserve">NICE NG87</w:t>
      </w:r>
      <w:r>
        <w:t xml:space="preserve"> </w:t>
      </w:r>
      <w:r>
        <w:t xml:space="preserve">—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w:t>
      </w:r>
      <w:r>
        <w:t xml:space="preserve"> </w:t>
      </w:r>
      <w:r>
        <w:t xml:space="preserve">DDHP</w:t>
      </w:r>
      <w:r>
        <w:t xml:space="preserve"> </w:t>
      </w:r>
      <w:r>
        <w:t xml:space="preserve">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WHO</w:t>
      </w:r>
      <w:r>
        <w:t xml:space="preserve">, NIMH —</w:t>
      </w:r>
      <w:r>
        <w:t xml:space="preserve"> </w:t>
      </w:r>
      <w:r>
        <w:t xml:space="preserve">DDHP</w:t>
      </w:r>
      <w:r>
        <w:t xml:space="preserve"> </w:t>
      </w:r>
      <w:r>
        <w:t xml:space="preserve">bioloji əsaslı pozuntu;</w:t>
      </w:r>
      <w:r>
        <w:t xml:space="preserve"> </w:t>
      </w:r>
      <w:r>
        <w:t xml:space="preserve">CDC</w:t>
      </w:r>
      <w:r>
        <w:t xml:space="preserve"> </w:t>
      </w:r>
      <w:r>
        <w:t xml:space="preserve">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w:t>
      </w:r>
      <w:r>
        <w:t xml:space="preserve"> </w:t>
      </w:r>
      <w:r>
        <w:t xml:space="preserve">RKİ</w:t>
      </w:r>
      <w:r>
        <w:t xml:space="preserve"> </w:t>
      </w:r>
      <w:r>
        <w:t xml:space="preserve">— qıtlığa nəzarətli tədqiqat.</w:t>
      </w:r>
    </w:p>
    <w:p>
      <w:pPr>
        <w:pStyle w:val="BodyText"/>
      </w:pPr>
      <w:r>
        <w:t xml:space="preserve">Real klinik addım: ümumi sağlam pəhriz, lakin şəkər məhdudiyyəti</w:t>
      </w:r>
      <w:r>
        <w:t xml:space="preserve"> </w:t>
      </w:r>
      <w:r>
        <w:t xml:space="preserve">DDHP</w:t>
      </w:r>
      <w:r>
        <w:t xml:space="preserve"> </w:t>
      </w:r>
      <w:r>
        <w:t xml:space="preserve">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w:t>
      </w:r>
      <w:r>
        <w:t xml:space="preserve">PCIT</w:t>
      </w:r>
      <w:r>
        <w:t xml:space="preserve">,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w:t>
      </w:r>
      <w:r>
        <w:t xml:space="preserve"> </w:t>
      </w:r>
      <w:r>
        <w:t xml:space="preserve">DDHP</w:t>
      </w:r>
      <w:r>
        <w:t xml:space="preserve"> </w:t>
      </w:r>
      <w:r>
        <w:t xml:space="preserve">yaradıcı təsiri sübut edilməmişdir.</w:t>
      </w:r>
      <w:r>
        <w:t xml:space="preserve"> </w:t>
      </w:r>
      <w:r>
        <w:t xml:space="preserve">AAP</w:t>
      </w:r>
      <w:r>
        <w:t xml:space="preserve"> </w:t>
      </w:r>
      <w:r>
        <w:t xml:space="preserve">— ekran vaxtı məhdudiyyətləri ümumi sağlamlıq üçün tövsiyə edilir, lakin</w:t>
      </w:r>
      <w:r>
        <w:t xml:space="preserve"> </w:t>
      </w:r>
      <w:r>
        <w:t xml:space="preserve">DDHP</w:t>
      </w:r>
      <w:r>
        <w:t xml:space="preserve"> </w:t>
      </w:r>
      <w:r>
        <w:t xml:space="preserve">"səbəbi"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w:t>
      </w:r>
      <w:r>
        <w:t xml:space="preserve"> </w:t>
      </w:r>
      <w:r>
        <w:t xml:space="preserve">NICE</w:t>
      </w:r>
      <w:r>
        <w:t xml:space="preserve"> </w:t>
      </w:r>
      <w:r>
        <w:t xml:space="preserve">— kannabis</w:t>
      </w:r>
      <w:r>
        <w:t xml:space="preserve"> </w:t>
      </w:r>
      <w:r>
        <w:t xml:space="preserve">DDHP</w:t>
      </w:r>
      <w:r>
        <w:t xml:space="preserve"> </w:t>
      </w:r>
      <w:r>
        <w:t xml:space="preserve">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w:t>
      </w:r>
      <w:r>
        <w:t xml:space="preserve"> </w:t>
      </w:r>
      <w:r>
        <w:t xml:space="preserve">AAP</w:t>
      </w:r>
      <w:r>
        <w:t xml:space="preserve">,</w:t>
      </w:r>
      <w:r>
        <w:t xml:space="preserve"> </w:t>
      </w:r>
      <w:r>
        <w:t xml:space="preserve">NICE</w:t>
      </w:r>
      <w:r>
        <w:t xml:space="preserve"> </w:t>
      </w:r>
      <w:r>
        <w:t xml:space="preserve">—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w:t>
      </w:r>
      <w:r>
        <w:t xml:space="preserve"> </w:t>
      </w:r>
      <w:r>
        <w:t xml:space="preserve">NICE NG87</w:t>
      </w:r>
      <w:r>
        <w:t xml:space="preserve"> </w:t>
      </w:r>
      <w:r>
        <w:t xml:space="preserve">—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w:t>
      </w:r>
      <w:r>
        <w:t xml:space="preserve"> </w:t>
      </w:r>
      <w:r>
        <w:t xml:space="preserve">AAP</w:t>
      </w:r>
      <w:r>
        <w:t xml:space="preserve"> </w:t>
      </w:r>
      <w:r>
        <w:t xml:space="preserve">—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w:t>
      </w:r>
      <w:r>
        <w:t xml:space="preserve"> </w:t>
      </w:r>
      <w:r>
        <w:t xml:space="preserve">Cochrane</w:t>
      </w:r>
      <w:r>
        <w:t xml:space="preserve"> </w:t>
      </w:r>
      <w:r>
        <w:t xml:space="preserve">və sistemli icmallar — bu komplementar müdaxilələrin</w:t>
      </w:r>
      <w:r>
        <w:t xml:space="preserve"> </w:t>
      </w:r>
      <w:r>
        <w:t xml:space="preserve">DDHP</w:t>
      </w:r>
      <w:r>
        <w:t xml:space="preserve"> </w:t>
      </w:r>
      <w:r>
        <w:t xml:space="preserve">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w:t>
      </w:r>
      <w:r>
        <w:t xml:space="preserve"> </w:t>
      </w:r>
      <w:r>
        <w:t xml:space="preserve">AAP</w:t>
      </w:r>
      <w:r>
        <w:t xml:space="preserve">,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w:t>
      </w:r>
      <w:r>
        <w:t xml:space="preserve"> </w:t>
      </w:r>
      <w:r>
        <w:t xml:space="preserve">KDT</w:t>
      </w:r>
      <w:r>
        <w:t xml:space="preserve">.</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w:t>
      </w:r>
      <w:r>
        <w:t xml:space="preserve">.</w:t>
      </w:r>
      <w:r>
        <w:t xml:space="preserve"> </w:t>
      </w:r>
      <w:r>
        <w:t xml:space="preserve">ICD-11</w:t>
      </w:r>
      <w:r>
        <w:t xml:space="preserve"> </w:t>
      </w:r>
      <w:r>
        <w:t xml:space="preserve">for Mortality and Morbidity Statistics. 6A05 Attention deficit hyperactivity disorder. 2024.</w:t>
      </w:r>
    </w:p>
    <w:p>
      <w:pPr>
        <w:pStyle w:val="Compact"/>
        <w:numPr>
          <w:ilvl w:val="0"/>
          <w:numId w:val="124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48"/>
        </w:numPr>
      </w:pPr>
      <w:r>
        <w:t xml:space="preserve">NICE</w:t>
      </w:r>
      <w:r>
        <w:t xml:space="preserve"> </w:t>
      </w:r>
      <w:r>
        <w:t xml:space="preserve">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w:t>
      </w:r>
      <w:r>
        <w:t xml:space="preserve"> </w:t>
      </w:r>
      <w:r>
        <w:t xml:space="preserve">AACAP</w:t>
      </w:r>
      <w:r>
        <w:t xml:space="preserve"> </w:t>
      </w:r>
      <w:r>
        <w:t xml:space="preserve">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w:t>
      </w:r>
      <w:r>
        <w:t xml:space="preserve">XBT-11</w:t>
      </w:r>
      <w:r>
        <w:t xml:space="preserve">:</w:t>
      </w:r>
      <w:r>
        <w:t xml:space="preserve"> </w:t>
      </w:r>
      <w:r>
        <w:t xml:space="preserve">6A06</w:t>
      </w:r>
      <w:r>
        <w:t xml:space="preserve"> </w:t>
      </w:r>
      <w:r>
        <w:t xml:space="preserve">Stereotyped Movement Disorder;</w:t>
      </w:r>
      <w:r>
        <w:t xml:space="preserve"> </w:t>
      </w:r>
      <w:r>
        <w:t xml:space="preserve">DSM-5-TR</w:t>
      </w:r>
      <w:r>
        <w:t xml:space="preserve">: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w:t>
      </w:r>
      <w:r>
        <w:t xml:space="preserve"> </w:t>
      </w:r>
      <w:r>
        <w:t xml:space="preserve">(2013) və</w:t>
      </w:r>
      <w:r>
        <w:t xml:space="preserve"> </w:t>
      </w:r>
      <w:r>
        <w:t xml:space="preserve">XBT-11</w:t>
      </w:r>
      <w:r>
        <w:t xml:space="preserve"> </w:t>
      </w:r>
      <w:r>
        <w:t xml:space="preserve">(2019)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w:t>
      </w:r>
      <w:r>
        <w:t xml:space="preserve">DSM-5-TR</w:t>
      </w:r>
      <w:r>
        <w:t xml:space="preserve"> </w:t>
      </w:r>
      <w:r>
        <w:t xml:space="preserve">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w:t>
      </w:r>
      <w:r>
        <w:t xml:space="preserve"> </w:t>
      </w:r>
      <w:r>
        <w:t xml:space="preserve">OKP</w:t>
      </w:r>
      <w:r>
        <w:t xml:space="preserve">,</w:t>
      </w:r>
      <w:r>
        <w:t xml:space="preserve"> </w:t>
      </w:r>
      <w:r>
        <w:t xml:space="preserve">RAS</w:t>
      </w:r>
      <w:r>
        <w:t xml:space="preserve"> </w:t>
      </w:r>
      <w:r>
        <w:t xml:space="preserve">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w:t>
      </w:r>
      <w:r>
        <w:t xml:space="preserve"> </w:t>
      </w:r>
      <w:r>
        <w:t xml:space="preserve">(307.3): severity kvalifikatoru — özünə zərər ilə / onsuz; əlavə kvalifikatorlar — məlum tibbi/genetik vəziyyət ilə; intellektual əlillik və ya autizm fonunda.</w:t>
      </w:r>
    </w:p>
    <w:p>
      <w:pPr>
        <w:pStyle w:val="Compact"/>
        <w:numPr>
          <w:ilvl w:val="0"/>
          <w:numId w:val="1258"/>
        </w:numPr>
      </w:pPr>
      <w:r>
        <w:t xml:space="preserve">XBT-11</w:t>
      </w:r>
      <w:r>
        <w:t xml:space="preserve"> </w:t>
      </w:r>
      <w:r>
        <w:t xml:space="preserve">(6A06):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w:t>
      </w:r>
      <w:r>
        <w:t xml:space="preserve">M-CHAT-R/F</w:t>
      </w:r>
      <w:r>
        <w:t xml:space="preserve">,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w:t>
      </w:r>
      <w:r>
        <w:t xml:space="preserve"> </w:t>
      </w:r>
      <w:r>
        <w:t xml:space="preserve">— tutma şübhəsi varsa.</w:t>
      </w:r>
    </w:p>
    <w:p>
      <w:pPr>
        <w:pStyle w:val="Compact"/>
        <w:numPr>
          <w:ilvl w:val="0"/>
          <w:numId w:val="1262"/>
        </w:numPr>
      </w:pPr>
      <w:r>
        <w:t xml:space="preserve">Beyin</w:t>
      </w:r>
      <w:r>
        <w:t xml:space="preserve"> </w:t>
      </w:r>
      <w:r>
        <w:t xml:space="preserve">MRT</w:t>
      </w:r>
      <w:r>
        <w:t xml:space="preserve"> </w:t>
      </w:r>
      <w:r>
        <w:t xml:space="preserve">—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w:t>
      </w:r>
      <w:r>
        <w:t xml:space="preserve"> </w:t>
      </w:r>
      <w:r>
        <w:t xml:space="preserve">RKİ</w:t>
      </w:r>
      <w:r>
        <w:t xml:space="preserve"> </w:t>
      </w:r>
      <w:r>
        <w:t xml:space="preserve">—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w:t>
      </w:r>
      <w:r>
        <w:t xml:space="preserve"> </w:t>
      </w:r>
      <w:r>
        <w:t xml:space="preserve">FDA</w:t>
      </w:r>
      <w:r>
        <w:t xml:space="preserve"> </w:t>
      </w:r>
      <w:r>
        <w:t xml:space="preserve">təsdiqi — risperidon 5–17 yaş</w:t>
      </w:r>
      <w:r>
        <w:t xml:space="preserve"> </w:t>
      </w:r>
      <w:r>
        <w:t xml:space="preserve">RAS</w:t>
      </w:r>
      <w:r>
        <w:t xml:space="preserve"> </w:t>
      </w:r>
      <w:r>
        <w:t xml:space="preserve">irritabellik üçün (özünə zərər daxil), aripiprazol 6–17 yaş</w:t>
      </w:r>
      <w:r>
        <w:t xml:space="preserve"> </w:t>
      </w:r>
      <w:r>
        <w:t xml:space="preserve">RAS</w:t>
      </w:r>
      <w:r>
        <w:t xml:space="preserve"> </w:t>
      </w:r>
      <w:r>
        <w:t xml:space="preserve">irritabellik üçün. Stereotipik hərəkət pozuntusunun "core" simptomları üçün</w:t>
      </w:r>
      <w:r>
        <w:t xml:space="preserve"> </w:t>
      </w:r>
      <w:r>
        <w:t xml:space="preserve">FDA</w:t>
      </w:r>
      <w:r>
        <w:t xml:space="preserve"> </w:t>
      </w:r>
      <w:r>
        <w:t xml:space="preserve">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w:t>
      </w:r>
      <w:r>
        <w:t xml:space="preserve"> </w:t>
      </w:r>
      <w:r>
        <w:t xml:space="preserve">RKİ</w:t>
      </w:r>
      <w:r>
        <w:t xml:space="preserve"> </w:t>
      </w:r>
      <w:r>
        <w:t xml:space="preserve">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w:t>
      </w:r>
      <w:r>
        <w:t xml:space="preserve"> </w:t>
      </w:r>
      <w:r>
        <w:t xml:space="preserve">— özünə zərər vurma protokolu: intellektual əlillikli uşaqlarda multimodal yanaşma.</w:t>
      </w:r>
    </w:p>
    <w:p>
      <w:pPr>
        <w:pStyle w:val="Compact"/>
        <w:numPr>
          <w:ilvl w:val="0"/>
          <w:numId w:val="1267"/>
        </w:numPr>
      </w:pPr>
      <w:r>
        <w:t xml:space="preserve">NICE</w:t>
      </w:r>
      <w:r>
        <w:t xml:space="preserve"> </w:t>
      </w:r>
      <w:r>
        <w:t xml:space="preserve">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w:t>
      </w:r>
      <w:r>
        <w:t xml:space="preserve"> </w:t>
      </w:r>
      <w:r>
        <w:t xml:space="preserve">RKİ</w:t>
      </w:r>
      <w:r>
        <w:t xml:space="preserve"> </w:t>
      </w:r>
      <w:r>
        <w:t xml:space="preserve">—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w:t>
      </w:r>
      <w:r>
        <w:t xml:space="preserve"> </w:t>
      </w:r>
      <w:r>
        <w:t xml:space="preserve">DSM-5</w:t>
      </w:r>
      <w:r>
        <w:t xml:space="preserve"> </w:t>
      </w:r>
      <w:r>
        <w:t xml:space="preserve">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w:t>
      </w:r>
      <w:r>
        <w:t xml:space="preserve"> </w:t>
      </w:r>
      <w:r>
        <w:t xml:space="preserve">NICE</w:t>
      </w:r>
      <w:r>
        <w:t xml:space="preserve"> </w:t>
      </w:r>
      <w:r>
        <w:t xml:space="preserve">NG11 (2015),</w:t>
      </w:r>
      <w:r>
        <w:t xml:space="preserve"> </w:t>
      </w:r>
      <w:r>
        <w:t xml:space="preserve">AAP</w:t>
      </w:r>
      <w:r>
        <w:t xml:space="preserve"> </w:t>
      </w:r>
      <w:r>
        <w:t xml:space="preserve">—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w:t>
      </w:r>
      <w:r>
        <w:t xml:space="preserve"> </w:t>
      </w:r>
      <w:r>
        <w:t xml:space="preserve">NICE</w:t>
      </w:r>
      <w:r>
        <w:t xml:space="preserve"> </w:t>
      </w:r>
      <w:r>
        <w:t xml:space="preserve">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w:t>
      </w:r>
      <w:r>
        <w:t xml:space="preserve"> </w:t>
      </w:r>
      <w:r>
        <w:t xml:space="preserve">FDA</w:t>
      </w:r>
      <w:r>
        <w:t xml:space="preserve"> </w:t>
      </w:r>
      <w:r>
        <w:t xml:space="preserve">təsdiqi</w:t>
      </w:r>
      <w:r>
        <w:t xml:space="preserve"> </w:t>
      </w:r>
      <w:r>
        <w:t xml:space="preserve">RAS</w:t>
      </w:r>
      <w:r>
        <w:t xml:space="preserve"> </w:t>
      </w:r>
      <w:r>
        <w:t xml:space="preserve">irritabellik üçün — özünə zərər daxil. İlkin stereotipiya üçün</w:t>
      </w:r>
      <w:r>
        <w:t xml:space="preserve"> </w:t>
      </w:r>
      <w:r>
        <w:t xml:space="preserve">FDA</w:t>
      </w:r>
      <w:r>
        <w:t xml:space="preserve"> </w:t>
      </w:r>
      <w:r>
        <w:t xml:space="preserve">təsdiqi yoxdur; "core" stereotipiyaya təsir məhduddur. Yan təsir yükü (metabolik,</w:t>
      </w:r>
      <w:r>
        <w:t xml:space="preserve"> </w:t>
      </w:r>
      <w:r>
        <w:t xml:space="preserve">EPS</w:t>
      </w:r>
      <w:r>
        <w:t xml:space="preserve">, prolaktin) əhəmiyyətlidir.</w:t>
      </w:r>
      <w:r>
        <w:t xml:space="preserve"> </w:t>
      </w:r>
      <w:r>
        <w:t xml:space="preserve">NICE</w:t>
      </w:r>
      <w:r>
        <w:t xml:space="preserve"> </w:t>
      </w:r>
      <w:r>
        <w:t xml:space="preserve">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w:t>
      </w:r>
      <w:r>
        <w:t xml:space="preserve"> </w:t>
      </w:r>
      <w:r>
        <w:t xml:space="preserve">AAP</w:t>
      </w:r>
      <w:r>
        <w:t xml:space="preserve"> </w:t>
      </w:r>
      <w:r>
        <w:t xml:space="preserve">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w:t>
      </w:r>
      <w:r>
        <w:t xml:space="preserve"> </w:t>
      </w:r>
      <w:r>
        <w:t xml:space="preserve">Cochrane</w:t>
      </w:r>
      <w:r>
        <w:t xml:space="preserve"> </w:t>
      </w:r>
      <w:r>
        <w:t xml:space="preserve">və</w:t>
      </w:r>
      <w:r>
        <w:t xml:space="preserve"> </w:t>
      </w:r>
      <w:r>
        <w:t xml:space="preserve">FDA</w:t>
      </w:r>
      <w:r>
        <w:t xml:space="preserve"> </w:t>
      </w:r>
      <w:r>
        <w:t xml:space="preserve">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w:t>
      </w:r>
      <w:r>
        <w:t xml:space="preserve"> </w:t>
      </w:r>
      <w:r>
        <w:t xml:space="preserve">AAP</w:t>
      </w:r>
      <w:r>
        <w:t xml:space="preserve"> </w:t>
      </w:r>
      <w:r>
        <w:t xml:space="preserve">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w:t>
      </w:r>
      <w:r>
        <w:t xml:space="preserve"> </w:t>
      </w:r>
      <w:r>
        <w:t xml:space="preserve">OKP</w:t>
      </w:r>
      <w:r>
        <w:t xml:space="preserve">)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w:t>
      </w:r>
      <w:r>
        <w:t xml:space="preserve"> </w:t>
      </w:r>
      <w:r>
        <w:t xml:space="preserve">EPS</w:t>
      </w:r>
      <w:r>
        <w:t xml:space="preserve">).</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w:t>
      </w:r>
      <w:r>
        <w:t xml:space="preserve">.</w:t>
      </w:r>
      <w:r>
        <w:t xml:space="preserve"> </w:t>
      </w:r>
      <w:r>
        <w:t xml:space="preserve">ICD-11</w:t>
      </w:r>
      <w:r>
        <w:t xml:space="preserve"> </w:t>
      </w:r>
      <w:r>
        <w:t xml:space="preserve">for Mortality and Morbidity Statistics. 6A06 Stereotyped movement disorder. 2024.</w:t>
      </w:r>
    </w:p>
    <w:p>
      <w:pPr>
        <w:pStyle w:val="Compact"/>
        <w:numPr>
          <w:ilvl w:val="0"/>
          <w:numId w:val="127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w:t>
      </w:r>
      <w:r>
        <w:t xml:space="preserve"> </w:t>
      </w:r>
      <w:r>
        <w:t xml:space="preserve">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w:t>
      </w:r>
      <w:r>
        <w:t xml:space="preserve">XBT-11</w:t>
      </w:r>
      <w:r>
        <w:t xml:space="preserve">:</w:t>
      </w:r>
      <w:r>
        <w:t xml:space="preserve"> </w:t>
      </w:r>
      <w:r>
        <w:t xml:space="preserve">6A07</w:t>
      </w:r>
      <w:r>
        <w:t xml:space="preserve"> </w:t>
      </w:r>
      <w:r>
        <w:t xml:space="preserve">Primary Tics or Tic Disorders;</w:t>
      </w:r>
      <w:r>
        <w:t xml:space="preserve"> </w:t>
      </w:r>
      <w:r>
        <w:t xml:space="preserve">DSM-5-TR</w:t>
      </w:r>
      <w:r>
        <w:t xml:space="preserve">: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w:t>
      </w:r>
      <w:r>
        <w:t xml:space="preserve"> </w:t>
      </w:r>
      <w:r>
        <w:t xml:space="preserve">və DSM-5-TR-də üç əsas kateqoriya:</w:t>
      </w:r>
    </w:p>
    <w:p>
      <w:pPr>
        <w:pStyle w:val="Compact"/>
        <w:numPr>
          <w:ilvl w:val="0"/>
          <w:numId w:val="1272"/>
        </w:numPr>
      </w:pPr>
      <w:r>
        <w:t xml:space="preserve">Tourette sindromu (</w:t>
      </w:r>
      <w:r>
        <w:t xml:space="preserve">DSM-5-TR</w:t>
      </w:r>
      <w:r>
        <w:t xml:space="preserve"> </w:t>
      </w:r>
      <w:r>
        <w:t xml:space="preserve">307.23) — çoxsaylı motor tikləri və bir və ya bir neçə vokal tik ≥ 1 il davam etmiş, başlanğıc 18 yaşa qədər;</w:t>
      </w:r>
    </w:p>
    <w:p>
      <w:pPr>
        <w:pStyle w:val="Compact"/>
        <w:numPr>
          <w:ilvl w:val="0"/>
          <w:numId w:val="1272"/>
        </w:numPr>
      </w:pPr>
      <w:r>
        <w:t xml:space="preserve">Davamlı (xronik) motor və ya vokal tikli pozuntu (</w:t>
      </w:r>
      <w:r>
        <w:t xml:space="preserve">DSM-5-TR</w:t>
      </w:r>
      <w:r>
        <w:t xml:space="preserve"> </w:t>
      </w:r>
      <w:r>
        <w:t xml:space="preserve">307.22) — motor və ya vokal (lakin ikisi birdən deyil) ≥ 1 il;</w:t>
      </w:r>
    </w:p>
    <w:p>
      <w:pPr>
        <w:pStyle w:val="Compact"/>
        <w:numPr>
          <w:ilvl w:val="0"/>
          <w:numId w:val="1272"/>
        </w:numPr>
      </w:pPr>
      <w:r>
        <w:t xml:space="preserve">Müvəqqəti tikli pozuntu (</w:t>
      </w:r>
      <w:r>
        <w:t xml:space="preserve">DSM-5-TR</w:t>
      </w:r>
      <w:r>
        <w:t xml:space="preserve"> </w:t>
      </w:r>
      <w:r>
        <w:t xml:space="preserve">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w:t>
      </w:r>
      <w:r>
        <w:t xml:space="preserve"> </w:t>
      </w:r>
      <w:r>
        <w:t xml:space="preserve">(1980) və sonrakı redaksiyalar — tiklərin tibbi pozuntu kimi rəsmiyyəti.</w:t>
      </w:r>
    </w:p>
    <w:p>
      <w:pPr>
        <w:pStyle w:val="Compact"/>
        <w:numPr>
          <w:ilvl w:val="0"/>
          <w:numId w:val="1273"/>
        </w:numPr>
      </w:pPr>
      <w:r>
        <w:t xml:space="preserve">AAN</w:t>
      </w:r>
      <w:r>
        <w:t xml:space="preserve"> </w:t>
      </w:r>
      <w:r>
        <w:t xml:space="preserve">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w:t>
      </w:r>
      <w:r>
        <w:t xml:space="preserve"> </w:t>
      </w:r>
      <w:r>
        <w:t xml:space="preserve">OKP</w:t>
      </w:r>
      <w:r>
        <w:t xml:space="preserve"> </w:t>
      </w:r>
      <w:r>
        <w:t xml:space="preserve">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w:t>
      </w:r>
      <w:r>
        <w:t xml:space="preserve"> </w:t>
      </w:r>
      <w:r>
        <w:t xml:space="preserve">GWAS</w:t>
      </w:r>
      <w:r>
        <w:t xml:space="preserve"> </w:t>
      </w:r>
      <w:r>
        <w:t xml:space="preserve">(Yu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w:t>
      </w:r>
      <w:r>
        <w:t xml:space="preserve"> </w:t>
      </w:r>
      <w:r>
        <w:t xml:space="preserve">OKP</w:t>
      </w:r>
      <w:r>
        <w:t xml:space="preserve"> </w:t>
      </w:r>
      <w:r>
        <w:t xml:space="preserve">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w:t>
      </w:r>
      <w:r>
        <w:t xml:space="preserve">: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w:t>
      </w:r>
      <w:r>
        <w:t xml:space="preserve"> </w:t>
      </w:r>
      <w:r>
        <w:t xml:space="preserve">(6A07): "primary tics or tic disorders" — alt-spesifikasiyalar Tourette, davamlı, müvəqqəti.</w:t>
      </w:r>
    </w:p>
    <w:p>
      <w:pPr>
        <w:pStyle w:val="Compact"/>
        <w:numPr>
          <w:ilvl w:val="0"/>
          <w:numId w:val="1282"/>
        </w:numPr>
      </w:pPr>
      <w:r>
        <w:t xml:space="preserve">AAN</w:t>
      </w:r>
      <w:r>
        <w:t xml:space="preserve"> </w:t>
      </w:r>
      <w:r>
        <w:t xml:space="preserve">2019 (Pringsheim T. et al.): diaqnoz klinikdir, video qeydləri yardımçıdır; YGTSS (Yale Global Tic Severity Scale) ilkin göstəricilər və izləmə üçün; komorbidlik (ADHD,</w:t>
      </w:r>
      <w:r>
        <w:t xml:space="preserve"> </w:t>
      </w:r>
      <w:r>
        <w:t xml:space="preserve">OKP</w:t>
      </w:r>
      <w:r>
        <w:t xml:space="preserve">)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w:t>
      </w:r>
      <w:r>
        <w:t xml:space="preserve"> </w:t>
      </w:r>
      <w:r>
        <w:t xml:space="preserve">OKP</w:t>
      </w:r>
      <w:r>
        <w:t xml:space="preserve"> </w:t>
      </w:r>
      <w:r>
        <w:t xml:space="preserve">(CY-BOCS),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w:t>
      </w:r>
      <w:r>
        <w:t xml:space="preserve"> </w:t>
      </w:r>
      <w:r>
        <w:t xml:space="preserve">OKP</w:t>
      </w:r>
      <w:r>
        <w:t xml:space="preserve"> </w:t>
      </w:r>
      <w:r>
        <w:t xml:space="preserve">+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w:t>
            </w:r>
            <w:r>
              <w:t xml:space="preserve"> </w:t>
            </w:r>
            <w:r>
              <w:t xml:space="preserve">OKP</w:t>
            </w:r>
            <w:r>
              <w:t xml:space="preserve"> </w:t>
            </w:r>
            <w:r>
              <w:t xml:space="preserve">+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w:t>
      </w:r>
      <w:r>
        <w:t xml:space="preserve"> </w:t>
      </w:r>
      <w:r>
        <w:t xml:space="preserve">OKP</w:t>
      </w:r>
      <w:r>
        <w:t xml:space="preserve"> </w:t>
      </w:r>
      <w:r>
        <w:t xml:space="preserve">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w:t>
      </w:r>
      <w:r>
        <w:t xml:space="preserve">TSH</w:t>
      </w:r>
      <w:r>
        <w:t xml:space="preserve">)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w:t>
      </w:r>
      <w:r>
        <w:t xml:space="preserve"> </w:t>
      </w:r>
      <w:r>
        <w:t xml:space="preserve">— yalnız tutma şübhəsi.</w:t>
      </w:r>
    </w:p>
    <w:p>
      <w:pPr>
        <w:pStyle w:val="Compact"/>
        <w:numPr>
          <w:ilvl w:val="0"/>
          <w:numId w:val="1286"/>
        </w:numPr>
      </w:pPr>
      <w:r>
        <w:t xml:space="preserve">Beyin</w:t>
      </w:r>
      <w:r>
        <w:t xml:space="preserve"> </w:t>
      </w:r>
      <w:r>
        <w:t xml:space="preserve">MRT</w:t>
      </w:r>
      <w:r>
        <w:t xml:space="preserve"> </w:t>
      </w:r>
      <w:r>
        <w:t xml:space="preserve">—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w:t>
      </w:r>
      <w:r>
        <w:t xml:space="preserve"> </w:t>
      </w:r>
      <w:r>
        <w:t xml:space="preserve">AAN</w:t>
      </w:r>
      <w:r>
        <w:t xml:space="preserve"> </w:t>
      </w:r>
      <w:r>
        <w:t xml:space="preserve">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w:t>
      </w:r>
      <w:r>
        <w:t xml:space="preserve"> </w:t>
      </w:r>
      <w:r>
        <w:t xml:space="preserve">EPS</w:t>
      </w:r>
      <w:r>
        <w:t xml:space="preserve"> </w:t>
      </w:r>
      <w:r>
        <w:t xml:space="preserve">yan təsirlər.</w:t>
      </w:r>
    </w:p>
    <w:p>
      <w:pPr>
        <w:pStyle w:val="Compact"/>
        <w:numPr>
          <w:ilvl w:val="1"/>
          <w:numId w:val="1288"/>
        </w:numPr>
      </w:pPr>
      <w:r>
        <w:t xml:space="preserve">Üçüncü sıra: tipik antipsixotik — haloperidol, pimozid (</w:t>
      </w:r>
      <w:r>
        <w:t xml:space="preserve">FDA</w:t>
      </w:r>
      <w:r>
        <w:t xml:space="preserve"> </w:t>
      </w:r>
      <w:r>
        <w:t xml:space="preserve">təsdiqi Tourette üçün, lakin</w:t>
      </w:r>
      <w:r>
        <w:t xml:space="preserve"> </w:t>
      </w:r>
      <w:r>
        <w:t xml:space="preserve">EPS</w:t>
      </w:r>
      <w:r>
        <w:t xml:space="preserve"> </w:t>
      </w:r>
      <w:r>
        <w:t xml:space="preserve">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w:t>
      </w:r>
      <w:r>
        <w:t xml:space="preserve"> </w:t>
      </w:r>
      <w:r>
        <w:t xml:space="preserve">OKP</w:t>
      </w:r>
      <w:r>
        <w:t xml:space="preserve"> </w:t>
      </w:r>
      <w:r>
        <w:t xml:space="preserve">(SSRİ +</w:t>
      </w:r>
      <w:r>
        <w:t xml:space="preserve"> </w:t>
      </w:r>
      <w:r>
        <w:t xml:space="preserve">KDT</w:t>
      </w:r>
      <w:r>
        <w:t xml:space="preserve">),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w:t>
            </w:r>
            <w:r>
              <w:t xml:space="preserve"> </w:t>
            </w:r>
            <w:r>
              <w:t xml:space="preserve">FDA</w:t>
            </w:r>
            <w:r>
              <w:t xml:space="preserve"> </w:t>
            </w:r>
            <w:r>
              <w:t xml:space="preserve">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w:t>
            </w:r>
            <w:r>
              <w:t xml:space="preserve"> </w:t>
            </w:r>
            <w:r>
              <w:t xml:space="preserve">EPS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r>
              <w:t xml:space="preserve"> </w:t>
            </w:r>
            <w:r>
              <w:t xml:space="preserve">EKG</w:t>
            </w:r>
            <w:r>
              <w:t xml:space="preserve"> </w:t>
            </w:r>
            <w:r>
              <w:t xml:space="preserve">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w:t>
      </w:r>
      <w:r>
        <w:t xml:space="preserve"> </w:t>
      </w:r>
      <w:r>
        <w:t xml:space="preserve">FDA</w:t>
      </w:r>
      <w:r>
        <w:t xml:space="preserve"> </w:t>
      </w:r>
      <w:r>
        <w:t xml:space="preserve">təsdiqi Tourette üçün, lakin</w:t>
      </w:r>
      <w:r>
        <w:t xml:space="preserve"> </w:t>
      </w:r>
      <w:r>
        <w:t xml:space="preserve">EPS</w:t>
      </w:r>
      <w:r>
        <w:t xml:space="preserve">, tardiv diskineziya, sedasiya yan təsirləri.</w:t>
      </w:r>
    </w:p>
    <w:p>
      <w:pPr>
        <w:pStyle w:val="Compact"/>
        <w:numPr>
          <w:ilvl w:val="0"/>
          <w:numId w:val="1289"/>
        </w:numPr>
      </w:pPr>
      <w:r>
        <w:t xml:space="preserve">Pimozid 1–4 mq/gün —</w:t>
      </w:r>
      <w:r>
        <w:t xml:space="preserve"> </w:t>
      </w:r>
      <w:r>
        <w:t xml:space="preserve">FDA</w:t>
      </w:r>
      <w:r>
        <w:t xml:space="preserve"> </w:t>
      </w:r>
      <w:r>
        <w:t xml:space="preserve">təsdiqi Tourette; QTc uzanması,</w:t>
      </w:r>
      <w:r>
        <w:t xml:space="preserve"> </w:t>
      </w:r>
      <w:r>
        <w:t xml:space="preserve">EKG</w:t>
      </w:r>
      <w:r>
        <w:t xml:space="preserve"> </w:t>
      </w:r>
      <w:r>
        <w:t xml:space="preserve">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w:t>
      </w:r>
      <w:r>
        <w:t xml:space="preserve"> </w:t>
      </w:r>
      <w:r>
        <w:t xml:space="preserve">+ tik: SSRİ +</w:t>
      </w:r>
      <w:r>
        <w:t xml:space="preserve"> </w:t>
      </w:r>
      <w:r>
        <w:t xml:space="preserve">ERP</w:t>
      </w:r>
      <w:r>
        <w:t xml:space="preserve">;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w:t>
      </w:r>
      <w:r>
        <w:t xml:space="preserve"> </w:t>
      </w:r>
      <w:r>
        <w:t xml:space="preserve">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w:t>
      </w:r>
      <w:r>
        <w:t xml:space="preserve"> </w:t>
      </w:r>
      <w:r>
        <w:t xml:space="preserve">RKİ</w:t>
      </w:r>
      <w:r>
        <w:t xml:space="preserve">):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w:t>
      </w:r>
      <w:r>
        <w:t xml:space="preserve">AAN</w:t>
      </w:r>
      <w:r>
        <w:t xml:space="preserve"> </w:t>
      </w:r>
      <w:r>
        <w:t xml:space="preserve">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w:t>
      </w:r>
      <w:r>
        <w:t xml:space="preserve"> </w:t>
      </w:r>
      <w:r>
        <w:t xml:space="preserve">RKİ</w:t>
      </w:r>
      <w:r>
        <w:t xml:space="preserve"> </w:t>
      </w:r>
      <w:r>
        <w:t xml:space="preserve">— pivotal tədqiqat; Wilhelm S. et al. Arch Gen Psychiatry 2012 yetkinlərdə</w:t>
      </w:r>
      <w:r>
        <w:t xml:space="preserve"> </w:t>
      </w:r>
      <w:r>
        <w:t xml:space="preserve">RKİ</w:t>
      </w:r>
      <w:r>
        <w:t xml:space="preserve">;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w:t>
      </w:r>
      <w:r>
        <w:t xml:space="preserve">ERP</w:t>
      </w:r>
      <w:r>
        <w:t xml:space="preserve">)</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w:t>
      </w:r>
      <w:r>
        <w:t xml:space="preserve"> </w:t>
      </w:r>
      <w:r>
        <w:t xml:space="preserve">RKİ</w:t>
      </w:r>
      <w:r>
        <w:t xml:space="preserve">.</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w:t>
      </w:r>
      <w:r>
        <w:t xml:space="preserve"> </w:t>
      </w:r>
      <w:r>
        <w:t xml:space="preserve">OKP</w:t>
      </w:r>
      <w:r>
        <w:t xml:space="preserve">/tik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w:t>
      </w:r>
      <w:r>
        <w:t xml:space="preserve"> </w:t>
      </w:r>
      <w:r>
        <w:t xml:space="preserve">AAN</w:t>
      </w:r>
      <w:r>
        <w:t xml:space="preserve"> </w:t>
      </w:r>
      <w:r>
        <w:t xml:space="preserve">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w:t>
      </w:r>
      <w:r>
        <w:t xml:space="preserve"> </w:t>
      </w:r>
      <w:r>
        <w:t xml:space="preserve">AAN</w:t>
      </w:r>
      <w:r>
        <w:t xml:space="preserve"> </w:t>
      </w:r>
      <w:r>
        <w:t xml:space="preserve">2019 (Pringsheim) — α2-aqonistlər (klonidin, guanfasin) antipsixotiklərdən əvvəl tövsiyə edilir, yan təsir profili əlverişli olduğu üçün. Haloperidol və pimozid</w:t>
      </w:r>
      <w:r>
        <w:t xml:space="preserve"> </w:t>
      </w:r>
      <w:r>
        <w:t xml:space="preserve">FDA</w:t>
      </w:r>
      <w:r>
        <w:t xml:space="preserve"> </w:t>
      </w:r>
      <w:r>
        <w:t xml:space="preserve">təsdiqlidir, lakin</w:t>
      </w:r>
      <w:r>
        <w:t xml:space="preserve"> </w:t>
      </w:r>
      <w:r>
        <w:t xml:space="preserve">EPS</w:t>
      </w:r>
      <w:r>
        <w:t xml:space="preserve">,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w:t>
      </w:r>
      <w:r>
        <w:t xml:space="preserve"> </w:t>
      </w:r>
      <w:r>
        <w:t xml:space="preserve">RKİ</w:t>
      </w:r>
      <w:r>
        <w:t xml:space="preserve">)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w:t>
      </w:r>
      <w:r>
        <w:t xml:space="preserve"> </w:t>
      </w:r>
      <w:r>
        <w:t xml:space="preserve">RKİ</w:t>
      </w:r>
      <w:r>
        <w:t xml:space="preserve">) —</w:t>
      </w:r>
      <w:r>
        <w:t xml:space="preserve"> </w:t>
      </w:r>
      <w:r>
        <w:t xml:space="preserve">THC</w:t>
      </w:r>
      <w:r>
        <w:t xml:space="preserve"> </w:t>
      </w:r>
      <w:r>
        <w:t xml:space="preserve">tikləri qismən azalda bilər, lakin sübut bazası klinik tövsiyə üçün kafi deyildir.</w:t>
      </w:r>
      <w:r>
        <w:t xml:space="preserve"> </w:t>
      </w:r>
      <w:r>
        <w:t xml:space="preserve">AAN</w:t>
      </w:r>
      <w:r>
        <w:t xml:space="preserve"> </w:t>
      </w:r>
      <w:r>
        <w:t xml:space="preserve">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w:t>
      </w:r>
      <w:r>
        <w:t xml:space="preserve"> </w:t>
      </w:r>
      <w:r>
        <w:t xml:space="preserve">AAP</w:t>
      </w:r>
      <w:r>
        <w:t xml:space="preserve">,</w:t>
      </w:r>
      <w:r>
        <w:t xml:space="preserve"> </w:t>
      </w:r>
      <w:r>
        <w:t xml:space="preserve">AAN</w:t>
      </w:r>
      <w:r>
        <w:t xml:space="preserve"> </w:t>
      </w:r>
      <w:r>
        <w:t xml:space="preserve">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w:t>
      </w:r>
      <w:r>
        <w:t xml:space="preserve"> </w:t>
      </w:r>
      <w:r>
        <w:t xml:space="preserve">AAN</w:t>
      </w:r>
      <w:r>
        <w:t xml:space="preserve"> </w:t>
      </w:r>
      <w:r>
        <w:t xml:space="preserve">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w:t>
      </w:r>
      <w:r>
        <w:t xml:space="preserve"> </w:t>
      </w:r>
      <w:r>
        <w:t xml:space="preserve">AAN</w:t>
      </w:r>
      <w:r>
        <w:t xml:space="preserve"> </w:t>
      </w:r>
      <w:r>
        <w:t xml:space="preserve">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w:t>
      </w:r>
      <w:r>
        <w:t xml:space="preserve"> </w:t>
      </w:r>
      <w:r>
        <w:t xml:space="preserve">Cochrane</w:t>
      </w:r>
      <w:r>
        <w:t xml:space="preserve"> </w:t>
      </w:r>
      <w:r>
        <w:t xml:space="preserve">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w:t>
      </w:r>
      <w:r>
        <w:t xml:space="preserve"> </w:t>
      </w:r>
      <w:r>
        <w:t xml:space="preserve">OKP</w:t>
      </w:r>
      <w:r>
        <w:t xml:space="preserve">)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w:t>
      </w:r>
      <w:r>
        <w:t xml:space="preserve"> </w:t>
      </w:r>
      <w:r>
        <w:t xml:space="preserve">OKP</w:t>
      </w:r>
      <w:r>
        <w:t xml:space="preserve">,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w:t>
      </w:r>
      <w:r>
        <w:t xml:space="preserve"> </w:t>
      </w:r>
      <w:r>
        <w:t xml:space="preserve">OKP</w:t>
      </w:r>
      <w:r>
        <w:t xml:space="preserve">, narahatlıq, depressiya) — illik.</w:t>
      </w:r>
    </w:p>
    <w:p>
      <w:pPr>
        <w:pStyle w:val="Compact"/>
        <w:numPr>
          <w:ilvl w:val="0"/>
          <w:numId w:val="1294"/>
        </w:numPr>
      </w:pPr>
      <w:r>
        <w:t xml:space="preserve">Yan təsirlərin monitorinqi (antipsixotik alanlarda — metabolik,</w:t>
      </w:r>
      <w:r>
        <w:t xml:space="preserve"> </w:t>
      </w:r>
      <w:r>
        <w:t xml:space="preserve">EPS</w:t>
      </w:r>
      <w:r>
        <w:t xml:space="preserve">,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w:t>
      </w:r>
      <w:r>
        <w:t xml:space="preserve">.</w:t>
      </w:r>
      <w:r>
        <w:t xml:space="preserve"> </w:t>
      </w:r>
      <w:r>
        <w:t xml:space="preserve">ICD-11</w:t>
      </w:r>
      <w:r>
        <w:t xml:space="preserve"> </w:t>
      </w:r>
      <w:r>
        <w:t xml:space="preserve">for Mortality and Morbidity Statistics. 6A07 Primary tics or tic disorders. 2024.</w:t>
      </w:r>
    </w:p>
    <w:p>
      <w:pPr>
        <w:pStyle w:val="Compact"/>
        <w:numPr>
          <w:ilvl w:val="0"/>
          <w:numId w:val="129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w:t>
      </w:r>
      <w:r>
        <w:t xml:space="preserve"> </w:t>
      </w:r>
      <w:r>
        <w:t xml:space="preserve">XBT-11</w:t>
      </w:r>
      <w:r>
        <w:t xml:space="preserve"> </w:t>
      </w:r>
      <w:r>
        <w:t xml:space="preserve">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w:t>
      </w:r>
      <w:r>
        <w:t xml:space="preserve"> </w:t>
      </w:r>
      <w:r>
        <w:t xml:space="preserve">DSM-III</w:t>
      </w:r>
      <w:r>
        <w:t xml:space="preserve"> </w:t>
      </w:r>
      <w:r>
        <w:t xml:space="preserve">və XBT-10-da bu yanaşma əks olunub.</w:t>
      </w:r>
    </w:p>
    <w:p>
      <w:pPr>
        <w:pStyle w:val="Compact"/>
        <w:numPr>
          <w:ilvl w:val="0"/>
          <w:numId w:val="1297"/>
        </w:numPr>
      </w:pPr>
      <w:r>
        <w:t xml:space="preserve">DSM-5</w:t>
      </w:r>
      <w:r>
        <w:t xml:space="preserve"> </w:t>
      </w:r>
      <w:r>
        <w:t xml:space="preserve">(2013) və</w:t>
      </w:r>
      <w:r>
        <w:t xml:space="preserve"> </w:t>
      </w:r>
      <w:r>
        <w:t xml:space="preserve">XBT-11</w:t>
      </w:r>
      <w:r>
        <w:t xml:space="preserve"> </w:t>
      </w:r>
      <w:r>
        <w:t xml:space="preserve">(2019)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w:t>
      </w:r>
      <w:r>
        <w:t xml:space="preserve"> </w:t>
      </w:r>
      <w:r>
        <w:t xml:space="preserve">(</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w:t>
      </w:r>
      <w:r>
        <w:t xml:space="preserve"> </w:t>
      </w:r>
      <w:r>
        <w:t xml:space="preserve">GWAS</w:t>
      </w:r>
      <w:r>
        <w:t xml:space="preserve"> </w:t>
      </w:r>
      <w:r>
        <w:t xml:space="preserve">tədqiqatları 200+ risk lokusu aşkar etmişdir (Trubetskoy V. et al. Nature 2022, n&gt;76 000 hadisə). Tək gen "şizofreniya geni" yoxdur — risk yüzlərlə kiçik təsirli variant və nadir nüsxə sayı dəyişiklikləri (</w:t>
      </w:r>
      <w:r>
        <w:t xml:space="preserve">CNV</w:t>
      </w:r>
      <w:r>
        <w:t xml:space="preserve">)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w:t>
      </w:r>
      <w:r>
        <w:t xml:space="preserve"> </w:t>
      </w:r>
      <w:r>
        <w:t xml:space="preserve">THC</w:t>
      </w:r>
      <w:r>
        <w:t xml:space="preserve"> </w:t>
      </w:r>
      <w:r>
        <w:t xml:space="preserve">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w:t>
      </w:r>
      <w:r>
        <w:t xml:space="preserve"> </w:t>
      </w:r>
      <w:r>
        <w:t xml:space="preserve">NMDA</w:t>
      </w:r>
      <w:r>
        <w:t xml:space="preserve"> </w:t>
      </w:r>
      <w:r>
        <w:t xml:space="preserve">hipofunksiyası: ketamin və</w:t>
      </w:r>
      <w:r>
        <w:t xml:space="preserve"> </w:t>
      </w:r>
      <w:r>
        <w:t xml:space="preserve">PCP</w:t>
      </w:r>
      <w:r>
        <w:t xml:space="preserve"> </w:t>
      </w:r>
      <w:r>
        <w:t xml:space="preserve">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w:t>
      </w:r>
      <w:r>
        <w:t xml:space="preserve"> </w:t>
      </w:r>
      <w:r>
        <w:t xml:space="preserve">CRP</w:t>
      </w:r>
      <w:r>
        <w:t xml:space="preserve">,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w:t>
      </w:r>
      <w:r>
        <w:t xml:space="preserve"> </w:t>
      </w:r>
      <w:r>
        <w:t xml:space="preserve">(295.90)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w:t>
      </w:r>
      <w:r>
        <w:t xml:space="preserve"> </w:t>
      </w:r>
      <w:r>
        <w:t xml:space="preserve">(6A20)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w:t>
      </w:r>
      <w:r>
        <w:t xml:space="preserve"> </w:t>
      </w:r>
      <w:r>
        <w:t xml:space="preserve">praktika tələbi: diaqnoz klinikdir, lakin strukturlaşdırılmış müsahibə (</w:t>
      </w:r>
      <w:r>
        <w:t xml:space="preserve">SCID-5</w:t>
      </w:r>
      <w:r>
        <w:t xml:space="preserve"> </w:t>
      </w:r>
      <w:r>
        <w:t xml:space="preserve">və ya</w:t>
      </w:r>
      <w:r>
        <w:t xml:space="preserve"> </w:t>
      </w:r>
      <w:r>
        <w:t xml:space="preserve">MINI</w:t>
      </w:r>
      <w:r>
        <w:t xml:space="preserve">) və şiddət şkalası (</w:t>
      </w:r>
      <w:r>
        <w:t xml:space="preserve">PANSS</w:t>
      </w:r>
      <w:r>
        <w:t xml:space="preserve"> </w:t>
      </w:r>
      <w:r>
        <w:t xml:space="preserve">və ya</w:t>
      </w:r>
      <w:r>
        <w:t xml:space="preserve"> </w:t>
      </w:r>
      <w:r>
        <w:t xml:space="preserve">BPRS</w:t>
      </w:r>
      <w:r>
        <w:t xml:space="preserve">) ilə dəstəklənməlidir; ilk epizodda beyin</w:t>
      </w:r>
      <w:r>
        <w:t xml:space="preserve"> </w:t>
      </w:r>
      <w:r>
        <w:t xml:space="preserve">MRT</w:t>
      </w:r>
      <w:r>
        <w:t xml:space="preserve">,</w:t>
      </w:r>
      <w:r>
        <w:t xml:space="preserve"> </w:t>
      </w:r>
      <w:r>
        <w:t xml:space="preserve">EKG</w:t>
      </w:r>
      <w:r>
        <w:t xml:space="preserve">, metabolik ilkin göstəricilər (qlükoza,</w:t>
      </w:r>
      <w:r>
        <w:t xml:space="preserve"> </w:t>
      </w:r>
      <w:r>
        <w:t xml:space="preserve">HbA1c</w:t>
      </w:r>
      <w:r>
        <w:t xml:space="preserve">,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w:t>
      </w:r>
      <w:r>
        <w:t xml:space="preserve">SCID-5</w:t>
      </w:r>
      <w:r>
        <w:t xml:space="preserve"> </w:t>
      </w:r>
      <w:r>
        <w:t xml:space="preserve">və ya</w:t>
      </w:r>
      <w:r>
        <w:t xml:space="preserve"> </w:t>
      </w:r>
      <w:r>
        <w:t xml:space="preserve">MINI</w:t>
      </w:r>
      <w:r>
        <w:t xml:space="preserve">).</w:t>
      </w:r>
    </w:p>
    <w:p>
      <w:pPr>
        <w:pStyle w:val="Compact"/>
        <w:numPr>
          <w:ilvl w:val="0"/>
          <w:numId w:val="1308"/>
        </w:numPr>
      </w:pPr>
      <w:r>
        <w:t xml:space="preserve">Şiddət qiymətləndirməsi (</w:t>
      </w:r>
      <w:r>
        <w:t xml:space="preserve">PANSS</w:t>
      </w:r>
      <w:r>
        <w:t xml:space="preserve"> </w:t>
      </w:r>
      <w:r>
        <w:t xml:space="preserve">və ya</w:t>
      </w:r>
      <w:r>
        <w:t xml:space="preserve"> </w:t>
      </w:r>
      <w:r>
        <w:t xml:space="preserve">BPRS</w:t>
      </w:r>
      <w:r>
        <w:t xml:space="preserve"> </w:t>
      </w:r>
      <w:r>
        <w:t xml:space="preserve">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w:t>
      </w:r>
      <w:r>
        <w:t xml:space="preserve"> </w:t>
      </w:r>
      <w:r>
        <w:t xml:space="preserve">MRT</w:t>
      </w:r>
      <w:r>
        <w:t xml:space="preserve"> </w:t>
      </w:r>
      <w:r>
        <w:t xml:space="preserve">(ilk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w:t>
      </w:r>
      <w:r>
        <w:t xml:space="preserve">C-SSRS</w:t>
      </w:r>
      <w:r>
        <w:t xml:space="preserve">).</w:t>
      </w:r>
    </w:p>
    <w:p>
      <w:pPr>
        <w:pStyle w:val="Compact"/>
        <w:numPr>
          <w:ilvl w:val="0"/>
          <w:numId w:val="1308"/>
        </w:numPr>
      </w:pPr>
      <w:r>
        <w:t xml:space="preserve">Funksional səviyyə qiymətləndirməsi (</w:t>
      </w:r>
      <w:r>
        <w:t xml:space="preserve">GAF</w:t>
      </w:r>
      <w:r>
        <w:t xml:space="preserve"> </w:t>
      </w:r>
      <w:r>
        <w:t xml:space="preserve">və ya</w:t>
      </w:r>
      <w:r>
        <w:t xml:space="preserve"> </w:t>
      </w:r>
      <w:r>
        <w:t xml:space="preserve">PSP</w:t>
      </w:r>
      <w:r>
        <w:t xml:space="preserve">).</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w:t>
      </w:r>
      <w:r>
        <w:t xml:space="preserve"> </w:t>
      </w:r>
      <w:r>
        <w:t xml:space="preserve">SCID-5</w:t>
      </w:r>
      <w:r>
        <w:t xml:space="preserve"> </w:t>
      </w:r>
      <w:r>
        <w:t xml:space="preserve">(</w:t>
      </w:r>
      <w:r>
        <w:t xml:space="preserve">DSM-5</w:t>
      </w:r>
      <w:r>
        <w:t xml:space="preserve"> </w:t>
      </w:r>
      <w:r>
        <w:t xml:space="preserve">üçün),</w:t>
      </w:r>
      <w:r>
        <w:t xml:space="preserve"> </w:t>
      </w:r>
      <w:r>
        <w:t xml:space="preserve">MINI</w:t>
      </w:r>
      <w:r>
        <w:t xml:space="preserve"> </w:t>
      </w:r>
      <w:r>
        <w:t xml:space="preserve">(qısa, klinik praktikada əlçatan).</w:t>
      </w:r>
    </w:p>
    <w:p>
      <w:pPr>
        <w:pStyle w:val="Compact"/>
        <w:numPr>
          <w:ilvl w:val="0"/>
          <w:numId w:val="1309"/>
        </w:numPr>
      </w:pPr>
      <w:r>
        <w:t xml:space="preserve">Şiddət (qızıl standart):</w:t>
      </w:r>
      <w:r>
        <w:t xml:space="preserve"> </w:t>
      </w:r>
      <w:r>
        <w:t xml:space="preserve">PANSS</w:t>
      </w:r>
      <w:r>
        <w:t xml:space="preserve"> </w:t>
      </w:r>
      <w:r>
        <w:t xml:space="preserve">(30 göstərici, 7-bal şkala),</w:t>
      </w:r>
      <w:r>
        <w:t xml:space="preserve"> </w:t>
      </w:r>
      <w:r>
        <w:t xml:space="preserve">BPRS</w:t>
      </w:r>
      <w:r>
        <w:t xml:space="preserve"> </w:t>
      </w:r>
      <w:r>
        <w:t xml:space="preserve">(18 göstərici), SANS/SAPS (neqativ/pozitiv ayrıca),</w:t>
      </w:r>
      <w:r>
        <w:t xml:space="preserve"> </w:t>
      </w:r>
      <w:r>
        <w:t xml:space="preserve">CGI-S</w:t>
      </w:r>
      <w:r>
        <w:t xml:space="preserve">.</w:t>
      </w:r>
    </w:p>
    <w:p>
      <w:pPr>
        <w:pStyle w:val="Compact"/>
        <w:numPr>
          <w:ilvl w:val="0"/>
          <w:numId w:val="1309"/>
        </w:numPr>
      </w:pPr>
      <w:r>
        <w:t xml:space="preserve">Funksional səviyyə:</w:t>
      </w:r>
      <w:r>
        <w:t xml:space="preserve"> </w:t>
      </w:r>
      <w:r>
        <w:t xml:space="preserve">GAF</w:t>
      </w:r>
      <w:r>
        <w:t xml:space="preserve"> </w:t>
      </w:r>
      <w:r>
        <w:t xml:space="preserve">(</w:t>
      </w:r>
      <w:r>
        <w:t xml:space="preserve">DSM-IV</w:t>
      </w:r>
      <w:r>
        <w:t xml:space="preserve">),</w:t>
      </w:r>
      <w:r>
        <w:t xml:space="preserve"> </w:t>
      </w:r>
      <w:r>
        <w:t xml:space="preserve">PSP</w:t>
      </w:r>
      <w:r>
        <w:t xml:space="preserve"> </w:t>
      </w:r>
      <w:r>
        <w:t xml:space="preserve">(Personal and Social Performance Scale).</w:t>
      </w:r>
    </w:p>
    <w:p>
      <w:pPr>
        <w:pStyle w:val="Compact"/>
        <w:numPr>
          <w:ilvl w:val="0"/>
          <w:numId w:val="1309"/>
        </w:numPr>
      </w:pPr>
      <w:r>
        <w:t xml:space="preserve">Suisid riski:</w:t>
      </w:r>
      <w:r>
        <w:t xml:space="preserve"> </w:t>
      </w:r>
      <w:r>
        <w:t xml:space="preserve">C-SSRS</w:t>
      </w:r>
      <w:r>
        <w:t xml:space="preserve"> </w:t>
      </w:r>
      <w:r>
        <w:t xml:space="preserve">(Columbia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w:t>
      </w:r>
      <w:r>
        <w:t xml:space="preserve"> </w:t>
      </w:r>
      <w:r>
        <w:t xml:space="preserve">HbA1c</w:t>
      </w:r>
      <w:r>
        <w:t xml:space="preserve">, lipid profili,</w:t>
      </w:r>
      <w:r>
        <w:t xml:space="preserve"> </w:t>
      </w:r>
      <w:r>
        <w:t xml:space="preserve">TSH</w:t>
      </w:r>
      <w:r>
        <w:t xml:space="preserve"> </w:t>
      </w:r>
      <w:r>
        <w:t xml:space="preserve">və T4, vitamin B12 və folat, toksikoloji skrining (kannabis, amfetamin, opioid, kokain,</w:t>
      </w:r>
      <w:r>
        <w:t xml:space="preserve"> </w:t>
      </w:r>
      <w:r>
        <w:t xml:space="preserve">PCP</w:t>
      </w:r>
      <w:r>
        <w:t xml:space="preserve">, MDMA), HIV və sifilis seroloji, hamiləlik testi (qadınlarda), prolaktin ilkin qiyməti.</w:t>
      </w:r>
    </w:p>
    <w:p>
      <w:pPr>
        <w:pStyle w:val="BodyText"/>
      </w:pPr>
      <w:r>
        <w:t xml:space="preserve">Selektiv (klinik şübhə əsasında):</w:t>
      </w:r>
      <w:r>
        <w:t xml:space="preserve"> </w:t>
      </w:r>
      <w:r>
        <w:t xml:space="preserve">EEQ</w:t>
      </w:r>
      <w:r>
        <w:t xml:space="preserve"> </w:t>
      </w:r>
      <w:r>
        <w:t xml:space="preserve">(tutma və ya deliriya istisna), anti-NMDA-R antikorları (</w:t>
      </w:r>
      <w:r>
        <w:t xml:space="preserve">CSF</w:t>
      </w:r>
      <w:r>
        <w:t xml:space="preserve"> </w:t>
      </w:r>
      <w:r>
        <w:t xml:space="preserve">—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w:t>
      </w:r>
      <w:r>
        <w:t xml:space="preserve"> </w:t>
      </w:r>
      <w:r>
        <w:t xml:space="preserve">MRT</w:t>
      </w:r>
      <w:r>
        <w:t xml:space="preserve"> </w:t>
      </w:r>
      <w:r>
        <w:t xml:space="preserve">(T1, T2, FLAIR) — ilk epizodda tövsiyə edilir (</w:t>
      </w:r>
      <w:r>
        <w:t xml:space="preserve">NICE CG178</w:t>
      </w:r>
      <w:r>
        <w:t xml:space="preserve">).</w:t>
      </w:r>
    </w:p>
    <w:p>
      <w:pPr>
        <w:pStyle w:val="Compact"/>
        <w:numPr>
          <w:ilvl w:val="0"/>
          <w:numId w:val="1310"/>
        </w:numPr>
      </w:pPr>
      <w:r>
        <w:t xml:space="preserve">EKG</w:t>
      </w:r>
      <w:r>
        <w:t xml:space="preserve"> </w:t>
      </w:r>
      <w:r>
        <w:t xml:space="preserve">— antipsixotik başlanmazdan əvvəl (QTc ilkin qiyməti).</w:t>
      </w:r>
    </w:p>
    <w:p>
      <w:pPr>
        <w:pStyle w:val="Compact"/>
        <w:numPr>
          <w:ilvl w:val="0"/>
          <w:numId w:val="1310"/>
        </w:numPr>
      </w:pPr>
      <w:r>
        <w:t xml:space="preserve">Beyin KT —</w:t>
      </w:r>
      <w:r>
        <w:t xml:space="preserve"> </w:t>
      </w:r>
      <w:r>
        <w:t xml:space="preserve">MRT</w:t>
      </w:r>
      <w:r>
        <w:t xml:space="preserve"> </w:t>
      </w:r>
      <w:r>
        <w:t xml:space="preserve">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w:t>
      </w:r>
      <w:r>
        <w:t xml:space="preserve">TRS</w:t>
      </w:r>
      <w:r>
        <w:t xml:space="preserve">)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w:t>
      </w:r>
      <w:r>
        <w:t xml:space="preserve"> </w:t>
      </w:r>
      <w:r>
        <w:t xml:space="preserve">KDTp</w:t>
      </w:r>
      <w:r>
        <w:t xml:space="preserve"> </w:t>
      </w:r>
      <w:r>
        <w:t xml:space="preserve">və ailə müdaxiləsi bütün pasiyentlərə təklif edilməlidir (</w:t>
      </w:r>
      <w:r>
        <w:t xml:space="preserve">NICE CG178</w:t>
      </w:r>
      <w:r>
        <w:t xml:space="preserve"> </w:t>
      </w:r>
      <w:r>
        <w:t xml:space="preserve">— güclü tövsiyə).</w:t>
      </w:r>
    </w:p>
    <w:p>
      <w:pPr>
        <w:pStyle w:val="Compact"/>
        <w:numPr>
          <w:ilvl w:val="0"/>
          <w:numId w:val="1311"/>
        </w:numPr>
      </w:pPr>
      <w:r>
        <w:t xml:space="preserve">Sistemli monitorinq — metabolik göstəricilər,</w:t>
      </w:r>
      <w:r>
        <w:t xml:space="preserve"> </w:t>
      </w:r>
      <w:r>
        <w:t xml:space="preserve">EPS</w:t>
      </w:r>
      <w:r>
        <w:t xml:space="preserve">, prolaktin,</w:t>
      </w:r>
      <w:r>
        <w:t xml:space="preserve"> </w:t>
      </w:r>
      <w:r>
        <w:t xml:space="preserve">EKG</w:t>
      </w:r>
      <w:r>
        <w:t xml:space="preserve">.</w:t>
      </w:r>
    </w:p>
    <w:p>
      <w:pPr>
        <w:pStyle w:val="Compact"/>
        <w:numPr>
          <w:ilvl w:val="0"/>
          <w:numId w:val="1311"/>
        </w:numPr>
      </w:pPr>
      <w:r>
        <w:t xml:space="preserve">LAI</w:t>
      </w:r>
      <w:r>
        <w:t xml:space="preserve"> </w:t>
      </w:r>
      <w:r>
        <w:t xml:space="preserve">(long-acting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w:t>
            </w:r>
            <w:r>
              <w:t xml:space="preserve"> </w:t>
            </w:r>
            <w:r>
              <w:t xml:space="preserve">(doza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w:t>
            </w:r>
            <w:r>
              <w:t xml:space="preserve"> </w:t>
            </w:r>
            <w:r>
              <w:t xml:space="preserve">LAI</w:t>
            </w:r>
            <w:r>
              <w:t xml:space="preserve"> </w:t>
            </w:r>
            <w:r>
              <w:t xml:space="preserve">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w:t>
            </w:r>
            <w:r>
              <w:t xml:space="preserve"> </w:t>
            </w:r>
            <w:r>
              <w:t xml:space="preserve">EPS</w:t>
            </w:r>
            <w:r>
              <w:t xml:space="preserve"> </w:t>
            </w:r>
            <w:r>
              <w:t xml:space="preserve">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w:t>
            </w:r>
            <w:r>
              <w:t xml:space="preserve"> </w:t>
            </w:r>
            <w:r>
              <w:t xml:space="preserve">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r>
              <w:t xml:space="preserve"> </w:t>
            </w:r>
            <w:r>
              <w:t xml:space="preserve">(aylıq,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r>
              <w:t xml:space="preserve"> </w:t>
            </w:r>
            <w:r>
              <w:t xml:space="preserve">monitorinqi tələb edir</w:t>
            </w:r>
          </w:p>
        </w:tc>
      </w:tr>
    </w:tbl>
    <w:p>
      <w:pPr>
        <w:pStyle w:val="BodyText"/>
      </w:pPr>
      <w:r>
        <w:t xml:space="preserve">Tipik (I nəsil) antipsixotiklər — haloperidol 5–20 mq/gün, xlorpromazin 200–800 mq/gün, flupentiksol 6–18 mq/gün, zuklopentiksol 25–150 mq/gün. Pozitiv simptomlarda effektivdir, lakin</w:t>
      </w:r>
      <w:r>
        <w:t xml:space="preserve"> </w:t>
      </w:r>
      <w:r>
        <w:t xml:space="preserve">EPS</w:t>
      </w:r>
      <w:r>
        <w:t xml:space="preserve">,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w:t>
      </w:r>
      <w:r>
        <w:t xml:space="preserve"> </w:t>
      </w:r>
      <w:r>
        <w:t xml:space="preserve">EPS</w:t>
      </w:r>
      <w:r>
        <w:t xml:space="preserve"> </w:t>
      </w:r>
      <w:r>
        <w:t xml:space="preserve">azaldılmasına töhfə verir). 60–80% D2 işğalı terapevtik diapazondur; &gt; 80%</w:t>
      </w:r>
      <w:r>
        <w:t xml:space="preserve"> </w:t>
      </w:r>
      <w:r>
        <w:t xml:space="preserve">EPS</w:t>
      </w:r>
      <w:r>
        <w:t xml:space="preserve"> </w:t>
      </w:r>
      <w:r>
        <w:t xml:space="preserve">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w:t>
      </w:r>
      <w:r>
        <w:t xml:space="preserve"> </w:t>
      </w:r>
      <w:r>
        <w:t xml:space="preserve">RKİ</w:t>
      </w:r>
      <w:r>
        <w:t xml:space="preserve">; Siskind D. et al. Br J Psychiatry 2016 meta-analiz).</w:t>
      </w:r>
      <w:r>
        <w:t xml:space="preserve"> </w:t>
      </w:r>
      <w:r>
        <w:t xml:space="preserve">TRS</w:t>
      </w:r>
      <w:r>
        <w:t xml:space="preserve"> </w:t>
      </w:r>
      <w:r>
        <w:t xml:space="preserve">pasiyentlərinin 30–60%-i klozapinə cavab verir.</w:t>
      </w:r>
    </w:p>
    <w:p>
      <w:pPr>
        <w:pStyle w:val="BodyText"/>
      </w:pPr>
      <w:r>
        <w:t xml:space="preserve">Niyə üstündür: D2 işğalı aşağı (40–60%), lakin müxtəlif reseptorlara (D4, 5-HT2A, M1, α1) güclü təsir; daha az</w:t>
      </w:r>
      <w:r>
        <w:t xml:space="preserve"> </w:t>
      </w:r>
      <w:r>
        <w:t xml:space="preserve">EPS</w:t>
      </w:r>
      <w:r>
        <w:t xml:space="preserve">, neqativ simptomlarda daha yaxşı effekt; suisidi azaltma (</w:t>
      </w:r>
      <w:r>
        <w:t xml:space="preserve">FDA</w:t>
      </w:r>
      <w:r>
        <w:t xml:space="preserve"> </w:t>
      </w:r>
      <w:r>
        <w:t xml:space="preserve">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w:t>
      </w:r>
      <w:r>
        <w:t xml:space="preserve"> </w:t>
      </w:r>
      <w:r>
        <w:t xml:space="preserve">EKG</w:t>
      </w:r>
      <w:r>
        <w:t xml:space="preserve">.</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w:t>
      </w:r>
      <w:r>
        <w:t xml:space="preserve"> </w:t>
      </w:r>
      <w:r>
        <w:t xml:space="preserve">EEQ</w:t>
      </w:r>
      <w:r>
        <w:t xml:space="preserve"> </w:t>
      </w:r>
      <w:r>
        <w:t xml:space="preserve">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r>
              <w:t xml:space="preserve"> </w:t>
            </w:r>
            <w:r>
              <w:t xml:space="preserve">LAI</w:t>
            </w:r>
            <w:r>
              <w:t xml:space="preserve"> </w:t>
            </w:r>
            <w:r>
              <w:t xml:space="preserve">(Consta)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r>
              <w:t xml:space="preserve"> </w:t>
            </w:r>
            <w:r>
              <w:t xml:space="preserve">LAI</w:t>
            </w:r>
            <w:r>
              <w:t xml:space="preserve"> </w:t>
            </w:r>
            <w:r>
              <w:t xml:space="preserve">(Maintena)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w:t>
      </w:r>
      <w:r>
        <w:t xml:space="preserve"> </w:t>
      </w:r>
      <w:r>
        <w:t xml:space="preserve">—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w:t>
      </w:r>
      <w:r>
        <w:t xml:space="preserve"> </w:t>
      </w:r>
      <w:r>
        <w:t xml:space="preserve">IPS</w:t>
      </w:r>
      <w:r>
        <w:t xml:space="preserve"> </w:t>
      </w:r>
      <w:r>
        <w:t xml:space="preserve">— funksional bərpa üçün.</w:t>
      </w:r>
    </w:p>
    <w:p>
      <w:pPr>
        <w:pStyle w:val="Compact"/>
        <w:numPr>
          <w:ilvl w:val="0"/>
          <w:numId w:val="1314"/>
        </w:numPr>
      </w:pPr>
      <w:r>
        <w:t xml:space="preserve">Erkən Müdaxilə Xidmətləri (</w:t>
      </w:r>
      <w:r>
        <w:t xml:space="preserve">EIP</w:t>
      </w:r>
      <w:r>
        <w:t xml:space="preserve">) — ilk 3 il.</w:t>
      </w:r>
    </w:p>
    <w:p>
      <w:pPr>
        <w:pStyle w:val="Compact"/>
        <w:numPr>
          <w:ilvl w:val="0"/>
          <w:numId w:val="1314"/>
        </w:numPr>
      </w:pPr>
      <w:r>
        <w:t xml:space="preserve">Assertive Community Treatment (</w:t>
      </w:r>
      <w:r>
        <w:t xml:space="preserve">ACT</w:t>
      </w:r>
      <w:r>
        <w:t xml:space="preserve">)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w:t>
      </w:r>
      <w:r>
        <w:t xml:space="preserve">EPS</w:t>
      </w:r>
      <w:r>
        <w:t xml:space="preserv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w:t>
      </w:r>
      <w:r>
        <w:t xml:space="preserve"> </w:t>
      </w:r>
      <w:r>
        <w:t xml:space="preserve">HbA1c</w:t>
      </w:r>
      <w:r>
        <w:t xml:space="preserve">,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w:t>
      </w:r>
      <w:r>
        <w:t xml:space="preserve">NMS</w:t>
      </w:r>
      <w:r>
        <w:t xml:space="preserve">) — təcili tibbi vəziyyət (mortalite 10%-ə qədər): klinik tetrada — hipertermiya, əzələ rigidliyi, şüur dəyişikliyi, autonom qeyri-sabitlik. Laborator:</w:t>
      </w:r>
      <w:r>
        <w:t xml:space="preserve"> </w:t>
      </w:r>
      <w:r>
        <w:t xml:space="preserve">CPK</w:t>
      </w:r>
      <w:r>
        <w:t xml:space="preserve"> </w:t>
      </w:r>
      <w:r>
        <w:t xml:space="preserve">&gt; 1000, leykositoz, mioqlobinuria. Müdaxilə: antipsixotikin dərhal kəsilməsi, intensive care dəstəyi, dantrolen, bromokriptin, lazımdırsa</w:t>
      </w:r>
      <w:r>
        <w:t xml:space="preserve"> </w:t>
      </w:r>
      <w:r>
        <w:t xml:space="preserve">EKT</w:t>
      </w:r>
      <w:r>
        <w:t xml:space="preserve">.</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w:t>
      </w:r>
      <w:r>
        <w:t xml:space="preserve"> </w:t>
      </w:r>
      <w:r>
        <w:t xml:space="preserve">SSRI</w:t>
      </w:r>
      <w:r>
        <w:t xml:space="preserve">/</w:t>
      </w:r>
      <w:r>
        <w:t xml:space="preserve">SNRI</w:t>
      </w:r>
      <w:r>
        <w:t xml:space="preserve"> </w:t>
      </w:r>
      <w:r>
        <w:t xml:space="preserve">ilə paralel olaraq, ən az teratojen profili olan preparatlar — olanzapin və kvetiapin (</w:t>
      </w:r>
      <w:r>
        <w:t xml:space="preserve">NICE CG192</w:t>
      </w:r>
      <w:r>
        <w:t xml:space="preserve">).</w:t>
      </w:r>
    </w:p>
    <w:p>
      <w:pPr>
        <w:pStyle w:val="Compact"/>
        <w:numPr>
          <w:ilvl w:val="0"/>
          <w:numId w:val="1315"/>
        </w:numPr>
      </w:pPr>
      <w:r>
        <w:t xml:space="preserve">Yaşlılar:</w:t>
      </w:r>
      <w:r>
        <w:t xml:space="preserve"> </w:t>
      </w:r>
      <w:r>
        <w:t xml:space="preserve">EPS</w:t>
      </w:r>
      <w:r>
        <w:t xml:space="preserve">,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w:t>
      </w:r>
      <w:r>
        <w:t xml:space="preserve">: Erkən Müdaxilə Xidmətləri (</w:t>
      </w:r>
      <w:r>
        <w:t xml:space="preserve">EIP</w:t>
      </w:r>
      <w:r>
        <w:t xml:space="preserve">) — ilk 3 il intensiv multidisiplinarlı dəstək; klozapin iki antipsixotikdən sonra rezistentlikdə birinci sıra.</w:t>
      </w:r>
    </w:p>
    <w:p>
      <w:pPr>
        <w:pStyle w:val="Compact"/>
        <w:numPr>
          <w:ilvl w:val="0"/>
          <w:numId w:val="1316"/>
        </w:numPr>
      </w:pPr>
      <w:r>
        <w:t xml:space="preserve">APA</w:t>
      </w:r>
      <w:r>
        <w:t xml:space="preserve"> </w:t>
      </w:r>
      <w:r>
        <w:t xml:space="preserve">2021: dəstəkci müalicə müddəti ilk epizoddan sonra 2–5 il; koqnitiv remediation və supported employment funksional bərpada açıq tövsiyə edilir.</w:t>
      </w:r>
    </w:p>
    <w:p>
      <w:pPr>
        <w:pStyle w:val="Compact"/>
        <w:numPr>
          <w:ilvl w:val="0"/>
          <w:numId w:val="1316"/>
        </w:numPr>
      </w:pPr>
      <w:r>
        <w:t xml:space="preserve">WFSBP</w:t>
      </w:r>
      <w:r>
        <w:t xml:space="preserve"> </w:t>
      </w:r>
      <w:r>
        <w:t xml:space="preserve">2015: ekvivalent doza diapazonları və adekvat müddət (4–6 həftə) preparat dəyişiminə qədər;</w:t>
      </w:r>
      <w:r>
        <w:t xml:space="preserve"> </w:t>
      </w:r>
      <w:r>
        <w:t xml:space="preserve">LAI</w:t>
      </w:r>
      <w:r>
        <w:t xml:space="preserve"> </w:t>
      </w:r>
      <w:r>
        <w:t xml:space="preserve">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w:t>
      </w:r>
      <w:r>
        <w:t xml:space="preserve"> </w:t>
      </w:r>
      <w:r>
        <w:t xml:space="preserve">Klinik Protokol (2009): atipik antipsixotik birinci sıra; ənənəvi neyroleptik — atipik əlçatan olmadıqda. Ümumi alqoritm</w:t>
      </w:r>
      <w:r>
        <w:t xml:space="preserve"> </w:t>
      </w:r>
      <w:r>
        <w:t xml:space="preserve">NICE</w:t>
      </w:r>
      <w:r>
        <w:t xml:space="preserve">/</w:t>
      </w:r>
      <w:r>
        <w:t xml:space="preserve">APA</w:t>
      </w:r>
      <w:r>
        <w:t xml:space="preserve"> </w:t>
      </w:r>
      <w:r>
        <w:t xml:space="preserve">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w:t>
      </w:r>
      <w:r>
        <w:t xml:space="preserve"> </w:t>
      </w:r>
      <w:r>
        <w:t xml:space="preserve">—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w:t>
      </w:r>
      <w:r>
        <w:t xml:space="preserve">EE</w:t>
      </w:r>
      <w:r>
        <w:t xml:space="preserve">) olan ailələrdə psixoeducation, kommunikasiya təlimi və problem-həll. Pasiyent + ən azı bir ailə üzvü, 10+ seans, 3–12 ay. Effekt: residiv riskini ~20% azaldır, xəstəxana yatımını azaldır (Pharoah F. et al.</w:t>
      </w:r>
      <w:r>
        <w:t xml:space="preserve"> </w:t>
      </w:r>
      <w:r>
        <w:t xml:space="preserve">Cochrane</w:t>
      </w:r>
      <w:r>
        <w:t xml:space="preserve"> </w:t>
      </w:r>
      <w:r>
        <w:t xml:space="preserve">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w:t>
      </w:r>
      <w:r>
        <w:t xml:space="preserve"> </w:t>
      </w:r>
      <w:r>
        <w:t xml:space="preserve">IPS</w:t>
      </w:r>
      <w:r>
        <w:t xml:space="preserve"> </w:t>
      </w:r>
      <w:r>
        <w:t xml:space="preserve">(Individual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w:t>
      </w:r>
      <w:r>
        <w:t xml:space="preserve"> </w:t>
      </w:r>
      <w:r>
        <w:t xml:space="preserve">— Early Intervention in Psychosis</w:t>
      </w:r>
    </w:p>
    <w:p>
      <w:pPr>
        <w:pStyle w:val="Definition"/>
      </w:pPr>
      <w:r>
        <w:t xml:space="preserve">İlk psixotik epizoddan sonra 3 il ərzində intensiv multidisiplinarlı qayğı — aşağı doza farmakoterapiya,</w:t>
      </w:r>
      <w:r>
        <w:t xml:space="preserve"> </w:t>
      </w:r>
      <w:r>
        <w:t xml:space="preserve">KDTp</w:t>
      </w:r>
      <w:r>
        <w:t xml:space="preserve">, ailə müdaxiləsi, məşğulluq dəstəyi, peer support.</w:t>
      </w:r>
      <w:r>
        <w:t xml:space="preserve"> </w:t>
      </w:r>
      <w:r>
        <w:t xml:space="preserve">RAISE</w:t>
      </w:r>
      <w:r>
        <w:t xml:space="preserve"> </w:t>
      </w:r>
      <w:r>
        <w:t xml:space="preserve">və EDEN RKİ-ləri (Kane J.M. et al. Am J Psychiatry 2016; Marshall M. et al. Lancet 2011) —</w:t>
      </w:r>
      <w:r>
        <w:t xml:space="preserve"> </w:t>
      </w:r>
      <w:r>
        <w:t xml:space="preserve">EIP</w:t>
      </w:r>
      <w:r>
        <w:t xml:space="preserve"> </w:t>
      </w:r>
      <w:r>
        <w:t xml:space="preserve">standart qayğıdan üstün, residiv azaldır, funksional səviyyəni yaxşılaşdırır. NICE CG178 § 1.4.</w:t>
      </w:r>
    </w:p>
    <w:p>
      <w:pPr>
        <w:pStyle w:val="DefinitionTerm"/>
      </w:pPr>
      <w:r>
        <w:t xml:space="preserve">Assertive Community Treatment (</w:t>
      </w:r>
      <w:r>
        <w:t xml:space="preserve">ACT</w:t>
      </w:r>
      <w:r>
        <w:t xml:space="preserve">)</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w:t>
      </w:r>
      <w:r>
        <w:t xml:space="preserve"> </w:t>
      </w:r>
      <w:r>
        <w:t xml:space="preserve">Cochrane</w:t>
      </w:r>
      <w:r>
        <w:t xml:space="preserve"> </w:t>
      </w:r>
      <w:r>
        <w:t xml:space="preserve">2011).</w:t>
      </w:r>
    </w:p>
    <w:p>
      <w:pPr>
        <w:pStyle w:val="DefinitionTerm"/>
      </w:pPr>
      <w:r>
        <w:t xml:space="preserve">PANSS</w:t>
      </w:r>
      <w:r>
        <w:t xml:space="preserve"> </w:t>
      </w:r>
      <w:r>
        <w:t xml:space="preserve">/</w:t>
      </w:r>
      <w:r>
        <w:t xml:space="preserve"> </w:t>
      </w:r>
      <w:r>
        <w:t xml:space="preserve">BPRS</w:t>
      </w:r>
      <w:r>
        <w:t xml:space="preserve"> </w:t>
      </w:r>
      <w:r>
        <w:t xml:space="preserve">— Şiddət şkalaları</w:t>
      </w:r>
    </w:p>
    <w:p>
      <w:pPr>
        <w:pStyle w:val="Definition"/>
      </w:pPr>
      <w:r>
        <w:t xml:space="preserve">PANSS</w:t>
      </w:r>
      <w:r>
        <w:t xml:space="preserve"> </w:t>
      </w:r>
      <w:r>
        <w:t xml:space="preserve">(Positive and Negative Syndrome Scale) — 30 göstərici, 7-bal şkala;</w:t>
      </w:r>
      <w:r>
        <w:t xml:space="preserve"> </w:t>
      </w:r>
      <w:r>
        <w:t xml:space="preserve">BPRS</w:t>
      </w:r>
      <w:r>
        <w:t xml:space="preserve"> </w:t>
      </w:r>
      <w:r>
        <w:t xml:space="preserve">(Brief Psychiatric Rating Scale) — 18 göstərici. Strukturlaşdırılmış müsahibə əsasında psixotik simptomların kəmiyyət qiymətləndirməsi. Klinik praktikada başlanğıc qiymət və müalicə izləməsi üçün. Kay S.R., Fiszbein A., Opler L.A. Schizophr Bull 1987;13(2):261–276 (</w:t>
      </w:r>
      <w:r>
        <w:t xml:space="preserve">PANSS</w:t>
      </w:r>
      <w:r>
        <w:t xml:space="preserve">); Overall J.E., Gorham D.R. Psychol Rep 1962;10:799–812 (</w:t>
      </w:r>
      <w:r>
        <w:t xml:space="preserve">BPRS</w:t>
      </w:r>
      <w:r>
        <w:t xml:space="preserve">).</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w:t>
      </w:r>
      <w:r>
        <w:t xml:space="preserve"> </w:t>
      </w:r>
      <w:r>
        <w:t xml:space="preserve">WHO</w:t>
      </w:r>
      <w:r>
        <w:t xml:space="preserve"> </w:t>
      </w:r>
      <w:r>
        <w:t xml:space="preserve">mhGAP</w:t>
      </w:r>
      <w:r>
        <w:t xml:space="preserve"> </w:t>
      </w:r>
      <w:r>
        <w:t xml:space="preserve">Intervention Guide v2.0 — şizofreniya tibbi xəstəlik kimi tanınır.</w:t>
      </w:r>
      <w:r>
        <w:t xml:space="preserve"> </w:t>
      </w:r>
      <w:r>
        <w:t xml:space="preserve">APA</w:t>
      </w:r>
      <w:r>
        <w:t xml:space="preserve"> </w:t>
      </w:r>
      <w:r>
        <w:t xml:space="preserve">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w:t>
      </w:r>
      <w:r>
        <w:t xml:space="preserve"> </w:t>
      </w:r>
      <w:r>
        <w:t xml:space="preserve">DUP</w:t>
      </w:r>
      <w:r>
        <w:t xml:space="preserve"> </w:t>
      </w:r>
      <w:r>
        <w:t xml:space="preserve">&gt;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w:t>
      </w:r>
      <w:r>
        <w:t xml:space="preserve">EE</w:t>
      </w:r>
      <w:r>
        <w:t xml:space="preserve">) olan ailədə residiv riski artır, lakin bu — ilkin etiologiya deyil, gediş modulatorudur.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NICE</w:t>
      </w:r>
      <w:r>
        <w:t xml:space="preserve"> </w:t>
      </w:r>
      <w:r>
        <w:t xml:space="preserve">—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w:t>
      </w:r>
      <w:r>
        <w:t xml:space="preserve"> </w:t>
      </w:r>
      <w:r>
        <w:t xml:space="preserve">WHO</w:t>
      </w:r>
      <w:r>
        <w:t xml:space="preserve"> </w:t>
      </w:r>
      <w:r>
        <w:t xml:space="preserve">XBT-11</w:t>
      </w:r>
      <w:r>
        <w:t xml:space="preserve"> </w:t>
      </w:r>
      <w:r>
        <w:t xml:space="preserve">—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w:t>
      </w:r>
      <w:r>
        <w:t xml:space="preserve"> </w:t>
      </w:r>
      <w:r>
        <w:t xml:space="preserve">DUP</w:t>
      </w:r>
      <w:r>
        <w:t xml:space="preserve">) hər ay uzanması ilə pasiyentin uzunmüddətli funksional proqnozu pisləşir (Marshall M. et al. Arch Gen Psychiatry 2005, n=3700 meta-analiz).</w:t>
      </w:r>
      <w:r>
        <w:t xml:space="preserve"> </w:t>
      </w:r>
      <w:r>
        <w:t xml:space="preserve">DUP</w:t>
      </w:r>
      <w:r>
        <w:t xml:space="preserve"> </w:t>
      </w:r>
      <w:r>
        <w:t xml:space="preserve">&gt; 1 il olan pasiyentlərdə remissiya dərəcəsi əhəmiyyətli azalır. Müalicəsiz kəskin epizodda suisid riski yüksəkdir.</w:t>
      </w:r>
    </w:p>
    <w:p>
      <w:pPr>
        <w:pStyle w:val="BodyText"/>
      </w:pPr>
      <w:r>
        <w:t xml:space="preserve">Sübut:</w:t>
      </w:r>
      <w:r>
        <w:t xml:space="preserve"> </w:t>
      </w:r>
      <w:r>
        <w:t xml:space="preserve">NICE CG178</w:t>
      </w:r>
      <w:r>
        <w:t xml:space="preserve">,</w:t>
      </w:r>
      <w:r>
        <w:t xml:space="preserve"> </w:t>
      </w:r>
      <w:r>
        <w:t xml:space="preserve">WHO</w:t>
      </w:r>
      <w:r>
        <w:t xml:space="preserve"> </w:t>
      </w:r>
      <w:r>
        <w:t xml:space="preserve">mhGAP</w:t>
      </w:r>
      <w:r>
        <w:t xml:space="preserve"> </w:t>
      </w:r>
      <w:r>
        <w:t xml:space="preserve">—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w:t>
      </w:r>
      <w:r>
        <w:t xml:space="preserve"> </w:t>
      </w:r>
      <w:r>
        <w:t xml:space="preserve">EKT</w:t>
      </w:r>
      <w:r>
        <w:t xml:space="preserve"> </w:t>
      </w:r>
      <w:r>
        <w:t xml:space="preserve">(elektrokonvulsiv terapiya) isə fərqlidir — sübutlu, müasir göstərişlərdə şizofreniya katatonik xüsusiyyətlərlə və ya refrakter hallarda yer alır (</w:t>
      </w:r>
      <w:r>
        <w:t xml:space="preserve">NICE TA59</w:t>
      </w:r>
      <w:r>
        <w:t xml:space="preserve">).</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t xml:space="preserve">APA</w:t>
      </w:r>
      <w:r>
        <w:t xml:space="preserve"> </w:t>
      </w:r>
      <w:r>
        <w:t xml:space="preserve">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w:t>
      </w:r>
      <w:r>
        <w:t xml:space="preserve"> </w:t>
      </w:r>
      <w:r>
        <w:t xml:space="preserve">THC</w:t>
      </w:r>
      <w:r>
        <w:t xml:space="preserve"> </w:t>
      </w:r>
      <w:r>
        <w:t xml:space="preserve">(kannabisin əsas psixoaktiv komponenti) psixoz riskini 2–3 dəfə artırır (Marconi A. et al. Schizophr Bull 2016 meta-analiz).</w:t>
      </w:r>
      <w:r>
        <w:t xml:space="preserve"> </w:t>
      </w:r>
      <w:r>
        <w:t xml:space="preserve">CBD</w:t>
      </w:r>
      <w:r>
        <w:t xml:space="preserve"> </w:t>
      </w:r>
      <w:r>
        <w:t xml:space="preserve">haqqında ilkin RKİ-lər (McGuire P. et al. Am J Psychiatry 2018) təvazökar effekt göstərmişdir, lakin sübut bazası standart antipsixotikləri əvəzləmək üçün kafi deyil.</w:t>
      </w:r>
    </w:p>
    <w:p>
      <w:pPr>
        <w:pStyle w:val="BodyText"/>
      </w:pPr>
      <w:r>
        <w:t xml:space="preserve">Sübut:</w:t>
      </w:r>
      <w:r>
        <w:t xml:space="preserve"> </w:t>
      </w:r>
      <w:r>
        <w:t xml:space="preserve">NICE CG178</w:t>
      </w:r>
      <w:r>
        <w:t xml:space="preserve">,</w:t>
      </w:r>
      <w:r>
        <w:t xml:space="preserve"> </w:t>
      </w:r>
      <w:r>
        <w:t xml:space="preserve">APA</w:t>
      </w:r>
      <w:r>
        <w:t xml:space="preserve"> </w:t>
      </w:r>
      <w:r>
        <w:t xml:space="preserve">2021 —</w:t>
      </w:r>
      <w:r>
        <w:t xml:space="preserve"> </w:t>
      </w:r>
      <w:r>
        <w:t xml:space="preserve">CBD</w:t>
      </w:r>
      <w:r>
        <w:t xml:space="preserve"> </w:t>
      </w:r>
      <w:r>
        <w:t xml:space="preserve">şizofreniya müalicəsində standart tövsiyə deyil;</w:t>
      </w:r>
      <w:r>
        <w:t xml:space="preserve"> </w:t>
      </w:r>
      <w:r>
        <w:t xml:space="preserve">THC</w:t>
      </w:r>
      <w:r>
        <w:t xml:space="preserve"> </w:t>
      </w:r>
      <w:r>
        <w:t xml:space="preserve">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w:t>
      </w:r>
      <w:r>
        <w:t xml:space="preserve"> </w:t>
      </w:r>
      <w:r>
        <w:t xml:space="preserve">EPS</w:t>
      </w:r>
      <w:r>
        <w:t xml:space="preserve"> </w:t>
      </w:r>
      <w:r>
        <w:t xml:space="preserve">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w:t>
      </w:r>
      <w:r>
        <w:t xml:space="preserve">EIP</w:t>
      </w:r>
      <w:r>
        <w:t xml:space="preserve">) ilə bu nisbət artır (Kane J.M. et al. Am J Psychiatry 2016 —</w:t>
      </w:r>
      <w:r>
        <w:t xml:space="preserve"> </w:t>
      </w:r>
      <w:r>
        <w:t xml:space="preserve">RAISE</w:t>
      </w:r>
      <w:r>
        <w:t xml:space="preserve"> </w:t>
      </w:r>
      <w:r>
        <w:t xml:space="preserve">RKİ</w:t>
      </w:r>
      <w:r>
        <w:t xml:space="preserve">).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w:t>
      </w:r>
      <w:r>
        <w:t xml:space="preserve"> </w:t>
      </w:r>
      <w:r>
        <w:t xml:space="preserve">Cochrane</w:t>
      </w:r>
      <w:r>
        <w:t xml:space="preserve"> </w:t>
      </w:r>
      <w:r>
        <w:t xml:space="preserve">icmalları (Rathbone J.</w:t>
      </w:r>
      <w:r>
        <w:t xml:space="preserve"> </w:t>
      </w:r>
      <w:r>
        <w:t xml:space="preserve">Cochrane</w:t>
      </w:r>
      <w:r>
        <w:t xml:space="preserve"> </w:t>
      </w:r>
      <w:r>
        <w:t xml:space="preserve">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w:t>
      </w:r>
      <w:r>
        <w:t xml:space="preserve">DUP</w:t>
      </w:r>
      <w:r>
        <w:t xml:space="preserve"> </w:t>
      </w:r>
      <w:r>
        <w:t xml:space="preserve">&lt;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w:t>
      </w:r>
      <w:r>
        <w:t xml:space="preserve"> </w:t>
      </w:r>
      <w:r>
        <w:t xml:space="preserve">&gt;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w:t>
      </w:r>
      <w:r>
        <w:t xml:space="preserve"> </w:t>
      </w:r>
      <w:r>
        <w:t xml:space="preserve">LAI</w:t>
      </w:r>
      <w:r>
        <w:t xml:space="preserve"> </w:t>
      </w:r>
      <w:r>
        <w:t xml:space="preserve">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w:t>
      </w:r>
      <w:r>
        <w:t xml:space="preserve">.</w:t>
      </w:r>
      <w:r>
        <w:t xml:space="preserve"> </w:t>
      </w:r>
      <w:r>
        <w:t xml:space="preserve">ICD-11</w:t>
      </w:r>
      <w:r>
        <w:t xml:space="preserve"> </w:t>
      </w:r>
      <w:r>
        <w:t xml:space="preserve">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w:t>
      </w:r>
      <w:r>
        <w:t xml:space="preserve">DSM-5-TR</w:t>
      </w:r>
      <w:r>
        <w:t xml:space="preserve">). Washington DC:</w:t>
      </w:r>
      <w:r>
        <w:t xml:space="preserve"> </w:t>
      </w:r>
      <w:r>
        <w:t xml:space="preserve">APA Publishing</w:t>
      </w:r>
      <w:r>
        <w:t xml:space="preserve">; 2022.</w:t>
      </w:r>
    </w:p>
    <w:p>
      <w:pPr>
        <w:pStyle w:val="Compact"/>
        <w:numPr>
          <w:ilvl w:val="0"/>
          <w:numId w:val="1320"/>
        </w:numPr>
      </w:pPr>
      <w:r>
        <w:t xml:space="preserve">NICE</w:t>
      </w:r>
      <w:r>
        <w:t xml:space="preserve"> </w:t>
      </w:r>
      <w:r>
        <w:t xml:space="preserve">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w:t>
      </w:r>
      <w:r>
        <w:t xml:space="preserve"> </w:t>
      </w:r>
      <w:r>
        <w:t xml:space="preserve">WFSBP</w:t>
      </w:r>
      <w:r>
        <w:t xml:space="preserve"> </w:t>
      </w:r>
      <w:r>
        <w:t xml:space="preserve">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w:t>
      </w:r>
      <w:r>
        <w:t xml:space="preserve"> </w:t>
      </w:r>
      <w:r>
        <w:t xml:space="preserve">Cochrane</w:t>
      </w:r>
      <w:r>
        <w:t xml:space="preserve"> </w:t>
      </w:r>
      <w:r>
        <w:t xml:space="preserve">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w:t>
      </w:r>
      <w:r>
        <w:t xml:space="preserve">RAISE</w:t>
      </w:r>
      <w:r>
        <w:t xml:space="preserv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w:t>
      </w:r>
      <w:r>
        <w:t xml:space="preserve">XBT-11</w:t>
      </w:r>
      <w:r>
        <w:t xml:space="preserve">:</w:t>
      </w:r>
      <w:r>
        <w:t xml:space="preserve"> </w:t>
      </w:r>
      <w:r>
        <w:t xml:space="preserve">6A21</w:t>
      </w:r>
      <w:r>
        <w:t xml:space="preserve"> </w:t>
      </w:r>
      <w:r>
        <w:t xml:space="preserve">Schizoaffective Disorder;</w:t>
      </w:r>
      <w:r>
        <w:t xml:space="preserve"> </w:t>
      </w:r>
      <w:r>
        <w:t xml:space="preserve">DSM-5-TR</w:t>
      </w:r>
      <w:r>
        <w:t xml:space="preserve">: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w:t>
      </w:r>
      <w:r>
        <w:t xml:space="preserve"> </w:t>
      </w:r>
      <w:r>
        <w:t xml:space="preserve">(1980) — şizoaffektiv pozuntu "qarışıq" kateqoriya kimi.</w:t>
      </w:r>
    </w:p>
    <w:p>
      <w:pPr>
        <w:pStyle w:val="Compact"/>
        <w:numPr>
          <w:ilvl w:val="0"/>
          <w:numId w:val="1321"/>
        </w:numPr>
      </w:pPr>
      <w:r>
        <w:t xml:space="preserve">DSM-IV</w:t>
      </w:r>
      <w:r>
        <w:t xml:space="preserve"> </w:t>
      </w:r>
      <w:r>
        <w:t xml:space="preserve">(1994),</w:t>
      </w:r>
      <w:r>
        <w:t xml:space="preserve"> </w:t>
      </w:r>
      <w:r>
        <w:t xml:space="preserve">DSM-5</w:t>
      </w:r>
      <w:r>
        <w:t xml:space="preserve"> </w:t>
      </w:r>
      <w:r>
        <w:t xml:space="preserve">(2013) — diaqnostik meyarlar dəqiqləşdirilmişdir; bipolyar/depresiv tip ayrılması saxlanılır.</w:t>
      </w:r>
    </w:p>
    <w:p>
      <w:pPr>
        <w:pStyle w:val="Compact"/>
        <w:numPr>
          <w:ilvl w:val="0"/>
          <w:numId w:val="1321"/>
        </w:numPr>
      </w:pPr>
      <w:r>
        <w:t xml:space="preserve">XBT-11</w:t>
      </w:r>
      <w:r>
        <w:t xml:space="preserve"> </w:t>
      </w:r>
      <w:r>
        <w:t xml:space="preserve">(2019)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w:t>
      </w:r>
      <w:r>
        <w:t xml:space="preserve"> </w:t>
      </w:r>
      <w:r>
        <w:t xml:space="preserve">GWAS</w:t>
      </w:r>
      <w:r>
        <w:t xml:space="preserve"> </w:t>
      </w:r>
      <w:r>
        <w:t xml:space="preserve">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w:t>
      </w:r>
      <w:r>
        <w:t xml:space="preserve"> </w:t>
      </w:r>
      <w:r>
        <w:t xml:space="preserve">NMDA</w:t>
      </w:r>
      <w:r>
        <w:t xml:space="preserve"> </w:t>
      </w:r>
      <w:r>
        <w:t xml:space="preserve">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w:t>
      </w:r>
      <w:r>
        <w:t xml:space="preserve"> </w:t>
      </w:r>
      <w:r>
        <w:t xml:space="preserve">(295.70): meyar B-də 2 həftə təsdiq sayı (DSM-IV-də konkret rəqəm yox idi). Tip kvalifikatorları — bipolyar (manik epizodlar var) və ya depresiv (yalnız depresiv).</w:t>
      </w:r>
    </w:p>
    <w:p>
      <w:pPr>
        <w:pStyle w:val="Compact"/>
        <w:numPr>
          <w:ilvl w:val="0"/>
          <w:numId w:val="1328"/>
        </w:numPr>
      </w:pPr>
      <w:r>
        <w:t xml:space="preserve">XBT-11</w:t>
      </w:r>
      <w:r>
        <w:t xml:space="preserve"> </w:t>
      </w:r>
      <w:r>
        <w:t xml:space="preserve">(6A21):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w:t>
      </w:r>
      <w:r>
        <w:t xml:space="preserve"> </w:t>
      </w:r>
      <w:r>
        <w:t xml:space="preserve">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w:t>
      </w:r>
      <w:r>
        <w:t xml:space="preserve">: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w:t>
      </w:r>
      <w:r>
        <w:t xml:space="preserve">SCID-5</w:t>
      </w:r>
      <w:r>
        <w:t xml:space="preserve"> </w:t>
      </w:r>
      <w:r>
        <w:t xml:space="preserve">və ya</w:t>
      </w:r>
      <w:r>
        <w:t xml:space="preserve"> </w:t>
      </w:r>
      <w:r>
        <w:t xml:space="preserve">MINI</w:t>
      </w:r>
      <w:r>
        <w:t xml:space="preserve">).</w:t>
      </w:r>
    </w:p>
    <w:p>
      <w:pPr>
        <w:pStyle w:val="Compact"/>
        <w:numPr>
          <w:ilvl w:val="0"/>
          <w:numId w:val="1329"/>
        </w:numPr>
      </w:pPr>
      <w:r>
        <w:t xml:space="preserve">PANSS</w:t>
      </w:r>
      <w:r>
        <w:t xml:space="preserve"> </w:t>
      </w:r>
      <w:r>
        <w:t xml:space="preserve">və ya</w:t>
      </w:r>
      <w:r>
        <w:t xml:space="preserve"> </w:t>
      </w:r>
      <w:r>
        <w:t xml:space="preserve">BPRS</w:t>
      </w:r>
      <w:r>
        <w:t xml:space="preserve"> </w:t>
      </w:r>
      <w:r>
        <w:t xml:space="preserve">—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w:t>
      </w:r>
      <w:r>
        <w:t xml:space="preserve"> </w:t>
      </w:r>
      <w:r>
        <w:t xml:space="preserve">HbA1c</w:t>
      </w:r>
      <w:r>
        <w:t xml:space="preserve">, lipid, prolaktin).</w:t>
      </w:r>
    </w:p>
    <w:p>
      <w:pPr>
        <w:pStyle w:val="Compact"/>
        <w:numPr>
          <w:ilvl w:val="0"/>
          <w:numId w:val="1329"/>
        </w:numPr>
      </w:pPr>
      <w:r>
        <w:t xml:space="preserve">Beyin</w:t>
      </w:r>
      <w:r>
        <w:t xml:space="preserve"> </w:t>
      </w:r>
      <w:r>
        <w:t xml:space="preserve">MRT</w:t>
      </w:r>
      <w:r>
        <w:t xml:space="preserve"> </w:t>
      </w:r>
      <w:r>
        <w:t xml:space="preserve">(ilk epizod) — üzvi səbəb istisnası.</w:t>
      </w:r>
    </w:p>
    <w:p>
      <w:pPr>
        <w:pStyle w:val="Compact"/>
        <w:numPr>
          <w:ilvl w:val="0"/>
          <w:numId w:val="1329"/>
        </w:numPr>
      </w:pPr>
      <w:r>
        <w:t xml:space="preserve">Komorbidlik və suisid riski qiymətləndirməsi (</w:t>
      </w:r>
      <w:r>
        <w:t xml:space="preserve">C-SSRS</w:t>
      </w:r>
      <w:r>
        <w:t xml:space="preserve">).</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w:t>
            </w:r>
            <w:r>
              <w:t xml:space="preserve">XBT-11</w:t>
            </w:r>
            <w:r>
              <w:t xml:space="preserve">) / &lt; 1 ay (</w:t>
            </w:r>
            <w:r>
              <w:t xml:space="preserve">DSM-5-TR</w:t>
            </w:r>
            <w:r>
              <w:t xml:space="preserve"> </w:t>
            </w:r>
            <w:r>
              <w:t xml:space="preserve">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w:t>
      </w:r>
      <w:r>
        <w:t xml:space="preserve"> </w:t>
      </w:r>
      <w:r>
        <w:t xml:space="preserve">SCID-5</w:t>
      </w:r>
      <w:r>
        <w:t xml:space="preserve">,</w:t>
      </w:r>
      <w:r>
        <w:t xml:space="preserve"> </w:t>
      </w:r>
      <w:r>
        <w:t xml:space="preserve">MINI</w:t>
      </w:r>
      <w:r>
        <w:t xml:space="preserve">.</w:t>
      </w:r>
    </w:p>
    <w:p>
      <w:pPr>
        <w:pStyle w:val="Compact"/>
        <w:numPr>
          <w:ilvl w:val="0"/>
          <w:numId w:val="1330"/>
        </w:numPr>
      </w:pPr>
      <w:r>
        <w:t xml:space="preserve">Psixotik şiddət:</w:t>
      </w:r>
      <w:r>
        <w:t xml:space="preserve"> </w:t>
      </w:r>
      <w:r>
        <w:t xml:space="preserve">PANSS</w:t>
      </w:r>
      <w:r>
        <w:t xml:space="preserve">,</w:t>
      </w:r>
      <w:r>
        <w:t xml:space="preserve"> </w:t>
      </w:r>
      <w:r>
        <w:t xml:space="preserve">BPRS</w:t>
      </w:r>
      <w:r>
        <w:t xml:space="preserve">.</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w:t>
      </w:r>
      <w:r>
        <w:t xml:space="preserve"> </w:t>
      </w:r>
      <w:r>
        <w:t xml:space="preserve">GAF</w:t>
      </w:r>
      <w:r>
        <w:t xml:space="preserve">,</w:t>
      </w:r>
      <w:r>
        <w:t xml:space="preserve"> </w:t>
      </w:r>
      <w:r>
        <w:t xml:space="preserve">PSP</w:t>
      </w:r>
      <w:r>
        <w:t xml:space="preserve">, SOFAS.</w:t>
      </w:r>
    </w:p>
    <w:p>
      <w:pPr>
        <w:pStyle w:val="Compact"/>
        <w:numPr>
          <w:ilvl w:val="0"/>
          <w:numId w:val="1330"/>
        </w:numPr>
      </w:pPr>
      <w:r>
        <w:t xml:space="preserve">Suisid riski:</w:t>
      </w:r>
      <w:r>
        <w:t xml:space="preserve"> </w:t>
      </w:r>
      <w:r>
        <w:t xml:space="preserve">C-SSRS</w:t>
      </w:r>
      <w:r>
        <w:t xml:space="preserve">.</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w:t>
      </w:r>
      <w:r>
        <w:t xml:space="preserve"> </w:t>
      </w:r>
      <w:r>
        <w:t xml:space="preserve">HbA1c</w:t>
      </w:r>
      <w:r>
        <w:t xml:space="preserve">, lipid profili,</w:t>
      </w:r>
      <w:r>
        <w:t xml:space="preserve"> </w:t>
      </w:r>
      <w:r>
        <w:t xml:space="preserve">TSH</w:t>
      </w:r>
      <w:r>
        <w:t xml:space="preserve">, B12, folat, toksikoloji skrining, HIV, sifilis, hamiləlik testi, prolaktin ilkin göstəricilər.</w:t>
      </w:r>
    </w:p>
    <w:p>
      <w:pPr>
        <w:pStyle w:val="Compact"/>
        <w:numPr>
          <w:ilvl w:val="0"/>
          <w:numId w:val="1331"/>
        </w:numPr>
      </w:pPr>
      <w:r>
        <w:t xml:space="preserve">Seçici:</w:t>
      </w:r>
      <w:r>
        <w:t xml:space="preserve"> </w:t>
      </w:r>
      <w:r>
        <w:t xml:space="preserve">EEQ</w:t>
      </w:r>
      <w:r>
        <w:t xml:space="preserve">, anti-NMDA-R antikorları, seruloplazmin (Wilson).</w:t>
      </w:r>
    </w:p>
    <w:p>
      <w:pPr>
        <w:pStyle w:val="Compact"/>
        <w:numPr>
          <w:ilvl w:val="0"/>
          <w:numId w:val="1331"/>
        </w:numPr>
      </w:pPr>
      <w:r>
        <w:t xml:space="preserve">Litium başlanmazdan əvvəl — kreatinin,</w:t>
      </w:r>
      <w:r>
        <w:t xml:space="preserve"> </w:t>
      </w:r>
      <w:r>
        <w:t xml:space="preserve">TSH</w:t>
      </w:r>
      <w:r>
        <w:t xml:space="preserve">, kalsium,</w:t>
      </w:r>
      <w:r>
        <w:t xml:space="preserve"> </w:t>
      </w:r>
      <w:r>
        <w:t xml:space="preserve">EKG</w:t>
      </w:r>
      <w:r>
        <w:t xml:space="preserve">.</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w:t>
      </w:r>
      <w:r>
        <w:t xml:space="preserve"> </w:t>
      </w:r>
      <w:r>
        <w:t xml:space="preserve">MRT</w:t>
      </w:r>
      <w:r>
        <w:t xml:space="preserve"> </w:t>
      </w:r>
      <w:r>
        <w:t xml:space="preserve">— ilk epizodda.</w:t>
      </w:r>
    </w:p>
    <w:p>
      <w:pPr>
        <w:pStyle w:val="Compact"/>
        <w:numPr>
          <w:ilvl w:val="0"/>
          <w:numId w:val="1332"/>
        </w:numPr>
      </w:pPr>
      <w:r>
        <w:t xml:space="preserve">EKG</w:t>
      </w:r>
      <w:r>
        <w:t xml:space="preserve"> </w:t>
      </w:r>
      <w:r>
        <w:t xml:space="preserve">—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w:t>
      </w:r>
      <w:r>
        <w:t xml:space="preserve">LAI</w:t>
      </w:r>
      <w:r>
        <w:t xml:space="preserve">) —</w:t>
      </w:r>
      <w:r>
        <w:t xml:space="preserve"> </w:t>
      </w:r>
      <w:r>
        <w:t xml:space="preserve">FDA</w:t>
      </w:r>
      <w:r>
        <w:t xml:space="preserve"> </w:t>
      </w:r>
      <w:r>
        <w:t xml:space="preserve">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w:t>
      </w:r>
      <w:r>
        <w:t xml:space="preserve"> </w:t>
      </w:r>
      <w:r>
        <w:t xml:space="preserve">— ağır katatonik, depresiv komponentlə, suisid riski yüksək, refrakter hallarda effektiv (</w:t>
      </w:r>
      <w:r>
        <w:t xml:space="preserve">NICE TA59</w:t>
      </w:r>
      <w:r>
        <w:t xml:space="preserve"> </w:t>
      </w:r>
      <w:r>
        <w:t xml:space="preserve">— psixotik depressiyada və katatoniyada).</w:t>
      </w:r>
    </w:p>
    <w:p>
      <w:pPr>
        <w:pStyle w:val="Compact"/>
        <w:numPr>
          <w:ilvl w:val="0"/>
          <w:numId w:val="1333"/>
        </w:numPr>
      </w:pPr>
      <w:r>
        <w:t xml:space="preserve">Psixososial müdaxilə —</w:t>
      </w:r>
      <w:r>
        <w:t xml:space="preserve"> </w:t>
      </w:r>
      <w:r>
        <w:t xml:space="preserve">KDTp</w:t>
      </w:r>
      <w:r>
        <w:t xml:space="preserve"> </w:t>
      </w:r>
      <w:r>
        <w:t xml:space="preserve">(psixoz üçün</w:t>
      </w:r>
      <w:r>
        <w:t xml:space="preserve"> </w:t>
      </w:r>
      <w:r>
        <w:t xml:space="preserve">KDT</w:t>
      </w:r>
      <w:r>
        <w:t xml:space="preserve">), ailə psixoeducation, supportiv terapiya,</w:t>
      </w:r>
      <w:r>
        <w:t xml:space="preserve"> </w:t>
      </w:r>
      <w:r>
        <w:t xml:space="preserve">IPS</w:t>
      </w:r>
      <w:r>
        <w:t xml:space="preserve"> </w:t>
      </w:r>
      <w:r>
        <w:t xml:space="preserve">supported employment.</w:t>
      </w:r>
    </w:p>
    <w:p>
      <w:pPr>
        <w:pStyle w:val="Compact"/>
        <w:numPr>
          <w:ilvl w:val="0"/>
          <w:numId w:val="1333"/>
        </w:numPr>
      </w:pPr>
      <w:r>
        <w:t xml:space="preserve">Adhesiya və residiv profilaktikası —</w:t>
      </w:r>
      <w:r>
        <w:t xml:space="preserve"> </w:t>
      </w:r>
      <w:r>
        <w:t xml:space="preserve">LAI</w:t>
      </w:r>
      <w:r>
        <w:t xml:space="preserve"> </w:t>
      </w:r>
      <w:r>
        <w:t xml:space="preserve">(paliperidon palmitat, aripiprazol</w:t>
      </w:r>
      <w:r>
        <w:t xml:space="preserve"> </w:t>
      </w:r>
      <w:r>
        <w:t xml:space="preserve">LAI</w:t>
      </w:r>
      <w:r>
        <w:t xml:space="preserve">)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w:t>
            </w:r>
            <w:r>
              <w:t xml:space="preserve">FDA</w:t>
            </w:r>
            <w:r>
              <w:t xml:space="preserve"> </w:t>
            </w:r>
            <w:r>
              <w:t xml:space="preserve">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w:t>
      </w:r>
      <w:r>
        <w:t xml:space="preserve"> </w:t>
      </w:r>
      <w:r>
        <w:t xml:space="preserve">2021 (Schizophrenia): şizoaffektiv pozuntu müalicə alqoritmi şizofreniya ilə paraleldir; əhval komponentinə görə əlavə müdaxilə.</w:t>
      </w:r>
    </w:p>
    <w:p>
      <w:pPr>
        <w:pStyle w:val="Compact"/>
        <w:numPr>
          <w:ilvl w:val="0"/>
          <w:numId w:val="1335"/>
        </w:numPr>
      </w:pPr>
      <w:r>
        <w:t xml:space="preserve">NICE CG178</w:t>
      </w:r>
      <w:r>
        <w:t xml:space="preserve"> </w:t>
      </w:r>
      <w:r>
        <w:t xml:space="preserve">(Psychosis) + CG185 (Bipolar): hər ikisi şizoaffektiv pozuntuya tətbiq olunur — psixotik komponent CG178, affektiv komponent CG185.</w:t>
      </w:r>
    </w:p>
    <w:p>
      <w:pPr>
        <w:pStyle w:val="Compact"/>
        <w:numPr>
          <w:ilvl w:val="0"/>
          <w:numId w:val="1335"/>
        </w:numPr>
      </w:pPr>
      <w:r>
        <w:t xml:space="preserve">WFSBP</w:t>
      </w:r>
      <w:r>
        <w:t xml:space="preserve">: şizoaffektiv pozuntuda paliperidon və aripiprazolun ən yaxşı sübut bazasına malik olduğu göstərilir.</w:t>
      </w:r>
    </w:p>
    <w:p>
      <w:pPr>
        <w:pStyle w:val="Compact"/>
        <w:numPr>
          <w:ilvl w:val="0"/>
          <w:numId w:val="1335"/>
        </w:numPr>
      </w:pPr>
      <w:r>
        <w:t xml:space="preserve">CANMAT</w:t>
      </w:r>
      <w:r>
        <w:t xml:space="preserve"> </w:t>
      </w:r>
      <w:r>
        <w:t xml:space="preserve">/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w:t>
      </w:r>
      <w:r>
        <w:t xml:space="preserve"> </w:t>
      </w:r>
      <w:r>
        <w:t xml:space="preserve">— Psixoz üçün Koqnitiv-Davranış Terapiyası</w:t>
      </w:r>
    </w:p>
    <w:p>
      <w:pPr>
        <w:pStyle w:val="Definition"/>
      </w:pPr>
      <w:r>
        <w:t xml:space="preserve">Şizofreniyadakı kimi adapt edilir; bax §9, 6A20-full.html və</w:t>
      </w:r>
      <w:r>
        <w:t xml:space="preserve"> </w:t>
      </w:r>
      <w:r>
        <w:t xml:space="preserve">NICE CG178</w:t>
      </w:r>
      <w:r>
        <w:t xml:space="preserve"> </w:t>
      </w:r>
      <w:r>
        <w:t xml:space="preserve">§1.3.7.1.</w:t>
      </w:r>
    </w:p>
    <w:p>
      <w:pPr>
        <w:pStyle w:val="DefinitionTerm"/>
      </w:pPr>
      <w:r>
        <w:t xml:space="preserve">Ailə Psixoeducation və müdaxilə</w:t>
      </w:r>
    </w:p>
    <w:p>
      <w:pPr>
        <w:pStyle w:val="Definition"/>
      </w:pPr>
      <w:r>
        <w:t xml:space="preserve">Yüksək emosional ekspressiya (</w:t>
      </w:r>
      <w:r>
        <w:t xml:space="preserve">EE</w:t>
      </w:r>
      <w:r>
        <w:t xml:space="preserve">) olan ailələrdə residiv azaldır.</w:t>
      </w:r>
      <w:r>
        <w:t xml:space="preserve"> </w:t>
      </w:r>
      <w:r>
        <w:t xml:space="preserve">NICE CG178</w:t>
      </w:r>
      <w:r>
        <w:t xml:space="preserve"> </w:t>
      </w:r>
      <w:r>
        <w:t xml:space="preserve">§1.3.7.2; Pharoah</w:t>
      </w:r>
      <w:r>
        <w:t xml:space="preserve"> </w:t>
      </w:r>
      <w:r>
        <w:t xml:space="preserve">Cochrane</w:t>
      </w:r>
      <w:r>
        <w:t xml:space="preserve"> </w:t>
      </w:r>
      <w:r>
        <w:t xml:space="preserve">2010.</w:t>
      </w:r>
    </w:p>
    <w:p>
      <w:pPr>
        <w:pStyle w:val="DefinitionTerm"/>
      </w:pPr>
      <w:r>
        <w:t xml:space="preserve">IPS</w:t>
      </w:r>
      <w:r>
        <w:t xml:space="preserve"> </w:t>
      </w:r>
      <w:r>
        <w:t xml:space="preserve">—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w:t>
      </w:r>
      <w:r>
        <w:t xml:space="preserve"> </w:t>
      </w:r>
      <w:r>
        <w:t xml:space="preserve">TSH</w:t>
      </w:r>
      <w:r>
        <w:t xml:space="preserve">, kalsium,</w:t>
      </w:r>
      <w:r>
        <w:t xml:space="preserve"> </w:t>
      </w:r>
      <w:r>
        <w:t xml:space="preserve">EKG</w:t>
      </w:r>
      <w:r>
        <w:t xml:space="preserve">;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w:t>
      </w:r>
      <w:r>
        <w:t xml:space="preserve"> </w:t>
      </w:r>
      <w:r>
        <w:t xml:space="preserve">LAI</w:t>
      </w:r>
    </w:p>
    <w:p>
      <w:pPr>
        <w:pStyle w:val="Definition"/>
      </w:pPr>
      <w:r>
        <w:t xml:space="preserve">Aylıq, 3 aylıq və 6 aylıq formalar;</w:t>
      </w:r>
      <w:r>
        <w:t xml:space="preserve"> </w:t>
      </w:r>
      <w:r>
        <w:t xml:space="preserve">FDA</w:t>
      </w:r>
      <w:r>
        <w:t xml:space="preserve"> </w:t>
      </w:r>
      <w:r>
        <w:t xml:space="preserve">tərəfindən şizoaffektiv pozuntu üçün xüsusi təsdiq edilmişdir. Adhesiya problemində və residiv profilaktikasında üstün.</w:t>
      </w:r>
    </w:p>
    <w:p>
      <w:pPr>
        <w:pStyle w:val="DefinitionTerm"/>
      </w:pPr>
      <w:r>
        <w:t xml:space="preserve">EKT</w:t>
      </w:r>
      <w:r>
        <w:t xml:space="preserve"> </w:t>
      </w:r>
      <w:r>
        <w:t xml:space="preserve">— Elektrokonvulsiv Terapiya</w:t>
      </w:r>
    </w:p>
    <w:p>
      <w:pPr>
        <w:pStyle w:val="Definition"/>
      </w:pPr>
      <w:r>
        <w:t xml:space="preserve">Katatonik xüsusiyyətlər, ağır psixotik depressiya, suisid riski və ya refrakter hallarda effektiv.</w:t>
      </w:r>
      <w:r>
        <w:t xml:space="preserve"> </w:t>
      </w:r>
      <w:r>
        <w:t xml:space="preserve">NICE TA59</w:t>
      </w:r>
      <w:r>
        <w:t xml:space="preserve"> </w:t>
      </w:r>
      <w:r>
        <w:t xml:space="preserve">— psixotik depressiyada və ya katatoniyada güclü tövsiyə. UK ECT Review Group Lancet 2003 meta-analiz —</w:t>
      </w:r>
      <w:r>
        <w:t xml:space="preserve"> </w:t>
      </w:r>
      <w:r>
        <w:t xml:space="preserve">EKT</w:t>
      </w:r>
      <w:r>
        <w:t xml:space="preserve"> </w:t>
      </w:r>
      <w:r>
        <w:t xml:space="preserve">farmakoterapiyadan üstün ağır depressiyada.</w:t>
      </w:r>
    </w:p>
    <w:p>
      <w:pPr>
        <w:pStyle w:val="DefinitionTerm"/>
      </w:pPr>
      <w:r>
        <w:t xml:space="preserve">PANSS</w:t>
      </w:r>
      <w:r>
        <w:t xml:space="preserve">,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w:t>
      </w:r>
      <w:r>
        <w:t xml:space="preserve"> </w:t>
      </w:r>
      <w:r>
        <w:t xml:space="preserve">DSM-5-TR</w:t>
      </w:r>
      <w:r>
        <w:t xml:space="preserve"> </w:t>
      </w:r>
      <w:r>
        <w:t xml:space="preserve">və</w:t>
      </w:r>
      <w:r>
        <w:t xml:space="preserve"> </w:t>
      </w:r>
      <w:r>
        <w:t xml:space="preserve">XBT-11</w:t>
      </w:r>
      <w:r>
        <w:t xml:space="preserve"> </w:t>
      </w:r>
      <w:r>
        <w:t xml:space="preserve">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w:t>
      </w:r>
      <w:r>
        <w:t xml:space="preserve"> </w:t>
      </w:r>
      <w:r>
        <w:t xml:space="preserve">NICE CG185</w:t>
      </w:r>
      <w:r>
        <w:t xml:space="preserve">,</w:t>
      </w:r>
      <w:r>
        <w:t xml:space="preserve"> </w:t>
      </w:r>
      <w:r>
        <w:t xml:space="preserve">CANMAT</w:t>
      </w:r>
      <w:r>
        <w:t xml:space="preserve"> </w:t>
      </w:r>
      <w:r>
        <w:t xml:space="preserve">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w:t>
      </w:r>
      <w:r>
        <w:t xml:space="preserve">DUP</w:t>
      </w:r>
      <w:r>
        <w:t xml:space="preserve"> </w:t>
      </w:r>
      <w:r>
        <w:t xml:space="preserve">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w:t>
      </w:r>
      <w:r>
        <w:t xml:space="preserve">PANSS</w:t>
      </w:r>
      <w:r>
        <w:t xml:space="preserve">, HAM-D, YMRS).</w:t>
      </w:r>
    </w:p>
    <w:p>
      <w:pPr>
        <w:pStyle w:val="Compact"/>
        <w:numPr>
          <w:ilvl w:val="0"/>
          <w:numId w:val="1338"/>
        </w:numPr>
      </w:pPr>
      <w:r>
        <w:t xml:space="preserve">Suisid riski (</w:t>
      </w:r>
      <w:r>
        <w:t xml:space="preserve">C-SSRS</w:t>
      </w:r>
      <w:r>
        <w:t xml:space="preserve">)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w:t>
      </w:r>
      <w:r>
        <w:t xml:space="preserve"> </w:t>
      </w:r>
      <w:r>
        <w:t xml:space="preserve">TSH</w:t>
      </w:r>
      <w:r>
        <w:t xml:space="preserve">,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w:t>
      </w:r>
      <w:r>
        <w:t xml:space="preserve">.</w:t>
      </w:r>
      <w:r>
        <w:t xml:space="preserve"> </w:t>
      </w:r>
      <w:r>
        <w:t xml:space="preserve">ICD-11</w:t>
      </w:r>
      <w:r>
        <w:t xml:space="preserve"> </w:t>
      </w:r>
      <w:r>
        <w:t xml:space="preserve">for Mortality and Morbidity Statistics. 6A21 Schizoaffective disorder. 2024.</w:t>
      </w:r>
    </w:p>
    <w:p>
      <w:pPr>
        <w:pStyle w:val="Compact"/>
        <w:numPr>
          <w:ilvl w:val="0"/>
          <w:numId w:val="1339"/>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w:t>
      </w:r>
      <w:r>
        <w:t xml:space="preserve"> </w:t>
      </w:r>
      <w:r>
        <w:t xml:space="preserve">Clinical Guideline 178. Psychosis and schizophrenia in adults. 2014, 2019 update.</w:t>
      </w:r>
    </w:p>
    <w:p>
      <w:pPr>
        <w:pStyle w:val="Compact"/>
        <w:numPr>
          <w:ilvl w:val="0"/>
          <w:numId w:val="1339"/>
        </w:numPr>
      </w:pPr>
      <w:r>
        <w:t xml:space="preserve">NICE</w:t>
      </w:r>
      <w:r>
        <w:t xml:space="preserve"> </w:t>
      </w:r>
      <w:r>
        <w:t xml:space="preserve">Clinical Guideline 185. Bipolar disorder: assessment and management. 2014, 2020 update.</w:t>
      </w:r>
    </w:p>
    <w:p>
      <w:pPr>
        <w:pStyle w:val="Compact"/>
        <w:numPr>
          <w:ilvl w:val="0"/>
          <w:numId w:val="1339"/>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w:t>
      </w:r>
      <w:r>
        <w:t xml:space="preserve"> </w:t>
      </w:r>
      <w:r>
        <w:t xml:space="preserve">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w:t>
      </w:r>
      <w:r>
        <w:t xml:space="preserve">XBT-11</w:t>
      </w:r>
      <w:r>
        <w:t xml:space="preserve">:</w:t>
      </w:r>
      <w:r>
        <w:t xml:space="preserve"> </w:t>
      </w:r>
      <w:r>
        <w:t xml:space="preserve">6A22</w:t>
      </w:r>
      <w:r>
        <w:t xml:space="preserve"> </w:t>
      </w:r>
      <w:r>
        <w:t xml:space="preserve">Schizotypal Disorder;</w:t>
      </w:r>
      <w:r>
        <w:t xml:space="preserve"> </w:t>
      </w:r>
      <w:r>
        <w:t xml:space="preserve">DSM-5-TR</w:t>
      </w:r>
      <w:r>
        <w:t xml:space="preserve">: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w:t>
      </w:r>
      <w:r>
        <w:t xml:space="preserve"> </w:t>
      </w:r>
      <w:r>
        <w:t xml:space="preserve">XBT-11</w:t>
      </w:r>
      <w:r>
        <w:t xml:space="preserve"> </w:t>
      </w:r>
      <w:r>
        <w:t xml:space="preserve">və DSM-5-TR-də fərqli yerləşmə:</w:t>
      </w:r>
    </w:p>
    <w:p>
      <w:pPr>
        <w:pStyle w:val="Compact"/>
        <w:numPr>
          <w:ilvl w:val="0"/>
          <w:numId w:val="1340"/>
        </w:numPr>
      </w:pPr>
      <w:r>
        <w:t xml:space="preserve">XBT-11</w:t>
      </w:r>
      <w:r>
        <w:t xml:space="preserve"> </w:t>
      </w:r>
      <w:r>
        <w:t xml:space="preserve">— şizofreniya spektri pozuntular daxilində (psixotik kateqoriya)</w:t>
      </w:r>
      <w:r>
        <w:t xml:space="preserve"> </w:t>
      </w:r>
      <w:r>
        <w:t xml:space="preserve">6A22</w:t>
      </w:r>
      <w:r>
        <w:t xml:space="preserve">;</w:t>
      </w:r>
    </w:p>
    <w:p>
      <w:pPr>
        <w:pStyle w:val="Compact"/>
        <w:numPr>
          <w:ilvl w:val="0"/>
          <w:numId w:val="1340"/>
        </w:numPr>
      </w:pPr>
      <w:r>
        <w:t xml:space="preserve">DSM-5-TR</w:t>
      </w:r>
      <w:r>
        <w:t xml:space="preserve"> </w:t>
      </w:r>
      <w:r>
        <w:t xml:space="preserve">—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w:t>
      </w:r>
      <w:r>
        <w:t xml:space="preserve"> </w:t>
      </w:r>
      <w:r>
        <w:t xml:space="preserve">(1980) — Schizotypal Personality Disorder şəxsiyyət pozuntuları arasında.</w:t>
      </w:r>
    </w:p>
    <w:p>
      <w:pPr>
        <w:pStyle w:val="Compact"/>
        <w:numPr>
          <w:ilvl w:val="0"/>
          <w:numId w:val="1341"/>
        </w:numPr>
      </w:pPr>
      <w:r>
        <w:t xml:space="preserve">XBT-10</w:t>
      </w:r>
      <w:r>
        <w:t xml:space="preserve"> </w:t>
      </w:r>
      <w:r>
        <w:t xml:space="preserve">(1990) və</w:t>
      </w:r>
      <w:r>
        <w:t xml:space="preserve"> </w:t>
      </w:r>
      <w:r>
        <w:t xml:space="preserve">XBT-11</w:t>
      </w:r>
      <w:r>
        <w:t xml:space="preserve"> </w:t>
      </w:r>
      <w:r>
        <w:t xml:space="preserve">(2019) — şizotipik pozuntu psixotik pozuntular fəslində.</w:t>
      </w:r>
    </w:p>
    <w:p>
      <w:pPr>
        <w:pStyle w:val="Compact"/>
        <w:numPr>
          <w:ilvl w:val="0"/>
          <w:numId w:val="1341"/>
        </w:numPr>
      </w:pPr>
      <w:r>
        <w:t xml:space="preserve">DSM-5</w:t>
      </w:r>
      <w:r>
        <w:t xml:space="preserve"> </w:t>
      </w:r>
      <w:r>
        <w:t xml:space="preserve">(2013)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w:t>
      </w:r>
      <w:r>
        <w:t xml:space="preserve"> </w:t>
      </w:r>
      <w:r>
        <w:t xml:space="preserve">(6A22): "Schizotypal Disorder" — psixotik pozuntular fəslində; davamlı pozuntu kimi, lakin şizofreniya meyarlarına çatmayan.</w:t>
      </w:r>
    </w:p>
    <w:p>
      <w:pPr>
        <w:pStyle w:val="Compact"/>
        <w:numPr>
          <w:ilvl w:val="0"/>
          <w:numId w:val="1349"/>
        </w:numPr>
      </w:pPr>
      <w:r>
        <w:t xml:space="preserve">DSM-5-TR</w:t>
      </w:r>
      <w:r>
        <w:t xml:space="preserve"> </w:t>
      </w:r>
      <w:r>
        <w:t xml:space="preserve">(301.22):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w:t>
      </w:r>
      <w:r>
        <w:t xml:space="preserv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w:t>
      </w:r>
      <w:r>
        <w:t xml:space="preserve">,</w:t>
      </w:r>
      <w:r>
        <w:t xml:space="preserve"> </w:t>
      </w:r>
      <w:r>
        <w:t xml:space="preserve">BPRS</w:t>
      </w:r>
      <w:r>
        <w:t xml:space="preserve"> </w:t>
      </w:r>
      <w:r>
        <w:t xml:space="preserve">—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w:t>
      </w:r>
      <w:r>
        <w:t xml:space="preserve"> </w:t>
      </w:r>
      <w:r>
        <w:t xml:space="preserve">KDT</w:t>
      </w:r>
      <w:r>
        <w:t xml:space="preserve"> </w:t>
      </w:r>
      <w:r>
        <w:t xml:space="preserve">(xüsusilə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w:t>
      </w:r>
      <w:r>
        <w:t xml:space="preserve">EIP</w:t>
      </w:r>
      <w:r>
        <w:t xml:space="preserve">)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w:t>
      </w:r>
      <w:r>
        <w:t xml:space="preserve"> </w:t>
      </w:r>
      <w:r>
        <w:t xml:space="preserve">—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w:t>
      </w:r>
      <w:r>
        <w:t xml:space="preserve"> </w:t>
      </w:r>
      <w:r>
        <w:t xml:space="preserve">—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w:t>
      </w:r>
      <w:r>
        <w:t xml:space="preserve">EIP</w:t>
      </w:r>
      <w:r>
        <w:t xml:space="preserve">)</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w:t>
      </w:r>
      <w:r>
        <w:t xml:space="preserve"> </w:t>
      </w:r>
      <w:r>
        <w:t xml:space="preserve">—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w:t>
      </w:r>
      <w:r>
        <w:t xml:space="preserve"> </w:t>
      </w:r>
      <w:r>
        <w:t xml:space="preserve">KDT</w:t>
      </w:r>
      <w:r>
        <w:t xml:space="preserve">,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w:t>
      </w:r>
      <w:r>
        <w:t xml:space="preserve">.</w:t>
      </w:r>
      <w:r>
        <w:t xml:space="preserve"> </w:t>
      </w:r>
      <w:r>
        <w:t xml:space="preserve">ICD-11</w:t>
      </w:r>
      <w:r>
        <w:t xml:space="preserve"> </w:t>
      </w:r>
      <w:r>
        <w:t xml:space="preserve">for Mortality and Morbidity Statistics. 6A22 Schizotypal disorder. 2024.</w:t>
      </w:r>
    </w:p>
    <w:p>
      <w:pPr>
        <w:pStyle w:val="Compact"/>
        <w:numPr>
          <w:ilvl w:val="0"/>
          <w:numId w:val="1360"/>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60"/>
        </w:numPr>
      </w:pPr>
      <w:r>
        <w:t xml:space="preserve">Pulay A.J., Stinson F.S., Dawson D.A. et al. Prevalence, correlates, disability, and comorbidity of</w:t>
      </w:r>
      <w:r>
        <w:t xml:space="preserve"> </w:t>
      </w:r>
      <w:r>
        <w:t xml:space="preserve">DSM-IV</w:t>
      </w:r>
      <w:r>
        <w:t xml:space="preserve"> </w:t>
      </w:r>
      <w:r>
        <w:t xml:space="preserve">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w:t>
      </w:r>
      <w:r>
        <w:t xml:space="preserve"> </w:t>
      </w:r>
      <w:r>
        <w:t xml:space="preserve">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w:t>
      </w:r>
      <w:r>
        <w:t xml:space="preserve">XBT-11</w:t>
      </w:r>
      <w:r>
        <w:t xml:space="preserve">:</w:t>
      </w:r>
      <w:r>
        <w:t xml:space="preserve"> </w:t>
      </w:r>
      <w:r>
        <w:t xml:space="preserve">6A23</w:t>
      </w:r>
      <w:r>
        <w:t xml:space="preserve"> </w:t>
      </w:r>
      <w:r>
        <w:t xml:space="preserve">Acute and Transient Psychotic Disorder;</w:t>
      </w:r>
      <w:r>
        <w:t xml:space="preserve"> </w:t>
      </w:r>
      <w:r>
        <w:t xml:space="preserve">DSM-5-TR</w:t>
      </w:r>
      <w:r>
        <w:t xml:space="preserve">: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w:t>
      </w:r>
      <w:r>
        <w:t xml:space="preserve"> </w:t>
      </w:r>
      <w:r>
        <w:t xml:space="preserve">(1980) — "Brief Reactive Psychosis" — stres faktoru tələbi ilə.</w:t>
      </w:r>
    </w:p>
    <w:p>
      <w:pPr>
        <w:pStyle w:val="Compact"/>
        <w:numPr>
          <w:ilvl w:val="0"/>
          <w:numId w:val="1362"/>
        </w:numPr>
      </w:pPr>
      <w:r>
        <w:t xml:space="preserve">DSM-IV</w:t>
      </w:r>
      <w:r>
        <w:t xml:space="preserve"> </w:t>
      </w:r>
      <w:r>
        <w:t xml:space="preserve">(1994) və</w:t>
      </w:r>
      <w:r>
        <w:t xml:space="preserve"> </w:t>
      </w:r>
      <w:r>
        <w:t xml:space="preserve">DSM-5</w:t>
      </w:r>
      <w:r>
        <w:t xml:space="preserve"> </w:t>
      </w:r>
      <w:r>
        <w:t xml:space="preserve">(2013) — stres faktoru meyarı ləğv edilmişdir (kvalifikator kimi qalıb); "Brief Psychotic Disorder" termini.</w:t>
      </w:r>
    </w:p>
    <w:p>
      <w:pPr>
        <w:pStyle w:val="Compact"/>
        <w:numPr>
          <w:ilvl w:val="0"/>
          <w:numId w:val="1362"/>
        </w:numPr>
      </w:pPr>
      <w:r>
        <w:t xml:space="preserve">XBT-11</w:t>
      </w:r>
      <w:r>
        <w:t xml:space="preserve"> </w:t>
      </w:r>
      <w:r>
        <w:t xml:space="preserve">(2019)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w:t>
      </w:r>
      <w:r>
        <w:t xml:space="preserve"> </w:t>
      </w:r>
      <w:r>
        <w:t xml:space="preserve">ÜST</w:t>
      </w:r>
      <w:r>
        <w:t xml:space="preserve"> </w:t>
      </w:r>
      <w:r>
        <w:t xml:space="preserve">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w:t>
      </w:r>
      <w:r>
        <w:t xml:space="preserve">DSM-5-TR</w:t>
      </w:r>
      <w:r>
        <w:t xml:space="preserve">) və ya 3 ay (</w:t>
      </w:r>
      <w:r>
        <w:t xml:space="preserve">XBT-11</w:t>
      </w:r>
      <w:r>
        <w:t xml:space="preserve">) ərzində. Bu müddətdən artıq davam etdikdə diaqnoz şizofreniformaya (</w:t>
      </w:r>
      <w:r>
        <w:t xml:space="preserve">DSM-5-TR</w:t>
      </w:r>
      <w:r>
        <w:t xml:space="preserve"> </w:t>
      </w:r>
      <w:r>
        <w:t xml:space="preserve">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w:t>
      </w:r>
      <w:r>
        <w:t xml:space="preserve">: ≥ 1 gün, &lt; 1 ay, sonra premorbid funksiya səviyyəsinə tam bərpa.</w:t>
      </w:r>
    </w:p>
    <w:p>
      <w:pPr>
        <w:pStyle w:val="Compact"/>
        <w:numPr>
          <w:ilvl w:val="0"/>
          <w:numId w:val="1370"/>
        </w:numPr>
      </w:pPr>
      <w:r>
        <w:t xml:space="preserve">XBT-11</w:t>
      </w:r>
      <w:r>
        <w:t xml:space="preserve">: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w:t>
      </w:r>
      <w:r>
        <w:t xml:space="preserve"> </w:t>
      </w:r>
      <w:r>
        <w:t xml:space="preserve">(298.8): kvalifikatorlar — "with marked stressor(s)" (kəskin stres faktoru ilə), "without marked stressor", "with postpartum onset" (doğuşdan 4 həftə içində).</w:t>
      </w:r>
    </w:p>
    <w:p>
      <w:pPr>
        <w:pStyle w:val="Compact"/>
        <w:numPr>
          <w:ilvl w:val="0"/>
          <w:numId w:val="1371"/>
        </w:numPr>
      </w:pPr>
      <w:r>
        <w:t xml:space="preserve">XBT-11</w:t>
      </w:r>
      <w:r>
        <w:t xml:space="preserve"> </w:t>
      </w:r>
      <w:r>
        <w:t xml:space="preserve">(6A23):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w:t>
      </w:r>
      <w:r>
        <w:t xml:space="preserve"> </w:t>
      </w:r>
      <w:r>
        <w:t xml:space="preserve">DSM-IV</w:t>
      </w:r>
      <w:r>
        <w:t xml:space="preserve"> </w:t>
      </w:r>
      <w:r>
        <w:t xml:space="preserve">"Brief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372"/>
        </w:numPr>
      </w:pPr>
      <w:r>
        <w:t xml:space="preserve">Şiddət şkalaları —</w:t>
      </w:r>
      <w:r>
        <w:t xml:space="preserve"> </w:t>
      </w:r>
      <w:r>
        <w:t xml:space="preserve">PANSS</w:t>
      </w:r>
      <w:r>
        <w:t xml:space="preserve">,</w:t>
      </w:r>
      <w:r>
        <w:t xml:space="preserve"> </w:t>
      </w:r>
      <w:r>
        <w:t xml:space="preserve">BPRS</w:t>
      </w:r>
      <w:r>
        <w:t xml:space="preserve">.</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w:t>
      </w:r>
      <w:r>
        <w:t xml:space="preserve"> </w:t>
      </w:r>
      <w:r>
        <w:t xml:space="preserve">TSH</w:t>
      </w:r>
      <w:r>
        <w:t xml:space="preserve">, B12, sifilis, HIV.</w:t>
      </w:r>
    </w:p>
    <w:p>
      <w:pPr>
        <w:pStyle w:val="Compact"/>
        <w:numPr>
          <w:ilvl w:val="0"/>
          <w:numId w:val="1372"/>
        </w:numPr>
      </w:pPr>
      <w:r>
        <w:t xml:space="preserve">EEQ</w:t>
      </w:r>
      <w:r>
        <w:t xml:space="preserve"> </w:t>
      </w:r>
      <w:r>
        <w:t xml:space="preserve">və beyin</w:t>
      </w:r>
      <w:r>
        <w:t xml:space="preserve"> </w:t>
      </w:r>
      <w:r>
        <w:t xml:space="preserve">MRT</w:t>
      </w:r>
      <w:r>
        <w:t xml:space="preserve"> </w:t>
      </w:r>
      <w:r>
        <w:t xml:space="preserve">—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w:t>
            </w:r>
            <w:r>
              <w:t xml:space="preserve">XBT-11</w:t>
            </w:r>
            <w:r>
              <w:t xml:space="preserve">) / ≥ 6 ay (</w:t>
            </w:r>
            <w:r>
              <w:t xml:space="preserve">DSM-5-TR</w:t>
            </w:r>
            <w:r>
              <w:t xml:space="preserve"> </w:t>
            </w:r>
            <w:r>
              <w:t xml:space="preserve">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w:t>
            </w:r>
            <w:r>
              <w:t xml:space="preserve">DSM-5-TR</w:t>
            </w:r>
            <w:r>
              <w:t xml:space="preserve"> </w:t>
            </w:r>
            <w:r>
              <w:t xml:space="preserve">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w:t>
      </w:r>
      <w:r>
        <w:t xml:space="preserve">,</w:t>
      </w:r>
      <w:r>
        <w:t xml:space="preserve"> </w:t>
      </w:r>
      <w:r>
        <w:t xml:space="preserve">BPRS</w:t>
      </w:r>
      <w:r>
        <w:t xml:space="preserve"> </w:t>
      </w:r>
      <w:r>
        <w:t xml:space="preserve">—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w:t>
      </w:r>
      <w:r>
        <w:t xml:space="preserve"> </w:t>
      </w:r>
      <w:r>
        <w:t xml:space="preserve">— suicid riski.</w:t>
      </w:r>
    </w:p>
    <w:p>
      <w:pPr>
        <w:pStyle w:val="Compact"/>
        <w:numPr>
          <w:ilvl w:val="0"/>
          <w:numId w:val="1373"/>
        </w:numPr>
      </w:pPr>
      <w:r>
        <w:t xml:space="preserve">GAF</w:t>
      </w:r>
      <w:r>
        <w:t xml:space="preserve">/</w:t>
      </w:r>
      <w:r>
        <w:t xml:space="preserve">PSP</w:t>
      </w:r>
      <w:r>
        <w:t xml:space="preserve"> </w:t>
      </w:r>
      <w:r>
        <w:t xml:space="preserve">—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w:t>
      </w:r>
      <w:r>
        <w:t xml:space="preserve"> </w:t>
      </w:r>
      <w:r>
        <w:t xml:space="preserve">TSH</w:t>
      </w:r>
      <w:r>
        <w:t xml:space="preserve">, B12, folat, toksikoloji skrining, HIV, sifilis, hamiləlik testi, prolaktin.</w:t>
      </w:r>
    </w:p>
    <w:p>
      <w:pPr>
        <w:pStyle w:val="Compact"/>
        <w:numPr>
          <w:ilvl w:val="0"/>
          <w:numId w:val="1374"/>
        </w:numPr>
      </w:pPr>
      <w:r>
        <w:t xml:space="preserve">Üzvi psixoz şübhəsi varsa — anti-NMDA-R antikorları (</w:t>
      </w:r>
      <w:r>
        <w:t xml:space="preserve">CSF</w:t>
      </w:r>
      <w:r>
        <w:t xml:space="preserve">), ANA, lupus paneli, paraneoplastik antikor paneli, ammonyak, seruloplazmin.</w:t>
      </w:r>
    </w:p>
    <w:p>
      <w:pPr>
        <w:pStyle w:val="Compact"/>
        <w:numPr>
          <w:ilvl w:val="0"/>
          <w:numId w:val="1374"/>
        </w:numPr>
      </w:pPr>
      <w:r>
        <w:t xml:space="preserve">Postpartum kontekstdə —</w:t>
      </w:r>
      <w:r>
        <w:t xml:space="preserve"> </w:t>
      </w:r>
      <w:r>
        <w:t xml:space="preserve">TSH</w:t>
      </w:r>
      <w:r>
        <w:t xml:space="preserve"> </w:t>
      </w:r>
      <w:r>
        <w:t xml:space="preserve">(postpartum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w:t>
      </w:r>
      <w:r>
        <w:t xml:space="preserve"> </w:t>
      </w:r>
      <w:r>
        <w:t xml:space="preserve">MRT</w:t>
      </w:r>
      <w:r>
        <w:t xml:space="preserve"> </w:t>
      </w:r>
      <w:r>
        <w:t xml:space="preserve">— ilk epizodda tövsiyə edilir (</w:t>
      </w:r>
      <w:r>
        <w:t xml:space="preserve">NICE CG178</w:t>
      </w:r>
      <w:r>
        <w:t xml:space="preserve">); xüsusilə atipik təqdimat və ya neyroloji əlamətlər.</w:t>
      </w:r>
    </w:p>
    <w:p>
      <w:pPr>
        <w:pStyle w:val="Compact"/>
        <w:numPr>
          <w:ilvl w:val="0"/>
          <w:numId w:val="1375"/>
        </w:numPr>
      </w:pPr>
      <w:r>
        <w:t xml:space="preserve">EEQ</w:t>
      </w:r>
      <w:r>
        <w:t xml:space="preserve"> </w:t>
      </w:r>
      <w:r>
        <w:t xml:space="preserve">— tutmalar istisnası, atipik klinik tablo.</w:t>
      </w:r>
    </w:p>
    <w:p>
      <w:pPr>
        <w:pStyle w:val="Compact"/>
        <w:numPr>
          <w:ilvl w:val="0"/>
          <w:numId w:val="1375"/>
        </w:numPr>
      </w:pPr>
      <w:r>
        <w:t xml:space="preserve">EKG</w:t>
      </w:r>
      <w:r>
        <w:t xml:space="preserve"> </w:t>
      </w:r>
      <w:r>
        <w:t xml:space="preserve">—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w:t>
      </w:r>
      <w:r>
        <w:t xml:space="preserve"> </w:t>
      </w:r>
      <w:r>
        <w:t xml:space="preserve">—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w:t>
      </w:r>
      <w:r>
        <w:t xml:space="preserve"> </w:t>
      </w:r>
      <w:r>
        <w:t xml:space="preserve">(Psychosis): ilk epizod psixoz qaydaları — atipik antipsixotik aşağı dozada birinci sıra; ərkən müdaxilə xidmətləri (</w:t>
      </w:r>
      <w:r>
        <w:t xml:space="preserve">EIP</w:t>
      </w:r>
      <w:r>
        <w:t xml:space="preserve">) iştirak; psixososial müdaxilə birgə.</w:t>
      </w:r>
    </w:p>
    <w:p>
      <w:pPr>
        <w:pStyle w:val="Compact"/>
        <w:numPr>
          <w:ilvl w:val="0"/>
          <w:numId w:val="1377"/>
        </w:numPr>
      </w:pPr>
      <w:r>
        <w:t xml:space="preserve">APA</w:t>
      </w:r>
      <w:r>
        <w:t xml:space="preserve"> </w:t>
      </w:r>
      <w:r>
        <w:t xml:space="preserve">Practice Guideline 2021 (Schizophrenia): kəskin və keçici psixotik pozuntu üçün spesifik alqoritm yoxdur; ilk epizod psixoz prinsipləri.</w:t>
      </w:r>
    </w:p>
    <w:p>
      <w:pPr>
        <w:pStyle w:val="Compact"/>
        <w:numPr>
          <w:ilvl w:val="0"/>
          <w:numId w:val="1377"/>
        </w:numPr>
      </w:pPr>
      <w:r>
        <w:t xml:space="preserve">NICE CG192</w:t>
      </w:r>
      <w:r>
        <w:t xml:space="preserve"> </w:t>
      </w:r>
      <w:r>
        <w:t xml:space="preserve">(Antenatal and postnatal mental health): postnatal psixoz tibbi təcili — xəstəxana yatımı, atipik antipsixotik + benzodiazepin,</w:t>
      </w:r>
      <w:r>
        <w:t xml:space="preserve"> </w:t>
      </w:r>
      <w:r>
        <w:t xml:space="preserve">EKT</w:t>
      </w:r>
      <w:r>
        <w:t xml:space="preserve"> </w:t>
      </w:r>
      <w:r>
        <w:t xml:space="preserve">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w:t>
      </w:r>
      <w:r>
        <w:t xml:space="preserve">EIP</w:t>
      </w:r>
      <w:r>
        <w:t xml:space="preserve"> </w:t>
      </w:r>
      <w:r>
        <w:t xml:space="preserve">— Early Intervention in Psychosis)</w:t>
      </w:r>
    </w:p>
    <w:p>
      <w:pPr>
        <w:pStyle w:val="Definition"/>
      </w:pPr>
      <w:r>
        <w:t xml:space="preserve">İlk psixotik epizod üçün multidisiplinarlı qayğı 3 il ərzində — aşağı doza farmakoterapiya,</w:t>
      </w:r>
      <w:r>
        <w:t xml:space="preserve"> </w:t>
      </w:r>
      <w:r>
        <w:t xml:space="preserve">KDTp</w:t>
      </w:r>
      <w:r>
        <w:t xml:space="preserve">, ailə müdaxiləsi, məşğulluq dəstəyi.</w:t>
      </w:r>
      <w:r>
        <w:t xml:space="preserve"> </w:t>
      </w:r>
      <w:r>
        <w:t xml:space="preserve">RAISE</w:t>
      </w:r>
      <w:r>
        <w:t xml:space="preserve"> </w:t>
      </w:r>
      <w:r>
        <w:t xml:space="preserve">(Kane J.M. et al. Am J Psychiatry 2016)</w:t>
      </w:r>
      <w:r>
        <w:t xml:space="preserve"> </w:t>
      </w:r>
      <w:r>
        <w:t xml:space="preserve">RKİ</w:t>
      </w:r>
      <w:r>
        <w:t xml:space="preserve">. Kəskin və keçici pasiyentlər də</w:t>
      </w:r>
      <w:r>
        <w:t xml:space="preserve"> </w:t>
      </w:r>
      <w:r>
        <w:t xml:space="preserve">EIP</w:t>
      </w:r>
      <w:r>
        <w:t xml:space="preserve"> </w:t>
      </w:r>
      <w:r>
        <w:t xml:space="preserve">proqramlarına daxil edilir.</w:t>
      </w:r>
    </w:p>
    <w:p>
      <w:pPr>
        <w:pStyle w:val="DefinitionTerm"/>
      </w:pPr>
      <w:r>
        <w:t xml:space="preserve">KDTp</w:t>
      </w:r>
      <w:r>
        <w:t xml:space="preserve"> </w:t>
      </w:r>
      <w:r>
        <w:t xml:space="preserve">— Psixoz üçün Koqnitiv-Davranış Terapiyası</w:t>
      </w:r>
    </w:p>
    <w:p>
      <w:pPr>
        <w:pStyle w:val="Definition"/>
      </w:pPr>
      <w:r>
        <w:t xml:space="preserve">Psixotik simptomları "düşüncə–emosiya–davranış" formulasiyasında yenidən qiymətləndirmə.</w:t>
      </w:r>
      <w:r>
        <w:t xml:space="preserve"> </w:t>
      </w:r>
      <w:r>
        <w:t xml:space="preserve">NICE CG178</w:t>
      </w:r>
      <w:r>
        <w:t xml:space="preserve"> </w:t>
      </w:r>
      <w:r>
        <w:t xml:space="preserve">§1.3.7.1.</w:t>
      </w:r>
    </w:p>
    <w:p>
      <w:pPr>
        <w:pStyle w:val="DefinitionTerm"/>
      </w:pPr>
      <w:r>
        <w:t xml:space="preserve">Ailə Psixoeducation</w:t>
      </w:r>
    </w:p>
    <w:p>
      <w:pPr>
        <w:pStyle w:val="Definition"/>
      </w:pPr>
      <w:r>
        <w:t xml:space="preserve">Pasiyentin epizoddan sonra dəstəyi, residiv erkən markerlərinin tanınması, ailə kommunikasiya təlimi. Pharoah</w:t>
      </w:r>
      <w:r>
        <w:t xml:space="preserve"> </w:t>
      </w:r>
      <w:r>
        <w:t xml:space="preserve">Cochrane</w:t>
      </w:r>
      <w:r>
        <w:t xml:space="preserve"> </w:t>
      </w:r>
      <w:r>
        <w:t xml:space="preserve">2010.</w:t>
      </w:r>
    </w:p>
    <w:p>
      <w:pPr>
        <w:pStyle w:val="DefinitionTerm"/>
      </w:pPr>
      <w:r>
        <w:t xml:space="preserve">EKT</w:t>
      </w:r>
      <w:r>
        <w:t xml:space="preserve"> </w:t>
      </w:r>
      <w:r>
        <w:t xml:space="preserve">— Elektrokonvulsiv Terapiya</w:t>
      </w:r>
    </w:p>
    <w:p>
      <w:pPr>
        <w:pStyle w:val="Definition"/>
      </w:pPr>
      <w:r>
        <w:t xml:space="preserve">Katatonik xüsusiyyətlərlə, ağır farmakoterapiya cavabsızlığında, hamiləlikdə.</w:t>
      </w:r>
      <w:r>
        <w:t xml:space="preserve"> </w:t>
      </w:r>
      <w:r>
        <w:t xml:space="preserve">NICE TA59</w:t>
      </w:r>
      <w:r>
        <w:t xml:space="preserve">. UK ECT Review Group Lancet 2003.</w:t>
      </w:r>
    </w:p>
    <w:p>
      <w:pPr>
        <w:pStyle w:val="DefinitionTerm"/>
      </w:pPr>
      <w:r>
        <w:t xml:space="preserve">PANSS</w:t>
      </w:r>
      <w:r>
        <w:t xml:space="preserve">,</w:t>
      </w:r>
      <w:r>
        <w:t xml:space="preserve"> </w:t>
      </w:r>
      <w:r>
        <w:t xml:space="preserve">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w:t>
      </w:r>
      <w:r>
        <w:t xml:space="preserve"> </w:t>
      </w:r>
      <w:r>
        <w:t xml:space="preserve">DSM-IV</w:t>
      </w:r>
      <w:r>
        <w:t xml:space="preserve"> </w:t>
      </w:r>
      <w:r>
        <w:t xml:space="preserve">"Brief Reactive Psychosis"-da stress faktoru meyar idi, lakin</w:t>
      </w:r>
      <w:r>
        <w:t xml:space="preserve"> </w:t>
      </w:r>
      <w:r>
        <w:t xml:space="preserve">DSM-5-TR</w:t>
      </w:r>
      <w:r>
        <w:t xml:space="preserve"> </w:t>
      </w:r>
      <w:r>
        <w:t xml:space="preserve">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w:t>
      </w:r>
      <w:r>
        <w:t xml:space="preserve">DUP</w:t>
      </w:r>
      <w:r>
        <w:t xml:space="preserve">)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w:t>
      </w:r>
      <w:r>
        <w:t xml:space="preserve"> </w:t>
      </w:r>
      <w:r>
        <w:t xml:space="preserve">DUP</w:t>
      </w:r>
      <w:r>
        <w:t xml:space="preserve"> </w:t>
      </w:r>
      <w:r>
        <w:t xml:space="preserve">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w:t>
      </w:r>
      <w:r>
        <w:t xml:space="preserve">DUP</w:t>
      </w:r>
      <w:r>
        <w:t xml:space="preserve"> </w:t>
      </w:r>
      <w:r>
        <w:t xml:space="preserve">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w:t>
      </w:r>
      <w:r>
        <w:t xml:space="preserve">.</w:t>
      </w:r>
      <w:r>
        <w:t xml:space="preserve"> </w:t>
      </w:r>
      <w:r>
        <w:t xml:space="preserve">ICD-11</w:t>
      </w:r>
      <w:r>
        <w:t xml:space="preserve"> </w:t>
      </w:r>
      <w:r>
        <w:t xml:space="preserve">for Mortality and Morbidity Statistics. 6A23 Acute and transient psychotic disorder. 2024.</w:t>
      </w:r>
    </w:p>
    <w:p>
      <w:pPr>
        <w:pStyle w:val="Compact"/>
        <w:numPr>
          <w:ilvl w:val="0"/>
          <w:numId w:val="138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81"/>
        </w:numPr>
      </w:pPr>
      <w:r>
        <w:t xml:space="preserve">NICE</w:t>
      </w:r>
      <w:r>
        <w:t xml:space="preserve"> </w:t>
      </w:r>
      <w:r>
        <w:t xml:space="preserve">Clinical Guideline 178. Psychosis and schizophrenia in adults: prevention and management. 2014, 2019 update.</w:t>
      </w:r>
    </w:p>
    <w:p>
      <w:pPr>
        <w:pStyle w:val="Compact"/>
        <w:numPr>
          <w:ilvl w:val="0"/>
          <w:numId w:val="1381"/>
        </w:numPr>
      </w:pPr>
      <w:r>
        <w:t xml:space="preserve">NICE</w:t>
      </w:r>
      <w:r>
        <w:t xml:space="preserve"> </w:t>
      </w:r>
      <w:r>
        <w:t xml:space="preserve">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w:t>
      </w:r>
      <w:r>
        <w:t xml:space="preserve">ICD-10</w:t>
      </w:r>
      <w:r>
        <w:t xml:space="preserve"> </w:t>
      </w:r>
      <w:r>
        <w:t xml:space="preserve">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w:t>
      </w:r>
      <w:r>
        <w:t xml:space="preserve"> </w:t>
      </w:r>
      <w:r>
        <w:t xml:space="preserve">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w:t>
      </w:r>
      <w:r>
        <w:t xml:space="preserve">XBT-11</w:t>
      </w:r>
      <w:r>
        <w:t xml:space="preserve">:</w:t>
      </w:r>
      <w:r>
        <w:t xml:space="preserve"> </w:t>
      </w:r>
      <w:r>
        <w:t xml:space="preserve">6A24</w:t>
      </w:r>
      <w:r>
        <w:t xml:space="preserve"> </w:t>
      </w:r>
      <w:r>
        <w:t xml:space="preserve">Delusional Disorder;</w:t>
      </w:r>
      <w:r>
        <w:t xml:space="preserve"> </w:t>
      </w:r>
      <w:r>
        <w:t xml:space="preserve">DSM-5-TR</w:t>
      </w:r>
      <w:r>
        <w:t xml:space="preserve">: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w:t>
      </w:r>
      <w:r>
        <w:t xml:space="preserve"> </w:t>
      </w:r>
      <w:r>
        <w:t xml:space="preserve">(2019):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w:t>
      </w:r>
      <w:r>
        <w:t xml:space="preserve">: qəribə (bizarre) sayıqlamalara icazə (DSM-5-TR-də də qadağa götürülüb); induksiyalı sayıqlama (folie à deux) 6A24-ə inteqrə.</w:t>
      </w:r>
    </w:p>
    <w:p>
      <w:pPr>
        <w:pStyle w:val="Compact"/>
        <w:numPr>
          <w:ilvl w:val="0"/>
          <w:numId w:val="1386"/>
        </w:numPr>
      </w:pPr>
      <w:r>
        <w:t xml:space="preserve">DSM-5-TR</w:t>
      </w:r>
      <w:r>
        <w:t xml:space="preserve">: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w:t>
      </w:r>
      <w:r>
        <w:t xml:space="preserve"> </w:t>
      </w:r>
      <w:r>
        <w:t xml:space="preserve">/</w:t>
      </w:r>
      <w:r>
        <w:t xml:space="preserve"> </w:t>
      </w:r>
      <w:r>
        <w:t xml:space="preserve">MINI</w:t>
      </w:r>
      <w:r>
        <w:t xml:space="preserve">;</w:t>
      </w:r>
      <w:r>
        <w:t xml:space="preserve"> </w:t>
      </w:r>
      <w:r>
        <w:t xml:space="preserve">PANSS</w:t>
      </w:r>
      <w:r>
        <w:t xml:space="preserve"> </w:t>
      </w:r>
      <w:r>
        <w:t xml:space="preserve">/</w:t>
      </w:r>
      <w:r>
        <w:t xml:space="preserve"> </w:t>
      </w:r>
      <w:r>
        <w:t xml:space="preserve">BPRS</w:t>
      </w:r>
      <w:r>
        <w:t xml:space="preserve"> </w:t>
      </w:r>
      <w:r>
        <w:t xml:space="preserve">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w:t>
      </w:r>
      <w:r>
        <w:t xml:space="preserve"> </w:t>
      </w:r>
      <w:r>
        <w:t xml:space="preserve">MRT</w:t>
      </w:r>
      <w:r>
        <w:t xml:space="preserve"> </w:t>
      </w:r>
      <w:r>
        <w:t xml:space="preserve">(ilk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w:t>
      </w:r>
      <w:r>
        <w:t xml:space="preserve"> </w:t>
      </w:r>
      <w:r>
        <w:t xml:space="preserve">/</w:t>
      </w:r>
      <w:r>
        <w:t xml:space="preserve"> </w:t>
      </w:r>
      <w:r>
        <w:t xml:space="preserve">BPRS</w:t>
      </w:r>
      <w:r>
        <w:t xml:space="preserve"> </w:t>
      </w:r>
      <w:r>
        <w:t xml:space="preserve">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w:t>
      </w:r>
      <w:r>
        <w:t xml:space="preserve"> </w:t>
      </w:r>
      <w:r>
        <w:t xml:space="preserve">MRT</w:t>
      </w:r>
      <w:r>
        <w:t xml:space="preserve"> </w:t>
      </w:r>
      <w:r>
        <w:t xml:space="preserve">— ilk epizod, atipik klinik, yaşlı pasiyent.</w:t>
      </w:r>
    </w:p>
    <w:p>
      <w:pPr>
        <w:pStyle w:val="Compact"/>
        <w:numPr>
          <w:ilvl w:val="0"/>
          <w:numId w:val="1388"/>
        </w:numPr>
      </w:pPr>
      <w:r>
        <w:t xml:space="preserve">Suisid və zorakılıq riski qiymətləndirməsi (</w:t>
      </w:r>
      <w:r>
        <w:t xml:space="preserve">C-SSRS</w:t>
      </w:r>
      <w:r>
        <w:t xml:space="preserve">,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w:t>
      </w:r>
      <w:r>
        <w:t xml:space="preserve"> </w:t>
      </w:r>
      <w:r>
        <w:t xml:space="preserve">EPS</w:t>
      </w:r>
      <w:r>
        <w:t xml:space="preserve">).</w:t>
      </w:r>
    </w:p>
    <w:p>
      <w:pPr>
        <w:pStyle w:val="Compact"/>
        <w:numPr>
          <w:ilvl w:val="0"/>
          <w:numId w:val="1389"/>
        </w:numPr>
      </w:pPr>
      <w:r>
        <w:t xml:space="preserve">Psixoterapiya — supportiv terapiya, terapevtik ittifaq qurma;</w:t>
      </w:r>
      <w:r>
        <w:t xml:space="preserve"> </w:t>
      </w:r>
      <w:r>
        <w:t xml:space="preserve">KDT</w:t>
      </w:r>
      <w:r>
        <w:t xml:space="preserve"> </w:t>
      </w:r>
      <w:r>
        <w:t xml:space="preserve">(sayıqlama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w:t>
      </w:r>
      <w:r>
        <w:t xml:space="preserve"> </w:t>
      </w:r>
      <w:r>
        <w:t xml:space="preserve">— sayıqlama pozuntusu üçün ayrıca alqoritm yox; ümumi psixoz prinsipləri.</w:t>
      </w:r>
    </w:p>
    <w:p>
      <w:pPr>
        <w:pStyle w:val="Compact"/>
        <w:numPr>
          <w:ilvl w:val="0"/>
          <w:numId w:val="1390"/>
        </w:numPr>
      </w:pPr>
      <w:r>
        <w:t xml:space="preserve">APA</w:t>
      </w:r>
      <w:r>
        <w:t xml:space="preserve"> </w:t>
      </w:r>
      <w:r>
        <w:t xml:space="preserve">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w:t>
      </w:r>
      <w:r>
        <w:t xml:space="preserve"> </w:t>
      </w:r>
      <w:r>
        <w:t xml:space="preserve">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w:t>
      </w:r>
      <w:r>
        <w:t xml:space="preserve"> </w:t>
      </w:r>
      <w:r>
        <w:t xml:space="preserve">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w:t>
      </w:r>
      <w:r>
        <w:t xml:space="preserve"> </w:t>
      </w:r>
      <w:r>
        <w:t xml:space="preserve">KDT</w:t>
      </w:r>
      <w:r>
        <w:t xml:space="preserve"> </w:t>
      </w:r>
      <w:r>
        <w:t xml:space="preserve">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w:t>
      </w:r>
      <w:r>
        <w:t xml:space="preserve"> </w:t>
      </w:r>
      <w:r>
        <w:t xml:space="preserve">APA</w:t>
      </w:r>
      <w:r>
        <w:t xml:space="preserve"> </w:t>
      </w:r>
      <w:r>
        <w:t xml:space="preserve">2021,</w:t>
      </w:r>
      <w:r>
        <w:t xml:space="preserve"> </w:t>
      </w:r>
      <w:r>
        <w:t xml:space="preserve">NICE CG178</w:t>
      </w:r>
      <w:r>
        <w:t xml:space="preserve">.</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w:t>
      </w:r>
      <w:r>
        <w:t xml:space="preserve">.</w:t>
      </w:r>
      <w:r>
        <w:t xml:space="preserve"> </w:t>
      </w:r>
      <w:r>
        <w:t xml:space="preserve">ICD-11</w:t>
      </w:r>
      <w:r>
        <w:t xml:space="preserve">. 6A24 Delusional disorder. 2024.</w:t>
      </w:r>
    </w:p>
    <w:p>
      <w:pPr>
        <w:pStyle w:val="Compact"/>
        <w:numPr>
          <w:ilvl w:val="0"/>
          <w:numId w:val="1392"/>
        </w:numPr>
      </w:pPr>
      <w:r>
        <w:t xml:space="preserve">APA</w:t>
      </w:r>
      <w:r>
        <w:t xml:space="preserve">.</w:t>
      </w:r>
      <w:r>
        <w:t xml:space="preserve"> </w:t>
      </w:r>
      <w:r>
        <w:t xml:space="preserve">DSM-5-TR</w:t>
      </w:r>
      <w:r>
        <w:t xml:space="preserve">. 2022.</w:t>
      </w:r>
    </w:p>
    <w:p>
      <w:pPr>
        <w:pStyle w:val="Compact"/>
        <w:numPr>
          <w:ilvl w:val="0"/>
          <w:numId w:val="1392"/>
        </w:numPr>
      </w:pPr>
      <w:r>
        <w:t xml:space="preserve">NICE CG178</w:t>
      </w:r>
      <w:r>
        <w:t xml:space="preserve">. Psychosis and schizophrenia in adults. 2014/2019.</w:t>
      </w:r>
    </w:p>
    <w:p>
      <w:pPr>
        <w:pStyle w:val="Compact"/>
        <w:numPr>
          <w:ilvl w:val="0"/>
          <w:numId w:val="1392"/>
        </w:numPr>
      </w:pPr>
      <w:r>
        <w:t xml:space="preserve">APA</w:t>
      </w:r>
      <w:r>
        <w:t xml:space="preserve">.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w:t>
      </w:r>
      <w:r>
        <w:t xml:space="preserve"> </w:t>
      </w:r>
      <w:r>
        <w:t xml:space="preserve">(2013) — Section III araşdırma kateqoriyasında dimensional qiymətləndirmə təklif edilmişdir.</w:t>
      </w:r>
    </w:p>
    <w:p>
      <w:pPr>
        <w:pStyle w:val="Compact"/>
        <w:numPr>
          <w:ilvl w:val="0"/>
          <w:numId w:val="1393"/>
        </w:numPr>
      </w:pPr>
      <w:r>
        <w:t xml:space="preserve">XBT-11</w:t>
      </w:r>
      <w:r>
        <w:t xml:space="preserve"> </w:t>
      </w:r>
      <w:r>
        <w:t xml:space="preserve">(2019)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w:t>
      </w:r>
      <w:r>
        <w:t xml:space="preserve"> </w:t>
      </w:r>
      <w:r>
        <w:t xml:space="preserve">(pozitiv,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w:t>
      </w:r>
      <w:r>
        <w:t xml:space="preserve"> </w:t>
      </w:r>
      <w:r>
        <w:t xml:space="preserve">EKT</w:t>
      </w:r>
      <w:r>
        <w:t xml:space="preserve">.</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w:t>
      </w:r>
      <w:r>
        <w:t xml:space="preserve"> </w:t>
      </w:r>
      <w:r>
        <w:t xml:space="preserve">(6A25): hər domeni üçün şiddət dərəcəsi xəstəlik gedişində dəyişdiyi üçün periodik yenidən qiymətləndirmə tövsiyə edilir.</w:t>
      </w:r>
    </w:p>
    <w:p>
      <w:pPr>
        <w:pStyle w:val="Compact"/>
        <w:numPr>
          <w:ilvl w:val="0"/>
          <w:numId w:val="1396"/>
        </w:numPr>
      </w:pPr>
      <w:r>
        <w:t xml:space="preserve">DSM-5-TR</w:t>
      </w:r>
      <w:r>
        <w:t xml:space="preserve">: Section III araşdırma kateqoriyasında "Clinician-Rated Dimensions of Psychosis Symptom Severity" —</w:t>
      </w:r>
      <w:r>
        <w:t xml:space="preserve"> </w:t>
      </w:r>
      <w:r>
        <w:t xml:space="preserve">XBT-11</w:t>
      </w:r>
      <w:r>
        <w:t xml:space="preserve"> </w:t>
      </w:r>
      <w:r>
        <w:t xml:space="preserve">6A25 ilə paralel; rəsmi diaqnostik kvalifikator deyil, lakin praktikada istifadə oluna bilər.</w:t>
      </w:r>
    </w:p>
    <w:p>
      <w:pPr>
        <w:pStyle w:val="Compact"/>
        <w:numPr>
          <w:ilvl w:val="0"/>
          <w:numId w:val="1396"/>
        </w:numPr>
      </w:pPr>
      <w:r>
        <w:t xml:space="preserve">NICE CG178</w:t>
      </w:r>
      <w:r>
        <w:t xml:space="preserve">: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w:t>
      </w:r>
      <w:r>
        <w:t xml:space="preserve"> </w:t>
      </w:r>
      <w:r>
        <w:t xml:space="preserve">EPS</w:t>
      </w:r>
      <w:r>
        <w:t xml:space="preserve">,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w:t>
      </w:r>
      <w:r>
        <w:t xml:space="preserve">.</w:t>
      </w:r>
      <w:r>
        <w:t xml:space="preserve"> </w:t>
      </w:r>
      <w:r>
        <w:t xml:space="preserve">ICD-11</w:t>
      </w:r>
      <w:r>
        <w:t xml:space="preserve">. 6A25 Symptomatic manifestations of primary psychotic disorders. 2024.</w:t>
      </w:r>
    </w:p>
    <w:p>
      <w:pPr>
        <w:pStyle w:val="Compact"/>
        <w:numPr>
          <w:ilvl w:val="0"/>
          <w:numId w:val="1397"/>
        </w:numPr>
      </w:pPr>
      <w:r>
        <w:t xml:space="preserve">APA</w:t>
      </w:r>
      <w:r>
        <w:t xml:space="preserve">.</w:t>
      </w:r>
      <w:r>
        <w:t xml:space="preserve"> </w:t>
      </w:r>
      <w:r>
        <w:t xml:space="preserve">DSM-5-TR</w:t>
      </w:r>
      <w:r>
        <w:t xml:space="preserve">. 2022.</w:t>
      </w:r>
    </w:p>
    <w:p>
      <w:pPr>
        <w:pStyle w:val="Compact"/>
        <w:numPr>
          <w:ilvl w:val="0"/>
          <w:numId w:val="1397"/>
        </w:numPr>
      </w:pPr>
      <w:r>
        <w:t xml:space="preserve">NICE CG178</w:t>
      </w:r>
      <w:r>
        <w:t xml:space="preserve">.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w:t>
      </w:r>
      <w:r>
        <w:t xml:space="preserve"> </w:t>
      </w:r>
      <w:r>
        <w:t xml:space="preserve">PANSS</w:t>
      </w:r>
      <w:r>
        <w:t xml:space="preserve">.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w:t>
      </w:r>
      <w:r>
        <w:t xml:space="preserve">XBT-11</w:t>
      </w:r>
      <w:r>
        <w:t xml:space="preserve">:</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w:t>
      </w:r>
      <w:r>
        <w:t xml:space="preserve"> </w:t>
      </w:r>
      <w:r>
        <w:t xml:space="preserve">DSM-5-TR</w:t>
      </w:r>
      <w:r>
        <w:t xml:space="preserve">: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w:t>
      </w:r>
      <w:r>
        <w:t xml:space="preserve"> </w:t>
      </w:r>
      <w:r>
        <w:t xml:space="preserve">(2013) və</w:t>
      </w:r>
      <w:r>
        <w:t xml:space="preserve"> </w:t>
      </w:r>
      <w:r>
        <w:t xml:space="preserve">XBT-11</w:t>
      </w:r>
      <w:r>
        <w:t xml:space="preserve"> </w:t>
      </w:r>
      <w:r>
        <w:t xml:space="preserve">(2019)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w:t>
      </w:r>
      <w:r>
        <w:t xml:space="preserve">NMS</w:t>
      </w:r>
      <w:r>
        <w:t xml:space="preserve">)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w:t>
      </w:r>
      <w:r>
        <w:t xml:space="preserve"> </w:t>
      </w:r>
      <w:r>
        <w:t xml:space="preserve">NMS</w:t>
      </w:r>
      <w:r>
        <w:t xml:space="preserve"> </w:t>
      </w:r>
      <w:r>
        <w:t xml:space="preserve">spektrumunda; antipsixotik kəsmə xolinergik və adrenergic rebound.</w:t>
      </w:r>
    </w:p>
    <w:p>
      <w:pPr>
        <w:pStyle w:val="Compact"/>
        <w:numPr>
          <w:ilvl w:val="0"/>
          <w:numId w:val="1403"/>
        </w:numPr>
      </w:pPr>
      <w:r>
        <w:t xml:space="preserve">Qlutamat</w:t>
      </w:r>
      <w:r>
        <w:t xml:space="preserve"> </w:t>
      </w:r>
      <w:r>
        <w:t xml:space="preserve">NMDA</w:t>
      </w:r>
      <w:r>
        <w:t xml:space="preserve"> </w:t>
      </w:r>
      <w:r>
        <w:t xml:space="preserve">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w:t>
      </w:r>
      <w:r>
        <w:t xml:space="preserve"> </w:t>
      </w:r>
      <w:r>
        <w:t xml:space="preserve">CPK</w:t>
      </w:r>
      <w:r>
        <w:t xml:space="preserve"> </w:t>
      </w:r>
      <w:r>
        <w:t xml:space="preserve">yüksək, mortalite riski —</w:t>
      </w:r>
      <w:r>
        <w:t xml:space="preserve"> </w:t>
      </w:r>
      <w:r>
        <w:t xml:space="preserve">NMS</w:t>
      </w:r>
      <w:r>
        <w:t xml:space="preserve"> </w:t>
      </w:r>
      <w:r>
        <w:t xml:space="preserve">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w:t>
      </w:r>
      <w:r>
        <w:t xml:space="preserve"> </w:t>
      </w:r>
      <w:r>
        <w:t xml:space="preserve">CPK</w:t>
      </w:r>
      <w:r>
        <w:t xml:space="preserve">,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w:t>
      </w:r>
      <w:r>
        <w:t xml:space="preserve"> </w:t>
      </w:r>
      <w:r>
        <w:t xml:space="preserve">MRT</w:t>
      </w:r>
      <w:r>
        <w:t xml:space="preserve">.</w:t>
      </w:r>
    </w:p>
    <w:p>
      <w:pPr>
        <w:pStyle w:val="Compact"/>
        <w:numPr>
          <w:ilvl w:val="0"/>
          <w:numId w:val="1407"/>
        </w:numPr>
      </w:pPr>
      <w:r>
        <w:t xml:space="preserve">EEQ</w:t>
      </w:r>
      <w:r>
        <w:t xml:space="preserve"> </w:t>
      </w:r>
      <w:r>
        <w:t xml:space="preserve">—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w:t>
            </w:r>
            <w:r>
              <w:t xml:space="preserve">NMS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w:t>
            </w:r>
            <w:r>
              <w:t xml:space="preserve"> </w:t>
            </w:r>
            <w:r>
              <w:t xml:space="preserve">CPK</w:t>
            </w:r>
            <w:r>
              <w:t xml:space="preserve"> </w:t>
            </w:r>
            <w:r>
              <w:t xml:space="preserve">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w:t>
            </w:r>
            <w:r>
              <w:t xml:space="preserve">—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w:t>
            </w:r>
            <w:r>
              <w:t xml:space="preserve"> </w:t>
            </w:r>
            <w:r>
              <w:t xml:space="preserve">MRT</w:t>
            </w:r>
            <w:r>
              <w:t xml:space="preserve"> </w:t>
            </w:r>
            <w:r>
              <w:t xml:space="preserve">—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w:t>
            </w:r>
            <w:r>
              <w:t xml:space="preserve"> </w:t>
            </w:r>
            <w:r>
              <w:t xml:space="preserve">CSF</w:t>
            </w:r>
            <w:r>
              <w:t xml:space="preserve"> </w:t>
            </w:r>
            <w:r>
              <w:t xml:space="preserve">tapıntıları,</w:t>
            </w:r>
            <w:r>
              <w:t xml:space="preserve"> </w:t>
            </w:r>
            <w:r>
              <w:t xml:space="preserve">MRT</w:t>
            </w:r>
            <w:r>
              <w:t xml:space="preserve">,</w:t>
            </w:r>
            <w:r>
              <w:t xml:space="preserve"> </w:t>
            </w:r>
            <w:r>
              <w:t xml:space="preserve">EEQ</w:t>
            </w:r>
            <w:r>
              <w:t xml:space="preserve"> </w:t>
            </w:r>
            <w:r>
              <w:t xml:space="preserve">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w:t>
      </w:r>
      <w:r>
        <w:t xml:space="preserve"> </w:t>
      </w:r>
      <w:r>
        <w:t xml:space="preserve">— refrakter hallar (lorazepama cavabsızlıq 48–72 saatda), malign katatoniya — birinci sıra, həyatxilas vasitə.</w:t>
      </w:r>
      <w:r>
        <w:t xml:space="preserve"> </w:t>
      </w:r>
      <w:r>
        <w:t xml:space="preserve">NICE TA59</w:t>
      </w:r>
      <w:r>
        <w:t xml:space="preserve"> </w:t>
      </w:r>
      <w:r>
        <w:t xml:space="preserve">—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w:t>
      </w:r>
      <w:r>
        <w:t xml:space="preserve"> </w:t>
      </w:r>
      <w:r>
        <w:t xml:space="preserve">EKT</w:t>
      </w:r>
      <w:r>
        <w:t xml:space="preserve">.</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w:t>
      </w:r>
      <w:r>
        <w:t xml:space="preserve"> </w:t>
      </w:r>
      <w:r>
        <w:t xml:space="preserve">2023 (British Association for Psychopharmacology) Catatonia Consensus Guidelines — lorazepam birinci sıra;</w:t>
      </w:r>
      <w:r>
        <w:t xml:space="preserve"> </w:t>
      </w:r>
      <w:r>
        <w:t xml:space="preserve">EKT</w:t>
      </w:r>
      <w:r>
        <w:t xml:space="preserve"> </w:t>
      </w:r>
      <w:r>
        <w:t xml:space="preserve">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w:t>
      </w:r>
      <w:r>
        <w:t xml:space="preserve"> </w:t>
      </w:r>
      <w:r>
        <w:t xml:space="preserve">—</w:t>
      </w:r>
      <w:r>
        <w:t xml:space="preserve"> </w:t>
      </w:r>
      <w:r>
        <w:t xml:space="preserve">EKT</w:t>
      </w:r>
      <w:r>
        <w:t xml:space="preserve"> </w:t>
      </w:r>
      <w:r>
        <w:t xml:space="preserve">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w:t>
      </w:r>
      <w:r>
        <w:t xml:space="preserve"> </w:t>
      </w:r>
      <w:r>
        <w:t xml:space="preserve">— Elektrokonvulsiv Terapiya</w:t>
      </w:r>
    </w:p>
    <w:p>
      <w:pPr>
        <w:pStyle w:val="Definition"/>
      </w:pPr>
      <w:r>
        <w:t xml:space="preserve">Katatoniyada qızıl standart; UK ECT Review Group Lancet 2003 sübut bazası;</w:t>
      </w:r>
      <w:r>
        <w:t xml:space="preserve"> </w:t>
      </w:r>
      <w:r>
        <w:t xml:space="preserve">NICE TA59</w:t>
      </w:r>
      <w:r>
        <w:t xml:space="preserve">.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w:t>
      </w:r>
      <w:r>
        <w:t xml:space="preserve"> </w:t>
      </w:r>
      <w:r>
        <w:t xml:space="preserve">DSM-5</w:t>
      </w:r>
      <w:r>
        <w:t xml:space="preserve"> </w:t>
      </w:r>
      <w:r>
        <w:t xml:space="preserve">(2013) və</w:t>
      </w:r>
      <w:r>
        <w:t xml:space="preserve"> </w:t>
      </w:r>
      <w:r>
        <w:t xml:space="preserve">XBT-11</w:t>
      </w:r>
      <w:r>
        <w:t xml:space="preserve"> </w:t>
      </w:r>
      <w:r>
        <w:t xml:space="preserve">(2019)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w:t>
      </w:r>
      <w:r>
        <w:t xml:space="preserve"> </w:t>
      </w:r>
      <w:r>
        <w:t xml:space="preserve">EKT</w:t>
      </w:r>
      <w:r>
        <w:t xml:space="preserve">.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w:t>
      </w:r>
      <w:r>
        <w:t xml:space="preserve"> </w:t>
      </w:r>
      <w:r>
        <w:t xml:space="preserve">EKT</w:t>
      </w:r>
      <w:r>
        <w:t xml:space="preserve"> </w:t>
      </w:r>
      <w:r>
        <w:t xml:space="preserve">katatoniyada qızıl standart,</w:t>
      </w:r>
      <w:r>
        <w:t xml:space="preserve"> </w:t>
      </w:r>
      <w:r>
        <w:t xml:space="preserve">NICE TA59</w:t>
      </w:r>
      <w:r>
        <w:t xml:space="preserve"> </w:t>
      </w:r>
      <w:r>
        <w:t xml:space="preserve">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w:t>
      </w:r>
      <w:r>
        <w:t xml:space="preserve">.</w:t>
      </w:r>
      <w:r>
        <w:t xml:space="preserve"> </w:t>
      </w:r>
      <w:r>
        <w:t xml:space="preserve">ICD-11</w:t>
      </w:r>
      <w:r>
        <w:t xml:space="preserve">. 6A40 Catatonia. 2024.</w:t>
      </w:r>
    </w:p>
    <w:p>
      <w:pPr>
        <w:pStyle w:val="Compact"/>
        <w:numPr>
          <w:ilvl w:val="0"/>
          <w:numId w:val="1412"/>
        </w:numPr>
      </w:pPr>
      <w:r>
        <w:t xml:space="preserve">APA</w:t>
      </w:r>
      <w:r>
        <w:t xml:space="preserve">.</w:t>
      </w:r>
      <w:r>
        <w:t xml:space="preserve"> </w:t>
      </w:r>
      <w:r>
        <w:t xml:space="preserve">DSM-5-TR</w:t>
      </w:r>
      <w:r>
        <w:t xml:space="preserve">. 2022.</w:t>
      </w:r>
    </w:p>
    <w:p>
      <w:pPr>
        <w:pStyle w:val="Compact"/>
        <w:numPr>
          <w:ilvl w:val="0"/>
          <w:numId w:val="1412"/>
        </w:numPr>
      </w:pPr>
      <w:r>
        <w:t xml:space="preserve">Rogers J.P., Pollak T.A., Begum N. et al. Catatonia: demographic, clinical and laboratory associations. Psychol Med 2023 (</w:t>
      </w:r>
      <w:r>
        <w:t xml:space="preserve">BAP</w:t>
      </w:r>
      <w:r>
        <w:t xml:space="preserve"> </w:t>
      </w:r>
      <w:r>
        <w:t xml:space="preserve">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w:t>
      </w:r>
      <w:r>
        <w:t xml:space="preserve">.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w:t>
      </w:r>
      <w:r>
        <w:t xml:space="preserve">XBT-11</w:t>
      </w:r>
      <w:r>
        <w:t xml:space="preserve">:</w:t>
      </w:r>
      <w:r>
        <w:t xml:space="preserve"> </w:t>
      </w:r>
      <w:r>
        <w:t xml:space="preserve">6A60</w:t>
      </w:r>
      <w:r>
        <w:t xml:space="preserve">;</w:t>
      </w:r>
      <w:r>
        <w:t xml:space="preserve"> </w:t>
      </w:r>
      <w:r>
        <w:t xml:space="preserve">DSM-5-TR</w:t>
      </w:r>
      <w:r>
        <w:t xml:space="preserve">: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w:t>
      </w:r>
      <w:r>
        <w:t xml:space="preserve"> </w:t>
      </w:r>
      <w:r>
        <w:t xml:space="preserve">(1980) — "Bipolar Disorder" termini.</w:t>
      </w:r>
    </w:p>
    <w:p>
      <w:pPr>
        <w:pStyle w:val="Compact"/>
        <w:numPr>
          <w:ilvl w:val="0"/>
          <w:numId w:val="1413"/>
        </w:numPr>
      </w:pPr>
      <w:r>
        <w:t xml:space="preserve">DSM-IV</w:t>
      </w:r>
      <w:r>
        <w:t xml:space="preserve"> </w:t>
      </w:r>
      <w:r>
        <w:t xml:space="preserve">/</w:t>
      </w:r>
      <w:r>
        <w:t xml:space="preserve"> </w:t>
      </w:r>
      <w:r>
        <w:t xml:space="preserve">DSM-5</w:t>
      </w:r>
      <w:r>
        <w:t xml:space="preserve"> </w:t>
      </w:r>
      <w:r>
        <w:t xml:space="preserve">(2013) /</w:t>
      </w:r>
      <w:r>
        <w:t xml:space="preserve"> </w:t>
      </w:r>
      <w:r>
        <w:t xml:space="preserve">XBT-11</w:t>
      </w:r>
      <w:r>
        <w:t xml:space="preserve"> </w:t>
      </w:r>
      <w:r>
        <w:t xml:space="preserve">(2019)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w:t>
      </w:r>
      <w:r>
        <w:t xml:space="preserve"> </w:t>
      </w:r>
      <w:r>
        <w:t xml:space="preserve">—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w:t>
      </w:r>
      <w:r>
        <w:t xml:space="preserve">DSM-5-TR</w:t>
      </w:r>
      <w:r>
        <w:t xml:space="preserve">).</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w:t>
      </w:r>
      <w:r>
        <w:t xml:space="preserve">: mixed features kvalifikatoru (</w:t>
      </w:r>
      <w:r>
        <w:t xml:space="preserve">DSM-IV</w:t>
      </w:r>
      <w:r>
        <w:t xml:space="preserve"> </w:t>
      </w:r>
      <w:r>
        <w:t xml:space="preserve">mixed episode ləğv olunub); enerji artımı manik epizod meyarına əlavə edilib (DSM-IV-də yalnız əhval).</w:t>
      </w:r>
    </w:p>
    <w:p>
      <w:pPr>
        <w:pStyle w:val="Compact"/>
        <w:numPr>
          <w:ilvl w:val="0"/>
          <w:numId w:val="1418"/>
        </w:numPr>
      </w:pPr>
      <w:r>
        <w:t xml:space="preserve">XBT-11</w:t>
      </w:r>
      <w:r>
        <w:t xml:space="preserve"> </w:t>
      </w:r>
      <w:r>
        <w:t xml:space="preserve">(6A60): manik epizod sayı və hazırkı epizod tipinə görə alt-kvalifikatorlar; sürətli sikllaşma kvalifikator kimi.</w:t>
      </w:r>
    </w:p>
    <w:p>
      <w:pPr>
        <w:pStyle w:val="Compact"/>
        <w:numPr>
          <w:ilvl w:val="0"/>
          <w:numId w:val="1418"/>
        </w:numPr>
      </w:pPr>
      <w:r>
        <w:t xml:space="preserve">NICE CG185</w:t>
      </w:r>
      <w:r>
        <w:t xml:space="preserve">: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w:t>
      </w:r>
      <w:r>
        <w:t xml:space="preserve"> </w:t>
      </w:r>
      <w:r>
        <w:t xml:space="preserve">MRT</w:t>
      </w:r>
      <w:r>
        <w:t xml:space="preserve"> </w:t>
      </w:r>
      <w:r>
        <w:t xml:space="preserve">— ilk epizod psixoz və ya atipik kontekst.</w:t>
      </w:r>
    </w:p>
    <w:p>
      <w:pPr>
        <w:pStyle w:val="Compact"/>
        <w:numPr>
          <w:ilvl w:val="0"/>
          <w:numId w:val="1419"/>
        </w:numPr>
      </w:pPr>
      <w:r>
        <w:t xml:space="preserve">Komorbidlik və suisid riski (</w:t>
      </w:r>
      <w:r>
        <w:t xml:space="preserve">C-SSRS</w:t>
      </w:r>
      <w:r>
        <w:t xml:space="preserve">).</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w:t>
      </w:r>
      <w:r>
        <w:t xml:space="preserve"> </w:t>
      </w:r>
      <w:r>
        <w:t xml:space="preserve">C-SSRS</w:t>
      </w:r>
      <w:r>
        <w:t xml:space="preserve">.</w:t>
      </w:r>
    </w:p>
    <w:p>
      <w:pPr>
        <w:pStyle w:val="Compact"/>
        <w:numPr>
          <w:ilvl w:val="0"/>
          <w:numId w:val="1420"/>
        </w:numPr>
      </w:pPr>
      <w:r>
        <w:t xml:space="preserve">Litium öncəsi: tam qan, kreatinin,</w:t>
      </w:r>
      <w:r>
        <w:t xml:space="preserve"> </w:t>
      </w:r>
      <w:r>
        <w:t xml:space="preserve">TSH</w:t>
      </w:r>
      <w:r>
        <w:t xml:space="preserve">, kalsium,</w:t>
      </w:r>
      <w:r>
        <w:t xml:space="preserve"> </w:t>
      </w:r>
      <w:r>
        <w:t xml:space="preserve">EKG</w:t>
      </w:r>
      <w:r>
        <w:t xml:space="preserve">,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w:t>
      </w:r>
      <w:r>
        <w:t xml:space="preserve"> </w:t>
      </w:r>
      <w:r>
        <w:t xml:space="preserve">MRT</w:t>
      </w:r>
      <w:r>
        <w:t xml:space="preserve"> </w:t>
      </w:r>
      <w:r>
        <w:t xml:space="preserve">—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w:t>
      </w:r>
      <w:r>
        <w:t xml:space="preserve">FDA</w:t>
      </w:r>
      <w:r>
        <w:t xml:space="preserve"> </w:t>
      </w:r>
      <w:r>
        <w:t xml:space="preserve">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w:t>
      </w:r>
      <w:r>
        <w:t xml:space="preserve"> </w:t>
      </w:r>
      <w:r>
        <w:t xml:space="preserve">EKT</w:t>
      </w:r>
      <w:r>
        <w:t xml:space="preserve">.</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w:t>
      </w:r>
      <w:r>
        <w:t xml:space="preserve"> </w:t>
      </w:r>
      <w:r>
        <w:t xml:space="preserve">KDT</w:t>
      </w:r>
      <w:r>
        <w:t xml:space="preserve"> </w:t>
      </w:r>
      <w:r>
        <w:t xml:space="preserve">bipolyar üçün, IPSRT (Interpersonal and Social Rhythm Therapy — Frank E.), ailə-fokuslu terapiya (Miklowitz D.).</w:t>
      </w:r>
    </w:p>
    <w:p>
      <w:pPr>
        <w:pStyle w:val="Compact"/>
        <w:numPr>
          <w:ilvl w:val="0"/>
          <w:numId w:val="1421"/>
        </w:numPr>
      </w:pPr>
      <w:r>
        <w:t xml:space="preserve">Adhesiya və yan təsir monitorinqi — litium üçün 6 aylıq</w:t>
      </w:r>
      <w:r>
        <w:t xml:space="preserve"> </w:t>
      </w:r>
      <w:r>
        <w:t xml:space="preserve">TSH</w:t>
      </w:r>
      <w:r>
        <w:t xml:space="preserve">,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w:t>
            </w:r>
            <w:r>
              <w:t xml:space="preserve"> </w:t>
            </w:r>
            <w:r>
              <w:t xml:space="preserve">FDA</w:t>
            </w:r>
            <w:r>
              <w:t xml:space="preserve"> </w:t>
            </w:r>
            <w:r>
              <w:t xml:space="preserve">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w:t>
      </w:r>
      <w:r>
        <w:t xml:space="preserve">/ISBD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w:t>
      </w:r>
      <w:r>
        <w:t xml:space="preserve">: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w:t>
      </w:r>
      <w:r>
        <w:t xml:space="preserve"> </w:t>
      </w:r>
      <w:r>
        <w:t xml:space="preserve">və</w:t>
      </w:r>
      <w:r>
        <w:t xml:space="preserve"> </w:t>
      </w:r>
      <w:r>
        <w:t xml:space="preserve">FDA</w:t>
      </w:r>
      <w:r>
        <w:t xml:space="preserve"> </w:t>
      </w:r>
      <w:r>
        <w:t xml:space="preserve">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w:t>
      </w:r>
      <w:r>
        <w:t xml:space="preserve"> </w:t>
      </w:r>
      <w:r>
        <w:t xml:space="preserve">TSH</w:t>
      </w:r>
      <w:r>
        <w:t xml:space="preserve">, kalsium,</w:t>
      </w:r>
      <w:r>
        <w:t xml:space="preserve"> </w:t>
      </w:r>
      <w:r>
        <w:t xml:space="preserve">EKG</w:t>
      </w:r>
      <w:r>
        <w:t xml:space="preserve">; terapevtik səviyyə 0,6–1,0 mEq/L; toksiklik &gt; 1,5 mEq/L. Cipriani BMJ 2013.</w:t>
      </w:r>
    </w:p>
    <w:p>
      <w:pPr>
        <w:pStyle w:val="DefinitionTerm"/>
      </w:pPr>
      <w:r>
        <w:t xml:space="preserve">KDT</w:t>
      </w:r>
      <w:r>
        <w:t xml:space="preserve"> </w:t>
      </w:r>
      <w:r>
        <w:t xml:space="preserve">— Bipolyar üçün uyğunlaşdırılmış</w:t>
      </w:r>
    </w:p>
    <w:p>
      <w:pPr>
        <w:pStyle w:val="Definition"/>
      </w:pPr>
      <w:r>
        <w:t xml:space="preserve">Psixoeducation, erkən marker tanınması, davranış aktivasiyası, kompliyans dəstəyi. Lam D.H. et al. Arch Gen Psychiatry 2003</w:t>
      </w:r>
      <w:r>
        <w:t xml:space="preserve"> </w:t>
      </w:r>
      <w:r>
        <w:t xml:space="preserve">RKİ</w:t>
      </w:r>
      <w:r>
        <w:t xml:space="preserve">.</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w:t>
      </w:r>
      <w:r>
        <w:t xml:space="preserve"> </w:t>
      </w:r>
      <w:r>
        <w:t xml:space="preserve">RKİ</w:t>
      </w:r>
      <w:r>
        <w:t xml:space="preserve"> </w:t>
      </w:r>
      <w:r>
        <w:t xml:space="preserve">—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w:t>
      </w:r>
      <w:r>
        <w:t xml:space="preserve"> </w:t>
      </w:r>
      <w:r>
        <w:t xml:space="preserve">NICE TA59</w:t>
      </w:r>
      <w:r>
        <w:t xml:space="preserve">.</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w:t>
      </w:r>
      <w:r>
        <w:t xml:space="preserve"> </w:t>
      </w:r>
      <w:r>
        <w:t xml:space="preserve">NICE CG185</w:t>
      </w:r>
      <w:r>
        <w:t xml:space="preserve">,</w:t>
      </w:r>
      <w:r>
        <w:t xml:space="preserve"> </w:t>
      </w:r>
      <w:r>
        <w:t xml:space="preserve">CANMAT</w:t>
      </w:r>
      <w:r>
        <w:t xml:space="preserve"> </w:t>
      </w:r>
      <w:r>
        <w:t xml:space="preserve">—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w:t>
      </w:r>
      <w:r>
        <w:t xml:space="preserve"> </w:t>
      </w:r>
      <w:r>
        <w:t xml:space="preserve">NICE CG185</w:t>
      </w:r>
      <w:r>
        <w:t xml:space="preserve"> </w:t>
      </w:r>
      <w:r>
        <w:t xml:space="preserve">və</w:t>
      </w:r>
      <w:r>
        <w:t xml:space="preserve"> </w:t>
      </w:r>
      <w:r>
        <w:t xml:space="preserve">CANMAT</w:t>
      </w:r>
      <w:r>
        <w:t xml:space="preserve"> </w:t>
      </w:r>
      <w:r>
        <w:t xml:space="preserve">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w:t>
      </w:r>
      <w:r>
        <w:t xml:space="preserve"> </w:t>
      </w:r>
      <w:r>
        <w:t xml:space="preserve">EKT</w:t>
      </w:r>
      <w:r>
        <w:t xml:space="preserve"> </w:t>
      </w:r>
      <w:r>
        <w:t xml:space="preserve">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w:t>
      </w:r>
      <w:r>
        <w:t xml:space="preserve">NICE CG192</w:t>
      </w:r>
      <w:r>
        <w:t xml:space="preserve">).</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w:t>
      </w:r>
      <w:r>
        <w:t xml:space="preserve">.</w:t>
      </w:r>
      <w:r>
        <w:t xml:space="preserve"> </w:t>
      </w:r>
      <w:r>
        <w:t xml:space="preserve">ICD-11</w:t>
      </w:r>
      <w:r>
        <w:t xml:space="preserve">. 6A60 Bipolar type I disorder. 2024.</w:t>
      </w:r>
    </w:p>
    <w:p>
      <w:pPr>
        <w:pStyle w:val="Compact"/>
        <w:numPr>
          <w:ilvl w:val="0"/>
          <w:numId w:val="1424"/>
        </w:numPr>
      </w:pPr>
      <w:r>
        <w:t xml:space="preserve">APA</w:t>
      </w:r>
      <w:r>
        <w:t xml:space="preserve">.</w:t>
      </w:r>
      <w:r>
        <w:t xml:space="preserve"> </w:t>
      </w:r>
      <w:r>
        <w:t xml:space="preserve">DSM-5-TR</w:t>
      </w:r>
      <w:r>
        <w:t xml:space="preserve">. 2022.</w:t>
      </w:r>
    </w:p>
    <w:p>
      <w:pPr>
        <w:pStyle w:val="Compact"/>
        <w:numPr>
          <w:ilvl w:val="0"/>
          <w:numId w:val="1424"/>
        </w:numPr>
      </w:pPr>
      <w:r>
        <w:t xml:space="preserve">NICE CG185</w:t>
      </w:r>
      <w:r>
        <w:t xml:space="preserve">. Bipolar disorder: assessment and management. 2014/2020.</w:t>
      </w:r>
    </w:p>
    <w:p>
      <w:pPr>
        <w:pStyle w:val="Compact"/>
        <w:numPr>
          <w:ilvl w:val="0"/>
          <w:numId w:val="1424"/>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w:t>
      </w:r>
      <w:r>
        <w:t xml:space="preserve">XBT-11</w:t>
      </w:r>
      <w:r>
        <w:t xml:space="preserve">:</w:t>
      </w:r>
      <w:r>
        <w:t xml:space="preserve"> </w:t>
      </w:r>
      <w:r>
        <w:t xml:space="preserve">6A61</w:t>
      </w:r>
      <w:r>
        <w:t xml:space="preserve">;</w:t>
      </w:r>
      <w:r>
        <w:t xml:space="preserve"> </w:t>
      </w:r>
      <w:r>
        <w:t xml:space="preserve">DSM-5-TR</w:t>
      </w:r>
      <w:r>
        <w:t xml:space="preserve">: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w:t>
      </w:r>
      <w:r>
        <w:t xml:space="preserve"> </w:t>
      </w:r>
      <w:r>
        <w:t xml:space="preserve">(1994) — Bipolyar Tip II ayrı diaqnostik kateqoriya kimi rəsmiyyət.</w:t>
      </w:r>
    </w:p>
    <w:p>
      <w:pPr>
        <w:pStyle w:val="Compact"/>
        <w:numPr>
          <w:ilvl w:val="0"/>
          <w:numId w:val="1425"/>
        </w:numPr>
      </w:pPr>
      <w:r>
        <w:t xml:space="preserve">DSM-5</w:t>
      </w:r>
      <w:r>
        <w:t xml:space="preserve"> </w:t>
      </w:r>
      <w:r>
        <w:t xml:space="preserve">(2013) və</w:t>
      </w:r>
      <w:r>
        <w:t xml:space="preserve"> </w:t>
      </w:r>
      <w:r>
        <w:t xml:space="preserve">XBT-11</w:t>
      </w:r>
      <w:r>
        <w:t xml:space="preserve"> </w:t>
      </w:r>
      <w:r>
        <w:t xml:space="preserve">(2019)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w:t>
      </w:r>
      <w:r>
        <w:t xml:space="preserve"> </w:t>
      </w:r>
      <w:r>
        <w:t xml:space="preserve">GWAS</w:t>
      </w:r>
      <w:r>
        <w:t xml:space="preserve"> </w:t>
      </w:r>
      <w:r>
        <w:t xml:space="preserve">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w:t>
      </w:r>
      <w:r>
        <w:t xml:space="preserve"> </w:t>
      </w:r>
      <w:r>
        <w:t xml:space="preserve">/</w:t>
      </w:r>
      <w:r>
        <w:t xml:space="preserve"> </w:t>
      </w:r>
      <w:r>
        <w:t xml:space="preserve">XBT-11</w:t>
      </w:r>
      <w:r>
        <w:t xml:space="preserve">: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w:t>
      </w:r>
      <w:r>
        <w:t xml:space="preserve">SCID-5</w:t>
      </w:r>
      <w:r>
        <w:t xml:space="preserve"> </w:t>
      </w:r>
      <w:r>
        <w:t xml:space="preserve">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w:t>
      </w:r>
      <w:r>
        <w:t xml:space="preserve"> </w:t>
      </w:r>
      <w:r>
        <w:t xml:space="preserve">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w:t>
      </w:r>
      <w:r>
        <w:t xml:space="preserve"> </w:t>
      </w:r>
      <w:r>
        <w:t xml:space="preserve">C-SSRS</w:t>
      </w:r>
      <w:r>
        <w:t xml:space="preserve">.</w:t>
      </w:r>
    </w:p>
    <w:p>
      <w:pPr>
        <w:pStyle w:val="Compact"/>
        <w:numPr>
          <w:ilvl w:val="0"/>
          <w:numId w:val="1432"/>
        </w:numPr>
      </w:pPr>
      <w:r>
        <w:t xml:space="preserve">Litium öncəsi: kreatinin,</w:t>
      </w:r>
      <w:r>
        <w:t xml:space="preserve"> </w:t>
      </w:r>
      <w:r>
        <w:t xml:space="preserve">TSH</w:t>
      </w:r>
      <w:r>
        <w:t xml:space="preserve">, kalsium,</w:t>
      </w:r>
      <w:r>
        <w:t xml:space="preserve"> </w:t>
      </w:r>
      <w:r>
        <w:t xml:space="preserve">EKG</w:t>
      </w:r>
      <w:r>
        <w:t xml:space="preserve">.</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w:t>
      </w:r>
      <w:r>
        <w:t xml:space="preserve">FDA</w:t>
      </w:r>
      <w:r>
        <w:t xml:space="preserve"> </w:t>
      </w:r>
      <w:r>
        <w:t xml:space="preserve">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w:t>
      </w:r>
      <w:r>
        <w:t xml:space="preserve">CANMAT</w:t>
      </w:r>
      <w:r>
        <w:t xml:space="preserve"> </w:t>
      </w:r>
      <w:r>
        <w:t xml:space="preserve">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w:t>
      </w:r>
      <w:r>
        <w:t xml:space="preserve"> </w:t>
      </w:r>
      <w:r>
        <w:t xml:space="preserve">KDT</w:t>
      </w:r>
      <w:r>
        <w:t xml:space="preserve">, IPSRT, ailə-fokuslu terapiya, psixoeducation.</w:t>
      </w:r>
    </w:p>
    <w:p>
      <w:pPr>
        <w:pStyle w:val="Compact"/>
        <w:numPr>
          <w:ilvl w:val="0"/>
          <w:numId w:val="1433"/>
        </w:numPr>
      </w:pPr>
      <w:r>
        <w:t xml:space="preserve">Refrakter: klozapin,</w:t>
      </w:r>
      <w:r>
        <w:t xml:space="preserve"> </w:t>
      </w:r>
      <w:r>
        <w:t xml:space="preserve">EKT</w:t>
      </w:r>
      <w:r>
        <w:t xml:space="preserve">.</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w:t>
      </w:r>
      <w:r>
        <w:t xml:space="preserve">/ISBD 2018: Tip II depresiv epizod birinci sıra — kvetiapin; lamotrigin saxlamada.</w:t>
      </w:r>
    </w:p>
    <w:p>
      <w:pPr>
        <w:pStyle w:val="Compact"/>
        <w:numPr>
          <w:ilvl w:val="0"/>
          <w:numId w:val="1435"/>
        </w:numPr>
      </w:pPr>
      <w:r>
        <w:t xml:space="preserve">NICE CG185</w:t>
      </w:r>
      <w:r>
        <w:t xml:space="preserve">: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w:t>
      </w:r>
      <w:r>
        <w:t xml:space="preserve"> </w:t>
      </w:r>
      <w:r>
        <w:t xml:space="preserve">bipolyar depresiv epizod üçün təsdiqi; 300–600 mq/gün; metabolik yan təsirlər monitorinqi.</w:t>
      </w:r>
    </w:p>
    <w:p>
      <w:pPr>
        <w:pStyle w:val="DefinitionTerm"/>
      </w:pPr>
      <w:r>
        <w:t xml:space="preserve">IPSRT (Frank E.) və</w:t>
      </w:r>
      <w:r>
        <w:t xml:space="preserve"> </w:t>
      </w:r>
      <w:r>
        <w:t xml:space="preserve">KDT</w:t>
      </w:r>
      <w:r>
        <w:t xml:space="preserve"> </w:t>
      </w:r>
      <w:r>
        <w:t xml:space="preserve">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w:t>
      </w:r>
      <w:r>
        <w:t xml:space="preserve"> </w:t>
      </w:r>
      <w:r>
        <w:t xml:space="preserve">CANMAT</w:t>
      </w:r>
      <w:r>
        <w:t xml:space="preserve"> </w:t>
      </w:r>
      <w:r>
        <w:t xml:space="preserve">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w:t>
      </w:r>
      <w:r>
        <w:t xml:space="preserve"> </w:t>
      </w:r>
      <w:r>
        <w:t xml:space="preserve">EKT</w:t>
      </w:r>
      <w:r>
        <w:t xml:space="preserve"> </w:t>
      </w:r>
      <w:r>
        <w:t xml:space="preserve">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w:t>
      </w:r>
      <w:r>
        <w:t xml:space="preserve">.</w:t>
      </w:r>
      <w:r>
        <w:t xml:space="preserve"> </w:t>
      </w:r>
      <w:r>
        <w:t xml:space="preserve">ICD-11</w:t>
      </w:r>
      <w:r>
        <w:t xml:space="preserve">. 6A61 Bipolar type II disorder. 2024.</w:t>
      </w:r>
    </w:p>
    <w:p>
      <w:pPr>
        <w:pStyle w:val="Compact"/>
        <w:numPr>
          <w:ilvl w:val="0"/>
          <w:numId w:val="1437"/>
        </w:numPr>
      </w:pPr>
      <w:r>
        <w:t xml:space="preserve">APA</w:t>
      </w:r>
      <w:r>
        <w:t xml:space="preserve">.</w:t>
      </w:r>
      <w:r>
        <w:t xml:space="preserve"> </w:t>
      </w:r>
      <w:r>
        <w:t xml:space="preserve">DSM-5-TR</w:t>
      </w:r>
      <w:r>
        <w:t xml:space="preserve">. 2022.</w:t>
      </w:r>
    </w:p>
    <w:p>
      <w:pPr>
        <w:pStyle w:val="Compact"/>
        <w:numPr>
          <w:ilvl w:val="0"/>
          <w:numId w:val="1437"/>
        </w:numPr>
      </w:pPr>
      <w:r>
        <w:t xml:space="preserve">NICE CG185</w:t>
      </w:r>
      <w:r>
        <w:t xml:space="preserve">. 2014/2020.</w:t>
      </w:r>
    </w:p>
    <w:p>
      <w:pPr>
        <w:pStyle w:val="Compact"/>
        <w:numPr>
          <w:ilvl w:val="0"/>
          <w:numId w:val="1437"/>
        </w:numPr>
      </w:pPr>
      <w:r>
        <w:t xml:space="preserve">Yatham L.N. et al.</w:t>
      </w:r>
      <w:r>
        <w:t xml:space="preserve"> </w:t>
      </w:r>
      <w:r>
        <w:t xml:space="preserve">CANMAT</w:t>
      </w:r>
      <w:r>
        <w:t xml:space="preserve"> </w:t>
      </w:r>
      <w:r>
        <w:t xml:space="preserve">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w:t>
      </w:r>
      <w:r>
        <w:t xml:space="preserve">XBT-11</w:t>
      </w:r>
      <w:r>
        <w:t xml:space="preserve">:</w:t>
      </w:r>
      <w:r>
        <w:t xml:space="preserve"> </w:t>
      </w:r>
      <w:r>
        <w:t xml:space="preserve">6A62</w:t>
      </w:r>
      <w:r>
        <w:t xml:space="preserve">;</w:t>
      </w:r>
      <w:r>
        <w:t xml:space="preserve"> </w:t>
      </w:r>
      <w:r>
        <w:t xml:space="preserve">DSM-5-TR</w:t>
      </w:r>
      <w:r>
        <w:t xml:space="preserve">: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w:t>
      </w:r>
      <w:r>
        <w:t xml:space="preserve"> </w:t>
      </w:r>
      <w:r>
        <w:t xml:space="preserve">(1980),</w:t>
      </w:r>
      <w:r>
        <w:t xml:space="preserve"> </w:t>
      </w:r>
      <w:r>
        <w:t xml:space="preserve">DSM-5</w:t>
      </w:r>
      <w:r>
        <w:t xml:space="preserve"> </w:t>
      </w:r>
      <w:r>
        <w:t xml:space="preserve">(2013),</w:t>
      </w:r>
      <w:r>
        <w:t xml:space="preserve"> </w:t>
      </w:r>
      <w:r>
        <w:t xml:space="preserve">XBT-11</w:t>
      </w:r>
      <w:r>
        <w:t xml:space="preserve"> </w:t>
      </w:r>
      <w:r>
        <w:t xml:space="preserve">(2019)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w:t>
      </w:r>
      <w:r>
        <w:t xml:space="preserve">DSM-5-TR</w:t>
      </w:r>
      <w:r>
        <w:t xml:space="preserve">;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w:t>
      </w:r>
      <w:r>
        <w:t xml:space="preserve">,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w:t>
      </w:r>
      <w:r>
        <w:t xml:space="preserve"> </w:t>
      </w:r>
      <w:r>
        <w:t xml:space="preserve">KDT</w:t>
      </w:r>
      <w:r>
        <w:t xml:space="preserve">,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w:t>
      </w:r>
      <w:r>
        <w:t xml:space="preserve">,</w:t>
      </w:r>
      <w:r>
        <w:t xml:space="preserve"> </w:t>
      </w:r>
      <w:r>
        <w:t xml:space="preserve">CANMAT</w:t>
      </w:r>
      <w:r>
        <w:t xml:space="preserve"> </w:t>
      </w:r>
      <w:r>
        <w:t xml:space="preserve">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w:t>
      </w:r>
      <w:r>
        <w:t xml:space="preserve"> </w:t>
      </w:r>
      <w:r>
        <w:t xml:space="preserve">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w:t>
      </w:r>
      <w:r>
        <w:t xml:space="preserve">.</w:t>
      </w:r>
      <w:r>
        <w:t xml:space="preserve"> </w:t>
      </w:r>
      <w:r>
        <w:t xml:space="preserve">ICD-11</w:t>
      </w:r>
      <w:r>
        <w:t xml:space="preserve">. 6A62 Cyclothymic disorder. 2024.</w:t>
      </w:r>
    </w:p>
    <w:p>
      <w:pPr>
        <w:pStyle w:val="Compact"/>
        <w:numPr>
          <w:ilvl w:val="0"/>
          <w:numId w:val="1448"/>
        </w:numPr>
      </w:pPr>
      <w:r>
        <w:t xml:space="preserve">APA</w:t>
      </w:r>
      <w:r>
        <w:t xml:space="preserve">.</w:t>
      </w:r>
      <w:r>
        <w:t xml:space="preserve"> </w:t>
      </w:r>
      <w:r>
        <w:t xml:space="preserve">DSM-5-TR</w:t>
      </w:r>
      <w:r>
        <w:t xml:space="preserve">. 2022.</w:t>
      </w:r>
    </w:p>
    <w:p>
      <w:pPr>
        <w:pStyle w:val="Compact"/>
        <w:numPr>
          <w:ilvl w:val="0"/>
          <w:numId w:val="1448"/>
        </w:numPr>
      </w:pPr>
      <w:r>
        <w:t xml:space="preserve">NICE CG185</w:t>
      </w:r>
      <w:r>
        <w:t xml:space="preserve">. 2014/2020.</w:t>
      </w:r>
    </w:p>
    <w:p>
      <w:pPr>
        <w:pStyle w:val="Compact"/>
        <w:numPr>
          <w:ilvl w:val="0"/>
          <w:numId w:val="1448"/>
        </w:numPr>
      </w:pPr>
      <w:r>
        <w:t xml:space="preserve">Yatham L.N. et al.</w:t>
      </w:r>
      <w:r>
        <w:t xml:space="preserve"> </w:t>
      </w:r>
      <w:r>
        <w:t xml:space="preserve">CANMAT</w:t>
      </w:r>
      <w:r>
        <w:t xml:space="preserve">/ISBD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w:t>
      </w:r>
      <w:r>
        <w:t xml:space="preserve">XBT-11</w:t>
      </w:r>
      <w:r>
        <w:t xml:space="preserve">:</w:t>
      </w:r>
      <w:r>
        <w:t xml:space="preserve"> </w:t>
      </w:r>
      <w:r>
        <w:t xml:space="preserve">6A70</w:t>
      </w:r>
      <w:r>
        <w:t xml:space="preserve"> </w:t>
      </w:r>
      <w:r>
        <w:t xml:space="preserve">Single Episode Depressive Disorder;</w:t>
      </w:r>
      <w:r>
        <w:t xml:space="preserve"> </w:t>
      </w:r>
      <w:r>
        <w:t xml:space="preserve">DSM-5-TR</w:t>
      </w:r>
      <w:r>
        <w:t xml:space="preserve">: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w:t>
      </w:r>
      <w:r>
        <w:t xml:space="preserve"> </w:t>
      </w:r>
      <w:r>
        <w:t xml:space="preserve">(1980) — "Major Depressive Disorder" rəsmi diaqnoz; bipolyar pozuntudan ayrılma.</w:t>
      </w:r>
    </w:p>
    <w:p>
      <w:pPr>
        <w:pStyle w:val="Compact"/>
        <w:numPr>
          <w:ilvl w:val="0"/>
          <w:numId w:val="1449"/>
        </w:numPr>
      </w:pPr>
      <w:r>
        <w:t xml:space="preserve">DSM-5</w:t>
      </w:r>
      <w:r>
        <w:t xml:space="preserve"> </w:t>
      </w:r>
      <w:r>
        <w:t xml:space="preserve">(2013) — "bereavement exclusion" (yas istisnası) ləğv olunmuşdur — pasiyent yaxınını itirdikdən sonra da major depresiv epizod diaqnoz oluna bilər.</w:t>
      </w:r>
    </w:p>
    <w:p>
      <w:pPr>
        <w:pStyle w:val="Compact"/>
        <w:numPr>
          <w:ilvl w:val="0"/>
          <w:numId w:val="1449"/>
        </w:numPr>
      </w:pPr>
      <w:r>
        <w:t xml:space="preserve">XBT-11</w:t>
      </w:r>
      <w:r>
        <w:t xml:space="preserve"> </w:t>
      </w:r>
      <w:r>
        <w:t xml:space="preserve">(2019) — Tək epizodlu (6A70) və Residiv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w:t>
      </w:r>
      <w:r>
        <w:t xml:space="preserve"> </w:t>
      </w:r>
      <w:r>
        <w:t xml:space="preserve">—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w:t>
      </w:r>
      <w:r>
        <w:t xml:space="preserve">CRP</w:t>
      </w:r>
      <w:r>
        <w:t xml:space="preserve">,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w:t>
      </w:r>
      <w:r>
        <w:t xml:space="preserve">: "bereavement exclusion" ləğv (DSM-IV-də yas dövründə 2 ay diaqnoz qoyulmurdu); yas və depresiv epizod birgə baş verə bilər.</w:t>
      </w:r>
    </w:p>
    <w:p>
      <w:pPr>
        <w:pStyle w:val="Compact"/>
        <w:numPr>
          <w:ilvl w:val="0"/>
          <w:numId w:val="1454"/>
        </w:numPr>
      </w:pPr>
      <w:r>
        <w:t xml:space="preserve">XBT-11</w:t>
      </w:r>
      <w:r>
        <w:t xml:space="preserve"> </w:t>
      </w:r>
      <w:r>
        <w:t xml:space="preserve">(6A70): tək epizod ayrı kod; severity və psixotik xüsusiyyət kvalifikatorları.</w:t>
      </w:r>
    </w:p>
    <w:p>
      <w:pPr>
        <w:pStyle w:val="Compact"/>
        <w:numPr>
          <w:ilvl w:val="0"/>
          <w:numId w:val="1454"/>
        </w:numPr>
      </w:pPr>
      <w:r>
        <w:t xml:space="preserve">NICE NG222</w:t>
      </w:r>
      <w:r>
        <w:t xml:space="preserve"> </w:t>
      </w:r>
      <w:r>
        <w:t xml:space="preserve">(2022):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55"/>
        </w:numPr>
      </w:pPr>
      <w:r>
        <w:t xml:space="preserve">Şkalalar —</w:t>
      </w:r>
      <w:r>
        <w:t xml:space="preserve"> </w:t>
      </w:r>
      <w:r>
        <w:t xml:space="preserve">PHQ-9</w:t>
      </w:r>
      <w:r>
        <w:t xml:space="preserve"> </w:t>
      </w:r>
      <w:r>
        <w:t xml:space="preserve">(skrining və izləmə), HAM-D, MADRS, BDI-II.</w:t>
      </w:r>
    </w:p>
    <w:p>
      <w:pPr>
        <w:pStyle w:val="Compact"/>
        <w:numPr>
          <w:ilvl w:val="0"/>
          <w:numId w:val="1455"/>
        </w:numPr>
      </w:pPr>
      <w:r>
        <w:t xml:space="preserve">Suisid riski (</w:t>
      </w:r>
      <w:r>
        <w:t xml:space="preserve">C-SSRS</w:t>
      </w:r>
      <w:r>
        <w:t xml:space="preserve">).</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w:t>
      </w:r>
      <w:r>
        <w:t xml:space="preserve"> </w:t>
      </w:r>
      <w:r>
        <w:t xml:space="preserve">—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w:t>
      </w:r>
      <w:r>
        <w:t xml:space="preserve"> </w:t>
      </w:r>
      <w:r>
        <w:t xml:space="preserve">—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w:t>
      </w:r>
      <w:r>
        <w:t xml:space="preserve"> </w:t>
      </w:r>
      <w:r>
        <w:t xml:space="preserve">—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w:t>
      </w:r>
      <w:r>
        <w:t xml:space="preserve">PHQ-9</w:t>
      </w:r>
      <w:r>
        <w:t xml:space="preserve"> </w:t>
      </w:r>
      <w:r>
        <w:t xml:space="preserve">5–9) — guided self-help, KDT-əsaslı internet müdaxilələr, fiziki aktivlik, müşahidə.</w:t>
      </w:r>
    </w:p>
    <w:p>
      <w:pPr>
        <w:pStyle w:val="Compact"/>
        <w:numPr>
          <w:ilvl w:val="1"/>
          <w:numId w:val="1458"/>
        </w:numPr>
      </w:pPr>
      <w:r>
        <w:t xml:space="preserve">Orta (</w:t>
      </w:r>
      <w:r>
        <w:t xml:space="preserve">PHQ-9</w:t>
      </w:r>
      <w:r>
        <w:t xml:space="preserve"> </w:t>
      </w:r>
      <w:r>
        <w:t xml:space="preserve">10–14) —</w:t>
      </w:r>
      <w:r>
        <w:t xml:space="preserve"> </w:t>
      </w:r>
      <w:r>
        <w:t xml:space="preserve">KDT</w:t>
      </w:r>
      <w:r>
        <w:t xml:space="preserve"> </w:t>
      </w:r>
      <w:r>
        <w:t xml:space="preserve">və ya</w:t>
      </w:r>
      <w:r>
        <w:t xml:space="preserve"> </w:t>
      </w:r>
      <w:r>
        <w:t xml:space="preserve">İPT</w:t>
      </w:r>
      <w:r>
        <w:t xml:space="preserve">, və ya farmakoterapiya (SSRİ); pasiyent seçimi.</w:t>
      </w:r>
    </w:p>
    <w:p>
      <w:pPr>
        <w:pStyle w:val="Compact"/>
        <w:numPr>
          <w:ilvl w:val="1"/>
          <w:numId w:val="1458"/>
        </w:numPr>
      </w:pPr>
      <w:r>
        <w:t xml:space="preserve">Ağır (</w:t>
      </w:r>
      <w:r>
        <w:t xml:space="preserve">PHQ-9</w:t>
      </w:r>
      <w:r>
        <w:t xml:space="preserve"> </w:t>
      </w:r>
      <w:r>
        <w:t xml:space="preserve">≥ 20 və ya psixotik xüsusiyyətlər) — farmakoterapiya + psixoterapiya kombinasiyası; ağır psixotik / suicid riski — yatak yatma və</w:t>
      </w:r>
      <w:r>
        <w:t xml:space="preserve"> </w:t>
      </w:r>
      <w:r>
        <w:t xml:space="preserve">EKT</w:t>
      </w:r>
      <w:r>
        <w:t xml:space="preserve">.</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w:t>
      </w:r>
      <w:r>
        <w:t xml:space="preserve"> </w:t>
      </w:r>
      <w:r>
        <w:t xml:space="preserve">FDA</w:t>
      </w:r>
      <w:r>
        <w:t xml:space="preserve"> </w:t>
      </w:r>
      <w:r>
        <w:t xml:space="preserve">təsdiqi 2019, ağır refrakter);</w:t>
      </w:r>
      <w:r>
        <w:t xml:space="preserve"> </w:t>
      </w:r>
      <w:r>
        <w:t xml:space="preserve">EKT</w:t>
      </w:r>
      <w:r>
        <w:t xml:space="preserve">.</w:t>
      </w:r>
    </w:p>
    <w:p>
      <w:pPr>
        <w:pStyle w:val="Compact"/>
        <w:numPr>
          <w:ilvl w:val="0"/>
          <w:numId w:val="1457"/>
        </w:numPr>
      </w:pPr>
      <w:r>
        <w:t xml:space="preserve">Psixoterapiya birinci sıra alternativ —</w:t>
      </w:r>
      <w:r>
        <w:t xml:space="preserve"> </w:t>
      </w:r>
      <w:r>
        <w:t xml:space="preserve">KDT</w:t>
      </w:r>
      <w:r>
        <w:t xml:space="preserve">,</w:t>
      </w:r>
      <w:r>
        <w:t xml:space="preserve"> </w:t>
      </w:r>
      <w:r>
        <w:t xml:space="preserve">İPT</w:t>
      </w:r>
      <w:r>
        <w:t xml:space="preserve"> </w:t>
      </w:r>
      <w:r>
        <w:t xml:space="preserve">(Interpersonal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w:t>
      </w:r>
      <w:r>
        <w:t xml:space="preserve"> </w:t>
      </w:r>
      <w:r>
        <w:t xml:space="preserve">(2022): şiddətə görə pillə-pillə alqoritm; "less severe" —</w:t>
      </w:r>
      <w:r>
        <w:t xml:space="preserve"> </w:t>
      </w:r>
      <w:r>
        <w:t xml:space="preserve">KDT</w:t>
      </w:r>
      <w:r>
        <w:t xml:space="preserve"> </w:t>
      </w:r>
      <w:r>
        <w:t xml:space="preserve">və ya guided self-help birinci sıra; "more severe" — kombinasiya.</w:t>
      </w:r>
    </w:p>
    <w:p>
      <w:pPr>
        <w:pStyle w:val="Compact"/>
        <w:numPr>
          <w:ilvl w:val="0"/>
          <w:numId w:val="1459"/>
        </w:numPr>
      </w:pPr>
      <w:r>
        <w:t xml:space="preserve">APA</w:t>
      </w:r>
      <w:r>
        <w:t xml:space="preserve"> </w:t>
      </w:r>
      <w:r>
        <w:t xml:space="preserve">Practice Guideline (2010, 2019 yenilənmə): SSRİ birinci sıra;</w:t>
      </w:r>
      <w:r>
        <w:t xml:space="preserve"> </w:t>
      </w:r>
      <w:r>
        <w:t xml:space="preserve">KDT</w:t>
      </w:r>
      <w:r>
        <w:t xml:space="preserve"> </w:t>
      </w:r>
      <w:r>
        <w:t xml:space="preserve">/</w:t>
      </w:r>
      <w:r>
        <w:t xml:space="preserve"> </w:t>
      </w:r>
      <w:r>
        <w:t xml:space="preserve">İPT</w:t>
      </w:r>
      <w:r>
        <w:t xml:space="preserve"> </w:t>
      </w:r>
      <w:r>
        <w:t xml:space="preserve">birinci sıra alternativ.</w:t>
      </w:r>
    </w:p>
    <w:p>
      <w:pPr>
        <w:pStyle w:val="Compact"/>
        <w:numPr>
          <w:ilvl w:val="0"/>
          <w:numId w:val="1459"/>
        </w:numPr>
      </w:pPr>
      <w:r>
        <w:t xml:space="preserve">CANMAT</w:t>
      </w:r>
      <w:r>
        <w:t xml:space="preserve"> </w:t>
      </w:r>
      <w:r>
        <w:t xml:space="preserve">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w:t>
      </w:r>
      <w:r>
        <w:t xml:space="preserve"> </w:t>
      </w:r>
      <w:r>
        <w:t xml:space="preserve">— depresiya üçün (Beck A.)</w:t>
      </w:r>
    </w:p>
    <w:p>
      <w:pPr>
        <w:pStyle w:val="Definition"/>
      </w:pPr>
      <w:r>
        <w:t xml:space="preserve">Koqnitiv yenidən strukturlaşdırma, davranış aktivasiyası; 12–20 seans. Sübut: Cuijpers P. et al.</w:t>
      </w:r>
      <w:r>
        <w:t xml:space="preserve"> </w:t>
      </w:r>
      <w:r>
        <w:t xml:space="preserve">Cochrane</w:t>
      </w:r>
      <w:r>
        <w:t xml:space="preserve"> </w:t>
      </w:r>
      <w:r>
        <w:t xml:space="preserve">meta-analizləri — orta effekt, farmakoterapiya ilə müqayisəli; kombinasiya monoterapiyadan üstün ağır halda.</w:t>
      </w:r>
    </w:p>
    <w:p>
      <w:pPr>
        <w:pStyle w:val="DefinitionTerm"/>
      </w:pPr>
      <w:r>
        <w:t xml:space="preserve">İPT</w:t>
      </w:r>
      <w:r>
        <w:t xml:space="preserve"> </w:t>
      </w:r>
      <w:r>
        <w:t xml:space="preserve">— Interpersonal Therapy (Klerman G., Weissman M.)</w:t>
      </w:r>
    </w:p>
    <w:p>
      <w:pPr>
        <w:pStyle w:val="Definition"/>
      </w:pPr>
      <w:r>
        <w:t xml:space="preserve">4 problem sahəsi — yas, rol keçidi, rol konflikti, interpersonal defisit. 12–16 seans. RKİ-lərdə</w:t>
      </w:r>
      <w:r>
        <w:t xml:space="preserve"> </w:t>
      </w:r>
      <w:r>
        <w:t xml:space="preserve">KDT</w:t>
      </w:r>
      <w:r>
        <w:t xml:space="preserve"> </w:t>
      </w:r>
      <w:r>
        <w:t xml:space="preserve">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w:t>
      </w:r>
      <w:r>
        <w:t xml:space="preserve"> </w:t>
      </w:r>
      <w:r>
        <w:t xml:space="preserve">RKİ</w:t>
      </w:r>
      <w:r>
        <w:t xml:space="preserve"> </w:t>
      </w:r>
      <w:r>
        <w:t xml:space="preserve">—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w:t>
      </w:r>
      <w:r>
        <w:t xml:space="preserve"> </w:t>
      </w:r>
      <w:r>
        <w:t xml:space="preserve">(Patient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w:t>
      </w:r>
      <w:r>
        <w:t xml:space="preserve"> </w:t>
      </w:r>
      <w:r>
        <w:t xml:space="preserve">EKT</w:t>
      </w:r>
      <w:r>
        <w:t xml:space="preserve"> </w:t>
      </w:r>
      <w:r>
        <w:t xml:space="preserve">farmakoterapiyadan üstün ağır halda.</w:t>
      </w:r>
    </w:p>
    <w:p>
      <w:pPr>
        <w:pStyle w:val="DefinitionTerm"/>
      </w:pPr>
      <w:r>
        <w:t xml:space="preserve">Esketamin / Ketamin</w:t>
      </w:r>
    </w:p>
    <w:p>
      <w:pPr>
        <w:pStyle w:val="Definition"/>
      </w:pPr>
      <w:r>
        <w:t xml:space="preserve">FDA</w:t>
      </w:r>
      <w:r>
        <w:t xml:space="preserve"> </w:t>
      </w:r>
      <w:r>
        <w:t xml:space="preserve">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w:t>
      </w:r>
      <w:r>
        <w:t xml:space="preserve"> </w:t>
      </w:r>
      <w:r>
        <w:t xml:space="preserve">FDA</w:t>
      </w:r>
      <w:r>
        <w:t xml:space="preserve"> </w:t>
      </w:r>
      <w:r>
        <w:t xml:space="preserve">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w:t>
      </w:r>
      <w:r>
        <w:t xml:space="preserve"> </w:t>
      </w:r>
      <w:r>
        <w:t xml:space="preserve">APA</w:t>
      </w:r>
      <w:r>
        <w:t xml:space="preserve">,</w:t>
      </w:r>
      <w:r>
        <w:t xml:space="preserve"> </w:t>
      </w:r>
      <w:r>
        <w:t xml:space="preserve">WHO</w:t>
      </w:r>
      <w:r>
        <w:t xml:space="preserve">,</w:t>
      </w:r>
      <w:r>
        <w:t xml:space="preserve"> </w:t>
      </w:r>
      <w:r>
        <w:t xml:space="preserve">NICE</w:t>
      </w:r>
      <w:r>
        <w:t xml:space="preserve"> </w:t>
      </w:r>
      <w:r>
        <w:t xml:space="preserve">—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w:t>
      </w:r>
      <w:r>
        <w:t xml:space="preserve">Cochrane</w:t>
      </w:r>
      <w:r>
        <w:t xml:space="preserve"> </w:t>
      </w:r>
      <w:r>
        <w:t xml:space="preserve">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w:t>
      </w:r>
      <w:r>
        <w:t xml:space="preserve"> </w:t>
      </w:r>
      <w:r>
        <w:t xml:space="preserve">NICE NG222</w:t>
      </w:r>
      <w:r>
        <w:t xml:space="preserve"> </w:t>
      </w:r>
      <w:r>
        <w:t xml:space="preserve">və</w:t>
      </w:r>
      <w:r>
        <w:t xml:space="preserve"> </w:t>
      </w:r>
      <w:r>
        <w:t xml:space="preserve">APA</w:t>
      </w:r>
      <w:r>
        <w:t xml:space="preserve"> </w:t>
      </w:r>
      <w:r>
        <w:t xml:space="preserve">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w:t>
      </w:r>
      <w:r>
        <w:t xml:space="preserve"> </w:t>
      </w:r>
      <w:r>
        <w:t xml:space="preserve">EKT</w:t>
      </w:r>
      <w:r>
        <w:t xml:space="preserve"> </w:t>
      </w:r>
      <w:r>
        <w:t xml:space="preserve">(anesteziya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w:t>
      </w:r>
      <w:r>
        <w:t xml:space="preserve"> </w:t>
      </w:r>
      <w:r>
        <w:t xml:space="preserve">FDA</w:t>
      </w:r>
      <w:r>
        <w:t xml:space="preserve"> </w:t>
      </w:r>
      <w:r>
        <w:t xml:space="preserve">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w:t>
      </w:r>
      <w:r>
        <w:t xml:space="preserve"> </w:t>
      </w:r>
      <w:r>
        <w:t xml:space="preserve">DSM-5</w:t>
      </w:r>
      <w:r>
        <w:t xml:space="preserve"> </w:t>
      </w:r>
      <w:r>
        <w:t xml:space="preserve">"bereavement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w:t>
      </w:r>
      <w:r>
        <w:t xml:space="preserve"> </w:t>
      </w:r>
      <w:r>
        <w:t xml:space="preserve">PHQ-9</w:t>
      </w:r>
      <w:r>
        <w:t xml:space="preserve"> </w:t>
      </w:r>
      <w:r>
        <w:t xml:space="preserve">/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w:t>
      </w:r>
      <w:r>
        <w:t xml:space="preserve">.</w:t>
      </w:r>
      <w:r>
        <w:t xml:space="preserve"> </w:t>
      </w:r>
      <w:r>
        <w:t xml:space="preserve">ICD-11</w:t>
      </w:r>
      <w:r>
        <w:t xml:space="preserve">. 6A70 Single episode depressive disorder. 2024.</w:t>
      </w:r>
    </w:p>
    <w:p>
      <w:pPr>
        <w:pStyle w:val="Compact"/>
        <w:numPr>
          <w:ilvl w:val="0"/>
          <w:numId w:val="1461"/>
        </w:numPr>
      </w:pPr>
      <w:r>
        <w:t xml:space="preserve">APA</w:t>
      </w:r>
      <w:r>
        <w:t xml:space="preserve">.</w:t>
      </w:r>
      <w:r>
        <w:t xml:space="preserve"> </w:t>
      </w:r>
      <w:r>
        <w:t xml:space="preserve">DSM-5-TR</w:t>
      </w:r>
      <w:r>
        <w:t xml:space="preserve">. 2022.</w:t>
      </w:r>
    </w:p>
    <w:p>
      <w:pPr>
        <w:pStyle w:val="Compact"/>
        <w:numPr>
          <w:ilvl w:val="0"/>
          <w:numId w:val="1461"/>
        </w:numPr>
      </w:pPr>
      <w:r>
        <w:t xml:space="preserve">NICE NG222</w:t>
      </w:r>
      <w:r>
        <w:t xml:space="preserve">. Depression in adults: treatment and management. 2022.</w:t>
      </w:r>
    </w:p>
    <w:p>
      <w:pPr>
        <w:pStyle w:val="Compact"/>
        <w:numPr>
          <w:ilvl w:val="0"/>
          <w:numId w:val="1461"/>
        </w:numPr>
      </w:pPr>
      <w:r>
        <w:t xml:space="preserve">APA</w:t>
      </w:r>
      <w:r>
        <w:t xml:space="preserve">.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w:t>
      </w:r>
      <w:r>
        <w:t xml:space="preserve">CANMAT</w:t>
      </w:r>
      <w:r>
        <w:t xml:space="preserve">)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w:t>
      </w:r>
      <w:r>
        <w:t xml:space="preserve"> </w:t>
      </w:r>
      <w:r>
        <w:t xml:space="preserve">DSM-5</w:t>
      </w:r>
      <w:r>
        <w:t xml:space="preserve"> </w:t>
      </w:r>
      <w:r>
        <w:t xml:space="preserve">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w:t>
      </w:r>
      <w:r>
        <w:t xml:space="preserve"> </w:t>
      </w:r>
      <w:r>
        <w:t xml:space="preserve">PHQ-9</w:t>
      </w:r>
      <w:r>
        <w:t xml:space="preserve">: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ebcf5dd921089f0b9c595fa63e13c9d0d68f606"/>
    <w:p>
      <w:pPr>
        <w:pageBreakBefore/>
        <w:pStyle w:val="Heading2"/>
      </w:pPr>
      <w:r>
        <w:t xml:space="preserve">6A71</w:t>
      </w:r>
      <w:r>
        <w:t xml:space="preserve"> </w:t>
      </w:r>
      <w:r>
        <w:t xml:space="preserve">RESİDİV DEPRESİV POZUNTU</w:t>
      </w:r>
    </w:p>
    <w:bookmarkStart w:id="1003" w:name="X66dcb6baa6ec6e29bbade3037011313890f0231"/>
    <w:p>
      <w:pPr>
        <w:pStyle w:val="Heading3"/>
      </w:pPr>
      <w:r>
        <w:t xml:space="preserve">1. Tərif və nozologiya</w:t>
      </w:r>
    </w:p>
    <w:p>
      <w:pPr>
        <w:pStyle w:val="FirstParagraph"/>
      </w:pPr>
      <w:r>
        <w:t xml:space="preserve">Residiv depresiv pozuntu (</w:t>
      </w:r>
      <w:r>
        <w:t xml:space="preserve">XBT-11</w:t>
      </w:r>
      <w:r>
        <w:t xml:space="preserve">:</w:t>
      </w:r>
      <w:r>
        <w:t xml:space="preserve"> </w:t>
      </w:r>
      <w:r>
        <w:t xml:space="preserve">6A71</w:t>
      </w:r>
      <w:r>
        <w:t xml:space="preserve"> </w:t>
      </w:r>
      <w:r>
        <w:t xml:space="preserve">Recurrent Depressive Disorder;</w:t>
      </w:r>
      <w:r>
        <w:t xml:space="preserve"> </w:t>
      </w:r>
      <w:r>
        <w:t xml:space="preserve">DSM-5-TR</w:t>
      </w:r>
      <w:r>
        <w:t xml:space="preserve">: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w:t>
      </w:r>
      <w:r>
        <w:t xml:space="preserve"> </w:t>
      </w:r>
      <w:r>
        <w:t xml:space="preserve">(1980),</w:t>
      </w:r>
      <w:r>
        <w:t xml:space="preserve"> </w:t>
      </w:r>
      <w:r>
        <w:t xml:space="preserve">DSM-5</w:t>
      </w:r>
      <w:r>
        <w:t xml:space="preserve"> </w:t>
      </w:r>
      <w:r>
        <w:t xml:space="preserve">(2013) — Major Depressive Disorder, Recurrent rəsmiyyət.</w:t>
      </w:r>
    </w:p>
    <w:p>
      <w:pPr>
        <w:pStyle w:val="Compact"/>
        <w:numPr>
          <w:ilvl w:val="0"/>
          <w:numId w:val="1462"/>
        </w:numPr>
      </w:pPr>
      <w:r>
        <w:t xml:space="preserve">XBT-11</w:t>
      </w:r>
      <w:r>
        <w:t xml:space="preserve"> </w:t>
      </w:r>
      <w:r>
        <w:t xml:space="preserve">(2019) — Tək (6A70) və Residiv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w:t>
      </w:r>
      <w:r>
        <w:t xml:space="preserve"> </w:t>
      </w:r>
      <w:r>
        <w:t xml:space="preserve">GWAS</w:t>
      </w:r>
      <w:r>
        <w:t xml:space="preserve"> </w:t>
      </w:r>
      <w:r>
        <w:t xml:space="preserve">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w:t>
      </w:r>
      <w:r>
        <w:t xml:space="preserve">: hazırkı epizod şiddəti (yüngül, orta, ağır) və psixotik xüsusiyyət kvalifikatorları; remisya statusu (qismən, tam).</w:t>
      </w:r>
    </w:p>
    <w:p>
      <w:pPr>
        <w:pStyle w:val="Compact"/>
        <w:numPr>
          <w:ilvl w:val="0"/>
          <w:numId w:val="1466"/>
        </w:numPr>
      </w:pPr>
      <w:r>
        <w:t xml:space="preserve">DSM-5-TR</w:t>
      </w:r>
      <w:r>
        <w:t xml:space="preserve">: kvalifikatorlar 6A70 ilə eyni.</w:t>
      </w:r>
    </w:p>
    <w:p>
      <w:pPr>
        <w:pStyle w:val="Compact"/>
        <w:numPr>
          <w:ilvl w:val="0"/>
          <w:numId w:val="1466"/>
        </w:numPr>
      </w:pPr>
      <w:r>
        <w:t xml:space="preserve">NICE NG222</w:t>
      </w:r>
      <w:r>
        <w:t xml:space="preserve">: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w:t>
      </w:r>
      <w:r>
        <w:t xml:space="preserve"> </w:t>
      </w:r>
      <w:r>
        <w:t xml:space="preserve">/ HAM-D / MADRS — hazırkı epizod şiddəti.</w:t>
      </w:r>
    </w:p>
    <w:p>
      <w:pPr>
        <w:pStyle w:val="Compact"/>
        <w:numPr>
          <w:ilvl w:val="0"/>
          <w:numId w:val="1467"/>
        </w:numPr>
      </w:pPr>
      <w:r>
        <w:t xml:space="preserve">C-SSRS</w:t>
      </w:r>
      <w:r>
        <w:t xml:space="preserve"> </w:t>
      </w:r>
      <w:r>
        <w:t xml:space="preserve">—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w:t>
      </w:r>
      <w:r>
        <w:t xml:space="preserve"> </w:t>
      </w:r>
      <w:r>
        <w:t xml:space="preserve">KDT</w:t>
      </w:r>
      <w:r>
        <w:t xml:space="preserve">,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w:t>
      </w:r>
      <w:r>
        <w:t xml:space="preserve"> </w:t>
      </w:r>
      <w:r>
        <w:t xml:space="preserve">(2022): ≥ 3 epizod tarixçəsi varsa — MBCT və ya antidepresant saxlama; ikisi müqayisəli effektiv.</w:t>
      </w:r>
    </w:p>
    <w:p>
      <w:pPr>
        <w:pStyle w:val="Compact"/>
        <w:numPr>
          <w:ilvl w:val="0"/>
          <w:numId w:val="1470"/>
        </w:numPr>
      </w:pPr>
      <w:r>
        <w:t xml:space="preserve">APA</w:t>
      </w:r>
      <w:r>
        <w:t xml:space="preserve"> </w:t>
      </w:r>
      <w:r>
        <w:t xml:space="preserve">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w:t>
      </w:r>
      <w:r>
        <w:t xml:space="preserve"> </w:t>
      </w:r>
      <w:r>
        <w:t xml:space="preserve">RKİ</w:t>
      </w:r>
      <w:r>
        <w:t xml:space="preserve">.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w:t>
      </w:r>
      <w:r>
        <w:t xml:space="preserve"> </w:t>
      </w:r>
      <w:r>
        <w:t xml:space="preserve">və</w:t>
      </w:r>
      <w:r>
        <w:t xml:space="preserve"> </w:t>
      </w:r>
      <w:r>
        <w:t xml:space="preserve">İPT</w:t>
      </w:r>
      <w:r>
        <w:t xml:space="preserve"> </w:t>
      </w:r>
      <w:r>
        <w:t xml:space="preserve">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w:t>
      </w:r>
      <w:r>
        <w:t xml:space="preserve">NICE NG222</w:t>
      </w:r>
      <w:r>
        <w:t xml:space="preserve">,</w:t>
      </w:r>
      <w:r>
        <w:t xml:space="preserve"> </w:t>
      </w:r>
      <w:r>
        <w:t xml:space="preserve">APA</w:t>
      </w:r>
      <w:r>
        <w:t xml:space="preserve"> </w:t>
      </w:r>
      <w:r>
        <w:t xml:space="preserve">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2a13db100e806630acac4f0d992f21db9ffeeac"/>
    <w:p>
      <w:pPr>
        <w:pStyle w:val="Heading5"/>
      </w:pPr>
      <w:r>
        <w:t xml:space="preserve">Mif 4: "Residiv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w:t>
      </w:r>
      <w:r>
        <w:t xml:space="preserve"> </w:t>
      </w:r>
      <w:r>
        <w:t xml:space="preserve">PHQ-9</w:t>
      </w:r>
      <w:r>
        <w:t xml:space="preserve"> </w:t>
      </w:r>
      <w:r>
        <w:t xml:space="preserve">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w:t>
      </w:r>
      <w:r>
        <w:t xml:space="preserve">.</w:t>
      </w:r>
      <w:r>
        <w:t xml:space="preserve"> </w:t>
      </w:r>
      <w:r>
        <w:t xml:space="preserve">ICD-11</w:t>
      </w:r>
      <w:r>
        <w:t xml:space="preserve">. 6A71 Recurrent depressive disorder. 2024.</w:t>
      </w:r>
    </w:p>
    <w:p>
      <w:pPr>
        <w:pStyle w:val="Compact"/>
        <w:numPr>
          <w:ilvl w:val="0"/>
          <w:numId w:val="1472"/>
        </w:numPr>
      </w:pPr>
      <w:r>
        <w:t xml:space="preserve">APA</w:t>
      </w:r>
      <w:r>
        <w:t xml:space="preserve">.</w:t>
      </w:r>
      <w:r>
        <w:t xml:space="preserve"> </w:t>
      </w:r>
      <w:r>
        <w:t xml:space="preserve">DSM-5-TR</w:t>
      </w:r>
      <w:r>
        <w:t xml:space="preserve">. 2022.</w:t>
      </w:r>
    </w:p>
    <w:p>
      <w:pPr>
        <w:pStyle w:val="Compact"/>
        <w:numPr>
          <w:ilvl w:val="0"/>
          <w:numId w:val="1472"/>
        </w:numPr>
      </w:pPr>
      <w:r>
        <w:t xml:space="preserve">NICE NG222</w:t>
      </w:r>
      <w:r>
        <w:t xml:space="preserve">. 2022.</w:t>
      </w:r>
    </w:p>
    <w:p>
      <w:pPr>
        <w:pStyle w:val="Compact"/>
        <w:numPr>
          <w:ilvl w:val="0"/>
          <w:numId w:val="1472"/>
        </w:numPr>
      </w:pPr>
      <w:r>
        <w:t xml:space="preserve">APA</w:t>
      </w:r>
      <w:r>
        <w:t xml:space="preserve">. Practice Guideline for MDD. 2010/2019.</w:t>
      </w:r>
    </w:p>
    <w:p>
      <w:pPr>
        <w:pStyle w:val="Compact"/>
        <w:numPr>
          <w:ilvl w:val="0"/>
          <w:numId w:val="1472"/>
        </w:numPr>
      </w:pPr>
      <w:r>
        <w:t xml:space="preserve">Kennedy S.H. et al.</w:t>
      </w:r>
      <w:r>
        <w:t xml:space="preserve"> </w:t>
      </w:r>
      <w:r>
        <w:t xml:space="preserve">CANMAT</w:t>
      </w:r>
      <w:r>
        <w:t xml:space="preserve"> </w:t>
      </w:r>
      <w:r>
        <w:t xml:space="preserve">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w:t>
      </w:r>
      <w:r>
        <w:t xml:space="preserve">XBT-11</w:t>
      </w:r>
      <w:r>
        <w:t xml:space="preserve">:</w:t>
      </w:r>
      <w:r>
        <w:t xml:space="preserve"> </w:t>
      </w:r>
      <w:r>
        <w:t xml:space="preserve">6A72</w:t>
      </w:r>
      <w:r>
        <w:t xml:space="preserve"> </w:t>
      </w:r>
      <w:r>
        <w:t xml:space="preserve">Dysthymic Disorder;</w:t>
      </w:r>
      <w:r>
        <w:t xml:space="preserve"> </w:t>
      </w:r>
      <w:r>
        <w:t xml:space="preserve">DSM-5-TR</w:t>
      </w:r>
      <w:r>
        <w:t xml:space="preserve">: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w:t>
      </w:r>
      <w:r>
        <w:t xml:space="preserve"> </w:t>
      </w:r>
      <w:r>
        <w:t xml:space="preserve">(1980) — "Dysthymic Disorder" rəsmi diaqnoz.</w:t>
      </w:r>
    </w:p>
    <w:p>
      <w:pPr>
        <w:pStyle w:val="Compact"/>
        <w:numPr>
          <w:ilvl w:val="0"/>
          <w:numId w:val="1473"/>
        </w:numPr>
      </w:pPr>
      <w:r>
        <w:t xml:space="preserve">DSM-5</w:t>
      </w:r>
      <w:r>
        <w:t xml:space="preserve"> </w:t>
      </w:r>
      <w:r>
        <w:t xml:space="preserve">(2013) — "Persistent Depressive Disorder" — distimiya və xronik MDD birləşdirilməsi.</w:t>
      </w:r>
    </w:p>
    <w:p>
      <w:pPr>
        <w:pStyle w:val="Compact"/>
        <w:numPr>
          <w:ilvl w:val="0"/>
          <w:numId w:val="1473"/>
        </w:numPr>
      </w:pPr>
      <w:r>
        <w:t xml:space="preserve">XBT-11</w:t>
      </w:r>
      <w:r>
        <w:t xml:space="preserve"> </w:t>
      </w:r>
      <w:r>
        <w:t xml:space="preserve">(2019)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w:t>
      </w:r>
      <w:r>
        <w:t xml:space="preserve">DSM-5</w:t>
      </w:r>
      <w:r>
        <w:t xml:space="preserve"> </w:t>
      </w:r>
      <w:r>
        <w:t xml:space="preserve">—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w:t>
      </w:r>
      <w:r>
        <w:t xml:space="preserve">: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w:t>
      </w:r>
      <w:r>
        <w:t xml:space="preserve">: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w:t>
      </w:r>
      <w:r>
        <w:t xml:space="preserve">;</w:t>
      </w:r>
      <w:r>
        <w:t xml:space="preserve"> </w:t>
      </w:r>
      <w:r>
        <w:t xml:space="preserve">PHQ-9</w:t>
      </w:r>
      <w:r>
        <w:t xml:space="preserve">,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w:t>
      </w:r>
      <w:r>
        <w:t xml:space="preserve">,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w:t>
      </w:r>
      <w:r>
        <w:t xml:space="preserve"> </w:t>
      </w:r>
      <w:r>
        <w:t xml:space="preserve">KDT</w:t>
      </w:r>
      <w:r>
        <w:t xml:space="preserve">,</w:t>
      </w:r>
      <w:r>
        <w:t xml:space="preserve"> </w:t>
      </w:r>
      <w:r>
        <w:t xml:space="preserve">İPT</w:t>
      </w:r>
      <w:r>
        <w:t xml:space="preserve">.</w:t>
      </w:r>
    </w:p>
    <w:p>
      <w:pPr>
        <w:pStyle w:val="Compact"/>
        <w:numPr>
          <w:ilvl w:val="0"/>
          <w:numId w:val="1480"/>
        </w:numPr>
      </w:pPr>
      <w:r>
        <w:t xml:space="preserve">Kombinasiya — distimik pozuntuda monoterapiyadan üstün (Keller M.B. et al. NEJM 2000 — sertralin + CBASP</w:t>
      </w:r>
      <w:r>
        <w:t xml:space="preserve"> </w:t>
      </w:r>
      <w:r>
        <w:t xml:space="preserve">RKİ</w:t>
      </w:r>
      <w:r>
        <w:t xml:space="preserve">).</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w:t>
      </w:r>
      <w:r>
        <w:t xml:space="preserve"> </w:t>
      </w:r>
      <w:r>
        <w:t xml:space="preserve">— persistent depression üçün uzunmüddətli müalicə; CBASP qeyd edilir.</w:t>
      </w:r>
    </w:p>
    <w:p>
      <w:pPr>
        <w:pStyle w:val="Compact"/>
        <w:numPr>
          <w:ilvl w:val="0"/>
          <w:numId w:val="1481"/>
        </w:numPr>
      </w:pPr>
      <w:r>
        <w:t xml:space="preserve">APA</w:t>
      </w:r>
      <w:r>
        <w:t xml:space="preserve"> </w:t>
      </w:r>
      <w:r>
        <w:t xml:space="preserve">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w:t>
      </w:r>
      <w:r>
        <w:t xml:space="preserve"> </w:t>
      </w:r>
      <w:r>
        <w:t xml:space="preserve">RKİ</w:t>
      </w:r>
      <w:r>
        <w:t xml:space="preserve">.</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w:t>
      </w:r>
      <w:r>
        <w:t xml:space="preserve"> </w:t>
      </w:r>
      <w:r>
        <w:t xml:space="preserve">və</w:t>
      </w:r>
      <w:r>
        <w:t xml:space="preserve"> </w:t>
      </w:r>
      <w:r>
        <w:t xml:space="preserve">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w:t>
      </w:r>
      <w:r>
        <w:t xml:space="preserve">.</w:t>
      </w:r>
      <w:r>
        <w:t xml:space="preserve"> </w:t>
      </w:r>
      <w:r>
        <w:t xml:space="preserve">ICD-11</w:t>
      </w:r>
      <w:r>
        <w:t xml:space="preserve">. 6A72 Dysthymic disorder. 2024.</w:t>
      </w:r>
    </w:p>
    <w:p>
      <w:pPr>
        <w:pStyle w:val="Compact"/>
        <w:numPr>
          <w:ilvl w:val="0"/>
          <w:numId w:val="1483"/>
        </w:numPr>
      </w:pPr>
      <w:r>
        <w:t xml:space="preserve">APA</w:t>
      </w:r>
      <w:r>
        <w:t xml:space="preserve">.</w:t>
      </w:r>
      <w:r>
        <w:t xml:space="preserve"> </w:t>
      </w:r>
      <w:r>
        <w:t xml:space="preserve">DSM-5-TR</w:t>
      </w:r>
      <w:r>
        <w:t xml:space="preserve">. 2022.</w:t>
      </w:r>
    </w:p>
    <w:p>
      <w:pPr>
        <w:pStyle w:val="Compact"/>
        <w:numPr>
          <w:ilvl w:val="0"/>
          <w:numId w:val="1483"/>
        </w:numPr>
      </w:pPr>
      <w:r>
        <w:t xml:space="preserve">NICE NG222</w:t>
      </w:r>
      <w:r>
        <w:t xml:space="preserve">.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w:t>
      </w:r>
      <w:r>
        <w:t xml:space="preserve">XBT-11</w:t>
      </w:r>
      <w:r>
        <w:t xml:space="preserve">:</w:t>
      </w:r>
      <w:r>
        <w:t xml:space="preserve"> </w:t>
      </w:r>
      <w:r>
        <w:t xml:space="preserve">6A73</w:t>
      </w:r>
      <w:r>
        <w:t xml:space="preserve">;</w:t>
      </w:r>
      <w:r>
        <w:t xml:space="preserve"> </w:t>
      </w:r>
      <w:r>
        <w:t xml:space="preserve">DSM-5-TR</w:t>
      </w:r>
      <w:r>
        <w:t xml:space="preserve">: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w:t>
      </w:r>
      <w:r>
        <w:t xml:space="preserve"> </w:t>
      </w:r>
      <w:r>
        <w:t xml:space="preserve">(1994) — "Premenstrual Dysphoric Disorder" Section III araşdırma kateqoriyasında.</w:t>
      </w:r>
    </w:p>
    <w:p>
      <w:pPr>
        <w:pStyle w:val="Compact"/>
        <w:numPr>
          <w:ilvl w:val="0"/>
          <w:numId w:val="1484"/>
        </w:numPr>
      </w:pPr>
      <w:r>
        <w:t xml:space="preserve">DSM-5</w:t>
      </w:r>
      <w:r>
        <w:t xml:space="preserve"> </w:t>
      </w:r>
      <w:r>
        <w:t xml:space="preserve">(2013) — depresiv pozuntular kateqoriyasında rəsmi diaqnoz olaraq qəbul edilmişdir.</w:t>
      </w:r>
    </w:p>
    <w:p>
      <w:pPr>
        <w:pStyle w:val="Compact"/>
        <w:numPr>
          <w:ilvl w:val="0"/>
          <w:numId w:val="1484"/>
        </w:numPr>
      </w:pPr>
      <w:r>
        <w:t xml:space="preserve">XBT-11</w:t>
      </w:r>
      <w:r>
        <w:t xml:space="preserve"> </w:t>
      </w:r>
      <w:r>
        <w:t xml:space="preserve">(2019)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w:t>
      </w:r>
      <w:r>
        <w:t xml:space="preserve">,</w:t>
      </w:r>
      <w:r>
        <w:t xml:space="preserve"> </w:t>
      </w:r>
      <w:r>
        <w:t xml:space="preserve">GAD-7</w:t>
      </w:r>
      <w:r>
        <w:t xml:space="preserve"> </w:t>
      </w:r>
      <w:r>
        <w:t xml:space="preserve">— komorbidlik.</w:t>
      </w:r>
    </w:p>
    <w:p>
      <w:pPr>
        <w:pStyle w:val="Compact"/>
        <w:numPr>
          <w:ilvl w:val="0"/>
          <w:numId w:val="1492"/>
        </w:numPr>
      </w:pPr>
      <w:r>
        <w:t xml:space="preserve">Pelvic müayinə (ginekoloq) və</w:t>
      </w:r>
      <w:r>
        <w:t xml:space="preserve"> </w:t>
      </w:r>
      <w:r>
        <w:t xml:space="preserve">TSH</w:t>
      </w:r>
      <w:r>
        <w:t xml:space="preserve"> </w:t>
      </w:r>
      <w:r>
        <w:t xml:space="preserve">—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w:t>
      </w:r>
      <w:r>
        <w:t xml:space="preserve">FDA</w:t>
      </w:r>
      <w:r>
        <w:t xml:space="preserve"> </w:t>
      </w:r>
      <w:r>
        <w:t xml:space="preserve">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w:t>
      </w:r>
      <w:r>
        <w:t xml:space="preserve"> </w:t>
      </w:r>
      <w:r>
        <w:t xml:space="preserve">RKİ</w:t>
      </w:r>
      <w:r>
        <w:t xml:space="preserve">).</w:t>
      </w:r>
    </w:p>
    <w:p>
      <w:pPr>
        <w:pStyle w:val="Compact"/>
        <w:numPr>
          <w:ilvl w:val="0"/>
          <w:numId w:val="1493"/>
        </w:numPr>
      </w:pPr>
      <w:r>
        <w:t xml:space="preserve">Hormon supresiyası — kombinə oral kontraseptivlər (xüsusilə drospirenon-tərkibli — Yaz, Beyaz;</w:t>
      </w:r>
      <w:r>
        <w:t xml:space="preserve"> </w:t>
      </w:r>
      <w:r>
        <w:t xml:space="preserve">FDA</w:t>
      </w:r>
      <w:r>
        <w:t xml:space="preserve"> </w:t>
      </w:r>
      <w:r>
        <w:t xml:space="preserve">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w:t>
      </w:r>
      <w:r>
        <w:t xml:space="preserve"> </w:t>
      </w:r>
      <w:r>
        <w:t xml:space="preserve">—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w:t>
      </w:r>
      <w:r>
        <w:t xml:space="preserve"> </w:t>
      </w:r>
      <w:r>
        <w:t xml:space="preserve">RKİ</w:t>
      </w:r>
      <w:r>
        <w:t xml:space="preserve"> </w:t>
      </w:r>
      <w:r>
        <w:t xml:space="preserve">—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w:t>
      </w:r>
      <w:r>
        <w:t xml:space="preserve"> </w:t>
      </w:r>
      <w:r>
        <w:t xml:space="preserve">(American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w:t>
      </w:r>
      <w:r>
        <w:t xml:space="preserve"> </w:t>
      </w:r>
      <w:r>
        <w:t xml:space="preserve">FDA</w:t>
      </w:r>
      <w:r>
        <w:t xml:space="preserve"> </w:t>
      </w:r>
      <w:r>
        <w:t xml:space="preserve">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w:t>
      </w:r>
      <w:r>
        <w:t xml:space="preserve"> </w:t>
      </w:r>
      <w:r>
        <w:t xml:space="preserve">DSM-5</w:t>
      </w:r>
      <w:r>
        <w:t xml:space="preserve"> </w:t>
      </w:r>
      <w:r>
        <w:t xml:space="preserve">və</w:t>
      </w:r>
      <w:r>
        <w:t xml:space="preserve"> </w:t>
      </w:r>
      <w:r>
        <w:t xml:space="preserve">XBT-11</w:t>
      </w:r>
      <w:r>
        <w:t xml:space="preserve"> </w:t>
      </w:r>
      <w:r>
        <w:t xml:space="preserve">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w:t>
      </w:r>
      <w:r>
        <w:t xml:space="preserve"> </w:t>
      </w:r>
      <w:r>
        <w:t xml:space="preserve">Cochrane</w:t>
      </w:r>
      <w:r>
        <w:t xml:space="preserve"> </w:t>
      </w:r>
      <w:r>
        <w:t xml:space="preserve">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w:t>
      </w:r>
      <w:r>
        <w:t xml:space="preserve">.</w:t>
      </w:r>
      <w:r>
        <w:t xml:space="preserve"> </w:t>
      </w:r>
      <w:r>
        <w:t xml:space="preserve">ICD-11</w:t>
      </w:r>
      <w:r>
        <w:t xml:space="preserve">. 6A73 Premenstrual dysphoric disorder. 2024.</w:t>
      </w:r>
    </w:p>
    <w:p>
      <w:pPr>
        <w:pStyle w:val="Compact"/>
        <w:numPr>
          <w:ilvl w:val="0"/>
          <w:numId w:val="1497"/>
        </w:numPr>
      </w:pPr>
      <w:r>
        <w:t xml:space="preserve">APA</w:t>
      </w:r>
      <w:r>
        <w:t xml:space="preserve">.</w:t>
      </w:r>
      <w:r>
        <w:t xml:space="preserve"> </w:t>
      </w:r>
      <w:r>
        <w:t xml:space="preserve">DSM-5-TR</w:t>
      </w:r>
      <w:r>
        <w:t xml:space="preserve">.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w:t>
      </w:r>
      <w:r>
        <w:t xml:space="preserve"> </w:t>
      </w:r>
      <w:r>
        <w:t xml:space="preserve">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w:t>
      </w:r>
      <w:r>
        <w:t xml:space="preserve">XBT-11</w:t>
      </w:r>
      <w:r>
        <w:t xml:space="preserve">:</w:t>
      </w:r>
      <w:r>
        <w:t xml:space="preserve"> </w:t>
      </w:r>
      <w:r>
        <w:t xml:space="preserve">6B00</w:t>
      </w:r>
      <w:r>
        <w:t xml:space="preserve"> </w:t>
      </w:r>
      <w:r>
        <w:t xml:space="preserve">Generalised Anxiety Disorder;</w:t>
      </w:r>
      <w:r>
        <w:t xml:space="preserve"> </w:t>
      </w:r>
      <w:r>
        <w:t xml:space="preserve">DSM-5-TR</w:t>
      </w:r>
      <w:r>
        <w:t xml:space="preserve">: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w:t>
      </w:r>
      <w:r>
        <w:t xml:space="preserve"> </w:t>
      </w:r>
      <w:r>
        <w:t xml:space="preserve">(1980) — "anxiety neurosis" → panik pozuntu və GAD ayrılması; GAD residual kateqoriya idi.</w:t>
      </w:r>
    </w:p>
    <w:p>
      <w:pPr>
        <w:pStyle w:val="Compact"/>
        <w:numPr>
          <w:ilvl w:val="0"/>
          <w:numId w:val="1499"/>
        </w:numPr>
      </w:pPr>
      <w:r>
        <w:t xml:space="preserve">DSM-IV</w:t>
      </w:r>
      <w:r>
        <w:t xml:space="preserve"> </w:t>
      </w:r>
      <w:r>
        <w:t xml:space="preserve">(1994),</w:t>
      </w:r>
      <w:r>
        <w:t xml:space="preserve"> </w:t>
      </w:r>
      <w:r>
        <w:t xml:space="preserve">DSM-5</w:t>
      </w:r>
      <w:r>
        <w:t xml:space="preserve"> </w:t>
      </w:r>
      <w:r>
        <w:t xml:space="preserve">(2013) — GAD ayrı pozuntu kimi; ≥ 6 aylıq müddət; xarakteristik somatik simptomlar.</w:t>
      </w:r>
    </w:p>
    <w:p>
      <w:pPr>
        <w:pStyle w:val="Compact"/>
        <w:numPr>
          <w:ilvl w:val="0"/>
          <w:numId w:val="1499"/>
        </w:numPr>
      </w:pPr>
      <w:r>
        <w:t xml:space="preserve">XBT-11</w:t>
      </w:r>
      <w:r>
        <w:t xml:space="preserve"> </w:t>
      </w:r>
      <w:r>
        <w:t xml:space="preserve">(2019)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w:t>
      </w:r>
      <w:r>
        <w:t xml:space="preserve">DSM-5-TR</w:t>
      </w:r>
      <w:r>
        <w:t xml:space="preserve">) / bir neçə ay (</w:t>
      </w:r>
      <w:r>
        <w:t xml:space="preserve">XBT-11</w:t>
      </w:r>
      <w:r>
        <w:t xml:space="preserve">).</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w:t>
      </w:r>
      <w:r>
        <w:t xml:space="preserve">: ≥ 6 aylıq müddət; ≥ 3 somatik simptom.</w:t>
      </w:r>
    </w:p>
    <w:p>
      <w:pPr>
        <w:pStyle w:val="Compact"/>
        <w:numPr>
          <w:ilvl w:val="0"/>
          <w:numId w:val="1505"/>
        </w:numPr>
      </w:pPr>
      <w:r>
        <w:t xml:space="preserve">XBT-11</w:t>
      </w:r>
      <w:r>
        <w:t xml:space="preserve">: müddət "bir neçə ay" — daha az sərt; somatik simptomlar tələb edilir, lakin spesifik say göstərilmir.</w:t>
      </w:r>
    </w:p>
    <w:p>
      <w:pPr>
        <w:pStyle w:val="Compact"/>
        <w:numPr>
          <w:ilvl w:val="0"/>
          <w:numId w:val="1505"/>
        </w:numPr>
      </w:pPr>
      <w:r>
        <w:t xml:space="preserve">NICE CG113</w:t>
      </w:r>
      <w:r>
        <w:t xml:space="preserve"> </w:t>
      </w:r>
      <w:r>
        <w:t xml:space="preserve">(Generalised anxiety disorder and panic disorder in adults: management, 2011, 2020 update): pillə-pillə (stepped care) — psixoeducation + müşahidə → guided self-help →</w:t>
      </w:r>
      <w:r>
        <w:t xml:space="preserve"> </w:t>
      </w:r>
      <w:r>
        <w:t xml:space="preserve">KDT</w:t>
      </w:r>
      <w:r>
        <w:t xml:space="preserve"> </w:t>
      </w:r>
      <w:r>
        <w:t xml:space="preserve">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w:t>
      </w:r>
      <w:r>
        <w:t xml:space="preserve">,</w:t>
      </w:r>
      <w:r>
        <w:t xml:space="preserve"> </w:t>
      </w:r>
      <w:r>
        <w:t xml:space="preserve">MINI</w:t>
      </w:r>
      <w:r>
        <w:t xml:space="preserve">.</w:t>
      </w:r>
    </w:p>
    <w:p>
      <w:pPr>
        <w:pStyle w:val="Compact"/>
        <w:numPr>
          <w:ilvl w:val="0"/>
          <w:numId w:val="1506"/>
        </w:numPr>
      </w:pPr>
      <w:r>
        <w:t xml:space="preserve">GAD-7</w:t>
      </w:r>
      <w:r>
        <w:t xml:space="preserve"> </w:t>
      </w:r>
      <w:r>
        <w:t xml:space="preserve">(skrining,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w:t>
      </w:r>
      <w:r>
        <w:t xml:space="preserve">PHQ-9</w:t>
      </w:r>
      <w:r>
        <w:t xml:space="preserve"> </w:t>
      </w:r>
      <w:r>
        <w:t xml:space="preserve">depressiya, panik, sosial narahatlıq).</w:t>
      </w:r>
    </w:p>
    <w:p>
      <w:pPr>
        <w:pStyle w:val="Compact"/>
        <w:numPr>
          <w:ilvl w:val="0"/>
          <w:numId w:val="1506"/>
        </w:numPr>
      </w:pPr>
      <w:r>
        <w:t xml:space="preserve">Somatik səbəbi istisna —</w:t>
      </w:r>
      <w:r>
        <w:t xml:space="preserve"> </w:t>
      </w:r>
      <w:r>
        <w:t xml:space="preserve">TSH</w:t>
      </w:r>
      <w:r>
        <w:t xml:space="preserve">,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w:t>
      </w:r>
      <w:r>
        <w:t xml:space="preserve">, HAM-A, PSWQ (Penn State Worry Questionnaire).</w:t>
      </w:r>
    </w:p>
    <w:p>
      <w:pPr>
        <w:pStyle w:val="Compact"/>
        <w:numPr>
          <w:ilvl w:val="0"/>
          <w:numId w:val="1507"/>
        </w:numPr>
      </w:pPr>
      <w:r>
        <w:t xml:space="preserve">Tibbi və laborator (</w:t>
      </w:r>
      <w:r>
        <w:t xml:space="preserve">TSH</w:t>
      </w:r>
      <w:r>
        <w:t xml:space="preserve">, tam qan, kafein və alkohol istifadəsi qiymətləndirməsi).</w:t>
      </w:r>
    </w:p>
    <w:p>
      <w:pPr>
        <w:pStyle w:val="Compact"/>
        <w:numPr>
          <w:ilvl w:val="0"/>
          <w:numId w:val="1507"/>
        </w:numPr>
      </w:pPr>
      <w:r>
        <w:t xml:space="preserve">EKG</w:t>
      </w:r>
      <w:r>
        <w:t xml:space="preserve"> </w:t>
      </w:r>
      <w:r>
        <w:t xml:space="preserve">(kardiyak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w:t>
      </w:r>
      <w:r>
        <w:t xml:space="preserve"> </w:t>
      </w:r>
      <w:r>
        <w:t xml:space="preserve">KDT</w:t>
      </w:r>
      <w:r>
        <w:t xml:space="preserve">), psikoeducational qruplar.</w:t>
      </w:r>
    </w:p>
    <w:p>
      <w:pPr>
        <w:pStyle w:val="Compact"/>
        <w:numPr>
          <w:ilvl w:val="1"/>
          <w:numId w:val="1509"/>
        </w:numPr>
      </w:pPr>
      <w:r>
        <w:t xml:space="preserve">Pillə 3: yüksək intensivlikli</w:t>
      </w:r>
      <w:r>
        <w:t xml:space="preserve"> </w:t>
      </w:r>
      <w:r>
        <w:t xml:space="preserve">KDT</w:t>
      </w:r>
      <w:r>
        <w:t xml:space="preserve"> </w:t>
      </w:r>
      <w:r>
        <w:t xml:space="preserve">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w:t>
      </w:r>
      <w:r>
        <w:t xml:space="preserve"> </w:t>
      </w:r>
      <w:r>
        <w:t xml:space="preserve">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w:t>
      </w:r>
      <w:r>
        <w:t xml:space="preserve">FDA</w:t>
      </w:r>
      <w:r>
        <w:t xml:space="preserve"> </w:t>
      </w:r>
      <w:r>
        <w:t xml:space="preserve">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w:t>
      </w:r>
      <w:r>
        <w:t xml:space="preserve"> </w:t>
      </w:r>
      <w:r>
        <w:t xml:space="preserve">ACT</w:t>
      </w:r>
      <w:r>
        <w:t xml:space="preserve"> </w:t>
      </w:r>
      <w:r>
        <w:t xml:space="preserve">(Acceptance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w:t>
      </w:r>
      <w:r>
        <w:t xml:space="preserve"> </w:t>
      </w:r>
      <w:r>
        <w:t xml:space="preserve">(2011/2020): stepped care alqoritm; SSRİ və SNRİ birinci sıra farmakoterapiya; benzodiazepin yalnız kəskin, qısamüddətli.</w:t>
      </w:r>
    </w:p>
    <w:p>
      <w:pPr>
        <w:pStyle w:val="Compact"/>
        <w:numPr>
          <w:ilvl w:val="0"/>
          <w:numId w:val="1512"/>
        </w:numPr>
      </w:pPr>
      <w:r>
        <w:t xml:space="preserve">APA</w:t>
      </w:r>
      <w:r>
        <w:t xml:space="preserve"> </w:t>
      </w:r>
      <w:r>
        <w:t xml:space="preserve">Clinical Practice Guideline for the Treatment of Anxiety Disorders:</w:t>
      </w:r>
      <w:r>
        <w:t xml:space="preserve"> </w:t>
      </w:r>
      <w:r>
        <w:t xml:space="preserve">KDT</w:t>
      </w:r>
      <w:r>
        <w:t xml:space="preserve"> </w:t>
      </w:r>
      <w:r>
        <w:t xml:space="preserve">və SSRİ ən güclü sübut bazasına malik.</w:t>
      </w:r>
    </w:p>
    <w:p>
      <w:pPr>
        <w:pStyle w:val="Compact"/>
        <w:numPr>
          <w:ilvl w:val="0"/>
          <w:numId w:val="1512"/>
        </w:numPr>
      </w:pPr>
      <w:r>
        <w:t xml:space="preserve">CANMAT</w:t>
      </w:r>
      <w:r>
        <w:t xml:space="preserve"> </w:t>
      </w:r>
      <w:r>
        <w:t xml:space="preserve">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w:t>
      </w:r>
      <w:r>
        <w:t xml:space="preserve"> </w:t>
      </w:r>
      <w:r>
        <w:t xml:space="preserve">(GAD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w:t>
      </w:r>
      <w:r>
        <w:t xml:space="preserve"> </w:t>
      </w:r>
      <w:r>
        <w:t xml:space="preserve">—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w:t>
      </w:r>
      <w:r>
        <w:t xml:space="preserve"> </w:t>
      </w:r>
      <w:r>
        <w:t xml:space="preserve">(Spitzer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w:t>
      </w:r>
      <w:r>
        <w:t xml:space="preserve"> </w:t>
      </w:r>
      <w:r>
        <w:t xml:space="preserve">NICE CG113</w:t>
      </w:r>
      <w:r>
        <w:t xml:space="preserve">,</w:t>
      </w:r>
      <w:r>
        <w:t xml:space="preserve"> </w:t>
      </w:r>
      <w:r>
        <w:t xml:space="preserve">APA</w:t>
      </w:r>
      <w:r>
        <w:t xml:space="preserve">,</w:t>
      </w:r>
      <w:r>
        <w:t xml:space="preserve"> </w:t>
      </w:r>
      <w:r>
        <w:t xml:space="preserve">CANMAT</w:t>
      </w:r>
      <w:r>
        <w:t xml:space="preserve"> </w:t>
      </w:r>
      <w:r>
        <w:t xml:space="preserve">—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w:t>
      </w:r>
      <w:r>
        <w:t xml:space="preserve"> </w:t>
      </w:r>
      <w:r>
        <w:t xml:space="preserve">KDT</w:t>
      </w:r>
      <w:r>
        <w:t xml:space="preserve"> </w:t>
      </w:r>
      <w:r>
        <w:t xml:space="preserve">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w:t>
      </w:r>
      <w:r>
        <w:t xml:space="preserve"> </w:t>
      </w:r>
      <w:r>
        <w:t xml:space="preserve">CANMAT</w:t>
      </w:r>
      <w:r>
        <w:t xml:space="preserve"> </w:t>
      </w:r>
      <w:r>
        <w:t xml:space="preserve">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w:t>
      </w:r>
      <w:r>
        <w:t xml:space="preserve"> </w:t>
      </w:r>
      <w:r>
        <w:t xml:space="preserve">KDT</w:t>
      </w:r>
      <w:r>
        <w:t xml:space="preserve"> </w:t>
      </w:r>
      <w:r>
        <w:t xml:space="preserve">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w:t>
      </w:r>
      <w:r>
        <w:t xml:space="preserve"> </w:t>
      </w:r>
      <w:r>
        <w:t xml:space="preserve">FDA</w:t>
      </w:r>
      <w:r>
        <w:t xml:space="preserve"> </w:t>
      </w:r>
      <w:r>
        <w:t xml:space="preserve">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w:t>
      </w:r>
      <w:r>
        <w:t xml:space="preserve"> </w:t>
      </w:r>
      <w:r>
        <w:t xml:space="preserve">CBD</w:t>
      </w:r>
      <w:r>
        <w:t xml:space="preserve"> </w:t>
      </w:r>
      <w:r>
        <w:t xml:space="preserve">üçün ilkin tədqiqatlar var, lakin klinik tövsiyə üçün kafi deyil;</w:t>
      </w:r>
      <w:r>
        <w:t xml:space="preserve"> </w:t>
      </w:r>
      <w:r>
        <w:t xml:space="preserve">THC</w:t>
      </w:r>
      <w:r>
        <w:t xml:space="preserve"> </w:t>
      </w:r>
      <w:r>
        <w:t xml:space="preserve">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w:t>
      </w:r>
      <w:r>
        <w:t xml:space="preserve"> </w:t>
      </w:r>
      <w:r>
        <w:t xml:space="preserve">EKT</w:t>
      </w:r>
      <w:r>
        <w:t xml:space="preserve"> </w:t>
      </w:r>
      <w:r>
        <w:t xml:space="preserve">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w:t>
      </w:r>
      <w:r>
        <w:t xml:space="preserve"> </w:t>
      </w:r>
      <w:r>
        <w:t xml:space="preserve">GAD-7</w:t>
      </w:r>
      <w:r>
        <w:t xml:space="preserve"> </w:t>
      </w:r>
      <w:r>
        <w:t xml:space="preserve">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w:t>
      </w:r>
      <w:r>
        <w:t xml:space="preserve">.</w:t>
      </w:r>
      <w:r>
        <w:t xml:space="preserve"> </w:t>
      </w:r>
      <w:r>
        <w:t xml:space="preserve">ICD-11</w:t>
      </w:r>
      <w:r>
        <w:t xml:space="preserve">. 6B00 Generalised anxiety disorder. 2024.</w:t>
      </w:r>
    </w:p>
    <w:p>
      <w:pPr>
        <w:pStyle w:val="Compact"/>
        <w:numPr>
          <w:ilvl w:val="0"/>
          <w:numId w:val="1514"/>
        </w:numPr>
      </w:pPr>
      <w:r>
        <w:t xml:space="preserve">APA</w:t>
      </w:r>
      <w:r>
        <w:t xml:space="preserve">.</w:t>
      </w:r>
      <w:r>
        <w:t xml:space="preserve"> </w:t>
      </w:r>
      <w:r>
        <w:t xml:space="preserve">DSM-5-TR</w:t>
      </w:r>
      <w:r>
        <w:t xml:space="preserve">. 2022.</w:t>
      </w:r>
    </w:p>
    <w:p>
      <w:pPr>
        <w:pStyle w:val="Compact"/>
        <w:numPr>
          <w:ilvl w:val="0"/>
          <w:numId w:val="1514"/>
        </w:numPr>
      </w:pPr>
      <w:r>
        <w:t xml:space="preserve">NICE CG113</w:t>
      </w:r>
      <w:r>
        <w:t xml:space="preserve">.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w:t>
      </w:r>
      <w:r>
        <w:t xml:space="preserve"> </w:t>
      </w:r>
      <w:r>
        <w:t xml:space="preserve">GAD-7</w:t>
      </w:r>
      <w:r>
        <w:t xml:space="preserve">.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w:t>
      </w:r>
      <w:r>
        <w:t xml:space="preserve">XBT-11</w:t>
      </w:r>
      <w:r>
        <w:t xml:space="preserve">:</w:t>
      </w:r>
      <w:r>
        <w:t xml:space="preserve"> </w:t>
      </w:r>
      <w:r>
        <w:t xml:space="preserve">6B01</w:t>
      </w:r>
      <w:r>
        <w:t xml:space="preserve">;</w:t>
      </w:r>
      <w:r>
        <w:t xml:space="preserve"> </w:t>
      </w:r>
      <w:r>
        <w:t xml:space="preserve">DSM-5-TR</w:t>
      </w:r>
      <w:r>
        <w:t xml:space="preserve">: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w:t>
      </w:r>
      <w:r>
        <w:t xml:space="preserve"> </w:t>
      </w:r>
      <w:r>
        <w:t xml:space="preserve">(1980) — Panik pozuntu rəsmi diaqnoz.</w:t>
      </w:r>
    </w:p>
    <w:p>
      <w:pPr>
        <w:pStyle w:val="Compact"/>
        <w:numPr>
          <w:ilvl w:val="0"/>
          <w:numId w:val="1515"/>
        </w:numPr>
      </w:pPr>
      <w:r>
        <w:t xml:space="preserve">DSM-5</w:t>
      </w:r>
      <w:r>
        <w:t xml:space="preserve"> </w:t>
      </w:r>
      <w:r>
        <w:t xml:space="preserve">(2013),</w:t>
      </w:r>
      <w:r>
        <w:t xml:space="preserve"> </w:t>
      </w:r>
      <w:r>
        <w:t xml:space="preserve">XBT-11</w:t>
      </w:r>
      <w:r>
        <w:t xml:space="preserve"> </w:t>
      </w:r>
      <w:r>
        <w:t xml:space="preserve">—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w:t>
      </w:r>
      <w:r>
        <w:t xml:space="preserve"> </w:t>
      </w:r>
      <w:r>
        <w:t xml:space="preserve">OKP</w:t>
      </w:r>
      <w:r>
        <w:t xml:space="preserve">,</w:t>
      </w:r>
      <w:r>
        <w:t xml:space="preserve"> </w:t>
      </w:r>
      <w:r>
        <w:t xml:space="preserve">PTSP</w:t>
      </w:r>
      <w:r>
        <w:t xml:space="preserve">,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w:t>
      </w:r>
      <w:r>
        <w:t xml:space="preserve"> </w:t>
      </w:r>
      <w:r>
        <w:t xml:space="preserve">— aqorafobiya ayrı diaqnoz (300.22); birgə baş verə bilər.</w:t>
      </w:r>
    </w:p>
    <w:p>
      <w:pPr>
        <w:pStyle w:val="Compact"/>
        <w:numPr>
          <w:ilvl w:val="0"/>
          <w:numId w:val="1520"/>
        </w:numPr>
      </w:pPr>
      <w:r>
        <w:t xml:space="preserve">XBT-11</w:t>
      </w:r>
      <w:r>
        <w:t xml:space="preserve"> </w:t>
      </w:r>
      <w:r>
        <w:t xml:space="preserve">— eyni yanaşma; aqorafobiya 6B02 ayrı kod.</w:t>
      </w:r>
    </w:p>
    <w:p>
      <w:pPr>
        <w:pStyle w:val="Compact"/>
        <w:numPr>
          <w:ilvl w:val="0"/>
          <w:numId w:val="1520"/>
        </w:numPr>
      </w:pPr>
      <w:r>
        <w:t xml:space="preserve">NICE CG113</w:t>
      </w:r>
      <w:r>
        <w:t xml:space="preserve"> </w:t>
      </w:r>
      <w:r>
        <w:t xml:space="preserve">—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w:t>
      </w:r>
      <w:r>
        <w:t xml:space="preserve">,</w:t>
      </w:r>
      <w:r>
        <w:t xml:space="preserve"> </w:t>
      </w:r>
      <w:r>
        <w:t xml:space="preserve">MINI</w:t>
      </w:r>
      <w:r>
        <w:t xml:space="preserve">.</w:t>
      </w:r>
    </w:p>
    <w:p>
      <w:pPr>
        <w:pStyle w:val="Compact"/>
        <w:numPr>
          <w:ilvl w:val="0"/>
          <w:numId w:val="1521"/>
        </w:numPr>
      </w:pPr>
      <w:r>
        <w:t xml:space="preserve">PDSS (Panic Disorder Severity Scale),</w:t>
      </w:r>
      <w:r>
        <w:t xml:space="preserve"> </w:t>
      </w:r>
      <w:r>
        <w:t xml:space="preserve">GAD-7</w:t>
      </w:r>
      <w:r>
        <w:t xml:space="preserve"> </w:t>
      </w:r>
      <w:r>
        <w:t xml:space="preserve">komorbidlik.</w:t>
      </w:r>
    </w:p>
    <w:p>
      <w:pPr>
        <w:pStyle w:val="Compact"/>
        <w:numPr>
          <w:ilvl w:val="0"/>
          <w:numId w:val="1521"/>
        </w:numPr>
      </w:pPr>
      <w:r>
        <w:t xml:space="preserve">Tibbi:</w:t>
      </w:r>
      <w:r>
        <w:t xml:space="preserve"> </w:t>
      </w:r>
      <w:r>
        <w:t xml:space="preserve">EKG</w:t>
      </w:r>
      <w:r>
        <w:t xml:space="preserve">,</w:t>
      </w:r>
      <w:r>
        <w:t xml:space="preserve"> </w:t>
      </w:r>
      <w:r>
        <w:t xml:space="preserve">TSH</w:t>
      </w:r>
      <w:r>
        <w:t xml:space="preserve">,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w:t>
            </w:r>
            <w:r>
              <w:t xml:space="preserve"> </w:t>
            </w:r>
            <w:r>
              <w:t xml:space="preserve">EKG</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w:t>
      </w:r>
      <w:r>
        <w:t xml:space="preserve">,</w:t>
      </w:r>
      <w:r>
        <w:t xml:space="preserve"> </w:t>
      </w:r>
      <w:r>
        <w:t xml:space="preserve">TSH</w:t>
      </w:r>
      <w:r>
        <w:t xml:space="preserve">, tam qan, qlükoza.</w:t>
      </w:r>
    </w:p>
    <w:p>
      <w:pPr>
        <w:pStyle w:val="Compact"/>
        <w:numPr>
          <w:ilvl w:val="0"/>
          <w:numId w:val="1522"/>
        </w:numPr>
      </w:pPr>
      <w:r>
        <w:t xml:space="preserve">Holter</w:t>
      </w:r>
      <w:r>
        <w:t xml:space="preserve"> </w:t>
      </w:r>
      <w:r>
        <w:t xml:space="preserve">EKG</w:t>
      </w:r>
      <w:r>
        <w:t xml:space="preserve"> </w:t>
      </w:r>
      <w:r>
        <w:t xml:space="preserve">(aritmiya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w:t>
      </w:r>
      <w:r>
        <w:t xml:space="preserve"> </w:t>
      </w:r>
      <w:r>
        <w:t xml:space="preserve">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w:t>
      </w:r>
      <w:r>
        <w:t xml:space="preserve"> </w:t>
      </w:r>
      <w:r>
        <w:t xml:space="preserve">FDA</w:t>
      </w:r>
      <w:r>
        <w:t xml:space="preserve">)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w:t>
      </w:r>
      <w:r>
        <w:t xml:space="preserve"> </w:t>
      </w:r>
      <w:r>
        <w:t xml:space="preserve">—</w:t>
      </w:r>
      <w:r>
        <w:t xml:space="preserve"> </w:t>
      </w:r>
      <w:r>
        <w:t xml:space="preserve">KDT</w:t>
      </w:r>
      <w:r>
        <w:t xml:space="preserve"> </w:t>
      </w:r>
      <w:r>
        <w:t xml:space="preserve">və SSRİ birinci sıra; benzodiazepin yalnız qısamüddətli.</w:t>
      </w:r>
    </w:p>
    <w:p>
      <w:pPr>
        <w:pStyle w:val="Compact"/>
        <w:numPr>
          <w:ilvl w:val="0"/>
          <w:numId w:val="1524"/>
        </w:numPr>
      </w:pPr>
      <w:r>
        <w:t xml:space="preserve">APA</w:t>
      </w:r>
      <w:r>
        <w:t xml:space="preserve"> </w:t>
      </w:r>
      <w:r>
        <w:t xml:space="preserve">Anxiety Guidelines —</w:t>
      </w:r>
      <w:r>
        <w:t xml:space="preserve"> </w:t>
      </w:r>
      <w:r>
        <w:t xml:space="preserve">KDT</w:t>
      </w:r>
      <w:r>
        <w:t xml:space="preserve"> </w:t>
      </w:r>
      <w:r>
        <w:t xml:space="preserve">və farmakoterapiya bərabər effektiv.</w:t>
      </w:r>
    </w:p>
    <w:p>
      <w:pPr>
        <w:pStyle w:val="Compact"/>
        <w:numPr>
          <w:ilvl w:val="0"/>
          <w:numId w:val="1524"/>
        </w:numPr>
      </w:pPr>
      <w:r>
        <w:t xml:space="preserve">Mitte K. J Affect Disord 2005 meta-analiz —</w:t>
      </w:r>
      <w:r>
        <w:t xml:space="preserve"> </w:t>
      </w:r>
      <w:r>
        <w:t xml:space="preserve">KDT</w:t>
      </w:r>
      <w:r>
        <w:t xml:space="preserve"> </w:t>
      </w:r>
      <w:r>
        <w:t xml:space="preserve">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w:t>
      </w:r>
      <w:r>
        <w:t xml:space="preserve"> </w:t>
      </w:r>
      <w:r>
        <w:t xml:space="preserve">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w:t>
      </w:r>
      <w:r>
        <w:t xml:space="preserve"> </w:t>
      </w:r>
      <w:r>
        <w:t xml:space="preserve">RKİ</w:t>
      </w:r>
      <w:r>
        <w:t xml:space="preserve">.</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w:t>
      </w:r>
      <w:r>
        <w:t xml:space="preserve"> </w:t>
      </w:r>
      <w:r>
        <w:t xml:space="preserve">EKG</w:t>
      </w:r>
      <w:r>
        <w:t xml:space="preserve">.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w:t>
      </w:r>
      <w:r>
        <w:t xml:space="preserve"> </w:t>
      </w:r>
      <w:r>
        <w:t xml:space="preserve">KDT</w:t>
      </w:r>
      <w:r>
        <w:t xml:space="preserve"> </w:t>
      </w:r>
      <w:r>
        <w:t xml:space="preserve">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w:t>
      </w:r>
      <w:r>
        <w:t xml:space="preserve"> </w:t>
      </w:r>
      <w:r>
        <w:t xml:space="preserve">KDT</w:t>
      </w:r>
      <w:r>
        <w:t xml:space="preserve"> </w:t>
      </w:r>
      <w:r>
        <w:t xml:space="preserve">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w:t>
      </w:r>
      <w:r>
        <w:t xml:space="preserve">FDA</w:t>
      </w:r>
      <w:r>
        <w:t xml:space="preserve"> </w:t>
      </w:r>
      <w:r>
        <w:t xml:space="preserve">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w:t>
      </w:r>
      <w:r>
        <w:t xml:space="preserve">.</w:t>
      </w:r>
      <w:r>
        <w:t xml:space="preserve"> </w:t>
      </w:r>
      <w:r>
        <w:t xml:space="preserve">ICD-11</w:t>
      </w:r>
      <w:r>
        <w:t xml:space="preserve">. 6B01 Panic disorder. 2024.</w:t>
      </w:r>
    </w:p>
    <w:p>
      <w:pPr>
        <w:pStyle w:val="Compact"/>
        <w:numPr>
          <w:ilvl w:val="0"/>
          <w:numId w:val="1526"/>
        </w:numPr>
      </w:pPr>
      <w:r>
        <w:t xml:space="preserve">APA</w:t>
      </w:r>
      <w:r>
        <w:t xml:space="preserve">.</w:t>
      </w:r>
      <w:r>
        <w:t xml:space="preserve"> </w:t>
      </w:r>
      <w:r>
        <w:t xml:space="preserve">DSM-5-TR</w:t>
      </w:r>
      <w:r>
        <w:t xml:space="preserve">. 2022.</w:t>
      </w:r>
    </w:p>
    <w:p>
      <w:pPr>
        <w:pStyle w:val="Compact"/>
        <w:numPr>
          <w:ilvl w:val="0"/>
          <w:numId w:val="1526"/>
        </w:numPr>
      </w:pPr>
      <w:r>
        <w:t xml:space="preserve">NICE CG113</w:t>
      </w:r>
      <w:r>
        <w:t xml:space="preserve">. 2011/2020.</w:t>
      </w:r>
    </w:p>
    <w:p>
      <w:pPr>
        <w:pStyle w:val="Compact"/>
        <w:numPr>
          <w:ilvl w:val="0"/>
          <w:numId w:val="1526"/>
        </w:numPr>
      </w:pPr>
      <w:r>
        <w:t xml:space="preserve">Katzman M.A. et al.</w:t>
      </w:r>
      <w:r>
        <w:t xml:space="preserve"> </w:t>
      </w:r>
      <w:r>
        <w:t xml:space="preserve">CANMAT</w:t>
      </w:r>
      <w:r>
        <w:t xml:space="preserve"> </w:t>
      </w:r>
      <w:r>
        <w:t xml:space="preserve">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w:t>
      </w:r>
      <w:r>
        <w:t xml:space="preserve">XBT-11</w:t>
      </w:r>
      <w:r>
        <w:t xml:space="preserve">:</w:t>
      </w:r>
      <w:r>
        <w:t xml:space="preserve"> </w:t>
      </w:r>
      <w:r>
        <w:t xml:space="preserve">6B02</w:t>
      </w:r>
      <w:r>
        <w:t xml:space="preserve">;</w:t>
      </w:r>
      <w:r>
        <w:t xml:space="preserve"> </w:t>
      </w:r>
      <w:r>
        <w:t xml:space="preserve">DSM-5-TR</w:t>
      </w:r>
      <w:r>
        <w:t xml:space="preserve">: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w:t>
      </w:r>
      <w:r>
        <w:t xml:space="preserve"> </w:t>
      </w:r>
      <w:r>
        <w:t xml:space="preserve">(1980) — panik pozuntu ilə birlikdə.</w:t>
      </w:r>
    </w:p>
    <w:p>
      <w:pPr>
        <w:pStyle w:val="Compact"/>
        <w:numPr>
          <w:ilvl w:val="0"/>
          <w:numId w:val="1527"/>
        </w:numPr>
      </w:pPr>
      <w:r>
        <w:t xml:space="preserve">DSM-5</w:t>
      </w:r>
      <w:r>
        <w:t xml:space="preserve"> </w:t>
      </w:r>
      <w:r>
        <w:t xml:space="preserve">(2013),</w:t>
      </w:r>
      <w:r>
        <w:t xml:space="preserve"> </w:t>
      </w:r>
      <w:r>
        <w:t xml:space="preserve">XBT-11</w:t>
      </w:r>
      <w:r>
        <w:t xml:space="preserve"> </w:t>
      </w:r>
      <w:r>
        <w:t xml:space="preserve">—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w:t>
      </w:r>
      <w:r>
        <w:t xml:space="preserve"> </w:t>
      </w:r>
      <w:r>
        <w:t xml:space="preserve">DSM-5-TR</w:t>
      </w:r>
      <w:r>
        <w:t xml:space="preserve">).</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w:t>
      </w:r>
      <w:r>
        <w:t xml:space="preserve"> </w:t>
      </w:r>
      <w:r>
        <w:t xml:space="preserve">/</w:t>
      </w:r>
      <w:r>
        <w:t xml:space="preserve"> </w:t>
      </w:r>
      <w:r>
        <w:t xml:space="preserve">XBT-11</w:t>
      </w:r>
      <w:r>
        <w:t xml:space="preserve"> </w:t>
      </w:r>
      <w:r>
        <w:t xml:space="preserve">— aqorafobiya panik pozuntudan ayrı; komorbid hər iki diaqnoz qoyulur.</w:t>
      </w:r>
    </w:p>
    <w:p>
      <w:pPr>
        <w:pStyle w:val="Compact"/>
        <w:numPr>
          <w:ilvl w:val="0"/>
          <w:numId w:val="1532"/>
        </w:numPr>
      </w:pPr>
      <w:r>
        <w:t xml:space="preserve">NICE CG113</w:t>
      </w:r>
      <w:r>
        <w:t xml:space="preserve"> </w:t>
      </w:r>
      <w:r>
        <w:t xml:space="preserve">—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w:t>
      </w:r>
      <w:r>
        <w:t xml:space="preserve">,</w:t>
      </w:r>
      <w:r>
        <w:t xml:space="preserve"> </w:t>
      </w:r>
      <w:r>
        <w:t xml:space="preserve">MINI</w:t>
      </w:r>
      <w:r>
        <w:t xml:space="preserve">.</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w:t>
      </w:r>
      <w:r>
        <w:t xml:space="preserve">,</w:t>
      </w:r>
      <w:r>
        <w:t xml:space="preserve"> </w:t>
      </w:r>
      <w:r>
        <w:t xml:space="preserve">PHQ-9</w:t>
      </w:r>
      <w:r>
        <w:t xml:space="preserve">,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w:t>
      </w:r>
      <w:r>
        <w:t xml:space="preserve"> </w:t>
      </w:r>
      <w:r>
        <w:t xml:space="preserve">—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w:t>
      </w:r>
      <w:r>
        <w:t xml:space="preserve"> </w:t>
      </w:r>
      <w:r>
        <w:t xml:space="preserve">—</w:t>
      </w:r>
      <w:r>
        <w:t xml:space="preserve"> </w:t>
      </w:r>
      <w:r>
        <w:t xml:space="preserve">KDT</w:t>
      </w:r>
      <w:r>
        <w:t xml:space="preserve"> </w:t>
      </w:r>
      <w:r>
        <w:t xml:space="preserve">və SSRİ.</w:t>
      </w:r>
    </w:p>
    <w:p>
      <w:pPr>
        <w:pStyle w:val="Compact"/>
        <w:numPr>
          <w:ilvl w:val="0"/>
          <w:numId w:val="1536"/>
        </w:numPr>
      </w:pPr>
      <w:r>
        <w:t xml:space="preserve">CANMAT</w:t>
      </w:r>
      <w:r>
        <w:t xml:space="preserve"> </w:t>
      </w:r>
      <w:r>
        <w:t xml:space="preserve">2014 — eyni.</w:t>
      </w:r>
    </w:p>
    <w:p>
      <w:pPr>
        <w:pStyle w:val="Compact"/>
        <w:numPr>
          <w:ilvl w:val="0"/>
          <w:numId w:val="1536"/>
        </w:numPr>
      </w:pPr>
      <w:r>
        <w:t xml:space="preserve">Sánchez-Meca J. et al. Clin Psychol Rev 2010 meta-analiz —</w:t>
      </w:r>
      <w:r>
        <w:t xml:space="preserve"> </w:t>
      </w:r>
      <w:r>
        <w:t xml:space="preserve">KDT</w:t>
      </w:r>
      <w:r>
        <w:t xml:space="preserve"> </w:t>
      </w:r>
      <w:r>
        <w:t xml:space="preserve">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w:t>
      </w:r>
      <w:r>
        <w:t xml:space="preserve"> </w:t>
      </w:r>
      <w:r>
        <w:t xml:space="preserve">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w:t>
      </w:r>
      <w:r>
        <w:t xml:space="preserve"> </w:t>
      </w:r>
      <w:r>
        <w:t xml:space="preserve">DSM-5-TR</w:t>
      </w:r>
      <w:r>
        <w:t xml:space="preserve"> </w:t>
      </w:r>
      <w:r>
        <w:t xml:space="preserve">və</w:t>
      </w:r>
      <w:r>
        <w:t xml:space="preserve"> </w:t>
      </w:r>
      <w:r>
        <w:t xml:space="preserve">XBT-11</w:t>
      </w:r>
      <w:r>
        <w:t xml:space="preserve"> </w:t>
      </w:r>
      <w:r>
        <w:t xml:space="preserve">—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w:t>
      </w:r>
      <w:r>
        <w:t xml:space="preserve"> </w:t>
      </w:r>
      <w:r>
        <w:t xml:space="preserve">KDT</w:t>
      </w:r>
      <w:r>
        <w:t xml:space="preserve"> </w:t>
      </w:r>
      <w:r>
        <w:t xml:space="preserve">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w:t>
      </w:r>
      <w:r>
        <w:t xml:space="preserve"> </w:t>
      </w:r>
      <w:r>
        <w:t xml:space="preserve">KDT</w:t>
      </w:r>
      <w:r>
        <w:t xml:space="preserve"> </w:t>
      </w:r>
      <w:r>
        <w:t xml:space="preserve">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w:t>
      </w:r>
      <w:r>
        <w:t xml:space="preserve">.</w:t>
      </w:r>
      <w:r>
        <w:t xml:space="preserve"> </w:t>
      </w:r>
      <w:r>
        <w:t xml:space="preserve">ICD-11</w:t>
      </w:r>
      <w:r>
        <w:t xml:space="preserve">. 6B02 Agoraphobia. 2024.</w:t>
      </w:r>
    </w:p>
    <w:p>
      <w:pPr>
        <w:pStyle w:val="Compact"/>
        <w:numPr>
          <w:ilvl w:val="0"/>
          <w:numId w:val="1538"/>
        </w:numPr>
      </w:pPr>
      <w:r>
        <w:t xml:space="preserve">APA</w:t>
      </w:r>
      <w:r>
        <w:t xml:space="preserve">.</w:t>
      </w:r>
      <w:r>
        <w:t xml:space="preserve"> </w:t>
      </w:r>
      <w:r>
        <w:t xml:space="preserve">DSM-5-TR</w:t>
      </w:r>
      <w:r>
        <w:t xml:space="preserve">. 2022.</w:t>
      </w:r>
    </w:p>
    <w:p>
      <w:pPr>
        <w:pStyle w:val="Compact"/>
        <w:numPr>
          <w:ilvl w:val="0"/>
          <w:numId w:val="1538"/>
        </w:numPr>
      </w:pPr>
      <w:r>
        <w:t xml:space="preserve">NICE CG113</w:t>
      </w:r>
      <w:r>
        <w:t xml:space="preserve">.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w:t>
      </w:r>
      <w:r>
        <w:t xml:space="preserve">XBT-11</w:t>
      </w:r>
      <w:r>
        <w:t xml:space="preserve">:</w:t>
      </w:r>
      <w:r>
        <w:t xml:space="preserve"> </w:t>
      </w:r>
      <w:r>
        <w:t xml:space="preserve">6B03</w:t>
      </w:r>
      <w:r>
        <w:t xml:space="preserve">;</w:t>
      </w:r>
      <w:r>
        <w:t xml:space="preserve"> </w:t>
      </w:r>
      <w:r>
        <w:t xml:space="preserve">DSM-5-TR</w:t>
      </w:r>
      <w:r>
        <w:t xml:space="preserve">: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w:t>
      </w:r>
      <w:r>
        <w:t xml:space="preserve"> </w:t>
      </w:r>
      <w:r>
        <w:t xml:space="preserve">(2013),</w:t>
      </w:r>
      <w:r>
        <w:t xml:space="preserve"> </w:t>
      </w:r>
      <w:r>
        <w:t xml:space="preserve">XBT-11</w:t>
      </w:r>
      <w:r>
        <w:t xml:space="preserve"> </w:t>
      </w:r>
      <w:r>
        <w:t xml:space="preserve">—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w:t>
      </w:r>
      <w:r>
        <w:t xml:space="preserve">DSM-5-TR</w:t>
      </w:r>
      <w:r>
        <w:t xml:space="preserve">).</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w:t>
      </w:r>
      <w:r>
        <w:t xml:space="preserve"> </w:t>
      </w:r>
      <w:r>
        <w:t xml:space="preserve">/</w:t>
      </w:r>
      <w:r>
        <w:t xml:space="preserve"> </w:t>
      </w:r>
      <w:r>
        <w:t xml:space="preserve">XBT-11</w:t>
      </w:r>
      <w:r>
        <w:t xml:space="preserve"> </w:t>
      </w:r>
      <w:r>
        <w:t xml:space="preserve">— alt-tip kvalifikatoru məcburidir.</w:t>
      </w:r>
    </w:p>
    <w:p>
      <w:pPr>
        <w:pStyle w:val="Compact"/>
        <w:numPr>
          <w:ilvl w:val="0"/>
          <w:numId w:val="1543"/>
        </w:numPr>
      </w:pPr>
      <w:r>
        <w:t xml:space="preserve">NICE</w:t>
      </w:r>
      <w:r>
        <w:t xml:space="preserve"> </w:t>
      </w:r>
      <w:r>
        <w:t xml:space="preserve">—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w:t>
      </w:r>
      <w:r>
        <w:t xml:space="preserve"> </w:t>
      </w:r>
      <w:r>
        <w:t xml:space="preserve">KDT</w:t>
      </w:r>
      <w:r>
        <w:t xml:space="preserve"> </w:t>
      </w:r>
      <w:r>
        <w:t xml:space="preserve">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w:t>
      </w:r>
      <w:r>
        <w:t xml:space="preserve"> </w:t>
      </w:r>
      <w:r>
        <w:t xml:space="preserve">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w:t>
      </w:r>
      <w:r>
        <w:t xml:space="preserve"> </w:t>
      </w:r>
      <w:r>
        <w:t xml:space="preserve">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w:t>
      </w:r>
      <w:r>
        <w:t xml:space="preserve"> </w:t>
      </w:r>
      <w:r>
        <w:t xml:space="preserve">KDT</w:t>
      </w:r>
      <w:r>
        <w:t xml:space="preserve">/ekspozisiyanın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w:t>
      </w:r>
      <w:r>
        <w:t xml:space="preserve"> </w:t>
      </w:r>
      <w:r>
        <w:t xml:space="preserve">KDT</w:t>
      </w:r>
      <w:r>
        <w:t xml:space="preserve"> </w:t>
      </w:r>
      <w:r>
        <w:t xml:space="preserve">—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w:t>
      </w:r>
      <w:r>
        <w:t xml:space="preserve">.</w:t>
      </w:r>
      <w:r>
        <w:t xml:space="preserve"> </w:t>
      </w:r>
      <w:r>
        <w:t xml:space="preserve">ICD-11</w:t>
      </w:r>
      <w:r>
        <w:t xml:space="preserve">. 6B03 Specific phobia. 2024.</w:t>
      </w:r>
    </w:p>
    <w:p>
      <w:pPr>
        <w:pStyle w:val="Compact"/>
        <w:numPr>
          <w:ilvl w:val="0"/>
          <w:numId w:val="1549"/>
        </w:numPr>
      </w:pPr>
      <w:r>
        <w:t xml:space="preserve">APA</w:t>
      </w:r>
      <w:r>
        <w:t xml:space="preserve">.</w:t>
      </w:r>
      <w:r>
        <w:t xml:space="preserve"> </w:t>
      </w:r>
      <w:r>
        <w:t xml:space="preserve">DSM-5-TR</w:t>
      </w:r>
      <w:r>
        <w:t xml:space="preserve">.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w:t>
      </w:r>
      <w:r>
        <w:t xml:space="preserve">XBT-11</w:t>
      </w:r>
      <w:r>
        <w:t xml:space="preserve">:</w:t>
      </w:r>
      <w:r>
        <w:t xml:space="preserve"> </w:t>
      </w:r>
      <w:r>
        <w:t xml:space="preserve">6B04</w:t>
      </w:r>
      <w:r>
        <w:t xml:space="preserve"> </w:t>
      </w:r>
      <w:r>
        <w:t xml:space="preserve">Social Anxiety Disorder;</w:t>
      </w:r>
      <w:r>
        <w:t xml:space="preserve"> </w:t>
      </w:r>
      <w:r>
        <w:t xml:space="preserve">DSM-5-TR</w:t>
      </w:r>
      <w:r>
        <w:t xml:space="preserve">: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w:t>
      </w:r>
      <w:r>
        <w:t xml:space="preserve"> </w:t>
      </w:r>
      <w:r>
        <w:t xml:space="preserve">(1980) — "Social Phobia" rəsmi diaqnoz.</w:t>
      </w:r>
    </w:p>
    <w:p>
      <w:pPr>
        <w:pStyle w:val="Compact"/>
        <w:numPr>
          <w:ilvl w:val="0"/>
          <w:numId w:val="1550"/>
        </w:numPr>
      </w:pPr>
      <w:r>
        <w:t xml:space="preserve">DSM-5</w:t>
      </w:r>
      <w:r>
        <w:t xml:space="preserve"> </w:t>
      </w:r>
      <w:r>
        <w:t xml:space="preserve">(2013) — "Social Anxiety Disorder" — daha geniş və dəqiq termin; performans-only alt-tipi əlavə edilib.</w:t>
      </w:r>
    </w:p>
    <w:p>
      <w:pPr>
        <w:pStyle w:val="Compact"/>
        <w:numPr>
          <w:ilvl w:val="0"/>
          <w:numId w:val="1550"/>
        </w:numPr>
      </w:pPr>
      <w:r>
        <w:t xml:space="preserve">XBT-11</w:t>
      </w:r>
      <w:r>
        <w:t xml:space="preserve"> </w:t>
      </w:r>
      <w:r>
        <w:t xml:space="preserve">—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w:t>
      </w:r>
      <w:r>
        <w:t xml:space="preserve">DSM-5-TR</w:t>
      </w:r>
      <w:r>
        <w:t xml:space="preserve">).</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w:t>
      </w:r>
      <w:r>
        <w:t xml:space="preserve"> </w:t>
      </w:r>
      <w:r>
        <w:t xml:space="preserve">— "performance only" alt-tip kvalifikatoru (yalnız çıxış-situasiyalarına məhdud).</w:t>
      </w:r>
    </w:p>
    <w:p>
      <w:pPr>
        <w:pStyle w:val="Compact"/>
        <w:numPr>
          <w:ilvl w:val="0"/>
          <w:numId w:val="1554"/>
        </w:numPr>
      </w:pPr>
      <w:r>
        <w:t xml:space="preserve">XBT-11</w:t>
      </w:r>
      <w:r>
        <w:t xml:space="preserve"> </w:t>
      </w:r>
      <w:r>
        <w:t xml:space="preserve">— paralel; uşaqlarda peer setting də qiymətləndirilir (yalnız yetkinlərlə deyil).</w:t>
      </w:r>
    </w:p>
    <w:p>
      <w:pPr>
        <w:pStyle w:val="Compact"/>
        <w:numPr>
          <w:ilvl w:val="0"/>
          <w:numId w:val="1554"/>
        </w:numPr>
      </w:pPr>
      <w:r>
        <w:t xml:space="preserve">NICE CG159</w:t>
      </w:r>
      <w:r>
        <w:t xml:space="preserve"> </w:t>
      </w:r>
      <w:r>
        <w:t xml:space="preserve">(Social anxiety disorder: recognition, assessment and treatment, 2013) — fərdi</w:t>
      </w:r>
      <w:r>
        <w:t xml:space="preserve"> </w:t>
      </w:r>
      <w:r>
        <w:t xml:space="preserve">KDT</w:t>
      </w:r>
      <w:r>
        <w:t xml:space="preserve"> </w:t>
      </w:r>
      <w:r>
        <w:t xml:space="preserve">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w:t>
      </w:r>
      <w:r>
        <w:t xml:space="preserve">,</w:t>
      </w:r>
      <w:r>
        <w:t xml:space="preserve"> </w:t>
      </w:r>
      <w:r>
        <w:t xml:space="preserve">MINI</w:t>
      </w:r>
      <w:r>
        <w:t xml:space="preserve">.</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w:t>
      </w:r>
      <w:r>
        <w:t xml:space="preserve"> </w:t>
      </w:r>
      <w:r>
        <w:t xml:space="preserve">KDT</w:t>
      </w:r>
      <w:r>
        <w:t xml:space="preserve"> </w:t>
      </w:r>
      <w:r>
        <w:t xml:space="preserve">(Clark D.M. modeli) birinci sıra — özünə fokuslaşdırılmış diqqətin yenidən istiqamətləndirilməsi, video feedback, davranış eksperimentləri, koqnitiv yenidən strukturlaşdırma, in vivo ekspozisiya. 12–16 seans.</w:t>
      </w:r>
      <w:r>
        <w:t xml:space="preserve"> </w:t>
      </w:r>
      <w:r>
        <w:t xml:space="preserve">NICE CG159</w:t>
      </w:r>
      <w:r>
        <w:t xml:space="preserve"> </w:t>
      </w:r>
      <w:r>
        <w:t xml:space="preserve">— fərdi</w:t>
      </w:r>
      <w:r>
        <w:t xml:space="preserve"> </w:t>
      </w:r>
      <w:r>
        <w:t xml:space="preserve">KDT</w:t>
      </w:r>
      <w:r>
        <w:t xml:space="preserve"> </w:t>
      </w:r>
      <w:r>
        <w:t xml:space="preserve">qrup KDT-dən üstün.</w:t>
      </w:r>
    </w:p>
    <w:p>
      <w:pPr>
        <w:pStyle w:val="Compact"/>
        <w:numPr>
          <w:ilvl w:val="0"/>
          <w:numId w:val="1557"/>
        </w:numPr>
      </w:pPr>
      <w:r>
        <w:t xml:space="preserve">SSRİ və SNRİ birinci sıra farmakoterapiya — esitalopram, sertralin, paroksetin (</w:t>
      </w:r>
      <w:r>
        <w:t xml:space="preserve">FDA</w:t>
      </w:r>
      <w:r>
        <w:t xml:space="preserve"> </w:t>
      </w:r>
      <w:r>
        <w:t xml:space="preserve">təsdiqli), venlafaksin (</w:t>
      </w:r>
      <w:r>
        <w:t xml:space="preserve">FDA</w:t>
      </w:r>
      <w:r>
        <w:t xml:space="preserve"> </w:t>
      </w:r>
      <w:r>
        <w:t xml:space="preserve">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w:t>
      </w:r>
      <w:r>
        <w:t xml:space="preserve"> </w:t>
      </w:r>
      <w:r>
        <w:t xml:space="preserve">(2013) — fərdi</w:t>
      </w:r>
      <w:r>
        <w:t xml:space="preserve"> </w:t>
      </w:r>
      <w:r>
        <w:t xml:space="preserve">KDT</w:t>
      </w:r>
      <w:r>
        <w:t xml:space="preserve"> </w:t>
      </w:r>
      <w:r>
        <w:t xml:space="preserve">(Clark) birinci sıra; SSRİ alternativ; qrup</w:t>
      </w:r>
      <w:r>
        <w:t xml:space="preserve"> </w:t>
      </w:r>
      <w:r>
        <w:t xml:space="preserve">KDT</w:t>
      </w:r>
      <w:r>
        <w:t xml:space="preserve"> </w:t>
      </w:r>
      <w:r>
        <w:t xml:space="preserve">və ya self-help bəzi pasiyent üçün uyğun ola bilər.</w:t>
      </w:r>
    </w:p>
    <w:p>
      <w:pPr>
        <w:pStyle w:val="Compact"/>
        <w:numPr>
          <w:ilvl w:val="0"/>
          <w:numId w:val="1558"/>
        </w:numPr>
      </w:pPr>
      <w:r>
        <w:t xml:space="preserve">CANMAT</w:t>
      </w:r>
      <w:r>
        <w:t xml:space="preserve"> </w:t>
      </w:r>
      <w:r>
        <w:t xml:space="preserve">2014 — birinci sıra esitalopram, sertralin, paroksetin, venlafaksin.</w:t>
      </w:r>
    </w:p>
    <w:p>
      <w:pPr>
        <w:pStyle w:val="Compact"/>
        <w:numPr>
          <w:ilvl w:val="0"/>
          <w:numId w:val="1558"/>
        </w:numPr>
      </w:pPr>
      <w:r>
        <w:t xml:space="preserve">Mayo-Wilson E. et al. Lancet Psychiatry 2014 network meta-analiz — fərdi</w:t>
      </w:r>
      <w:r>
        <w:t xml:space="preserve"> </w:t>
      </w:r>
      <w:r>
        <w:t xml:space="preserve">KDT</w:t>
      </w:r>
      <w:r>
        <w:t xml:space="preserve"> </w:t>
      </w:r>
      <w:r>
        <w:t xml:space="preserve">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w:t>
      </w:r>
      <w:r>
        <w:t xml:space="preserve"> </w:t>
      </w:r>
      <w:r>
        <w:t xml:space="preserve">KDT</w:t>
      </w:r>
      <w:r>
        <w:t xml:space="preserve"> </w:t>
      </w:r>
      <w:r>
        <w:t xml:space="preserve">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w:t>
      </w:r>
      <w:r>
        <w:t xml:space="preserve"> </w:t>
      </w:r>
      <w:r>
        <w:t xml:space="preserve">RKİ</w:t>
      </w:r>
      <w:r>
        <w:t xml:space="preserve"> </w:t>
      </w:r>
      <w:r>
        <w:t xml:space="preserve">— eksperimental fərdi</w:t>
      </w:r>
      <w:r>
        <w:t xml:space="preserve"> </w:t>
      </w:r>
      <w:r>
        <w:t xml:space="preserve">KDT</w:t>
      </w:r>
      <w:r>
        <w:t xml:space="preserve"> </w:t>
      </w:r>
      <w:r>
        <w:t xml:space="preserve">digər müdaxilələrdən üstün.</w:t>
      </w:r>
    </w:p>
    <w:p>
      <w:pPr>
        <w:pStyle w:val="DefinitionTerm"/>
      </w:pPr>
      <w:r>
        <w:t xml:space="preserve">Heimberg Qrup</w:t>
      </w:r>
      <w:r>
        <w:t xml:space="preserve"> </w:t>
      </w:r>
      <w:r>
        <w:t xml:space="preserve">KDT</w:t>
      </w:r>
    </w:p>
    <w:p>
      <w:pPr>
        <w:pStyle w:val="Definition"/>
      </w:pPr>
      <w:r>
        <w:t xml:space="preserve">12 seanslı qrup formatı; Heimberg R.G. modeli. Effektiv, lakin fərdi KDT-dən nisbətən zəif (</w:t>
      </w:r>
      <w:r>
        <w:t xml:space="preserve">NICE CG159</w:t>
      </w:r>
      <w:r>
        <w:t xml:space="preserve">).</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w:t>
      </w:r>
      <w:r>
        <w:t xml:space="preserve"> </w:t>
      </w:r>
      <w:r>
        <w:t xml:space="preserve">KDT</w:t>
      </w:r>
      <w:r>
        <w:t xml:space="preserve"> </w:t>
      </w:r>
      <w:r>
        <w:t xml:space="preserve">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w:t>
      </w:r>
      <w:r>
        <w:t xml:space="preserve"> </w:t>
      </w:r>
      <w:r>
        <w:t xml:space="preserve">KDT</w:t>
      </w:r>
      <w:r>
        <w:t xml:space="preserve"> </w:t>
      </w:r>
      <w:r>
        <w:t xml:space="preserve">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w:t>
      </w:r>
      <w:r>
        <w:t xml:space="preserve"> </w:t>
      </w:r>
      <w:r>
        <w:t xml:space="preserve">KDT</w:t>
      </w:r>
      <w:r>
        <w:t xml:space="preserve"> </w:t>
      </w:r>
      <w:r>
        <w:t xml:space="preserve">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w:t>
      </w:r>
      <w:r>
        <w:t xml:space="preserve"> </w:t>
      </w:r>
      <w:r>
        <w:t xml:space="preserve">THC</w:t>
      </w:r>
      <w:r>
        <w:t xml:space="preserve"> </w:t>
      </w:r>
      <w:r>
        <w:t xml:space="preserve">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w:t>
      </w:r>
      <w:r>
        <w:t xml:space="preserve"> </w:t>
      </w:r>
      <w:r>
        <w:t xml:space="preserve">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w:t>
      </w:r>
      <w:r>
        <w:t xml:space="preserve">.</w:t>
      </w:r>
      <w:r>
        <w:t xml:space="preserve"> </w:t>
      </w:r>
      <w:r>
        <w:t xml:space="preserve">ICD-11</w:t>
      </w:r>
      <w:r>
        <w:t xml:space="preserve">. 6B04 Social anxiety disorder. 2024.</w:t>
      </w:r>
    </w:p>
    <w:p>
      <w:pPr>
        <w:pStyle w:val="Compact"/>
        <w:numPr>
          <w:ilvl w:val="0"/>
          <w:numId w:val="1560"/>
        </w:numPr>
      </w:pPr>
      <w:r>
        <w:t xml:space="preserve">APA</w:t>
      </w:r>
      <w:r>
        <w:t xml:space="preserve">.</w:t>
      </w:r>
      <w:r>
        <w:t xml:space="preserve"> </w:t>
      </w:r>
      <w:r>
        <w:t xml:space="preserve">DSM-5-TR</w:t>
      </w:r>
      <w:r>
        <w:t xml:space="preserve">. 2022.</w:t>
      </w:r>
    </w:p>
    <w:p>
      <w:pPr>
        <w:pStyle w:val="Compact"/>
        <w:numPr>
          <w:ilvl w:val="0"/>
          <w:numId w:val="1560"/>
        </w:numPr>
      </w:pPr>
      <w:r>
        <w:t xml:space="preserve">NICE CG159</w:t>
      </w:r>
      <w:r>
        <w:t xml:space="preserve">. Social anxiety disorder: recognition, assessment and treatment. 2013.</w:t>
      </w:r>
    </w:p>
    <w:p>
      <w:pPr>
        <w:pStyle w:val="Compact"/>
        <w:numPr>
          <w:ilvl w:val="0"/>
          <w:numId w:val="1560"/>
        </w:numPr>
      </w:pPr>
      <w:r>
        <w:t xml:space="preserve">Katzman M.A. et al.</w:t>
      </w:r>
      <w:r>
        <w:t xml:space="preserve"> </w:t>
      </w:r>
      <w:r>
        <w:t xml:space="preserve">CANMAT</w:t>
      </w:r>
      <w:r>
        <w:t xml:space="preserve"> </w:t>
      </w:r>
      <w:r>
        <w:t xml:space="preserve">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w:t>
      </w:r>
      <w:r>
        <w:t xml:space="preserve">XBT-11</w:t>
      </w:r>
      <w:r>
        <w:t xml:space="preserve">:</w:t>
      </w:r>
      <w:r>
        <w:t xml:space="preserve"> </w:t>
      </w:r>
      <w:r>
        <w:t xml:space="preserve">6B05</w:t>
      </w:r>
      <w:r>
        <w:t xml:space="preserve">;</w:t>
      </w:r>
      <w:r>
        <w:t xml:space="preserve"> </w:t>
      </w:r>
      <w:r>
        <w:t xml:space="preserve">DSM-5-TR</w:t>
      </w:r>
      <w:r>
        <w:t xml:space="preserve">: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w:t>
      </w:r>
      <w:r>
        <w:t xml:space="preserve"> </w:t>
      </w:r>
      <w:r>
        <w:t xml:space="preserve">(1980) — uşaqlıq pozuntusu kimi.</w:t>
      </w:r>
    </w:p>
    <w:p>
      <w:pPr>
        <w:pStyle w:val="Compact"/>
        <w:numPr>
          <w:ilvl w:val="0"/>
          <w:numId w:val="1561"/>
        </w:numPr>
      </w:pPr>
      <w:r>
        <w:t xml:space="preserve">DSM-5</w:t>
      </w:r>
      <w:r>
        <w:t xml:space="preserve"> </w:t>
      </w:r>
      <w:r>
        <w:t xml:space="preserve">(2013)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w:t>
      </w:r>
      <w:r>
        <w:t xml:space="preserve"> </w:t>
      </w:r>
      <w:r>
        <w:t xml:space="preserve">— yetkinlərdə müddət ≥ 6 ay; uşaqlarda ≥ 4 həftə.</w:t>
      </w:r>
    </w:p>
    <w:p>
      <w:pPr>
        <w:pStyle w:val="Compact"/>
        <w:numPr>
          <w:ilvl w:val="0"/>
          <w:numId w:val="1566"/>
        </w:numPr>
      </w:pPr>
      <w:r>
        <w:t xml:space="preserve">XBT-11</w:t>
      </w:r>
      <w:r>
        <w:t xml:space="preserve"> </w:t>
      </w:r>
      <w:r>
        <w:t xml:space="preserve">—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w:t>
      </w:r>
      <w:r>
        <w:t xml:space="preserve"> </w:t>
      </w:r>
      <w:r>
        <w:t xml:space="preserve">SCID-5</w:t>
      </w:r>
      <w:r>
        <w:t xml:space="preserve"> </w:t>
      </w:r>
      <w:r>
        <w:t xml:space="preserve">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w:t>
      </w:r>
      <w:r>
        <w:t xml:space="preserve"> </w:t>
      </w:r>
      <w:r>
        <w:t xml:space="preserve">(uşaqlarda Coping Cat, FRIENDS proqramları; yetkinlərdə standart</w:t>
      </w:r>
      <w:r>
        <w:t xml:space="preserve"> </w:t>
      </w:r>
      <w:r>
        <w:t xml:space="preserve">KDT</w:t>
      </w:r>
      <w:r>
        <w:t xml:space="preserve">) — ekspozisiya əsaslı, valideyn iştirakı uşaqlarda kritik. Birinci sıra.</w:t>
      </w:r>
    </w:p>
    <w:p>
      <w:pPr>
        <w:pStyle w:val="Compact"/>
        <w:numPr>
          <w:ilvl w:val="0"/>
          <w:numId w:val="1569"/>
        </w:numPr>
      </w:pPr>
      <w:r>
        <w:t xml:space="preserve">SSRİ — orta-ağır halda və ya</w:t>
      </w:r>
      <w:r>
        <w:t xml:space="preserve"> </w:t>
      </w:r>
      <w:r>
        <w:t xml:space="preserve">KDT</w:t>
      </w:r>
      <w:r>
        <w:t xml:space="preserve"> </w:t>
      </w:r>
      <w:r>
        <w:t xml:space="preserve">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w:t>
      </w:r>
      <w:r>
        <w:t xml:space="preserve"> </w:t>
      </w:r>
      <w:r>
        <w:t xml:space="preserve">Practice Parameter (Connolly S.D., Bernstein G.A. 2007) —</w:t>
      </w:r>
      <w:r>
        <w:t xml:space="preserve"> </w:t>
      </w:r>
      <w:r>
        <w:t xml:space="preserve">KDT</w:t>
      </w:r>
      <w:r>
        <w:t xml:space="preserve"> </w:t>
      </w:r>
      <w:r>
        <w:t xml:space="preserve">və SSRİ uşaqlarda effektiv.</w:t>
      </w:r>
    </w:p>
    <w:p>
      <w:pPr>
        <w:pStyle w:val="Compact"/>
        <w:numPr>
          <w:ilvl w:val="0"/>
          <w:numId w:val="1570"/>
        </w:numPr>
      </w:pPr>
      <w:r>
        <w:t xml:space="preserve">NICE</w:t>
      </w:r>
      <w:r>
        <w:t xml:space="preserve"> </w:t>
      </w:r>
      <w:r>
        <w:t xml:space="preserve">— uşaq narahatlıq üçün ümumi göstərişlər (</w:t>
      </w:r>
      <w:r>
        <w:t xml:space="preserve">KDT</w:t>
      </w:r>
      <w:r>
        <w:t xml:space="preserve"> </w:t>
      </w:r>
      <w:r>
        <w:t xml:space="preserve">birinci sıra).</w:t>
      </w:r>
    </w:p>
    <w:p>
      <w:pPr>
        <w:pStyle w:val="Compact"/>
        <w:numPr>
          <w:ilvl w:val="0"/>
          <w:numId w:val="1570"/>
        </w:numPr>
      </w:pPr>
      <w:r>
        <w:t xml:space="preserve">Walkup J.T. et al. NEJM 2008 (CAMS — Child/Adolescent Anxiety Multimodal Study) —</w:t>
      </w:r>
      <w:r>
        <w:t xml:space="preserve"> </w:t>
      </w:r>
      <w:r>
        <w:t xml:space="preserve">KDT</w:t>
      </w:r>
      <w:r>
        <w:t xml:space="preserve"> </w:t>
      </w:r>
      <w:r>
        <w:t xml:space="preserve">+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w:t>
      </w:r>
      <w:r>
        <w:t xml:space="preserve"> </w:t>
      </w:r>
      <w:r>
        <w:t xml:space="preserve">KDT</w:t>
      </w:r>
      <w:r>
        <w:t xml:space="preserve"> </w:t>
      </w:r>
      <w:r>
        <w:t xml:space="preserve">—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w:t>
      </w:r>
      <w:r>
        <w:t xml:space="preserve"> </w:t>
      </w:r>
      <w:r>
        <w:t xml:space="preserve">KDT</w:t>
      </w:r>
      <w:r>
        <w:t xml:space="preserve">.</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w:t>
      </w:r>
      <w:r>
        <w:t xml:space="preserve"> </w:t>
      </w:r>
      <w:r>
        <w:t xml:space="preserve">DSM-5</w:t>
      </w:r>
      <w:r>
        <w:t xml:space="preserve"> </w:t>
      </w:r>
      <w:r>
        <w:t xml:space="preserve">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w:t>
      </w:r>
      <w:r>
        <w:t xml:space="preserve"> </w:t>
      </w:r>
      <w:r>
        <w:t xml:space="preserve">KDT</w:t>
      </w:r>
      <w:r>
        <w:t xml:space="preserve"> </w:t>
      </w:r>
      <w:r>
        <w:t xml:space="preserve">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w:t>
      </w:r>
      <w:r>
        <w:t xml:space="preserve"> </w:t>
      </w:r>
      <w:r>
        <w:t xml:space="preserve">KDT</w:t>
      </w:r>
      <w:r>
        <w:t xml:space="preserve"> </w:t>
      </w:r>
      <w:r>
        <w:t xml:space="preserve">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w:t>
      </w:r>
      <w:r>
        <w:t xml:space="preserve">.</w:t>
      </w:r>
      <w:r>
        <w:t xml:space="preserve"> </w:t>
      </w:r>
      <w:r>
        <w:t xml:space="preserve">ICD-11</w:t>
      </w:r>
      <w:r>
        <w:t xml:space="preserve">. 6B05 Separation anxiety disorder. 2024.</w:t>
      </w:r>
    </w:p>
    <w:p>
      <w:pPr>
        <w:pStyle w:val="Compact"/>
        <w:numPr>
          <w:ilvl w:val="0"/>
          <w:numId w:val="1572"/>
        </w:numPr>
      </w:pPr>
      <w:r>
        <w:t xml:space="preserve">APA</w:t>
      </w:r>
      <w:r>
        <w:t xml:space="preserve">.</w:t>
      </w:r>
      <w:r>
        <w:t xml:space="preserve"> </w:t>
      </w:r>
      <w:r>
        <w:t xml:space="preserve">DSM-5-TR</w:t>
      </w:r>
      <w:r>
        <w:t xml:space="preserve">. 2022.</w:t>
      </w:r>
    </w:p>
    <w:p>
      <w:pPr>
        <w:pStyle w:val="Compact"/>
        <w:numPr>
          <w:ilvl w:val="0"/>
          <w:numId w:val="1572"/>
        </w:numPr>
      </w:pPr>
      <w:r>
        <w:t xml:space="preserve">Connolly S.D., Bernstein G.A.</w:t>
      </w:r>
      <w:r>
        <w:t xml:space="preserve"> </w:t>
      </w:r>
      <w:r>
        <w:t xml:space="preserve">AACAP</w:t>
      </w:r>
      <w:r>
        <w:t xml:space="preserve"> </w:t>
      </w:r>
      <w:r>
        <w:t xml:space="preserve">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w:t>
      </w:r>
      <w:r>
        <w:t xml:space="preserve">XBT-11</w:t>
      </w:r>
      <w:r>
        <w:t xml:space="preserve">:</w:t>
      </w:r>
      <w:r>
        <w:t xml:space="preserve"> </w:t>
      </w:r>
      <w:r>
        <w:t xml:space="preserve">6B06</w:t>
      </w:r>
      <w:r>
        <w:t xml:space="preserve">;</w:t>
      </w:r>
      <w:r>
        <w:t xml:space="preserve"> </w:t>
      </w:r>
      <w:r>
        <w:t xml:space="preserve">DSM-5-TR</w:t>
      </w:r>
      <w:r>
        <w:t xml:space="preserve">: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w:t>
      </w:r>
      <w:r>
        <w:t xml:space="preserve"> </w:t>
      </w:r>
      <w:r>
        <w:t xml:space="preserve">(1994) — "selective" termini ilə dəyişdirilmişdir (könüllü deyil, sosial narahatlığa görə).</w:t>
      </w:r>
    </w:p>
    <w:p>
      <w:pPr>
        <w:pStyle w:val="Compact"/>
        <w:numPr>
          <w:ilvl w:val="0"/>
          <w:numId w:val="1573"/>
        </w:numPr>
      </w:pPr>
      <w:r>
        <w:t xml:space="preserve">DSM-5</w:t>
      </w:r>
      <w:r>
        <w:t xml:space="preserve"> </w:t>
      </w:r>
      <w:r>
        <w:t xml:space="preserve">(2013)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w:t>
      </w:r>
      <w:r>
        <w:t xml:space="preserve"> </w:t>
      </w:r>
      <w:r>
        <w:t xml:space="preserve">/</w:t>
      </w:r>
      <w:r>
        <w:t xml:space="preserve"> </w:t>
      </w:r>
      <w:r>
        <w:t xml:space="preserve">XBT-11</w:t>
      </w:r>
      <w:r>
        <w:t xml:space="preserve"> </w:t>
      </w:r>
      <w:r>
        <w:t xml:space="preserve">—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w:t>
      </w:r>
      <w:r>
        <w:t xml:space="preserve"> </w:t>
      </w:r>
      <w:r>
        <w:t xml:space="preserve">RKİ</w:t>
      </w:r>
      <w:r>
        <w:t xml:space="preserve">.</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w:t>
      </w:r>
      <w:r>
        <w:t xml:space="preserve"> </w:t>
      </w:r>
      <w:r>
        <w:t xml:space="preserve">— davranış müdaxilə birinci sıra, SSRİ adjunkt.</w:t>
      </w:r>
    </w:p>
    <w:p>
      <w:pPr>
        <w:pStyle w:val="Compact"/>
        <w:numPr>
          <w:ilvl w:val="0"/>
          <w:numId w:val="1581"/>
        </w:numPr>
      </w:pPr>
      <w:r>
        <w:t xml:space="preserve">NICE</w:t>
      </w:r>
      <w:r>
        <w:t xml:space="preserve"> </w:t>
      </w:r>
      <w:r>
        <w:t xml:space="preserve">—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w:t>
      </w:r>
      <w:r>
        <w:t xml:space="preserve"> </w:t>
      </w:r>
      <w:r>
        <w:t xml:space="preserve">RKİ</w:t>
      </w:r>
      <w:r>
        <w:t xml:space="preserve">.</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w:t>
      </w:r>
      <w:r>
        <w:t xml:space="preserve"> </w:t>
      </w:r>
      <w:r>
        <w:t xml:space="preserve">RKİ</w:t>
      </w:r>
      <w:r>
        <w:t xml:space="preserve">.</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w:t>
      </w:r>
      <w:r>
        <w:t xml:space="preserve"> </w:t>
      </w:r>
      <w:r>
        <w:t xml:space="preserve">KDT</w:t>
      </w:r>
      <w:r>
        <w:t xml:space="preserve"> </w:t>
      </w:r>
      <w:r>
        <w:t xml:space="preserve">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w:t>
      </w:r>
      <w:r>
        <w:t xml:space="preserve">.</w:t>
      </w:r>
      <w:r>
        <w:t xml:space="preserve"> </w:t>
      </w:r>
      <w:r>
        <w:t xml:space="preserve">ICD-11</w:t>
      </w:r>
      <w:r>
        <w:t xml:space="preserve">. 6B06 Selective mutism. 2024.</w:t>
      </w:r>
    </w:p>
    <w:p>
      <w:pPr>
        <w:pStyle w:val="Compact"/>
        <w:numPr>
          <w:ilvl w:val="0"/>
          <w:numId w:val="1583"/>
        </w:numPr>
      </w:pPr>
      <w:r>
        <w:t xml:space="preserve">APA</w:t>
      </w:r>
      <w:r>
        <w:t xml:space="preserve">.</w:t>
      </w:r>
      <w:r>
        <w:t xml:space="preserve"> </w:t>
      </w:r>
      <w:r>
        <w:t xml:space="preserve">DSM-5-TR</w:t>
      </w:r>
      <w:r>
        <w:t xml:space="preserve">.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w:t>
      </w:r>
      <w:r>
        <w:t xml:space="preserve">OKP</w:t>
      </w:r>
      <w:r>
        <w:t xml:space="preserve">;</w:t>
      </w:r>
      <w:r>
        <w:t xml:space="preserve"> </w:t>
      </w:r>
      <w:r>
        <w:t xml:space="preserve">XBT-11</w:t>
      </w:r>
      <w:r>
        <w:t xml:space="preserve">:</w:t>
      </w:r>
      <w:r>
        <w:t xml:space="preserve"> </w:t>
      </w:r>
      <w:r>
        <w:t xml:space="preserve">6B20</w:t>
      </w:r>
      <w:r>
        <w:t xml:space="preserve">;</w:t>
      </w:r>
      <w:r>
        <w:t xml:space="preserve"> </w:t>
      </w:r>
      <w:r>
        <w:t xml:space="preserve">DSM-5-TR</w:t>
      </w:r>
      <w:r>
        <w:t xml:space="preserve">: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w:t>
      </w:r>
      <w:r>
        <w:t xml:space="preserve"> </w:t>
      </w:r>
      <w:r>
        <w:t xml:space="preserve">(2013)-də</w:t>
      </w:r>
      <w:r>
        <w:t xml:space="preserve"> </w:t>
      </w:r>
      <w:r>
        <w:t xml:space="preserve">OKP</w:t>
      </w:r>
      <w:r>
        <w:t xml:space="preserve"> </w:t>
      </w:r>
      <w:r>
        <w:t xml:space="preserve">narahatlıq pozuntularından ayrı "Obsessive-Compulsive and Related Disorders" kateqoriyasına keçirilmişdir;</w:t>
      </w:r>
      <w:r>
        <w:t xml:space="preserve"> </w:t>
      </w:r>
      <w:r>
        <w:t xml:space="preserve">XBT-11</w:t>
      </w:r>
      <w:r>
        <w:t xml:space="preserve"> </w:t>
      </w:r>
      <w:r>
        <w:t xml:space="preserve">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w:t>
      </w:r>
      <w:r>
        <w:t xml:space="preserve">ERP</w:t>
      </w:r>
      <w:r>
        <w:t xml:space="preserve">) ilk klinik tətbiq.</w:t>
      </w:r>
    </w:p>
    <w:p>
      <w:pPr>
        <w:pStyle w:val="Compact"/>
        <w:numPr>
          <w:ilvl w:val="0"/>
          <w:numId w:val="1586"/>
        </w:numPr>
      </w:pPr>
      <w:r>
        <w:t xml:space="preserve">DSM-5</w:t>
      </w:r>
      <w:r>
        <w:t xml:space="preserve"> </w:t>
      </w:r>
      <w:r>
        <w:t xml:space="preserve">(2013) və</w:t>
      </w:r>
      <w:r>
        <w:t xml:space="preserve"> </w:t>
      </w:r>
      <w:r>
        <w:t xml:space="preserve">XBT-11</w:t>
      </w:r>
      <w:r>
        <w:t xml:space="preserve"> </w:t>
      </w:r>
      <w:r>
        <w:t xml:space="preserve">(2019) —</w:t>
      </w:r>
      <w:r>
        <w:t xml:space="preserve"> </w:t>
      </w:r>
      <w:r>
        <w:t xml:space="preserve">OKP</w:t>
      </w:r>
      <w:r>
        <w:t xml:space="preserve"> </w:t>
      </w:r>
      <w:r>
        <w:t xml:space="preserve">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w:t>
      </w:r>
      <w:r>
        <w:t xml:space="preserve"> </w:t>
      </w:r>
      <w:r>
        <w:t xml:space="preserve">OKP</w:t>
      </w:r>
      <w:r>
        <w:t xml:space="preserve"> </w:t>
      </w:r>
      <w:r>
        <w:t xml:space="preserve">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w:t>
      </w:r>
      <w:r>
        <w:t xml:space="preserve"> </w:t>
      </w:r>
      <w:r>
        <w:t xml:space="preserve">DSM-5-TR</w:t>
      </w:r>
      <w:r>
        <w:t xml:space="preserve"> </w:t>
      </w:r>
      <w:r>
        <w:t xml:space="preserve">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w:t>
      </w:r>
      <w:r>
        <w:t xml:space="preserve"> </w:t>
      </w:r>
      <w:r>
        <w:t xml:space="preserve">— insight kvalifikatorları (yaxşı/orta — zəif — yox / sayıqlama səviyyəsində); tikli ilə əlaqəli alt-tip.</w:t>
      </w:r>
    </w:p>
    <w:p>
      <w:pPr>
        <w:pStyle w:val="Compact"/>
        <w:numPr>
          <w:ilvl w:val="0"/>
          <w:numId w:val="1591"/>
        </w:numPr>
      </w:pPr>
      <w:r>
        <w:t xml:space="preserve">XBT-11</w:t>
      </w:r>
      <w:r>
        <w:t xml:space="preserve"> </w:t>
      </w:r>
      <w:r>
        <w:t xml:space="preserve">— paralel; toplama (6B24), BDD (6B21), iy referans (6B22) ayrı kateqoriyalar.</w:t>
      </w:r>
    </w:p>
    <w:p>
      <w:pPr>
        <w:pStyle w:val="Compact"/>
        <w:numPr>
          <w:ilvl w:val="0"/>
          <w:numId w:val="1591"/>
        </w:numPr>
      </w:pPr>
      <w:r>
        <w:t xml:space="preserve">NICE CG31</w:t>
      </w:r>
      <w:r>
        <w:t xml:space="preserve"> </w:t>
      </w:r>
      <w:r>
        <w:t xml:space="preserve">(2005,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w:t>
      </w:r>
      <w:r>
        <w:t xml:space="preserve">,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w:t>
            </w:r>
            <w:r>
              <w:t xml:space="preserve"> </w:t>
            </w:r>
            <w:r>
              <w:t xml:space="preserve">OKP</w:t>
            </w:r>
            <w:r>
              <w:t xml:space="preserve"> </w:t>
            </w:r>
            <w:r>
              <w:t xml:space="preserve">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w:t>
      </w:r>
      <w:r>
        <w:t xml:space="preserve"> </w:t>
      </w:r>
      <w:r>
        <w:t xml:space="preserve">ERP</w:t>
      </w:r>
      <w:r>
        <w:t xml:space="preserve"> </w:t>
      </w:r>
      <w:r>
        <w:t xml:space="preserve">(Exposure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w:t>
      </w:r>
      <w:r>
        <w:t xml:space="preserve"> </w:t>
      </w:r>
      <w:r>
        <w:t xml:space="preserve">KDT</w:t>
      </w:r>
      <w:r>
        <w:t xml:space="preserve">/</w:t>
      </w:r>
      <w:r>
        <w:t xml:space="preserve">ERP</w:t>
      </w:r>
      <w:r>
        <w:t xml:space="preserve"> </w:t>
      </w:r>
      <w:r>
        <w:t xml:space="preserve">+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w:t>
      </w:r>
      <w:r>
        <w:t xml:space="preserve"> </w:t>
      </w:r>
      <w:r>
        <w:t xml:space="preserve">OKP</w:t>
      </w:r>
      <w:r>
        <w:t xml:space="preserve">: Deep Brain Stimulation (DBS — ventral capsule/ventral striatum), neyrocərrahiyə (kapsulotomiya, singulotomiya);</w:t>
      </w:r>
      <w:r>
        <w:t xml:space="preserve"> </w:t>
      </w:r>
      <w:r>
        <w:t xml:space="preserve">EKT</w:t>
      </w:r>
      <w:r>
        <w:t xml:space="preserve"> </w:t>
      </w:r>
      <w:r>
        <w:t xml:space="preserve">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w:t>
      </w:r>
      <w:r>
        <w:t xml:space="preserve"> </w:t>
      </w:r>
      <w:r>
        <w:t xml:space="preserve">(2005, 2019 surveillance) — pilləli yanaşma şiddətə görə;</w:t>
      </w:r>
      <w:r>
        <w:t xml:space="preserve"> </w:t>
      </w:r>
      <w:r>
        <w:t xml:space="preserve">ERP</w:t>
      </w:r>
      <w:r>
        <w:t xml:space="preserve"> </w:t>
      </w:r>
      <w:r>
        <w:t xml:space="preserve">birinci sıra; SSRİ orta-ağır.</w:t>
      </w:r>
    </w:p>
    <w:p>
      <w:pPr>
        <w:pStyle w:val="Compact"/>
        <w:numPr>
          <w:ilvl w:val="0"/>
          <w:numId w:val="1595"/>
        </w:numPr>
      </w:pPr>
      <w:r>
        <w:t xml:space="preserve">APA</w:t>
      </w:r>
      <w:r>
        <w:t xml:space="preserve"> </w:t>
      </w:r>
      <w:r>
        <w:t xml:space="preserve">Practice Guideline for OCD (2007) — eyni; klomipramin sübut bazasına görə güclü, lakin yan təsirə görə ikinci sıra.</w:t>
      </w:r>
    </w:p>
    <w:p>
      <w:pPr>
        <w:pStyle w:val="Compact"/>
        <w:numPr>
          <w:ilvl w:val="0"/>
          <w:numId w:val="1595"/>
        </w:numPr>
      </w:pPr>
      <w:r>
        <w:t xml:space="preserve">WFSBP</w:t>
      </w:r>
      <w:r>
        <w:t xml:space="preserve"> </w:t>
      </w:r>
      <w:r>
        <w:t xml:space="preserve">(Bandelow B. et al. 2008) — SSRİ doza diapazonları və titrasiya.</w:t>
      </w:r>
    </w:p>
    <w:p>
      <w:pPr>
        <w:pStyle w:val="Compact"/>
        <w:numPr>
          <w:ilvl w:val="0"/>
          <w:numId w:val="1595"/>
        </w:numPr>
      </w:pPr>
      <w:r>
        <w:t xml:space="preserve">NICE CG31</w:t>
      </w:r>
      <w:r>
        <w:t xml:space="preserve"> </w:t>
      </w:r>
      <w:r>
        <w:t xml:space="preserve">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w:t>
      </w:r>
      <w:r>
        <w:t xml:space="preserve"> </w:t>
      </w:r>
      <w:r>
        <w:t xml:space="preserve">—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w:t>
      </w:r>
      <w:r>
        <w:t xml:space="preserve"> </w:t>
      </w:r>
      <w:r>
        <w:t xml:space="preserve">—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w:t>
      </w:r>
      <w:r>
        <w:t xml:space="preserve"> </w:t>
      </w:r>
      <w:r>
        <w:t xml:space="preserve">OKP</w:t>
      </w:r>
      <w:r>
        <w:t xml:space="preserve"> </w:t>
      </w:r>
      <w:r>
        <w:t xml:space="preserve">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w:t>
      </w:r>
      <w:r>
        <w:t xml:space="preserve"> </w:t>
      </w:r>
      <w:r>
        <w:t xml:space="preserve">OKP</w:t>
      </w:r>
      <w:r>
        <w:t xml:space="preserve"> </w:t>
      </w:r>
      <w:r>
        <w:t xml:space="preserve">CSTC dövrəsinin disregulasiyasıdır; iradi idarə olunmur;</w:t>
      </w:r>
      <w:r>
        <w:t xml:space="preserve"> </w:t>
      </w:r>
      <w:r>
        <w:t xml:space="preserve">ERP</w:t>
      </w:r>
      <w:r>
        <w:t xml:space="preserve"> </w:t>
      </w:r>
      <w:r>
        <w:t xml:space="preserve">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w:t>
      </w:r>
      <w:r>
        <w:t xml:space="preserve"> </w:t>
      </w:r>
      <w:r>
        <w:t xml:space="preserve">ERP</w:t>
      </w:r>
      <w:r>
        <w:t xml:space="preserve"> </w:t>
      </w:r>
      <w:r>
        <w:t xml:space="preserve">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w:t>
      </w:r>
      <w:r>
        <w:t xml:space="preserve">.</w:t>
      </w:r>
      <w:r>
        <w:t xml:space="preserve"> </w:t>
      </w:r>
      <w:r>
        <w:t xml:space="preserve">ICD-11</w:t>
      </w:r>
      <w:r>
        <w:t xml:space="preserve">. 6B20 Obsessive-compulsive disorder. 2024.</w:t>
      </w:r>
    </w:p>
    <w:p>
      <w:pPr>
        <w:pStyle w:val="Compact"/>
        <w:numPr>
          <w:ilvl w:val="0"/>
          <w:numId w:val="1597"/>
        </w:numPr>
      </w:pPr>
      <w:r>
        <w:t xml:space="preserve">APA</w:t>
      </w:r>
      <w:r>
        <w:t xml:space="preserve">.</w:t>
      </w:r>
      <w:r>
        <w:t xml:space="preserve"> </w:t>
      </w:r>
      <w:r>
        <w:t xml:space="preserve">DSM-5-TR</w:t>
      </w:r>
      <w:r>
        <w:t xml:space="preserve">. 2022.</w:t>
      </w:r>
    </w:p>
    <w:p>
      <w:pPr>
        <w:pStyle w:val="Compact"/>
        <w:numPr>
          <w:ilvl w:val="0"/>
          <w:numId w:val="1597"/>
        </w:numPr>
      </w:pPr>
      <w:r>
        <w:t xml:space="preserve">NICE CG31</w:t>
      </w:r>
      <w:r>
        <w:t xml:space="preserve">. Obsessive-compulsive disorder and body dysmorphic disorder. 2005, 2019 surveillance.</w:t>
      </w:r>
    </w:p>
    <w:p>
      <w:pPr>
        <w:pStyle w:val="Compact"/>
        <w:numPr>
          <w:ilvl w:val="0"/>
          <w:numId w:val="1597"/>
        </w:numPr>
      </w:pPr>
      <w:r>
        <w:t xml:space="preserve">APA</w:t>
      </w:r>
      <w:r>
        <w:t xml:space="preserve">. Practice Guideline for the Treatment of Patients with Obsessive-Compulsive Disorder. 2007.</w:t>
      </w:r>
    </w:p>
    <w:p>
      <w:pPr>
        <w:pStyle w:val="Compact"/>
        <w:numPr>
          <w:ilvl w:val="0"/>
          <w:numId w:val="1597"/>
        </w:numPr>
      </w:pPr>
      <w:r>
        <w:t xml:space="preserve">Bandelow B. et al.</w:t>
      </w:r>
      <w:r>
        <w:t xml:space="preserve"> </w:t>
      </w:r>
      <w:r>
        <w:t xml:space="preserve">WFSBP</w:t>
      </w:r>
      <w:r>
        <w:t xml:space="preserve"> </w:t>
      </w:r>
      <w:r>
        <w:t xml:space="preserve">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w:t>
      </w:r>
      <w:r>
        <w:t xml:space="preserve"> </w:t>
      </w:r>
      <w:r>
        <w:t xml:space="preserve">XBT-11</w:t>
      </w:r>
      <w:r>
        <w:t xml:space="preserve">:</w:t>
      </w:r>
      <w:r>
        <w:t xml:space="preserve"> </w:t>
      </w:r>
      <w:r>
        <w:t xml:space="preserve">6B21</w:t>
      </w:r>
      <w:r>
        <w:t xml:space="preserve">;</w:t>
      </w:r>
      <w:r>
        <w:t xml:space="preserve"> </w:t>
      </w:r>
      <w:r>
        <w:t xml:space="preserve">DSM-5-TR</w:t>
      </w:r>
      <w:r>
        <w:t xml:space="preserve">: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w:t>
      </w:r>
      <w:r>
        <w:t xml:space="preserve"> </w:t>
      </w:r>
      <w:r>
        <w:t xml:space="preserve">(2013) və</w:t>
      </w:r>
      <w:r>
        <w:t xml:space="preserve"> </w:t>
      </w:r>
      <w:r>
        <w:t xml:space="preserve">XBT-11</w:t>
      </w:r>
      <w:r>
        <w:t xml:space="preserve"> </w:t>
      </w:r>
      <w:r>
        <w:t xml:space="preserve">—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w:t>
      </w:r>
      <w:r>
        <w:t xml:space="preserve"> </w:t>
      </w:r>
      <w:r>
        <w:t xml:space="preserve">OKP</w:t>
      </w:r>
      <w:r>
        <w:t xml:space="preserve"> </w:t>
      </w:r>
      <w:r>
        <w:t xml:space="preserve">~30%,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w:t>
      </w:r>
      <w:r>
        <w:t xml:space="preserve"> </w:t>
      </w:r>
      <w:r>
        <w:t xml:space="preserve">OKP</w:t>
      </w:r>
      <w:r>
        <w:t xml:space="preserve"> </w:t>
      </w:r>
      <w:r>
        <w:t xml:space="preserve">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w:t>
      </w:r>
      <w:r>
        <w:t xml:space="preserve"> </w:t>
      </w:r>
      <w:r>
        <w:t xml:space="preserve">/</w:t>
      </w:r>
      <w:r>
        <w:t xml:space="preserve"> </w:t>
      </w:r>
      <w:r>
        <w:t xml:space="preserve">XBT-11</w:t>
      </w:r>
      <w:r>
        <w:t xml:space="preserve"> </w:t>
      </w:r>
      <w:r>
        <w:t xml:space="preserve">—</w:t>
      </w:r>
      <w:r>
        <w:t xml:space="preserve"> </w:t>
      </w:r>
      <w:r>
        <w:t xml:space="preserve">OKP</w:t>
      </w:r>
      <w:r>
        <w:t xml:space="preserve"> </w:t>
      </w:r>
      <w:r>
        <w:t xml:space="preserve">spektri kateqoriyasında; muscle dysmorphia kvalifikator.</w:t>
      </w:r>
    </w:p>
    <w:p>
      <w:pPr>
        <w:pStyle w:val="Compact"/>
        <w:numPr>
          <w:ilvl w:val="0"/>
          <w:numId w:val="1602"/>
        </w:numPr>
      </w:pPr>
      <w:r>
        <w:t xml:space="preserve">NICE CG31</w:t>
      </w:r>
      <w:r>
        <w:t xml:space="preserve"> </w:t>
      </w:r>
      <w:r>
        <w:t xml:space="preserve">— BDD və</w:t>
      </w:r>
      <w:r>
        <w:t xml:space="preserve"> </w:t>
      </w:r>
      <w:r>
        <w:t xml:space="preserve">OKP</w:t>
      </w:r>
      <w:r>
        <w:t xml:space="preserve"> </w:t>
      </w:r>
      <w:r>
        <w:t xml:space="preserve">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w:t>
      </w:r>
      <w:r>
        <w:t xml:space="preserve"> </w:t>
      </w:r>
      <w:r>
        <w:t xml:space="preserve">OKP</w:t>
      </w:r>
      <w:r>
        <w:t xml:space="preserve">,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w:t>
      </w:r>
      <w:r>
        <w:t xml:space="preserve"> </w:t>
      </w:r>
      <w:r>
        <w:t xml:space="preserve">OKP</w:t>
      </w:r>
      <w:r>
        <w:t xml:space="preserve"> </w:t>
      </w:r>
      <w:r>
        <w:t xml:space="preserve">şkalası, 12 maddə.</w:t>
      </w:r>
    </w:p>
    <w:p>
      <w:pPr>
        <w:pStyle w:val="Compact"/>
        <w:numPr>
          <w:ilvl w:val="0"/>
          <w:numId w:val="1604"/>
        </w:numPr>
      </w:pPr>
      <w:r>
        <w:t xml:space="preserve">C-SSRS</w:t>
      </w:r>
      <w:r>
        <w:t xml:space="preserve"> </w:t>
      </w:r>
      <w:r>
        <w:t xml:space="preserve">—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w:t>
      </w:r>
      <w:r>
        <w:t xml:space="preserve"> </w:t>
      </w:r>
      <w:r>
        <w:t xml:space="preserve">KDT</w:t>
      </w:r>
      <w:r>
        <w:t xml:space="preserve"> </w:t>
      </w:r>
      <w:r>
        <w:t xml:space="preserve">(BDD-yə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w:t>
      </w:r>
      <w:r>
        <w:t xml:space="preserve"> </w:t>
      </w:r>
      <w:r>
        <w:t xml:space="preserve">—</w:t>
      </w:r>
      <w:r>
        <w:t xml:space="preserve"> </w:t>
      </w:r>
      <w:r>
        <w:t xml:space="preserve">KDT</w:t>
      </w:r>
      <w:r>
        <w:t xml:space="preserve"> </w:t>
      </w:r>
      <w:r>
        <w:t xml:space="preserve">+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w:t>
      </w:r>
      <w:r>
        <w:t xml:space="preserve"> </w:t>
      </w:r>
      <w:r>
        <w:t xml:space="preserve">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w:t>
      </w:r>
      <w:r>
        <w:t xml:space="preserve">ERP</w:t>
      </w:r>
      <w:r>
        <w:t xml:space="preserve">),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w:t>
      </w:r>
      <w:r>
        <w:t xml:space="preserve"> </w:t>
      </w:r>
      <w:r>
        <w:t xml:space="preserve">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w:t>
      </w:r>
      <w:r>
        <w:t xml:space="preserve">.</w:t>
      </w:r>
      <w:r>
        <w:t xml:space="preserve"> </w:t>
      </w:r>
      <w:r>
        <w:t xml:space="preserve">ICD-11</w:t>
      </w:r>
      <w:r>
        <w:t xml:space="preserve">. 6B21 Body dysmorphic disorder. 2024.</w:t>
      </w:r>
    </w:p>
    <w:p>
      <w:pPr>
        <w:pStyle w:val="Compact"/>
        <w:numPr>
          <w:ilvl w:val="0"/>
          <w:numId w:val="1608"/>
        </w:numPr>
      </w:pPr>
      <w:r>
        <w:t xml:space="preserve">APA</w:t>
      </w:r>
      <w:r>
        <w:t xml:space="preserve">.</w:t>
      </w:r>
      <w:r>
        <w:t xml:space="preserve"> </w:t>
      </w:r>
      <w:r>
        <w:t xml:space="preserve">DSM-5-TR</w:t>
      </w:r>
      <w:r>
        <w:t xml:space="preserve">. 2022.</w:t>
      </w:r>
    </w:p>
    <w:p>
      <w:pPr>
        <w:pStyle w:val="Compact"/>
        <w:numPr>
          <w:ilvl w:val="0"/>
          <w:numId w:val="1608"/>
        </w:numPr>
      </w:pPr>
      <w:r>
        <w:t xml:space="preserve">NICE CG31</w:t>
      </w:r>
      <w:r>
        <w:t xml:space="preserve">.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 POZUNTUSU</w:t>
      </w:r>
    </w:p>
    <w:bookmarkStart w:id="1324" w:name="X194693118876316f3b8687af5675b43920bcd80"/>
    <w:p>
      <w:pPr>
        <w:pStyle w:val="Heading3"/>
      </w:pPr>
      <w:r>
        <w:t xml:space="preserve">1. Tərif və nozologiya</w:t>
      </w:r>
    </w:p>
    <w:p>
      <w:pPr>
        <w:pStyle w:val="FirstParagraph"/>
      </w:pPr>
      <w:r>
        <w:t xml:space="preserve">İy Referans Pozuntusu (</w:t>
      </w:r>
      <w:r>
        <w:t xml:space="preserve">XBT-11</w:t>
      </w:r>
      <w:r>
        <w:t xml:space="preserve">:</w:t>
      </w:r>
      <w:r>
        <w:t xml:space="preserve"> </w:t>
      </w:r>
      <w:r>
        <w:t xml:space="preserve">6B22</w:t>
      </w:r>
      <w:r>
        <w:t xml:space="preserve"> </w:t>
      </w:r>
      <w:r>
        <w:t xml:space="preserve">Olfactory Reference Disorder;</w:t>
      </w:r>
      <w:r>
        <w:t xml:space="preserve"> </w:t>
      </w:r>
      <w:r>
        <w:t xml:space="preserve">DSM-5-TR</w:t>
      </w:r>
      <w:r>
        <w:t xml:space="preserve">: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w:t>
      </w:r>
      <w:r>
        <w:t xml:space="preserve"> </w:t>
      </w:r>
      <w:r>
        <w:t xml:space="preserve">— ayrı kateqoriya yox idi (Sayıqlama pozuntusu somatik alt-tip kimi).</w:t>
      </w:r>
    </w:p>
    <w:p>
      <w:pPr>
        <w:pStyle w:val="Compact"/>
        <w:numPr>
          <w:ilvl w:val="0"/>
          <w:numId w:val="1609"/>
        </w:numPr>
      </w:pPr>
      <w:r>
        <w:t xml:space="preserve">DSM-5</w:t>
      </w:r>
      <w:r>
        <w:t xml:space="preserve"> </w:t>
      </w:r>
      <w:r>
        <w:t xml:space="preserve">(2013) — OCD spektri qarşılıqlı pozuntu kimi qeyd; lakin ayrı kod təyin edilməyib.</w:t>
      </w:r>
    </w:p>
    <w:p>
      <w:pPr>
        <w:pStyle w:val="Compact"/>
        <w:numPr>
          <w:ilvl w:val="0"/>
          <w:numId w:val="1609"/>
        </w:numPr>
      </w:pPr>
      <w:r>
        <w:t xml:space="preserve">XBT-11</w:t>
      </w:r>
      <w:r>
        <w:t xml:space="preserve"> </w:t>
      </w:r>
      <w:r>
        <w:t xml:space="preserve">(2019)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w:t>
      </w:r>
      <w:r>
        <w:t xml:space="preserve"> </w:t>
      </w:r>
      <w:r>
        <w:t xml:space="preserve">OKP</w:t>
      </w:r>
      <w:r>
        <w:t xml:space="preserve">,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w:t>
      </w:r>
      <w:r>
        <w:t xml:space="preserve"> </w:t>
      </w:r>
      <w:r>
        <w:t xml:space="preserve">OKP</w:t>
      </w:r>
      <w:r>
        <w:t xml:space="preserve"> </w:t>
      </w:r>
      <w:r>
        <w:t xml:space="preserve">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w:t>
      </w:r>
      <w:r>
        <w:t xml:space="preserve"> </w:t>
      </w:r>
      <w:r>
        <w:t xml:space="preserve">— ayrı kateqoriya kimi rəsmiyyət.</w:t>
      </w:r>
    </w:p>
    <w:p>
      <w:pPr>
        <w:pStyle w:val="Compact"/>
        <w:numPr>
          <w:ilvl w:val="0"/>
          <w:numId w:val="1613"/>
        </w:numPr>
      </w:pPr>
      <w:r>
        <w:t xml:space="preserve">DSM-5-TR</w:t>
      </w:r>
      <w:r>
        <w:t xml:space="preserve"> </w:t>
      </w:r>
      <w:r>
        <w:t xml:space="preserve">—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w:t>
      </w:r>
      <w:r>
        <w:t xml:space="preserve"> </w:t>
      </w:r>
      <w:r>
        <w:t xml:space="preserve">(yüksək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w:t>
      </w:r>
      <w:r>
        <w:t xml:space="preserve"> </w:t>
      </w:r>
      <w:r>
        <w:t xml:space="preserve">—</w:t>
      </w:r>
      <w:r>
        <w:t xml:space="preserve"> </w:t>
      </w:r>
      <w:r>
        <w:t xml:space="preserve">OKP</w:t>
      </w:r>
      <w:r>
        <w:t xml:space="preserve">/BDD-yə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w:t>
      </w:r>
      <w:r>
        <w:t xml:space="preserve"> </w:t>
      </w:r>
      <w:r>
        <w:t xml:space="preserve">(</w:t>
      </w:r>
      <w:r>
        <w:t xml:space="preserve">OKP</w:t>
      </w:r>
      <w:r>
        <w:t xml:space="preserve">/BDD-yə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w:t>
      </w:r>
      <w:r>
        <w:t xml:space="preserve"> </w:t>
      </w:r>
      <w:r>
        <w:t xml:space="preserve">KDT</w:t>
      </w:r>
      <w:r>
        <w:t xml:space="preserve"> </w:t>
      </w:r>
      <w:r>
        <w:t xml:space="preserve">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w:t>
      </w:r>
      <w:r>
        <w:t xml:space="preserve"> </w:t>
      </w:r>
      <w:r>
        <w:t xml:space="preserve">KDT</w:t>
      </w:r>
      <w:r>
        <w:t xml:space="preserve"> </w:t>
      </w:r>
      <w:r>
        <w:t xml:space="preserve">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w:t>
      </w:r>
      <w:r>
        <w:t xml:space="preserve">.</w:t>
      </w:r>
      <w:r>
        <w:t xml:space="preserve"> </w:t>
      </w:r>
      <w:r>
        <w:t xml:space="preserve">ICD-11</w:t>
      </w:r>
      <w:r>
        <w:t xml:space="preserve">. 6B22 Olfactory reference disorder. 2024.</w:t>
      </w:r>
    </w:p>
    <w:p>
      <w:pPr>
        <w:pStyle w:val="Compact"/>
        <w:numPr>
          <w:ilvl w:val="0"/>
          <w:numId w:val="1617"/>
        </w:numPr>
      </w:pPr>
      <w:r>
        <w:t xml:space="preserve">APA</w:t>
      </w:r>
      <w:r>
        <w:t xml:space="preserve">.</w:t>
      </w:r>
      <w:r>
        <w:t xml:space="preserve"> </w:t>
      </w:r>
      <w:r>
        <w:t xml:space="preserve">DSM-5-TR</w:t>
      </w:r>
      <w:r>
        <w:t xml:space="preserve">.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w:t>
      </w:r>
      <w:r>
        <w:t xml:space="preserve">XBT-11</w:t>
      </w:r>
      <w:r>
        <w:t xml:space="preserve">:</w:t>
      </w:r>
      <w:r>
        <w:t xml:space="preserve"> </w:t>
      </w:r>
      <w:r>
        <w:t xml:space="preserve">6B23</w:t>
      </w:r>
      <w:r>
        <w:t xml:space="preserve"> </w:t>
      </w:r>
      <w:r>
        <w:t xml:space="preserve">Hypochondriasis;</w:t>
      </w:r>
      <w:r>
        <w:t xml:space="preserve"> </w:t>
      </w:r>
      <w:r>
        <w:t xml:space="preserve">DSM-5-TR</w:t>
      </w:r>
      <w:r>
        <w:t xml:space="preserve">: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w:t>
      </w:r>
      <w:r>
        <w:t xml:space="preserve"> </w:t>
      </w:r>
      <w:r>
        <w:t xml:space="preserve">(2013)-də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w:t>
      </w:r>
      <w:r>
        <w:t xml:space="preserve"> </w:t>
      </w:r>
      <w:r>
        <w:t xml:space="preserve">(2019) — hipoxondriya</w:t>
      </w:r>
      <w:r>
        <w:t xml:space="preserve"> </w:t>
      </w:r>
      <w:r>
        <w:t xml:space="preserve">OKP</w:t>
      </w:r>
      <w:r>
        <w:t xml:space="preserve"> </w:t>
      </w:r>
      <w:r>
        <w:t xml:space="preserve">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w:t>
      </w:r>
      <w:r>
        <w:t xml:space="preserve"> </w:t>
      </w:r>
      <w:r>
        <w:t xml:space="preserve">(1980) — somatoform pozuntular kateqoriyasında.</w:t>
      </w:r>
    </w:p>
    <w:p>
      <w:pPr>
        <w:pStyle w:val="Compact"/>
        <w:numPr>
          <w:ilvl w:val="0"/>
          <w:numId w:val="1619"/>
        </w:numPr>
      </w:pPr>
      <w:r>
        <w:t xml:space="preserve">DSM-5</w:t>
      </w:r>
      <w:r>
        <w:t xml:space="preserve"> </w:t>
      </w:r>
      <w:r>
        <w:t xml:space="preserve">(2013) — illness anxiety disorder və somatic symptom disorder ayrılması.</w:t>
      </w:r>
    </w:p>
    <w:p>
      <w:pPr>
        <w:pStyle w:val="Compact"/>
        <w:numPr>
          <w:ilvl w:val="0"/>
          <w:numId w:val="1619"/>
        </w:numPr>
      </w:pPr>
      <w:r>
        <w:t xml:space="preserve">XBT-11</w:t>
      </w:r>
      <w:r>
        <w:t xml:space="preserve"> </w:t>
      </w:r>
      <w:r>
        <w:t xml:space="preserve">(2019) —</w:t>
      </w:r>
      <w:r>
        <w:t xml:space="preserve"> </w:t>
      </w:r>
      <w:r>
        <w:t xml:space="preserve">OKP</w:t>
      </w:r>
      <w:r>
        <w:t xml:space="preserve"> </w:t>
      </w:r>
      <w:r>
        <w:t xml:space="preserve">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w:t>
      </w:r>
      <w:r>
        <w:t xml:space="preserve"> </w:t>
      </w:r>
      <w:r>
        <w:t xml:space="preserve">OKP</w:t>
      </w:r>
      <w:r>
        <w:t xml:space="preserve">,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w:t>
      </w:r>
      <w:r>
        <w:t xml:space="preserve"> </w:t>
      </w:r>
      <w:r>
        <w:t xml:space="preserve">OKP</w:t>
      </w:r>
      <w:r>
        <w:t xml:space="preserve"> </w:t>
      </w:r>
      <w:r>
        <w:t xml:space="preserve">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w:t>
      </w:r>
      <w:r>
        <w:t xml:space="preserve">DSM-5-TR</w:t>
      </w:r>
      <w:r>
        <w:t xml:space="preserve">); xəstəliyin tipik məzmunu zaman ərzində dəyişə bilər.</w:t>
      </w:r>
    </w:p>
    <w:p>
      <w:pPr>
        <w:pStyle w:val="BodyText"/>
      </w:pPr>
      <w:r>
        <w:t xml:space="preserve">F. Başqa psixi pozuntu (MDD, panik, GAD,</w:t>
      </w:r>
      <w:r>
        <w:t xml:space="preserve"> </w:t>
      </w:r>
      <w:r>
        <w:t xml:space="preserve">OKP</w:t>
      </w:r>
      <w:r>
        <w:t xml:space="preserve">,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w:t>
      </w:r>
      <w:r>
        <w:t xml:space="preserve"> </w:t>
      </w:r>
      <w:r>
        <w:t xml:space="preserve">— Illness Anxiety Disorder (300.7); care-seeking və care-avoiding alt-tipləri.</w:t>
      </w:r>
    </w:p>
    <w:p>
      <w:pPr>
        <w:pStyle w:val="Compact"/>
        <w:numPr>
          <w:ilvl w:val="0"/>
          <w:numId w:val="1624"/>
        </w:numPr>
      </w:pPr>
      <w:r>
        <w:t xml:space="preserve">XBT-11</w:t>
      </w:r>
      <w:r>
        <w:t xml:space="preserve"> </w:t>
      </w:r>
      <w:r>
        <w:t xml:space="preserve">—</w:t>
      </w:r>
      <w:r>
        <w:t xml:space="preserve"> </w:t>
      </w:r>
      <w:r>
        <w:t xml:space="preserve">OKP</w:t>
      </w:r>
      <w:r>
        <w:t xml:space="preserve"> </w:t>
      </w:r>
      <w:r>
        <w:t xml:space="preserve">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w:t>
      </w:r>
      <w:r>
        <w:t xml:space="preserve">,</w:t>
      </w:r>
      <w:r>
        <w:t xml:space="preserve"> </w:t>
      </w:r>
      <w:r>
        <w:t xml:space="preserve">GAD-7</w:t>
      </w:r>
      <w:r>
        <w:t xml:space="preserve"> </w:t>
      </w:r>
      <w:r>
        <w:t xml:space="preserve">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w:t>
      </w:r>
      <w:r>
        <w:t xml:space="preserve"> </w:t>
      </w:r>
      <w:r>
        <w:t xml:space="preserve">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w:t>
      </w:r>
      <w:r>
        <w:t xml:space="preserve"> </w:t>
      </w:r>
      <w:r>
        <w:t xml:space="preserve">KDT</w:t>
      </w:r>
      <w:r>
        <w:t xml:space="preserve"> </w:t>
      </w:r>
      <w:r>
        <w:t xml:space="preserve">əhəmiyyətli effekt; orta effekt ölçüsü.</w:t>
      </w:r>
    </w:p>
    <w:p>
      <w:pPr>
        <w:pStyle w:val="Compact"/>
        <w:numPr>
          <w:ilvl w:val="0"/>
          <w:numId w:val="1628"/>
        </w:numPr>
      </w:pPr>
      <w:r>
        <w:t xml:space="preserve">Greeven A. et al. Am J Psychiatry 2007</w:t>
      </w:r>
      <w:r>
        <w:t xml:space="preserve"> </w:t>
      </w:r>
      <w:r>
        <w:t xml:space="preserve">RKİ</w:t>
      </w:r>
      <w:r>
        <w:t xml:space="preserve"> </w:t>
      </w:r>
      <w:r>
        <w:t xml:space="preserve">—</w:t>
      </w:r>
      <w:r>
        <w:t xml:space="preserve"> </w:t>
      </w:r>
      <w:r>
        <w:t xml:space="preserve">KDT</w:t>
      </w:r>
      <w:r>
        <w:t xml:space="preserve"> </w:t>
      </w:r>
      <w:r>
        <w:t xml:space="preserve">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w:t>
      </w:r>
      <w:r>
        <w:t xml:space="preserve"> </w:t>
      </w:r>
      <w:r>
        <w:t xml:space="preserve">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w:t>
      </w:r>
      <w:r>
        <w:t xml:space="preserve"> </w:t>
      </w:r>
      <w:r>
        <w:t xml:space="preserve">KDT</w:t>
      </w:r>
      <w:r>
        <w:t xml:space="preserve"> </w:t>
      </w:r>
      <w:r>
        <w:t xml:space="preserve">və paroksetin hər ikisi placebodan üstün;</w:t>
      </w:r>
      <w:r>
        <w:t xml:space="preserve"> </w:t>
      </w:r>
      <w:r>
        <w:t xml:space="preserve">KDT</w:t>
      </w:r>
      <w:r>
        <w:t xml:space="preserve"> </w:t>
      </w:r>
      <w:r>
        <w:t xml:space="preserve">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w:t>
      </w:r>
      <w:r>
        <w:t xml:space="preserve"> </w:t>
      </w:r>
      <w:r>
        <w:t xml:space="preserve">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w:t>
      </w:r>
      <w:r>
        <w:t xml:space="preserve">.</w:t>
      </w:r>
      <w:r>
        <w:t xml:space="preserve"> </w:t>
      </w:r>
      <w:r>
        <w:t xml:space="preserve">ICD-11</w:t>
      </w:r>
      <w:r>
        <w:t xml:space="preserve">. 6B23 Hypochondriasis. 2024.</w:t>
      </w:r>
    </w:p>
    <w:p>
      <w:pPr>
        <w:pStyle w:val="Compact"/>
        <w:numPr>
          <w:ilvl w:val="0"/>
          <w:numId w:val="1630"/>
        </w:numPr>
      </w:pPr>
      <w:r>
        <w:t xml:space="preserve">APA</w:t>
      </w:r>
      <w:r>
        <w:t xml:space="preserve">.</w:t>
      </w:r>
      <w:r>
        <w:t xml:space="preserve"> </w:t>
      </w:r>
      <w:r>
        <w:t xml:space="preserve">DSM-5-TR</w:t>
      </w:r>
      <w:r>
        <w:t xml:space="preserve">.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w:t>
      </w:r>
      <w:r>
        <w:t xml:space="preserve">XBT-11</w:t>
      </w:r>
      <w:r>
        <w:t xml:space="preserve">:</w:t>
      </w:r>
      <w:r>
        <w:t xml:space="preserve"> </w:t>
      </w:r>
      <w:r>
        <w:t xml:space="preserve">6B24</w:t>
      </w:r>
      <w:r>
        <w:t xml:space="preserve">;</w:t>
      </w:r>
      <w:r>
        <w:t xml:space="preserve"> </w:t>
      </w:r>
      <w:r>
        <w:t xml:space="preserve">DSM-5-TR</w:t>
      </w:r>
      <w:r>
        <w:t xml:space="preserve">: 300.3 Hoarding Disorder) — əşyaları əldə etmək və ya saxlamaq tələbatı və onları atmaqdan davamlı çətinlik, bu da yaşayış sahəsinin (otaqların funksional məqsədli istifadə edilə bilməyəcək dərəcədə) tıxanmasına gətirir.</w:t>
      </w:r>
      <w:r>
        <w:t xml:space="preserve"> </w:t>
      </w:r>
      <w:r>
        <w:t xml:space="preserve">OKP</w:t>
      </w:r>
      <w:r>
        <w:t xml:space="preserve"> </w:t>
      </w:r>
      <w:r>
        <w:t xml:space="preserve">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w:t>
      </w:r>
      <w:r>
        <w:t xml:space="preserve"> </w:t>
      </w:r>
      <w:r>
        <w:t xml:space="preserve">— OKP-nin alt-tipi kimi qeyd edilirdi.</w:t>
      </w:r>
    </w:p>
    <w:p>
      <w:pPr>
        <w:pStyle w:val="Compact"/>
        <w:numPr>
          <w:ilvl w:val="0"/>
          <w:numId w:val="1631"/>
        </w:numPr>
      </w:pPr>
      <w:r>
        <w:t xml:space="preserve">DSM-5</w:t>
      </w:r>
      <w:r>
        <w:t xml:space="preserve"> </w:t>
      </w:r>
      <w:r>
        <w:t xml:space="preserve">(2013) və</w:t>
      </w:r>
      <w:r>
        <w:t xml:space="preserve"> </w:t>
      </w:r>
      <w:r>
        <w:t xml:space="preserve">XBT-11</w:t>
      </w:r>
      <w:r>
        <w:t xml:space="preserve"> </w:t>
      </w:r>
      <w:r>
        <w:t xml:space="preserve">—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w:t>
      </w:r>
      <w:r>
        <w:t xml:space="preserve"> </w:t>
      </w:r>
      <w:r>
        <w:t xml:space="preserve">OKP</w:t>
      </w:r>
      <w:r>
        <w:t xml:space="preserve"> </w:t>
      </w:r>
      <w:r>
        <w:t xml:space="preserve">~20%,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w:t>
      </w:r>
      <w:r>
        <w:t xml:space="preserve">OKP</w:t>
      </w:r>
      <w:r>
        <w:t xml:space="preserve"> </w:t>
      </w:r>
      <w:r>
        <w:t xml:space="preserve">"obsessiyaları",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w:t>
      </w:r>
      <w:r>
        <w:t xml:space="preserve"> </w:t>
      </w:r>
      <w:r>
        <w:t xml:space="preserve">/</w:t>
      </w:r>
      <w:r>
        <w:t xml:space="preserve"> </w:t>
      </w:r>
      <w:r>
        <w:t xml:space="preserve">XBT-11</w:t>
      </w:r>
      <w:r>
        <w:t xml:space="preserve"> </w:t>
      </w:r>
      <w:r>
        <w:t xml:space="preserve">—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w:t>
      </w:r>
      <w:r>
        <w:t xml:space="preserve"> </w:t>
      </w:r>
      <w:r>
        <w:t xml:space="preserve">hoarding üçün (Frost R.O., Tolin D.F., Steketee G.) — birinci sıra; manualizə edilmiş 26-seanslı protokol — motivasiya artırma, koqnitiv yenidən strukturlaşdırma, qərarvermə təlimi, sortlama və atma məşqləri, ev ziyarətləri. Sübut: Tolin D.F. et al. Depress Anxiety 2015</w:t>
      </w:r>
      <w:r>
        <w:t xml:space="preserve"> </w:t>
      </w:r>
      <w:r>
        <w:t xml:space="preserve">RKİ</w:t>
      </w:r>
      <w:r>
        <w:t xml:space="preserve"> </w:t>
      </w:r>
      <w:r>
        <w:t xml:space="preserve">—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w:t>
      </w:r>
      <w:r>
        <w:t xml:space="preserve"> </w:t>
      </w:r>
      <w:r>
        <w:t xml:space="preserve">KDT</w:t>
      </w:r>
      <w:r>
        <w:t xml:space="preserve"> </w:t>
      </w:r>
      <w:r>
        <w:t xml:space="preserve">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w:t>
      </w:r>
      <w:r>
        <w:t xml:space="preserve"> </w:t>
      </w:r>
      <w:r>
        <w:t xml:space="preserve">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w:t>
      </w:r>
      <w:r>
        <w:t xml:space="preserve"> </w:t>
      </w:r>
      <w:r>
        <w:t xml:space="preserve">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w:t>
      </w:r>
      <w:r>
        <w:t xml:space="preserve"> </w:t>
      </w:r>
      <w:r>
        <w:t xml:space="preserve">DSM-5</w:t>
      </w:r>
      <w:r>
        <w:t xml:space="preserve"> </w:t>
      </w:r>
      <w:r>
        <w:t xml:space="preserve">və</w:t>
      </w:r>
      <w:r>
        <w:t xml:space="preserve"> </w:t>
      </w:r>
      <w:r>
        <w:t xml:space="preserve">XBT-11</w:t>
      </w:r>
      <w:r>
        <w:t xml:space="preserve"> </w:t>
      </w:r>
      <w:r>
        <w:t xml:space="preserve">ayrı kateqoriya; SSRİ-yə cavab OKP-dən zəifdir;</w:t>
      </w:r>
      <w:r>
        <w:t xml:space="preserve"> </w:t>
      </w:r>
      <w:r>
        <w:t xml:space="preserve">KDT</w:t>
      </w:r>
      <w:r>
        <w:t xml:space="preserve"> </w:t>
      </w:r>
      <w:r>
        <w:t xml:space="preserve">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w:t>
      </w:r>
      <w:r>
        <w:t xml:space="preserve"> </w:t>
      </w:r>
      <w:r>
        <w:t xml:space="preserve">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w:t>
      </w:r>
      <w:r>
        <w:t xml:space="preserve">.</w:t>
      </w:r>
      <w:r>
        <w:t xml:space="preserve"> </w:t>
      </w:r>
      <w:r>
        <w:t xml:space="preserve">ICD-11</w:t>
      </w:r>
      <w:r>
        <w:t xml:space="preserve">. 6B24 Hoarding disorder. 2024.</w:t>
      </w:r>
    </w:p>
    <w:p>
      <w:pPr>
        <w:pStyle w:val="Compact"/>
        <w:numPr>
          <w:ilvl w:val="0"/>
          <w:numId w:val="1641"/>
        </w:numPr>
      </w:pPr>
      <w:r>
        <w:t xml:space="preserve">APA</w:t>
      </w:r>
      <w:r>
        <w:t xml:space="preserve">.</w:t>
      </w:r>
      <w:r>
        <w:t xml:space="preserve"> </w:t>
      </w:r>
      <w:r>
        <w:t xml:space="preserve">DSM-5-TR</w:t>
      </w:r>
      <w:r>
        <w:t xml:space="preserve">.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w:t>
      </w:r>
      <w:r>
        <w:t xml:space="preserve">XBT-11</w:t>
      </w:r>
      <w:r>
        <w:t xml:space="preserve">:</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w:t>
      </w:r>
      <w:r>
        <w:t xml:space="preserve"> </w:t>
      </w:r>
      <w:r>
        <w:t xml:space="preserve">OKP</w:t>
      </w:r>
      <w:r>
        <w:t xml:space="preserve"> </w:t>
      </w:r>
      <w:r>
        <w:t xml:space="preserve">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w:t>
      </w:r>
      <w:r>
        <w:t xml:space="preserve"> </w:t>
      </w:r>
      <w:r>
        <w:t xml:space="preserve">(2013) —</w:t>
      </w:r>
      <w:r>
        <w:t xml:space="preserve"> </w:t>
      </w:r>
      <w:r>
        <w:t xml:space="preserve">OKP</w:t>
      </w:r>
      <w:r>
        <w:t xml:space="preserve"> </w:t>
      </w:r>
      <w:r>
        <w:t xml:space="preserve">spektri kateqoriyasına keçirilmiş; eksoreasiya ayrı diaqnoz kimi əlavə edilmişdir.</w:t>
      </w:r>
    </w:p>
    <w:p>
      <w:pPr>
        <w:pStyle w:val="Compact"/>
        <w:numPr>
          <w:ilvl w:val="0"/>
          <w:numId w:val="1643"/>
        </w:numPr>
      </w:pPr>
      <w:r>
        <w:t xml:space="preserve">XBT-11</w:t>
      </w:r>
      <w:r>
        <w:t xml:space="preserve"> </w:t>
      </w:r>
      <w:r>
        <w:t xml:space="preserve">(2019)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w:t>
      </w:r>
      <w:r>
        <w:t xml:space="preserve"> </w:t>
      </w:r>
      <w:r>
        <w:t xml:space="preserve">OKP</w:t>
      </w:r>
      <w:r>
        <w:t xml:space="preserve">,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w:t>
      </w:r>
      <w:r>
        <w:t xml:space="preserve"> </w:t>
      </w:r>
      <w:r>
        <w:t xml:space="preserve">— Trikotilomania (312.39) və Eksoreasiya (698.4) ayrı.</w:t>
      </w:r>
    </w:p>
    <w:p>
      <w:pPr>
        <w:pStyle w:val="Compact"/>
        <w:numPr>
          <w:ilvl w:val="0"/>
          <w:numId w:val="1649"/>
        </w:numPr>
      </w:pPr>
      <w:r>
        <w:t xml:space="preserve">XBT-11</w:t>
      </w:r>
      <w:r>
        <w:t xml:space="preserve"> </w:t>
      </w:r>
      <w:r>
        <w:t xml:space="preserve">—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w:t>
      </w:r>
      <w:r>
        <w:t xml:space="preserve"> </w:t>
      </w:r>
      <w:r>
        <w:t xml:space="preserve">(Acceptance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w:t>
      </w:r>
      <w:r>
        <w:t xml:space="preserve"> </w:t>
      </w:r>
      <w:r>
        <w:t xml:space="preserve">RKİ</w:t>
      </w:r>
      <w:r>
        <w:t xml:space="preserve"> </w:t>
      </w:r>
      <w:r>
        <w:t xml:space="preserve">—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w:t>
      </w:r>
      <w:r>
        <w:t xml:space="preserve"> </w:t>
      </w:r>
      <w:r>
        <w:t xml:space="preserve">— Acceptance and Commitment Therapy</w:t>
      </w:r>
    </w:p>
    <w:p>
      <w:pPr>
        <w:pStyle w:val="Definition"/>
      </w:pPr>
      <w:r>
        <w:t xml:space="preserve">Emosional komponentə fokus; Woods D.W. et al. Behav Res Ther 2006</w:t>
      </w:r>
      <w:r>
        <w:t xml:space="preserve"> </w:t>
      </w:r>
      <w:r>
        <w:t xml:space="preserve">RKİ</w:t>
      </w:r>
      <w:r>
        <w:t xml:space="preserve">.</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w:t>
      </w:r>
      <w:r>
        <w:t xml:space="preserve">.</w:t>
      </w:r>
      <w:r>
        <w:t xml:space="preserve"> </w:t>
      </w:r>
      <w:r>
        <w:t xml:space="preserve">ICD-11</w:t>
      </w:r>
      <w:r>
        <w:t xml:space="preserve">. 6B25 Body-focused repetitive behaviour disorders. 2024.</w:t>
      </w:r>
    </w:p>
    <w:p>
      <w:pPr>
        <w:pStyle w:val="Compact"/>
        <w:numPr>
          <w:ilvl w:val="0"/>
          <w:numId w:val="1655"/>
        </w:numPr>
      </w:pPr>
      <w:r>
        <w:t xml:space="preserve">APA</w:t>
      </w:r>
      <w:r>
        <w:t xml:space="preserve">.</w:t>
      </w:r>
      <w:r>
        <w:t xml:space="preserve"> </w:t>
      </w:r>
      <w:r>
        <w:t xml:space="preserve">DSM-5-TR</w:t>
      </w:r>
      <w:r>
        <w:t xml:space="preserve">.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49" w:name="X9b0a12bbb2909e3c1bf6bc2d206cf8ee090abca"/>
    <w:p>
      <w:pPr>
        <w:pageBreakBefore/>
        <w:pStyle w:val="Heading2"/>
      </w:pPr>
      <w:r>
        <w:t xml:space="preserve">6B40</w:t>
      </w:r>
      <w:r>
        <w:t xml:space="preserve"> </w:t>
      </w:r>
      <w:r>
        <w:t xml:space="preserve">ADAPTASİYA POZUNTUSU</w:t>
      </w:r>
    </w:p>
    <w:bookmarkStart w:id="1426" w:name="X6c99961e56e2e3607c3eabb1064fdd40177df8a"/>
    <w:p>
      <w:pPr>
        <w:pStyle w:val="Heading3"/>
      </w:pPr>
      <w:r>
        <w:t xml:space="preserve">1. Tərif və nozologiya</w:t>
      </w:r>
    </w:p>
    <w:p>
      <w:pPr>
        <w:pStyle w:val="FirstParagraph"/>
      </w:pPr>
      <w:r>
        <w:t xml:space="preserve">Adaptasiya pozuntusu (</w:t>
      </w:r>
      <w:r>
        <w:t xml:space="preserve">XBT-11</w:t>
      </w:r>
      <w:r>
        <w:t xml:space="preserve">:</w:t>
      </w:r>
      <w:r>
        <w:t xml:space="preserve"> </w:t>
      </w:r>
      <w:r>
        <w:t xml:space="preserve">6B40</w:t>
      </w:r>
      <w:r>
        <w:t xml:space="preserve"> </w:t>
      </w:r>
      <w:r>
        <w:t xml:space="preserve">Adjustment Disorder;</w:t>
      </w:r>
      <w:r>
        <w:t xml:space="preserve"> </w:t>
      </w:r>
      <w:r>
        <w:t xml:space="preserve">DSM-5-TR</w:t>
      </w:r>
      <w:r>
        <w:t xml:space="preserve">: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26"/>
    <w:bookmarkStart w:id="1427" w:name="X648006aaedd25c711f355017f18b8194529b3bd"/>
    <w:p>
      <w:pPr>
        <w:pStyle w:val="Heading3"/>
      </w:pPr>
      <w:r>
        <w:t xml:space="preserve">2. Tarixçə</w:t>
      </w:r>
    </w:p>
    <w:p>
      <w:pPr>
        <w:pStyle w:val="Compact"/>
        <w:numPr>
          <w:ilvl w:val="0"/>
          <w:numId w:val="1659"/>
        </w:numPr>
      </w:pPr>
      <w:r>
        <w:t xml:space="preserve">DSM-III</w:t>
      </w:r>
      <w:r>
        <w:t xml:space="preserve"> </w:t>
      </w:r>
      <w:r>
        <w:t xml:space="preserve">(1980) — "Adjustment Disorder" rəsmi diaqnoz.</w:t>
      </w:r>
    </w:p>
    <w:p>
      <w:pPr>
        <w:pStyle w:val="Compact"/>
        <w:numPr>
          <w:ilvl w:val="0"/>
          <w:numId w:val="1659"/>
        </w:numPr>
      </w:pPr>
      <w:r>
        <w:t xml:space="preserve">XBT-11</w:t>
      </w:r>
      <w:r>
        <w:t xml:space="preserve"> </w:t>
      </w:r>
      <w:r>
        <w:t xml:space="preserve">— stress-əlaqəli pozuntular qrupunda; ümumi simptom profili "preoccupation" (stres amili haqqında məşğuliyyət) + uyğunlaşma çətinliyi.</w:t>
      </w:r>
    </w:p>
    <w:bookmarkEnd w:id="1427"/>
    <w:bookmarkStart w:id="1428" w:name="Xd5d6f5cdd88f462f136476b0fdb804aa24bad4a"/>
    <w:p>
      <w:pPr>
        <w:pStyle w:val="Heading3"/>
      </w:pPr>
      <w:r>
        <w:t xml:space="preserve">3. Epidemiologiya</w:t>
      </w:r>
    </w:p>
    <w:p>
      <w:pPr>
        <w:pStyle w:val="Compact"/>
        <w:numPr>
          <w:ilvl w:val="0"/>
          <w:numId w:val="1660"/>
        </w:numPr>
      </w:pPr>
      <w:r>
        <w:t xml:space="preserve">Birinci tibbi yardımda ən sıx psixi diaqnozlardan; klinik populyasiyalarda 5–20%.</w:t>
      </w:r>
    </w:p>
    <w:p>
      <w:pPr>
        <w:pStyle w:val="Compact"/>
        <w:numPr>
          <w:ilvl w:val="0"/>
          <w:numId w:val="1660"/>
        </w:numPr>
      </w:pPr>
      <w:r>
        <w:t xml:space="preserve">Cins və yaş — universal; gənc yaşda və yeni stres dövrlərində daha sıx.</w:t>
      </w:r>
    </w:p>
    <w:p>
      <w:pPr>
        <w:pStyle w:val="Compact"/>
        <w:numPr>
          <w:ilvl w:val="0"/>
          <w:numId w:val="1660"/>
        </w:numPr>
      </w:pPr>
      <w:r>
        <w:t xml:space="preserve">Komorbidlik: MDD, narahatlıq, maddə istifadəsi, suicid riski (xüsusilə qısamüddətli kəskin formada).</w:t>
      </w:r>
    </w:p>
    <w:bookmarkEnd w:id="1428"/>
    <w:bookmarkStart w:id="1429" w:name="X9e0dcb913587adf823bf4e0dd7a875f7039bd00"/>
    <w:p>
      <w:pPr>
        <w:pStyle w:val="Heading3"/>
      </w:pPr>
      <w:r>
        <w:t xml:space="preserve">4. Etiologiya</w:t>
      </w:r>
    </w:p>
    <w:p>
      <w:pPr>
        <w:pStyle w:val="Compact"/>
        <w:numPr>
          <w:ilvl w:val="0"/>
          <w:numId w:val="1661"/>
        </w:numPr>
      </w:pPr>
      <w:r>
        <w:t xml:space="preserve">Stres amili — tək hadisə (boşanma, iş itkisi, xəstəlik diaqnozu, yas) və ya çoxsaylı/davamlı stresor.</w:t>
      </w:r>
    </w:p>
    <w:p>
      <w:pPr>
        <w:pStyle w:val="Compact"/>
        <w:numPr>
          <w:ilvl w:val="0"/>
          <w:numId w:val="1661"/>
        </w:numPr>
      </w:pPr>
      <w:r>
        <w:t xml:space="preserve">Şəxsiyyət və copying resurslarının rolu — eyni stres müxtəlif insanlarda fərqli cavab.</w:t>
      </w:r>
    </w:p>
    <w:p>
      <w:pPr>
        <w:pStyle w:val="Compact"/>
        <w:numPr>
          <w:ilvl w:val="0"/>
          <w:numId w:val="1661"/>
        </w:numPr>
      </w:pPr>
      <w:r>
        <w:t xml:space="preserve">Sosial dəstək — qoruyucu amil.</w:t>
      </w:r>
    </w:p>
    <w:bookmarkEnd w:id="1429"/>
    <w:bookmarkStart w:id="1431" w:name="Xa56010ae1c78aa51734ce861fcaa9b1935e087b"/>
    <w:p>
      <w:pPr>
        <w:pStyle w:val="Heading3"/>
      </w:pPr>
      <w:r>
        <w:t xml:space="preserve">5. Klinik təzahürlər</w:t>
      </w:r>
    </w:p>
    <w:p>
      <w:pPr>
        <w:pStyle w:val="Compact"/>
        <w:numPr>
          <w:ilvl w:val="0"/>
          <w:numId w:val="1662"/>
        </w:numPr>
      </w:pPr>
      <w:r>
        <w:t xml:space="preserve">Stres amili haqqında məşğuliyyət — təkrar düşüncələr, narahatlıq.</w:t>
      </w:r>
    </w:p>
    <w:p>
      <w:pPr>
        <w:pStyle w:val="Compact"/>
        <w:numPr>
          <w:ilvl w:val="0"/>
          <w:numId w:val="1662"/>
        </w:numPr>
      </w:pPr>
      <w:r>
        <w:t xml:space="preserve">Yeni vəziyyətə uyğunlaşma çətinliyi.</w:t>
      </w:r>
    </w:p>
    <w:p>
      <w:pPr>
        <w:pStyle w:val="Compact"/>
        <w:numPr>
          <w:ilvl w:val="0"/>
          <w:numId w:val="1662"/>
        </w:numPr>
      </w:pPr>
      <w:r>
        <w:t xml:space="preserve">Emosional simptomlar — depresiv əhval, narahatlıq, irritabellik.</w:t>
      </w:r>
    </w:p>
    <w:p>
      <w:pPr>
        <w:pStyle w:val="Compact"/>
        <w:numPr>
          <w:ilvl w:val="0"/>
          <w:numId w:val="1662"/>
        </w:numPr>
      </w:pPr>
      <w:r>
        <w:t xml:space="preserve">Davranış simptomları — sosial geri çəkilmə, iş/məktəb performansı azalması, riskli davranış.</w:t>
      </w:r>
    </w:p>
    <w:bookmarkStart w:id="1430" w:name="dsm-5-tr-alt-tipləri"/>
    <w:p>
      <w:pPr>
        <w:pStyle w:val="Heading4"/>
      </w:pPr>
      <w:r>
        <w:t xml:space="preserve">DSM-5-TR alt-tipləri</w:t>
      </w:r>
    </w:p>
    <w:p>
      <w:pPr>
        <w:pStyle w:val="Compact"/>
        <w:numPr>
          <w:ilvl w:val="0"/>
          <w:numId w:val="1663"/>
        </w:numPr>
      </w:pPr>
      <w:r>
        <w:t xml:space="preserve">Depresiv əhval ilə (309.0);</w:t>
      </w:r>
    </w:p>
    <w:p>
      <w:pPr>
        <w:pStyle w:val="Compact"/>
        <w:numPr>
          <w:ilvl w:val="0"/>
          <w:numId w:val="1663"/>
        </w:numPr>
      </w:pPr>
      <w:r>
        <w:t xml:space="preserve">Narahatlıqla (309.24);</w:t>
      </w:r>
    </w:p>
    <w:p>
      <w:pPr>
        <w:pStyle w:val="Compact"/>
        <w:numPr>
          <w:ilvl w:val="0"/>
          <w:numId w:val="1663"/>
        </w:numPr>
      </w:pPr>
      <w:r>
        <w:t xml:space="preserve">Depresiv əhval və narahatlıqla qarışıq (309.28);</w:t>
      </w:r>
    </w:p>
    <w:p>
      <w:pPr>
        <w:pStyle w:val="Compact"/>
        <w:numPr>
          <w:ilvl w:val="0"/>
          <w:numId w:val="1663"/>
        </w:numPr>
      </w:pPr>
      <w:r>
        <w:t xml:space="preserve">Davranış pozulması ilə (309.3);</w:t>
      </w:r>
    </w:p>
    <w:p>
      <w:pPr>
        <w:pStyle w:val="Compact"/>
        <w:numPr>
          <w:ilvl w:val="0"/>
          <w:numId w:val="1663"/>
        </w:numPr>
      </w:pPr>
      <w:r>
        <w:t xml:space="preserve">Emosional və davranış qarışıq (309.4);</w:t>
      </w:r>
    </w:p>
    <w:p>
      <w:pPr>
        <w:pStyle w:val="Compact"/>
        <w:numPr>
          <w:ilvl w:val="0"/>
          <w:numId w:val="1663"/>
        </w:numPr>
      </w:pPr>
      <w:r>
        <w:t xml:space="preserve">Qeyri-spesifikləşdirilmiş (309.9).</w:t>
      </w:r>
    </w:p>
    <w:bookmarkEnd w:id="1430"/>
    <w:bookmarkEnd w:id="1431"/>
    <w:bookmarkStart w:id="1436" w:name="X00e70b2d91b6787c57003baa0fd96d286af595a"/>
    <w:p>
      <w:pPr>
        <w:pStyle w:val="Heading3"/>
      </w:pPr>
      <w:r>
        <w:t xml:space="preserve">6. Diaqnoz</w:t>
      </w:r>
    </w:p>
    <w:bookmarkStart w:id="1432" w:name="vahid-diaqnostik-meyarlar-15"/>
    <w:p>
      <w:pPr>
        <w:pStyle w:val="Heading4"/>
      </w:pPr>
      <w:r>
        <w:t xml:space="preserve">6.1 Vahid diaqnostik meyarlar</w:t>
      </w:r>
    </w:p>
    <w:p>
      <w:pPr>
        <w:pStyle w:val="FirstParagraph"/>
      </w:pPr>
      <w:r>
        <w:t xml:space="preserve">A. İdentifikasiya edilə bilən stress amilinə cavab — başlanğıc 3 ay içində (</w:t>
      </w:r>
      <w:r>
        <w:t xml:space="preserve">DSM-5-TR</w:t>
      </w:r>
      <w:r>
        <w:t xml:space="preserve">) / 1 ay içində (</w:t>
      </w:r>
      <w:r>
        <w:t xml:space="preserve">XBT-11</w:t>
      </w:r>
      <w:r>
        <w:t xml:space="preserve">).</w:t>
      </w:r>
    </w:p>
    <w:p>
      <w:pPr>
        <w:pStyle w:val="BodyText"/>
      </w:pPr>
      <w:r>
        <w:t xml:space="preserve">B. Simptomlar klinik əhəmiyyətli — stresə uyğun olmayan dərəcədə distres və ya funksional pozulma.</w:t>
      </w:r>
    </w:p>
    <w:p>
      <w:pPr>
        <w:pStyle w:val="BodyText"/>
      </w:pPr>
      <w:r>
        <w:t xml:space="preserve">C. Başqa psixi pozuntunun (MDD, GAD,</w:t>
      </w:r>
      <w:r>
        <w:t xml:space="preserve"> </w:t>
      </w:r>
      <w:r>
        <w:t xml:space="preserve">PTSP</w:t>
      </w:r>
      <w:r>
        <w:t xml:space="preserve">, kompleks</w:t>
      </w:r>
      <w:r>
        <w:t xml:space="preserve"> </w:t>
      </w:r>
      <w:r>
        <w:t xml:space="preserve">PTSP</w:t>
      </w:r>
      <w:r>
        <w:t xml:space="preserve">, uzanmış yas) meyarlarına çatmır.</w:t>
      </w:r>
    </w:p>
    <w:p>
      <w:pPr>
        <w:pStyle w:val="BodyText"/>
      </w:pPr>
      <w:r>
        <w:t xml:space="preserve">D. Normal yas (kədər) deyil.</w:t>
      </w:r>
    </w:p>
    <w:p>
      <w:pPr>
        <w:pStyle w:val="BodyText"/>
      </w:pPr>
      <w:r>
        <w:t xml:space="preserve">E. Stres amili (və ya nəticələri) sonlandıqdan sonra simptomlar 6 ay içində keçir (</w:t>
      </w:r>
      <w:r>
        <w:t xml:space="preserve">DSM-5-TR</w:t>
      </w:r>
      <w:r>
        <w:t xml:space="preserve">).</w:t>
      </w:r>
    </w:p>
    <w:bookmarkEnd w:id="1432"/>
    <w:bookmarkStart w:id="1433" w:name="mənbə-spesifik-dəqiqləşdirmələr-64"/>
    <w:p>
      <w:pPr>
        <w:pStyle w:val="Heading4"/>
      </w:pPr>
      <w:r>
        <w:t xml:space="preserve">6.2 Mənbə-spesifik dəqiqləşdirmələr</w:t>
      </w:r>
    </w:p>
    <w:p>
      <w:pPr>
        <w:pStyle w:val="Compact"/>
        <w:numPr>
          <w:ilvl w:val="0"/>
          <w:numId w:val="1664"/>
        </w:numPr>
      </w:pPr>
      <w:r>
        <w:t xml:space="preserve">DSM-5-TR</w:t>
      </w:r>
      <w:r>
        <w:t xml:space="preserve"> </w:t>
      </w:r>
      <w:r>
        <w:t xml:space="preserve">— başlanğıc 3 ay; alt-tip kvalifikatorları.</w:t>
      </w:r>
    </w:p>
    <w:p>
      <w:pPr>
        <w:pStyle w:val="Compact"/>
        <w:numPr>
          <w:ilvl w:val="0"/>
          <w:numId w:val="1664"/>
        </w:numPr>
      </w:pPr>
      <w:r>
        <w:t xml:space="preserve">XBT-11</w:t>
      </w:r>
      <w:r>
        <w:t xml:space="preserve"> </w:t>
      </w:r>
      <w:r>
        <w:t xml:space="preserve">— başlanğıc 1 ay; "preoccupation with the stressor" əsas əlamət; alt-tip yoxdur, lakin əlavə əhval-narahatlıq kvalifikatorları.</w:t>
      </w:r>
    </w:p>
    <w:bookmarkEnd w:id="1433"/>
    <w:bookmarkStart w:id="1434" w:name="diaqnostika-alqoritmi-33"/>
    <w:p>
      <w:pPr>
        <w:pStyle w:val="Heading4"/>
      </w:pPr>
      <w:r>
        <w:t xml:space="preserve">6.3 Diaqnostika alqoritmi</w:t>
      </w:r>
    </w:p>
    <w:p>
      <w:pPr>
        <w:pStyle w:val="Compact"/>
        <w:numPr>
          <w:ilvl w:val="0"/>
          <w:numId w:val="1665"/>
        </w:numPr>
      </w:pPr>
      <w:r>
        <w:t xml:space="preserve">Klinik müsahibə — stress amili, simptomların başlanğıcı, əvvəlki psixi tarixçə.</w:t>
      </w:r>
    </w:p>
    <w:p>
      <w:pPr>
        <w:pStyle w:val="Compact"/>
        <w:numPr>
          <w:ilvl w:val="0"/>
          <w:numId w:val="1665"/>
        </w:numPr>
      </w:pPr>
      <w:r>
        <w:t xml:space="preserve">SCID-5</w:t>
      </w:r>
      <w:r>
        <w:t xml:space="preserve">,</w:t>
      </w:r>
      <w:r>
        <w:t xml:space="preserve"> </w:t>
      </w:r>
      <w:r>
        <w:t xml:space="preserve">MINI</w:t>
      </w:r>
      <w:r>
        <w:t xml:space="preserve">.</w:t>
      </w:r>
    </w:p>
    <w:p>
      <w:pPr>
        <w:pStyle w:val="Compact"/>
        <w:numPr>
          <w:ilvl w:val="0"/>
          <w:numId w:val="1665"/>
        </w:numPr>
      </w:pPr>
      <w:r>
        <w:t xml:space="preserve">Şkala —</w:t>
      </w:r>
      <w:r>
        <w:t xml:space="preserve"> </w:t>
      </w:r>
      <w:r>
        <w:t xml:space="preserve">PHQ-9</w:t>
      </w:r>
      <w:r>
        <w:t xml:space="preserve">,</w:t>
      </w:r>
      <w:r>
        <w:t xml:space="preserve"> </w:t>
      </w:r>
      <w:r>
        <w:t xml:space="preserve">GAD-7</w:t>
      </w:r>
      <w:r>
        <w:t xml:space="preserve"> </w:t>
      </w:r>
      <w:r>
        <w:t xml:space="preserve">simptom şiddəti.</w:t>
      </w:r>
    </w:p>
    <w:p>
      <w:pPr>
        <w:pStyle w:val="Compact"/>
        <w:numPr>
          <w:ilvl w:val="0"/>
          <w:numId w:val="1665"/>
        </w:numPr>
      </w:pPr>
      <w:r>
        <w:t xml:space="preserve">MDD, GAD,</w:t>
      </w:r>
      <w:r>
        <w:t xml:space="preserve"> </w:t>
      </w:r>
      <w:r>
        <w:t xml:space="preserve">PTSP</w:t>
      </w:r>
      <w:r>
        <w:t xml:space="preserve">, kompleks</w:t>
      </w:r>
      <w:r>
        <w:t xml:space="preserve"> </w:t>
      </w:r>
      <w:r>
        <w:t xml:space="preserve">PTSP</w:t>
      </w:r>
      <w:r>
        <w:t xml:space="preserve"> </w:t>
      </w:r>
      <w:r>
        <w:t xml:space="preserve">istisnası.</w:t>
      </w:r>
    </w:p>
    <w:p>
      <w:pPr>
        <w:pStyle w:val="Compact"/>
        <w:numPr>
          <w:ilvl w:val="0"/>
          <w:numId w:val="1665"/>
        </w:numPr>
      </w:pPr>
      <w:r>
        <w:t xml:space="preserve">Suicid riski (</w:t>
      </w:r>
      <w:r>
        <w:t xml:space="preserve">C-SSRS</w:t>
      </w:r>
      <w:r>
        <w:t xml:space="preserve">) — kəskin formada xüsusilə yüksək.</w:t>
      </w:r>
    </w:p>
    <w:bookmarkEnd w:id="1434"/>
    <w:bookmarkStart w:id="1435"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w:t>
            </w:r>
            <w:r>
              <w:t xml:space="preserve">XBT-11</w:t>
            </w:r>
            <w:r>
              <w:t xml:space="preserve">) / 12 ay (</w:t>
            </w:r>
            <w:r>
              <w:t xml:space="preserve">DSM-5-TR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35"/>
    <w:bookmarkEnd w:id="1436"/>
    <w:bookmarkStart w:id="1437" w:name="X3f13e27a235ea67a51930215ee7b4057b904c21"/>
    <w:p>
      <w:pPr>
        <w:pStyle w:val="Heading3"/>
      </w:pPr>
      <w:r>
        <w:t xml:space="preserve">7. Müayinə</w:t>
      </w:r>
    </w:p>
    <w:p>
      <w:pPr>
        <w:pStyle w:val="Compact"/>
        <w:numPr>
          <w:ilvl w:val="0"/>
          <w:numId w:val="1666"/>
        </w:numPr>
      </w:pPr>
      <w:r>
        <w:t xml:space="preserve">PHQ-9</w:t>
      </w:r>
      <w:r>
        <w:t xml:space="preserve">,</w:t>
      </w:r>
      <w:r>
        <w:t xml:space="preserve"> </w:t>
      </w:r>
      <w:r>
        <w:t xml:space="preserve">GAD-7</w:t>
      </w:r>
      <w:r>
        <w:t xml:space="preserve">,</w:t>
      </w:r>
      <w:r>
        <w:t xml:space="preserve"> </w:t>
      </w:r>
      <w:r>
        <w:t xml:space="preserve">C-SSRS</w:t>
      </w:r>
      <w:r>
        <w:t xml:space="preserve">.</w:t>
      </w:r>
    </w:p>
    <w:p>
      <w:pPr>
        <w:pStyle w:val="Compact"/>
        <w:numPr>
          <w:ilvl w:val="0"/>
          <w:numId w:val="1666"/>
        </w:numPr>
      </w:pPr>
      <w:r>
        <w:t xml:space="preserve">Stres amilinin sənədləşdirilməsi.</w:t>
      </w:r>
    </w:p>
    <w:bookmarkEnd w:id="1437"/>
    <w:bookmarkStart w:id="1439" w:name="X32fc9e7ab3f9d59dc0915c2b492e7d78ec558b2"/>
    <w:p>
      <w:pPr>
        <w:pStyle w:val="Heading3"/>
      </w:pPr>
      <w:r>
        <w:t xml:space="preserve">8. Müalicə</w:t>
      </w:r>
    </w:p>
    <w:p>
      <w:pPr>
        <w:pStyle w:val="Compact"/>
        <w:numPr>
          <w:ilvl w:val="0"/>
          <w:numId w:val="1667"/>
        </w:numPr>
      </w:pPr>
      <w:r>
        <w:t xml:space="preserve">Birinci sıra: qısamüddətli psixoterapiya — supportiv, problem-həll, KDT-əsaslı qısa müdaxilə (8–12 seans).</w:t>
      </w:r>
    </w:p>
    <w:p>
      <w:pPr>
        <w:pStyle w:val="Compact"/>
        <w:numPr>
          <w:ilvl w:val="0"/>
          <w:numId w:val="1667"/>
        </w:numPr>
      </w:pPr>
      <w:r>
        <w:t xml:space="preserve">Stres idarəsi, sosial dəstəyin gücləndirilməsi, copying strategiyalarının inkişafı.</w:t>
      </w:r>
    </w:p>
    <w:p>
      <w:pPr>
        <w:pStyle w:val="Compact"/>
        <w:numPr>
          <w:ilvl w:val="0"/>
          <w:numId w:val="1667"/>
        </w:numPr>
      </w:pPr>
      <w:r>
        <w:t xml:space="preserve">Farmakoterapiya — yalnız ağır halda və ya komorbid; SSRİ qısamüddətli; benzodiazepin kəskin narahatlıqda 1–2 həftə.</w:t>
      </w:r>
    </w:p>
    <w:p>
      <w:pPr>
        <w:pStyle w:val="Compact"/>
        <w:numPr>
          <w:ilvl w:val="0"/>
          <w:numId w:val="1667"/>
        </w:numPr>
      </w:pPr>
      <w:r>
        <w:t xml:space="preserve">Suicid riski monitor.</w:t>
      </w:r>
    </w:p>
    <w:p>
      <w:pPr>
        <w:pStyle w:val="Compact"/>
        <w:numPr>
          <w:ilvl w:val="0"/>
          <w:numId w:val="1667"/>
        </w:numPr>
      </w:pPr>
      <w:r>
        <w:t xml:space="preserve">Stres amilinin aradan qaldırılması və ya redaktə edilməsi (mümkünsə).</w:t>
      </w:r>
    </w:p>
    <w:bookmarkStart w:id="1438" w:name="mənbə-spesifik-dəqiqləşdirmələr-65"/>
    <w:p>
      <w:pPr>
        <w:pStyle w:val="Heading4"/>
      </w:pPr>
      <w:r>
        <w:t xml:space="preserve">Mənbə-spesifik dəqiqləşdirmələr</w:t>
      </w:r>
    </w:p>
    <w:p>
      <w:pPr>
        <w:pStyle w:val="Compact"/>
        <w:numPr>
          <w:ilvl w:val="0"/>
          <w:numId w:val="1668"/>
        </w:numPr>
      </w:pPr>
      <w:r>
        <w:t xml:space="preserve">NICE</w:t>
      </w:r>
      <w:r>
        <w:t xml:space="preserve"> </w:t>
      </w:r>
      <w:r>
        <w:t xml:space="preserve">— adaptasiya pozuntusu üçün ayrı göstəriş yox; ümumi narahatlıq və depressiya prinsipləri.</w:t>
      </w:r>
    </w:p>
    <w:p>
      <w:pPr>
        <w:pStyle w:val="Compact"/>
        <w:numPr>
          <w:ilvl w:val="0"/>
          <w:numId w:val="1668"/>
        </w:numPr>
      </w:pPr>
      <w:r>
        <w:t xml:space="preserve">WHO</w:t>
      </w:r>
      <w:r>
        <w:t xml:space="preserve"> </w:t>
      </w:r>
      <w:r>
        <w:t xml:space="preserve">mhGAP</w:t>
      </w:r>
      <w:r>
        <w:t xml:space="preserve"> </w:t>
      </w:r>
      <w:r>
        <w:t xml:space="preserve">— kəskin stres reaksiyalarında supportiv yanaşma, "watchful waiting" yüngül hallarda.</w:t>
      </w:r>
    </w:p>
    <w:p>
      <w:pPr>
        <w:pStyle w:val="Compact"/>
        <w:numPr>
          <w:ilvl w:val="0"/>
          <w:numId w:val="1668"/>
        </w:numPr>
      </w:pPr>
      <w:r>
        <w:t xml:space="preserve">Sübut bazası məhduddur — diaqnozun residual xarakteri.</w:t>
      </w:r>
    </w:p>
    <w:bookmarkEnd w:id="1438"/>
    <w:bookmarkEnd w:id="1439"/>
    <w:bookmarkStart w:id="1440" w:name="X8f0e192f7ac7a3c610bc95ccf0150caa71ca74a"/>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w:t>
      </w:r>
      <w:r>
        <w:t xml:space="preserve"> </w:t>
      </w:r>
      <w:r>
        <w:t xml:space="preserve">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40"/>
    <w:bookmarkStart w:id="1446" w:name="X409dd13aec777f6dfbcd24e5c6fd543da99d379"/>
    <w:p>
      <w:pPr>
        <w:pStyle w:val="Heading3"/>
      </w:pPr>
      <w:r>
        <w:t xml:space="preserve">10. Mif və yanlış inanclar</w:t>
      </w:r>
    </w:p>
    <w:bookmarkStart w:id="144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41"/>
    <w:bookmarkStart w:id="144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42"/>
    <w:bookmarkStart w:id="144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43"/>
    <w:bookmarkStart w:id="144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44"/>
    <w:bookmarkStart w:id="144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45"/>
    <w:bookmarkEnd w:id="1446"/>
    <w:bookmarkStart w:id="1447" w:name="X557bdca8e4f9dff52a6487b84a6b35d79a53cab"/>
    <w:p>
      <w:pPr>
        <w:pStyle w:val="Heading3"/>
      </w:pPr>
      <w:r>
        <w:t xml:space="preserve">11. Proqnoz</w:t>
      </w:r>
    </w:p>
    <w:p>
      <w:pPr>
        <w:pStyle w:val="Compact"/>
        <w:numPr>
          <w:ilvl w:val="0"/>
          <w:numId w:val="1669"/>
        </w:numPr>
      </w:pPr>
      <w:r>
        <w:t xml:space="preserve">Əksər halda 6 ay içində remisya.</w:t>
      </w:r>
    </w:p>
    <w:p>
      <w:pPr>
        <w:pStyle w:val="Compact"/>
        <w:numPr>
          <w:ilvl w:val="0"/>
          <w:numId w:val="1669"/>
        </w:numPr>
      </w:pPr>
      <w:r>
        <w:t xml:space="preserve">Bir qisim uzanır və ya MDD/PTSP-yə keçir — izləmə tövsiyə edilir.</w:t>
      </w:r>
    </w:p>
    <w:bookmarkEnd w:id="1447"/>
    <w:bookmarkStart w:id="1448" w:name="X1a8dc30e398406db011d17c4e3594e559945a38"/>
    <w:p>
      <w:pPr>
        <w:pStyle w:val="Heading3"/>
      </w:pPr>
      <w:r>
        <w:t xml:space="preserve">12. Mənbələr</w:t>
      </w:r>
    </w:p>
    <w:p>
      <w:pPr>
        <w:pStyle w:val="Compact"/>
        <w:numPr>
          <w:ilvl w:val="0"/>
          <w:numId w:val="1670"/>
        </w:numPr>
      </w:pPr>
      <w:r>
        <w:t xml:space="preserve">WHO</w:t>
      </w:r>
      <w:r>
        <w:t xml:space="preserve">.</w:t>
      </w:r>
      <w:r>
        <w:t xml:space="preserve"> </w:t>
      </w:r>
      <w:r>
        <w:t xml:space="preserve">ICD-11</w:t>
      </w:r>
      <w:r>
        <w:t xml:space="preserve">. 6B40 Adjustment disorder. 2024.</w:t>
      </w:r>
    </w:p>
    <w:p>
      <w:pPr>
        <w:pStyle w:val="Compact"/>
        <w:numPr>
          <w:ilvl w:val="0"/>
          <w:numId w:val="1670"/>
        </w:numPr>
      </w:pPr>
      <w:r>
        <w:t xml:space="preserve">APA</w:t>
      </w:r>
      <w:r>
        <w:t xml:space="preserve">.</w:t>
      </w:r>
      <w:r>
        <w:t xml:space="preserve"> </w:t>
      </w:r>
      <w:r>
        <w:t xml:space="preserve">DSM-5-TR</w:t>
      </w:r>
      <w:r>
        <w:t xml:space="preserve">. 2022.</w:t>
      </w:r>
    </w:p>
    <w:p>
      <w:pPr>
        <w:pStyle w:val="Compact"/>
        <w:numPr>
          <w:ilvl w:val="0"/>
          <w:numId w:val="1670"/>
        </w:numPr>
      </w:pPr>
      <w:r>
        <w:t xml:space="preserve">Maercker A. et al.</w:t>
      </w:r>
      <w:r>
        <w:t xml:space="preserve"> </w:t>
      </w:r>
      <w:r>
        <w:t xml:space="preserve">ICD-11</w:t>
      </w:r>
      <w:r>
        <w:t xml:space="preserve"> </w:t>
      </w:r>
      <w:r>
        <w:t xml:space="preserve">stress-related disorders. World Psychiatry 2013;12(3):198–206.</w:t>
      </w:r>
    </w:p>
    <w:p>
      <w:pPr>
        <w:pStyle w:val="Compact"/>
        <w:numPr>
          <w:ilvl w:val="0"/>
          <w:numId w:val="1670"/>
        </w:numPr>
      </w:pPr>
      <w:r>
        <w:t xml:space="preserve">Casey P. Adjustment disorder: epidemiology, diagnosis and treatment. CNS Drugs 2009;23(11):927–938.</w:t>
      </w:r>
    </w:p>
    <w:bookmarkEnd w:id="1448"/>
    <w:bookmarkEnd w:id="1449"/>
    <w:bookmarkStart w:id="1479" w:name="Xd03df63324220f42384073205506b68e28281c1"/>
    <w:p>
      <w:pPr>
        <w:pageBreakBefore/>
        <w:pStyle w:val="Heading2"/>
      </w:pPr>
      <w:r>
        <w:t xml:space="preserve">6B41</w:t>
      </w:r>
      <w:r>
        <w:t xml:space="preserve"> </w:t>
      </w:r>
      <w:r>
        <w:t xml:space="preserve">POSTTRAVMATİK STRES POZUNTUSU (PTSP)</w:t>
      </w:r>
    </w:p>
    <w:bookmarkStart w:id="1450" w:name="Xc12a789385a110a5847556ab7690b1e1114f270"/>
    <w:p>
      <w:pPr>
        <w:pStyle w:val="Heading3"/>
      </w:pPr>
      <w:r>
        <w:t xml:space="preserve">1. Tərif və nozologiya</w:t>
      </w:r>
    </w:p>
    <w:p>
      <w:pPr>
        <w:pStyle w:val="FirstParagraph"/>
      </w:pPr>
      <w:r>
        <w:t xml:space="preserve">Posttravmatik Stres Pozuntusu (</w:t>
      </w:r>
      <w:r>
        <w:t xml:space="preserve">PTSP</w:t>
      </w:r>
      <w:r>
        <w:t xml:space="preserve">;</w:t>
      </w:r>
      <w:r>
        <w:t xml:space="preserve"> </w:t>
      </w:r>
      <w:r>
        <w:t xml:space="preserve">XBT-11</w:t>
      </w:r>
      <w:r>
        <w:t xml:space="preserve">:</w:t>
      </w:r>
      <w:r>
        <w:t xml:space="preserve"> </w:t>
      </w:r>
      <w:r>
        <w:t xml:space="preserve">6B41</w:t>
      </w:r>
      <w:r>
        <w:t xml:space="preserve">;</w:t>
      </w:r>
      <w:r>
        <w:t xml:space="preserve"> </w:t>
      </w:r>
      <w:r>
        <w:t xml:space="preserve">DSM-5-TR</w:t>
      </w:r>
      <w:r>
        <w:t xml:space="preserve">: 309.81) — ölüm və ya ölüm təhlükəsi, ciddi yaralanma və ya cinsi zorakılığa fərdi və ya bilavasitə şahid olduqdan sonra inkişaf edən, üç əsas simptom domeni ilə xarakterizə olunan pozuntudur: yenidən təcrübə (intruzivlər), qaçınma, davamlı təhlükə hissi (</w:t>
      </w:r>
      <w:r>
        <w:t xml:space="preserve">XBT-11</w:t>
      </w:r>
      <w:r>
        <w:t xml:space="preserve">) / koqnitiv-əhval dəyişikliklər və hiperarausal (</w:t>
      </w:r>
      <w:r>
        <w:t xml:space="preserve">DSM-5-TR</w:t>
      </w:r>
      <w:r>
        <w:t xml:space="preserve">).</w:t>
      </w:r>
    </w:p>
    <w:bookmarkEnd w:id="1450"/>
    <w:bookmarkStart w:id="1451" w:name="X73d097b68fff47862e017426374009d28137593"/>
    <w:p>
      <w:pPr>
        <w:pStyle w:val="Heading3"/>
      </w:pPr>
      <w:r>
        <w:t xml:space="preserve">2. Tarixçə</w:t>
      </w:r>
    </w:p>
    <w:p>
      <w:pPr>
        <w:pStyle w:val="Compact"/>
        <w:numPr>
          <w:ilvl w:val="0"/>
          <w:numId w:val="1671"/>
        </w:numPr>
      </w:pPr>
      <w:r>
        <w:t xml:space="preserve">"Shell shock" (Birinci Dünya müharibəsi), "combat fatigue" (İkinci Dünya).</w:t>
      </w:r>
    </w:p>
    <w:p>
      <w:pPr>
        <w:pStyle w:val="Compact"/>
        <w:numPr>
          <w:ilvl w:val="0"/>
          <w:numId w:val="1671"/>
        </w:numPr>
      </w:pPr>
      <w:r>
        <w:t xml:space="preserve">DSM-III</w:t>
      </w:r>
      <w:r>
        <w:t xml:space="preserve"> </w:t>
      </w:r>
      <w:r>
        <w:t xml:space="preserve">(1980) — "Posttraumatic Stress Disorder" — Vyetnam veteran tədqiqatları əsasında.</w:t>
      </w:r>
    </w:p>
    <w:p>
      <w:pPr>
        <w:pStyle w:val="Compact"/>
        <w:numPr>
          <w:ilvl w:val="0"/>
          <w:numId w:val="1671"/>
        </w:numPr>
      </w:pPr>
      <w:r>
        <w:t xml:space="preserve">DSM-5</w:t>
      </w:r>
      <w:r>
        <w:t xml:space="preserve"> </w:t>
      </w:r>
      <w:r>
        <w:t xml:space="preserve">(2013) — narahatlıq pozuntularından ayrılaraq "Trauma- and Stressor-Related Disorders" kateqoriyasına keçirilmişdir; meyar A daralmışdır (yalnız konkret travma növləri).</w:t>
      </w:r>
    </w:p>
    <w:p>
      <w:pPr>
        <w:pStyle w:val="Compact"/>
        <w:numPr>
          <w:ilvl w:val="0"/>
          <w:numId w:val="1671"/>
        </w:numPr>
      </w:pPr>
      <w:r>
        <w:t xml:space="preserve">XBT-11</w:t>
      </w:r>
      <w:r>
        <w:t xml:space="preserve"> </w:t>
      </w:r>
      <w:r>
        <w:t xml:space="preserve">(2019) — daha kompakt diaqnostik konsepsiya; Kompleks</w:t>
      </w:r>
      <w:r>
        <w:t xml:space="preserve"> </w:t>
      </w:r>
      <w:r>
        <w:t xml:space="preserve">PTSP</w:t>
      </w:r>
      <w:r>
        <w:t xml:space="preserve"> </w:t>
      </w:r>
      <w:r>
        <w:t xml:space="preserve">(6B42) ayrı kategoriya kimi rəsmiyyət.</w:t>
      </w:r>
    </w:p>
    <w:bookmarkEnd w:id="1451"/>
    <w:bookmarkStart w:id="1452" w:name="X42273fe716d01e830add71ee6a63145e576118a"/>
    <w:p>
      <w:pPr>
        <w:pStyle w:val="Heading3"/>
      </w:pPr>
      <w:r>
        <w:t xml:space="preserve">3. Epidemiologiya</w:t>
      </w:r>
    </w:p>
    <w:p>
      <w:pPr>
        <w:pStyle w:val="Compact"/>
        <w:numPr>
          <w:ilvl w:val="0"/>
          <w:numId w:val="1672"/>
        </w:numPr>
      </w:pPr>
      <w:r>
        <w:t xml:space="preserve">Ömürlük yayılma: 3,9% (</w:t>
      </w:r>
      <w:r>
        <w:t xml:space="preserve">WHO</w:t>
      </w:r>
      <w:r>
        <w:t xml:space="preserve"> </w:t>
      </w:r>
      <w:r>
        <w:t xml:space="preserve">World Mental Health), ABŞ-da ~6,8%.</w:t>
      </w:r>
    </w:p>
    <w:p>
      <w:pPr>
        <w:pStyle w:val="Compact"/>
        <w:numPr>
          <w:ilvl w:val="0"/>
          <w:numId w:val="1672"/>
        </w:numPr>
      </w:pPr>
      <w:r>
        <w:t xml:space="preserve">Cins: qadınlarda 2 dəfə yüksək (cinsi zorakılığa məruzlanma riskinə görə).</w:t>
      </w:r>
    </w:p>
    <w:p>
      <w:pPr>
        <w:pStyle w:val="Compact"/>
        <w:numPr>
          <w:ilvl w:val="0"/>
          <w:numId w:val="1672"/>
        </w:numPr>
      </w:pPr>
      <w:r>
        <w:t xml:space="preserve">Travma növünə görə risk: cinsi zorakılıq ~50%</w:t>
      </w:r>
      <w:r>
        <w:t xml:space="preserve"> </w:t>
      </w:r>
      <w:r>
        <w:t xml:space="preserve">PTSP</w:t>
      </w:r>
      <w:r>
        <w:t xml:space="preserve">, fiziki hücum ~25%, qəza ~10%, təbii fəlakət ~5%.</w:t>
      </w:r>
    </w:p>
    <w:p>
      <w:pPr>
        <w:pStyle w:val="Compact"/>
        <w:numPr>
          <w:ilvl w:val="0"/>
          <w:numId w:val="1672"/>
        </w:numPr>
      </w:pPr>
      <w:r>
        <w:t xml:space="preserve">Komorbidlik: MDD ~50%, GAD, panik, maddə istifadəsi, BPD, kompleks</w:t>
      </w:r>
      <w:r>
        <w:t xml:space="preserve"> </w:t>
      </w:r>
      <w:r>
        <w:t xml:space="preserve">PTSP</w:t>
      </w:r>
      <w:r>
        <w:t xml:space="preserve">.</w:t>
      </w:r>
    </w:p>
    <w:p>
      <w:pPr>
        <w:pStyle w:val="Compact"/>
        <w:numPr>
          <w:ilvl w:val="0"/>
          <w:numId w:val="1672"/>
        </w:numPr>
      </w:pPr>
      <w:r>
        <w:t xml:space="preserve">Suicid riski əhəmiyyətli yüksək.</w:t>
      </w:r>
    </w:p>
    <w:bookmarkEnd w:id="1452"/>
    <w:bookmarkStart w:id="1453" w:name="X95f73b43ac674d4ca0ffd1c306e3e8be90506ac"/>
    <w:p>
      <w:pPr>
        <w:pStyle w:val="Heading3"/>
      </w:pPr>
      <w:r>
        <w:t xml:space="preserve">4. Etiologiya</w:t>
      </w:r>
    </w:p>
    <w:p>
      <w:pPr>
        <w:pStyle w:val="Compact"/>
        <w:numPr>
          <w:ilvl w:val="0"/>
          <w:numId w:val="1673"/>
        </w:numPr>
      </w:pPr>
      <w:r>
        <w:t xml:space="preserve">İrsilik 30–40%.</w:t>
      </w:r>
    </w:p>
    <w:p>
      <w:pPr>
        <w:pStyle w:val="Compact"/>
        <w:numPr>
          <w:ilvl w:val="0"/>
          <w:numId w:val="1673"/>
        </w:numPr>
      </w:pPr>
      <w:r>
        <w:t xml:space="preserve">Neyrobioloji — amigdala hiperreaktivliyi, prefrontal-amigdala tənzimləməsinin pozulması, hippokamp həcm azalması, HPA oxu disregulasiyası (paradoksal kortizol aşağı).</w:t>
      </w:r>
    </w:p>
    <w:p>
      <w:pPr>
        <w:pStyle w:val="Compact"/>
        <w:numPr>
          <w:ilvl w:val="0"/>
          <w:numId w:val="1673"/>
        </w:numPr>
      </w:pPr>
      <w:r>
        <w:t xml:space="preserve">Travma xüsusiyyətləri — şiddət, müddət, başqaları tərəfindən təşkil edilmiş zorakılıq (intentional), uşaqlıq dövründə baş verməsi.</w:t>
      </w:r>
    </w:p>
    <w:p>
      <w:pPr>
        <w:pStyle w:val="Compact"/>
        <w:numPr>
          <w:ilvl w:val="0"/>
          <w:numId w:val="1673"/>
        </w:numPr>
      </w:pPr>
      <w:r>
        <w:t xml:space="preserve">Risk amilləri — əvvəlki travma, əvvəlki psixiatrik tarixçə, sosial dəstəyin olmaması, qadın cinsi, peritravmatik dissosiasiya.</w:t>
      </w:r>
    </w:p>
    <w:p>
      <w:pPr>
        <w:pStyle w:val="Compact"/>
        <w:numPr>
          <w:ilvl w:val="0"/>
          <w:numId w:val="1673"/>
        </w:numPr>
      </w:pPr>
      <w:r>
        <w:t xml:space="preserve">Qoruyucu — sosial dəstək, post-travmatik məna axtarışı.</w:t>
      </w:r>
    </w:p>
    <w:bookmarkEnd w:id="1453"/>
    <w:bookmarkStart w:id="1457" w:name="X7337ae2e52b0e8fd9e7f929c2ff363ec21d5dc5"/>
    <w:p>
      <w:pPr>
        <w:pStyle w:val="Heading3"/>
      </w:pPr>
      <w:r>
        <w:t xml:space="preserve">5. Klinik təzahürlər</w:t>
      </w:r>
    </w:p>
    <w:bookmarkStart w:id="1454" w:name="üç-əsas-domen-xbt-11"/>
    <w:p>
      <w:pPr>
        <w:pStyle w:val="Heading4"/>
      </w:pPr>
      <w:r>
        <w:t xml:space="preserve">Üç əsas domen (XBT-11)</w:t>
      </w:r>
    </w:p>
    <w:p>
      <w:pPr>
        <w:pStyle w:val="Compact"/>
        <w:numPr>
          <w:ilvl w:val="0"/>
          <w:numId w:val="1674"/>
        </w:numPr>
      </w:pPr>
      <w:r>
        <w:t xml:space="preserve">Yenidən təcrübə — intruziv xatirələr, flashback, kabuslar; tetikleyicilərlə kəskin distres və somatik reaksiyalar.</w:t>
      </w:r>
    </w:p>
    <w:p>
      <w:pPr>
        <w:pStyle w:val="Compact"/>
        <w:numPr>
          <w:ilvl w:val="0"/>
          <w:numId w:val="1674"/>
        </w:numPr>
      </w:pPr>
      <w:r>
        <w:t xml:space="preserve">Qaçınma — travma haqqında düşüncələrdən, hisslərdən, xatırladıcılardan, situasiyalardan qaçınma.</w:t>
      </w:r>
    </w:p>
    <w:p>
      <w:pPr>
        <w:pStyle w:val="Compact"/>
        <w:numPr>
          <w:ilvl w:val="0"/>
          <w:numId w:val="1674"/>
        </w:numPr>
      </w:pPr>
      <w:r>
        <w:t xml:space="preserve">Davamlı təhlükə hissi (hyperarousal) — hipervigilance, asanlıqla startle, yuxu pozulması, irritabellik.</w:t>
      </w:r>
    </w:p>
    <w:bookmarkEnd w:id="1454"/>
    <w:bookmarkStart w:id="1455" w:name="X7ada4d74753046b9b27e644dc575552068a531f"/>
    <w:p>
      <w:pPr>
        <w:pStyle w:val="Heading4"/>
      </w:pPr>
      <w:r>
        <w:t xml:space="preserve">DSM-5-TR əlavə domen — koqnitiv-əhval dəyişikliklər</w:t>
      </w:r>
    </w:p>
    <w:p>
      <w:pPr>
        <w:pStyle w:val="Compact"/>
        <w:numPr>
          <w:ilvl w:val="0"/>
          <w:numId w:val="1675"/>
        </w:numPr>
      </w:pPr>
      <w:r>
        <w:t xml:space="preserve">Mənfi inanclar (özü, başqaları, dünya haqqında).</w:t>
      </w:r>
    </w:p>
    <w:p>
      <w:pPr>
        <w:pStyle w:val="Compact"/>
        <w:numPr>
          <w:ilvl w:val="0"/>
          <w:numId w:val="1675"/>
        </w:numPr>
      </w:pPr>
      <w:r>
        <w:t xml:space="preserve">Anhedoniya, sosial təcrid.</w:t>
      </w:r>
    </w:p>
    <w:p>
      <w:pPr>
        <w:pStyle w:val="Compact"/>
        <w:numPr>
          <w:ilvl w:val="0"/>
          <w:numId w:val="1675"/>
        </w:numPr>
      </w:pPr>
      <w:r>
        <w:t xml:space="preserve">Hisslərin keyləşməsi, davamlı mənfi əhval.</w:t>
      </w:r>
    </w:p>
    <w:bookmarkEnd w:id="1455"/>
    <w:bookmarkStart w:id="1456" w:name="müddət"/>
    <w:p>
      <w:pPr>
        <w:pStyle w:val="Heading4"/>
      </w:pPr>
      <w:r>
        <w:t xml:space="preserve">Müddət</w:t>
      </w:r>
    </w:p>
    <w:p>
      <w:pPr>
        <w:pStyle w:val="FirstParagraph"/>
      </w:pPr>
      <w:r>
        <w:t xml:space="preserve">Simptomlar ≥ 1 ay; başlanğıc travmadan sonra gecikmiş ola bilər (delayed onset &gt; 6 ay).</w:t>
      </w:r>
    </w:p>
    <w:bookmarkEnd w:id="1456"/>
    <w:bookmarkEnd w:id="1457"/>
    <w:bookmarkStart w:id="1462" w:name="Xd81a49e7edea1d8baeef4476ee147e3011e5761"/>
    <w:p>
      <w:pPr>
        <w:pStyle w:val="Heading3"/>
      </w:pPr>
      <w:r>
        <w:t xml:space="preserve">6. Diaqnoz</w:t>
      </w:r>
    </w:p>
    <w:bookmarkStart w:id="1458" w:name="vahid-diaqnostik-meyarlar-16"/>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w:t>
      </w:r>
      <w:r>
        <w:t xml:space="preserve"> </w:t>
      </w:r>
      <w:r>
        <w:t xml:space="preserve">XBT-11</w:t>
      </w:r>
      <w:r>
        <w:t xml:space="preserve">: davamlı təhlükə hissi;</w:t>
      </w:r>
      <w:r>
        <w:t xml:space="preserve"> </w:t>
      </w:r>
      <w:r>
        <w:t xml:space="preserve">DSM-5-TR</w:t>
      </w:r>
      <w:r>
        <w:t xml:space="preserve">: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58"/>
    <w:bookmarkStart w:id="1459" w:name="mənbə-spesifik-dəqiqləşdirmələr-66"/>
    <w:p>
      <w:pPr>
        <w:pStyle w:val="Heading4"/>
      </w:pPr>
      <w:r>
        <w:t xml:space="preserve">6.2 Mənbə-spesifik dəqiqləşdirmələr</w:t>
      </w:r>
    </w:p>
    <w:p>
      <w:pPr>
        <w:pStyle w:val="Compact"/>
        <w:numPr>
          <w:ilvl w:val="0"/>
          <w:numId w:val="1676"/>
        </w:numPr>
      </w:pPr>
      <w:r>
        <w:t xml:space="preserve">DSM-5-TR</w:t>
      </w:r>
      <w:r>
        <w:t xml:space="preserve">: 4 simptom domeni (intruzivlər, qaçınma, koqnitiv-əhval, hiperarausal); dissosiativ alt-tip kvalifikatoru (depersonalizasiya/derealizasiya); başlanğıc gecikmiş.</w:t>
      </w:r>
    </w:p>
    <w:p>
      <w:pPr>
        <w:pStyle w:val="Compact"/>
        <w:numPr>
          <w:ilvl w:val="0"/>
          <w:numId w:val="1676"/>
        </w:numPr>
      </w:pPr>
      <w:r>
        <w:t xml:space="preserve">XBT-11</w:t>
      </w:r>
      <w:r>
        <w:t xml:space="preserve"> </w:t>
      </w:r>
      <w:r>
        <w:t xml:space="preserve">(6B41): 3 simptom domeni (daha kompakt); kompleks</w:t>
      </w:r>
      <w:r>
        <w:t xml:space="preserve"> </w:t>
      </w:r>
      <w:r>
        <w:t xml:space="preserve">PTSP</w:t>
      </w:r>
      <w:r>
        <w:t xml:space="preserve"> </w:t>
      </w:r>
      <w:r>
        <w:t xml:space="preserve">ayrı kateqoriya (6B42).</w:t>
      </w:r>
    </w:p>
    <w:p>
      <w:pPr>
        <w:pStyle w:val="Compact"/>
        <w:numPr>
          <w:ilvl w:val="0"/>
          <w:numId w:val="1676"/>
        </w:numPr>
      </w:pPr>
      <w:r>
        <w:t xml:space="preserve">NICE</w:t>
      </w:r>
      <w:r>
        <w:t xml:space="preserve"> </w:t>
      </w:r>
      <w:r>
        <w:t xml:space="preserve">NG116 (2018, Post-traumatic stress disorder): diaqnostika strukturlaşdırılmış müsahibə (CAPS-5).</w:t>
      </w:r>
    </w:p>
    <w:p>
      <w:pPr>
        <w:pStyle w:val="Compact"/>
        <w:numPr>
          <w:ilvl w:val="0"/>
          <w:numId w:val="1676"/>
        </w:numPr>
      </w:pPr>
      <w:r>
        <w:t xml:space="preserve">VA/DoD</w:t>
      </w:r>
      <w:r>
        <w:t xml:space="preserve"> </w:t>
      </w:r>
      <w:r>
        <w:t xml:space="preserve">2023: qızıl standart diaqnostika CAPS-5; ilkin tibbi yardımda PCL-5 skrining.</w:t>
      </w:r>
    </w:p>
    <w:bookmarkEnd w:id="1459"/>
    <w:bookmarkStart w:id="1460" w:name="diaqnostika-alqoritmi-34"/>
    <w:p>
      <w:pPr>
        <w:pStyle w:val="Heading4"/>
      </w:pPr>
      <w:r>
        <w:t xml:space="preserve">6.3 Diaqnostika alqoritmi</w:t>
      </w:r>
    </w:p>
    <w:p>
      <w:pPr>
        <w:pStyle w:val="Compact"/>
        <w:numPr>
          <w:ilvl w:val="0"/>
          <w:numId w:val="1677"/>
        </w:numPr>
      </w:pPr>
      <w:r>
        <w:t xml:space="preserve">Klinik müsahibə + travma tarixçəsi.</w:t>
      </w:r>
    </w:p>
    <w:p>
      <w:pPr>
        <w:pStyle w:val="Compact"/>
        <w:numPr>
          <w:ilvl w:val="0"/>
          <w:numId w:val="1677"/>
        </w:numPr>
      </w:pPr>
      <w:r>
        <w:t xml:space="preserve">CAPS-5 (Clinician-Administered PTSD Scale) — qızıl standart strukturlaşdırılmış müsahibə.</w:t>
      </w:r>
    </w:p>
    <w:p>
      <w:pPr>
        <w:pStyle w:val="Compact"/>
        <w:numPr>
          <w:ilvl w:val="0"/>
          <w:numId w:val="1677"/>
        </w:numPr>
      </w:pPr>
      <w:r>
        <w:t xml:space="preserve">PCL-5 (PTSD Checklist) — özünüqiymətləndirmə skrining, 20 maddə.</w:t>
      </w:r>
    </w:p>
    <w:p>
      <w:pPr>
        <w:pStyle w:val="Compact"/>
        <w:numPr>
          <w:ilvl w:val="0"/>
          <w:numId w:val="1677"/>
        </w:numPr>
      </w:pPr>
      <w:r>
        <w:t xml:space="preserve">Komorbidlik (MDD, GAD, maddə, BPD, kompleks</w:t>
      </w:r>
      <w:r>
        <w:t xml:space="preserve"> </w:t>
      </w:r>
      <w:r>
        <w:t xml:space="preserve">PTSP</w:t>
      </w:r>
      <w:r>
        <w:t xml:space="preserve">).</w:t>
      </w:r>
    </w:p>
    <w:p>
      <w:pPr>
        <w:pStyle w:val="Compact"/>
        <w:numPr>
          <w:ilvl w:val="0"/>
          <w:numId w:val="1677"/>
        </w:numPr>
      </w:pPr>
      <w:r>
        <w:t xml:space="preserve">Suicid riski (</w:t>
      </w:r>
      <w:r>
        <w:t xml:space="preserve">C-SSRS</w:t>
      </w:r>
      <w:r>
        <w:t xml:space="preserve">).</w:t>
      </w:r>
    </w:p>
    <w:p>
      <w:pPr>
        <w:pStyle w:val="Compact"/>
        <w:numPr>
          <w:ilvl w:val="0"/>
          <w:numId w:val="1677"/>
        </w:numPr>
      </w:pPr>
      <w:r>
        <w:t xml:space="preserve">Tibbi və travmatik beyin zədəsi (TBI) istisnası.</w:t>
      </w:r>
    </w:p>
    <w:bookmarkEnd w:id="1460"/>
    <w:bookmarkStart w:id="1461"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w:t>
            </w:r>
            <w:r>
              <w:t xml:space="preserve"> </w:t>
            </w:r>
            <w:r>
              <w:t xml:space="preserve">DSM-5</w:t>
            </w:r>
            <w:r>
              <w:t xml:space="preserve">: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w:t>
            </w:r>
            <w:r>
              <w:t xml:space="preserve"> </w:t>
            </w:r>
            <w:r>
              <w:t xml:space="preserve">PTSP</w:t>
            </w:r>
            <w:r>
              <w:t xml:space="preserve"> </w:t>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61"/>
    <w:bookmarkEnd w:id="1462"/>
    <w:bookmarkStart w:id="1463" w:name="X343bcb59e2d72504b65640536a6aec7b39bf0f3"/>
    <w:p>
      <w:pPr>
        <w:pStyle w:val="Heading3"/>
      </w:pPr>
      <w:r>
        <w:t xml:space="preserve">7. Müayinə</w:t>
      </w:r>
    </w:p>
    <w:p>
      <w:pPr>
        <w:pStyle w:val="Compact"/>
        <w:numPr>
          <w:ilvl w:val="0"/>
          <w:numId w:val="1678"/>
        </w:numPr>
      </w:pPr>
      <w:r>
        <w:t xml:space="preserve">CAPS-5 — qızıl standart.</w:t>
      </w:r>
    </w:p>
    <w:p>
      <w:pPr>
        <w:pStyle w:val="Compact"/>
        <w:numPr>
          <w:ilvl w:val="0"/>
          <w:numId w:val="1678"/>
        </w:numPr>
      </w:pPr>
      <w:r>
        <w:t xml:space="preserve">PCL-5 (20 maddə) — skrining.</w:t>
      </w:r>
    </w:p>
    <w:p>
      <w:pPr>
        <w:pStyle w:val="Compact"/>
        <w:numPr>
          <w:ilvl w:val="0"/>
          <w:numId w:val="1678"/>
        </w:numPr>
      </w:pPr>
      <w:r>
        <w:t xml:space="preserve">PHQ-9</w:t>
      </w:r>
      <w:r>
        <w:t xml:space="preserve">,</w:t>
      </w:r>
      <w:r>
        <w:t xml:space="preserve"> </w:t>
      </w:r>
      <w:r>
        <w:t xml:space="preserve">GAD-7</w:t>
      </w:r>
      <w:r>
        <w:t xml:space="preserve">,</w:t>
      </w:r>
      <w:r>
        <w:t xml:space="preserve"> </w:t>
      </w:r>
      <w:r>
        <w:t xml:space="preserve">C-SSRS</w:t>
      </w:r>
      <w:r>
        <w:t xml:space="preserve"> </w:t>
      </w:r>
      <w:r>
        <w:t xml:space="preserve">— komorbidlik.</w:t>
      </w:r>
    </w:p>
    <w:p>
      <w:pPr>
        <w:pStyle w:val="Compact"/>
        <w:numPr>
          <w:ilvl w:val="0"/>
          <w:numId w:val="1678"/>
        </w:numPr>
      </w:pPr>
      <w:r>
        <w:t xml:space="preserve">Travma tarixçəsi (LEC-5 — Life Events Checklist).</w:t>
      </w:r>
    </w:p>
    <w:bookmarkEnd w:id="1463"/>
    <w:bookmarkStart w:id="1466" w:name="X646667d6980e2f45058ead7764e77aa99975d50"/>
    <w:p>
      <w:pPr>
        <w:pStyle w:val="Heading3"/>
      </w:pPr>
      <w:r>
        <w:t xml:space="preserve">8. Müalicə</w:t>
      </w:r>
    </w:p>
    <w:bookmarkStart w:id="1464" w:name="Xe43d2081d34ce191939c9fcfed77212ce85cb88"/>
    <w:p>
      <w:pPr>
        <w:pStyle w:val="Heading4"/>
      </w:pPr>
      <w:r>
        <w:t xml:space="preserve">8.1 Ümumi prinsiplər (VA/DoD 2023 · APA 2017 · NICE NG116 konsensusu)</w:t>
      </w:r>
    </w:p>
    <w:p>
      <w:pPr>
        <w:pStyle w:val="Compact"/>
        <w:numPr>
          <w:ilvl w:val="0"/>
          <w:numId w:val="1679"/>
        </w:numPr>
      </w:pPr>
      <w:r>
        <w:t xml:space="preserve">Birinci sıra: travma-fokuslu psixoterapiya — fərdi format:</w:t>
      </w:r>
    </w:p>
    <w:p>
      <w:pPr>
        <w:pStyle w:val="Compact"/>
        <w:numPr>
          <w:ilvl w:val="1"/>
          <w:numId w:val="1680"/>
        </w:numPr>
      </w:pPr>
      <w:r>
        <w:t xml:space="preserve">Prolonged Exposure (</w:t>
      </w:r>
      <w:r>
        <w:t xml:space="preserve">PE</w:t>
      </w:r>
      <w:r>
        <w:t xml:space="preserve">, Foa E.B.) — in vivo və imaginal ekspozisiya travmatik xatirəyə.</w:t>
      </w:r>
    </w:p>
    <w:p>
      <w:pPr>
        <w:pStyle w:val="Compact"/>
        <w:numPr>
          <w:ilvl w:val="1"/>
          <w:numId w:val="1680"/>
        </w:numPr>
      </w:pPr>
      <w:r>
        <w:t xml:space="preserve">Cognitive Processing Therapy (</w:t>
      </w:r>
      <w:r>
        <w:t xml:space="preserve">CPT</w:t>
      </w:r>
      <w:r>
        <w:t xml:space="preserve">, Resick P.A.) — koqnitiv yenidən strukturlaşdırma; 12 seans.</w:t>
      </w:r>
    </w:p>
    <w:p>
      <w:pPr>
        <w:pStyle w:val="Compact"/>
        <w:numPr>
          <w:ilvl w:val="1"/>
          <w:numId w:val="1680"/>
        </w:numPr>
      </w:pPr>
      <w:r>
        <w:t xml:space="preserve">EMDR</w:t>
      </w:r>
      <w:r>
        <w:t xml:space="preserve"> </w:t>
      </w:r>
      <w:r>
        <w:t xml:space="preserve">(Eye Movement Desensitization and Reprocessing, Shapiro F.) — bilateral stimullaşdırma + travmatik xatirə emalı.</w:t>
      </w:r>
    </w:p>
    <w:p>
      <w:pPr>
        <w:pStyle w:val="Compact"/>
        <w:numPr>
          <w:ilvl w:val="1"/>
          <w:numId w:val="1680"/>
        </w:numPr>
      </w:pPr>
      <w:r>
        <w:t xml:space="preserve">Trauma-Focused</w:t>
      </w:r>
      <w:r>
        <w:t xml:space="preserve"> </w:t>
      </w:r>
      <w:r>
        <w:t xml:space="preserve">KDT</w:t>
      </w:r>
      <w:r>
        <w:t xml:space="preserve"> </w:t>
      </w:r>
      <w:r>
        <w:t xml:space="preserve">(TF-CBT, Cohen J.) — uşaq və yeniyetmələrdə.</w:t>
      </w:r>
    </w:p>
    <w:p>
      <w:pPr>
        <w:pStyle w:val="Compact"/>
        <w:numPr>
          <w:ilvl w:val="0"/>
          <w:numId w:val="1679"/>
        </w:numPr>
      </w:pPr>
      <w:r>
        <w:t xml:space="preserve">Birinci sıra farmakoterapiya: SSRİ (sertralin və paroksetin —</w:t>
      </w:r>
      <w:r>
        <w:t xml:space="preserve"> </w:t>
      </w:r>
      <w:r>
        <w:t xml:space="preserve">FDA</w:t>
      </w:r>
      <w:r>
        <w:t xml:space="preserve"> </w:t>
      </w:r>
      <w:r>
        <w:t xml:space="preserve">təsdiqi</w:t>
      </w:r>
      <w:r>
        <w:t xml:space="preserve"> </w:t>
      </w:r>
      <w:r>
        <w:t xml:space="preserve">PTSP</w:t>
      </w:r>
      <w:r>
        <w:t xml:space="preserve"> </w:t>
      </w:r>
      <w:r>
        <w:t xml:space="preserve">üçün), SNRİ (venlafaksin).</w:t>
      </w:r>
    </w:p>
    <w:p>
      <w:pPr>
        <w:pStyle w:val="Compact"/>
        <w:numPr>
          <w:ilvl w:val="0"/>
          <w:numId w:val="1679"/>
        </w:numPr>
      </w:pPr>
      <w:r>
        <w:t xml:space="preserve">İkinci sıra: mirtazapin, nefazodon (qaraciyər təhlükəsi — ehtiyatla).</w:t>
      </w:r>
    </w:p>
    <w:p>
      <w:pPr>
        <w:pStyle w:val="Compact"/>
        <w:numPr>
          <w:ilvl w:val="0"/>
          <w:numId w:val="1679"/>
        </w:numPr>
      </w:pPr>
      <w:r>
        <w:t xml:space="preserve">Kabuslar üçün — prazosin (α1 antaqonisti) — sübut bazası mübahisəlidir (Raskind 2003 müsbət, 2018 PACT trial neytral); fərdi cavab.</w:t>
      </w:r>
    </w:p>
    <w:p>
      <w:pPr>
        <w:pStyle w:val="Compact"/>
        <w:numPr>
          <w:ilvl w:val="0"/>
          <w:numId w:val="1679"/>
        </w:numPr>
      </w:pPr>
      <w:r>
        <w:t xml:space="preserve">Adjunkt — atipik antipsixotik (refrakter halda); benzodiazepin əkstərkib uzunmüddətli (</w:t>
      </w:r>
      <w:r>
        <w:t xml:space="preserve">PTSP</w:t>
      </w:r>
      <w:r>
        <w:t xml:space="preserve"> </w:t>
      </w:r>
      <w:r>
        <w:t xml:space="preserve">gedişini pisləşdirir).</w:t>
      </w:r>
    </w:p>
    <w:p>
      <w:pPr>
        <w:pStyle w:val="Compact"/>
        <w:numPr>
          <w:ilvl w:val="0"/>
          <w:numId w:val="1679"/>
        </w:numPr>
      </w:pPr>
      <w:r>
        <w:t xml:space="preserve">EKT</w:t>
      </w:r>
      <w:r>
        <w:t xml:space="preserve"> </w:t>
      </w:r>
      <w:r>
        <w:t xml:space="preserve">— refrakter ağır komorbid depresiyada.</w:t>
      </w:r>
    </w:p>
    <w:p>
      <w:pPr>
        <w:pStyle w:val="Compact"/>
        <w:numPr>
          <w:ilvl w:val="0"/>
          <w:numId w:val="1679"/>
        </w:numPr>
      </w:pPr>
      <w:r>
        <w:t xml:space="preserve">Müalicə müddəti — psixoterapiya 12–16 seans; farmakoterapiya remisyadan sonra ≥ 12 ay.</w:t>
      </w:r>
    </w:p>
    <w:bookmarkEnd w:id="1464"/>
    <w:bookmarkStart w:id="1465" w:name="mənbə-spesifik-dəqiqləşdirmələr-67"/>
    <w:p>
      <w:pPr>
        <w:pStyle w:val="Heading4"/>
      </w:pPr>
      <w:r>
        <w:t xml:space="preserve">8.2 Mənbə-spesifik dəqiqləşdirmələr</w:t>
      </w:r>
    </w:p>
    <w:p>
      <w:pPr>
        <w:pStyle w:val="Compact"/>
        <w:numPr>
          <w:ilvl w:val="0"/>
          <w:numId w:val="1681"/>
        </w:numPr>
      </w:pPr>
      <w:r>
        <w:t xml:space="preserve">VA/DoD</w:t>
      </w:r>
      <w:r>
        <w:t xml:space="preserve"> </w:t>
      </w:r>
      <w:r>
        <w:t xml:space="preserve">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81"/>
        </w:numPr>
      </w:pPr>
      <w:r>
        <w:t xml:space="preserve">APA</w:t>
      </w:r>
      <w:r>
        <w:t xml:space="preserve"> </w:t>
      </w:r>
      <w:r>
        <w:t xml:space="preserve">2017 PTSD Guideline:</w:t>
      </w:r>
      <w:r>
        <w:t xml:space="preserve"> </w:t>
      </w:r>
      <w:r>
        <w:t xml:space="preserve">CPT</w:t>
      </w:r>
      <w:r>
        <w:t xml:space="preserve">,</w:t>
      </w:r>
      <w:r>
        <w:t xml:space="preserve"> </w:t>
      </w:r>
      <w:r>
        <w:t xml:space="preserve">PE</w:t>
      </w:r>
      <w:r>
        <w:t xml:space="preserve">,</w:t>
      </w:r>
      <w:r>
        <w:t xml:space="preserve"> </w:t>
      </w:r>
      <w:r>
        <w:t xml:space="preserve">KDT</w:t>
      </w:r>
      <w:r>
        <w:t xml:space="preserve"> </w:t>
      </w:r>
      <w:r>
        <w:t xml:space="preserve">və</w:t>
      </w:r>
      <w:r>
        <w:t xml:space="preserve"> </w:t>
      </w:r>
      <w:r>
        <w:t xml:space="preserve">EMDR</w:t>
      </w:r>
      <w:r>
        <w:t xml:space="preserve"> </w:t>
      </w:r>
      <w:r>
        <w:t xml:space="preserve">güclü tövsiyə (eyni sübut bazasında).</w:t>
      </w:r>
    </w:p>
    <w:p>
      <w:pPr>
        <w:pStyle w:val="Compact"/>
        <w:numPr>
          <w:ilvl w:val="0"/>
          <w:numId w:val="1681"/>
        </w:numPr>
      </w:pPr>
      <w:r>
        <w:t xml:space="preserve">NICE</w:t>
      </w:r>
      <w:r>
        <w:t xml:space="preserve"> </w:t>
      </w:r>
      <w:r>
        <w:t xml:space="preserve">NG116 (2018): trauma-fokuslu</w:t>
      </w:r>
      <w:r>
        <w:t xml:space="preserve"> </w:t>
      </w:r>
      <w:r>
        <w:t xml:space="preserve">KDT</w:t>
      </w:r>
      <w:r>
        <w:t xml:space="preserve"> </w:t>
      </w:r>
      <w:r>
        <w:t xml:space="preserve">və ya</w:t>
      </w:r>
      <w:r>
        <w:t xml:space="preserve"> </w:t>
      </w:r>
      <w:r>
        <w:t xml:space="preserve">EMDR</w:t>
      </w:r>
      <w:r>
        <w:t xml:space="preserve">; SSRİ ikinci sıra.</w:t>
      </w:r>
    </w:p>
    <w:p>
      <w:pPr>
        <w:pStyle w:val="Compact"/>
        <w:numPr>
          <w:ilvl w:val="0"/>
          <w:numId w:val="1681"/>
        </w:numPr>
      </w:pPr>
      <w:r>
        <w:t xml:space="preserve">ISTSS 2018: beynəlxalq tövsiyələr.</w:t>
      </w:r>
    </w:p>
    <w:p>
      <w:pPr>
        <w:pStyle w:val="Compact"/>
        <w:numPr>
          <w:ilvl w:val="0"/>
          <w:numId w:val="1681"/>
        </w:numPr>
      </w:pPr>
      <w:r>
        <w:t xml:space="preserve">Critical Incident Stress Debriefing (CISD) —</w:t>
      </w:r>
      <w:r>
        <w:t xml:space="preserve"> </w:t>
      </w:r>
      <w:r>
        <w:t xml:space="preserve">Cochrane</w:t>
      </w:r>
      <w:r>
        <w:t xml:space="preserve"> </w:t>
      </w:r>
      <w:r>
        <w:t xml:space="preserve">(Rose S. et al. 2002) və</w:t>
      </w:r>
      <w:r>
        <w:t xml:space="preserve"> </w:t>
      </w:r>
      <w:r>
        <w:t xml:space="preserve">NICE</w:t>
      </w:r>
      <w:r>
        <w:t xml:space="preserve"> </w:t>
      </w:r>
      <w:r>
        <w:t xml:space="preserve">açıq tövsiyə etmir; bəzi tədqiqatlarda</w:t>
      </w:r>
      <w:r>
        <w:t xml:space="preserve"> </w:t>
      </w:r>
      <w:r>
        <w:t xml:space="preserve">PTSP</w:t>
      </w:r>
      <w:r>
        <w:t xml:space="preserve"> </w:t>
      </w:r>
      <w:r>
        <w:t xml:space="preserve">riskini artırır.</w:t>
      </w:r>
    </w:p>
    <w:bookmarkEnd w:id="1465"/>
    <w:bookmarkEnd w:id="1466"/>
    <w:bookmarkStart w:id="1467" w:name="Xdd36791e5fc34c3ec6f4ab824d8a42459e1533e"/>
    <w:p>
      <w:pPr>
        <w:pStyle w:val="Heading3"/>
      </w:pPr>
      <w:r>
        <w:t xml:space="preserve">9. Metodikalar</w:t>
      </w:r>
    </w:p>
    <w:p>
      <w:pPr>
        <w:pStyle w:val="DefinitionTerm"/>
      </w:pPr>
      <w:r>
        <w:t xml:space="preserve">Prolonged Exposure (</w:t>
      </w:r>
      <w:r>
        <w:t xml:space="preserve">PE</w:t>
      </w:r>
      <w:r>
        <w:t xml:space="preserve"> </w:t>
      </w:r>
      <w:r>
        <w:t xml:space="preserve">—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w:t>
      </w:r>
      <w:r>
        <w:t xml:space="preserve">CPT</w:t>
      </w:r>
      <w:r>
        <w:t xml:space="preserve"> </w:t>
      </w:r>
      <w:r>
        <w:t xml:space="preserve">—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w:t>
      </w:r>
      <w:r>
        <w:t xml:space="preserve"> </w:t>
      </w:r>
      <w:r>
        <w:t xml:space="preserve">— Eye Movement Desensitization and Reprocessing (Shapiro F.)</w:t>
      </w:r>
    </w:p>
    <w:p>
      <w:pPr>
        <w:pStyle w:val="Definition"/>
      </w:pPr>
      <w:r>
        <w:t xml:space="preserve">Bilateral stimullaşdırma (göz hərəkəti, audio və ya taktil) ilə travmatik xatirənin yenidən emalı. 8 fazalı protokol. Sübut: Bisson J.I. et al.</w:t>
      </w:r>
      <w:r>
        <w:t xml:space="preserve"> </w:t>
      </w:r>
      <w:r>
        <w:t xml:space="preserve">Cochrane</w:t>
      </w:r>
      <w:r>
        <w:t xml:space="preserve"> </w:t>
      </w:r>
      <w:r>
        <w:t xml:space="preserve">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67"/>
    <w:bookmarkStart w:id="1476" w:name="X35759a0f022201c6d2209e43030dd70f039c9a2"/>
    <w:p>
      <w:pPr>
        <w:pStyle w:val="Heading3"/>
      </w:pPr>
      <w:r>
        <w:t xml:space="preserve">10. Mif və yanlış inanclar</w:t>
      </w:r>
    </w:p>
    <w:bookmarkStart w:id="1468" w:name="X299be89bea38751f140f6165b504af21b3c43e0"/>
    <w:p>
      <w:pPr>
        <w:pStyle w:val="Heading5"/>
      </w:pPr>
      <w:r>
        <w:t xml:space="preserve">Mif 1: "PTSP yalnız müharibə veteranlarında olur"</w:t>
      </w:r>
    </w:p>
    <w:p>
      <w:pPr>
        <w:pStyle w:val="FirstParagraph"/>
      </w:pPr>
      <w:r>
        <w:t xml:space="preserve">Sübut:</w:t>
      </w:r>
      <w:r>
        <w:t xml:space="preserve"> </w:t>
      </w:r>
      <w:r>
        <w:t xml:space="preserve">PTSP</w:t>
      </w:r>
      <w:r>
        <w:t xml:space="preserve"> </w:t>
      </w:r>
      <w:r>
        <w:t xml:space="preserve">istənilən travmatik hadisədən sonra inkişaf edə bilər — cinsi zorakılıq (~50% inkişaf), fiziki hücum, qəzalar, təbii fəlakətlər, tibbi prosedurlar. Veteranlarda yayılma yüksəkdir, lakin populyasiyada da geniş yayılmışdır.</w:t>
      </w:r>
    </w:p>
    <w:bookmarkEnd w:id="1468"/>
    <w:bookmarkStart w:id="1469" w:name="Xef6481e99e852dc81888128be8bc63e8fc70577"/>
    <w:p>
      <w:pPr>
        <w:pStyle w:val="Heading5"/>
      </w:pPr>
      <w:r>
        <w:t xml:space="preserve">Mif 2: "CISD (Critical Incident Stress Debriefing) travma sonrası PTSP-nin qarşısını alır"</w:t>
      </w:r>
    </w:p>
    <w:p>
      <w:pPr>
        <w:pStyle w:val="FirstParagraph"/>
      </w:pPr>
      <w:r>
        <w:t xml:space="preserve">Sübut:</w:t>
      </w:r>
      <w:r>
        <w:t xml:space="preserve"> </w:t>
      </w:r>
      <w:r>
        <w:t xml:space="preserve">Cochrane</w:t>
      </w:r>
      <w:r>
        <w:t xml:space="preserve"> </w:t>
      </w:r>
      <w:r>
        <w:t xml:space="preserve">(Rose S. et al. 2002) — CISD</w:t>
      </w:r>
      <w:r>
        <w:t xml:space="preserve"> </w:t>
      </w:r>
      <w:r>
        <w:t xml:space="preserve">PTSP</w:t>
      </w:r>
      <w:r>
        <w:t xml:space="preserve"> </w:t>
      </w:r>
      <w:r>
        <w:t xml:space="preserve">riskini azaltmır, bəzi tədqiqatlarda artırır.</w:t>
      </w:r>
      <w:r>
        <w:t xml:space="preserve"> </w:t>
      </w:r>
      <w:r>
        <w:t xml:space="preserve">NICE</w:t>
      </w:r>
      <w:r>
        <w:t xml:space="preserve"> </w:t>
      </w:r>
      <w:r>
        <w:t xml:space="preserve">və</w:t>
      </w:r>
      <w:r>
        <w:t xml:space="preserve"> </w:t>
      </w:r>
      <w:r>
        <w:t xml:space="preserve">VA/DoD</w:t>
      </w:r>
      <w:r>
        <w:t xml:space="preserve"> </w:t>
      </w:r>
      <w:r>
        <w:t xml:space="preserve">açıq tövsiyə etmir. Erkən müdaxilə kimi "watchful waiting" və yalnız simptomlu pasiyentlərə trauma-fokuslu</w:t>
      </w:r>
      <w:r>
        <w:t xml:space="preserve"> </w:t>
      </w:r>
      <w:r>
        <w:t xml:space="preserve">KDT</w:t>
      </w:r>
      <w:r>
        <w:t xml:space="preserve">.</w:t>
      </w:r>
    </w:p>
    <w:bookmarkEnd w:id="1469"/>
    <w:bookmarkStart w:id="1470"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w:t>
      </w:r>
      <w:r>
        <w:t xml:space="preserve">PE</w:t>
      </w:r>
      <w:r>
        <w:t xml:space="preserve">,</w:t>
      </w:r>
      <w:r>
        <w:t xml:space="preserve"> </w:t>
      </w:r>
      <w:r>
        <w:t xml:space="preserve">CPT</w:t>
      </w:r>
      <w:r>
        <w:t xml:space="preserve">,</w:t>
      </w:r>
      <w:r>
        <w:t xml:space="preserve"> </w:t>
      </w:r>
      <w:r>
        <w:t xml:space="preserve">EMDR</w:t>
      </w:r>
      <w:r>
        <w:t xml:space="preserve">) məhz travmatik xatirə ilə işləyir; uyğun strukturlaşdırılmış formada effektivdir. Qaçınma PTSP-ni gücləndirir.</w:t>
      </w:r>
    </w:p>
    <w:bookmarkEnd w:id="1470"/>
    <w:bookmarkStart w:id="1471" w:name="Xeadb65c78f2ed150924c25a426ec3d56be51032"/>
    <w:p>
      <w:pPr>
        <w:pStyle w:val="Heading5"/>
      </w:pPr>
      <w:r>
        <w:t xml:space="preserve">Mif 4: "Benzodiazepin PTSP üçün yaxşı müalicədir"</w:t>
      </w:r>
    </w:p>
    <w:p>
      <w:pPr>
        <w:pStyle w:val="FirstParagraph"/>
      </w:pPr>
      <w:r>
        <w:t xml:space="preserve">Sübut:</w:t>
      </w:r>
      <w:r>
        <w:t xml:space="preserve"> </w:t>
      </w:r>
      <w:r>
        <w:t xml:space="preserve">VA/DoD</w:t>
      </w:r>
      <w:r>
        <w:t xml:space="preserve"> </w:t>
      </w:r>
      <w:r>
        <w:t xml:space="preserve">2023,</w:t>
      </w:r>
      <w:r>
        <w:t xml:space="preserve"> </w:t>
      </w:r>
      <w:r>
        <w:t xml:space="preserve">APA</w:t>
      </w:r>
      <w:r>
        <w:t xml:space="preserve">,</w:t>
      </w:r>
      <w:r>
        <w:t xml:space="preserve"> </w:t>
      </w:r>
      <w:r>
        <w:t xml:space="preserve">NICE</w:t>
      </w:r>
      <w:r>
        <w:t xml:space="preserve"> </w:t>
      </w:r>
      <w:r>
        <w:t xml:space="preserve">— benzodiazepin əkstərkib;</w:t>
      </w:r>
      <w:r>
        <w:t xml:space="preserve"> </w:t>
      </w:r>
      <w:r>
        <w:t xml:space="preserve">PTSP</w:t>
      </w:r>
      <w:r>
        <w:t xml:space="preserve"> </w:t>
      </w:r>
      <w:r>
        <w:t xml:space="preserve">gedişini pisləşdirir, koqnitiv emala mane olur, asılılıq potensialı.</w:t>
      </w:r>
    </w:p>
    <w:bookmarkEnd w:id="1471"/>
    <w:bookmarkStart w:id="1472"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72"/>
    <w:bookmarkStart w:id="1473" w:name="mif-6-kannabis-cbd-ptsp-ni-sağaldır"/>
    <w:p>
      <w:pPr>
        <w:pStyle w:val="Heading5"/>
      </w:pPr>
      <w:r>
        <w:t xml:space="preserve">Mif 6: "Kannabis (CBD) PTSP-ni sağaldır"</w:t>
      </w:r>
    </w:p>
    <w:p>
      <w:pPr>
        <w:pStyle w:val="FirstParagraph"/>
      </w:pPr>
      <w:r>
        <w:t xml:space="preserve">Sübut:</w:t>
      </w:r>
      <w:r>
        <w:t xml:space="preserve"> </w:t>
      </w:r>
      <w:r>
        <w:t xml:space="preserve">VA/DoD</w:t>
      </w:r>
      <w:r>
        <w:t xml:space="preserve"> </w:t>
      </w:r>
      <w:r>
        <w:t xml:space="preserve">— kannabis tövsiyə edilmir; ilkin tədqiqatlar var, lakin klinik tövsiyə üçün kifayət deyil;</w:t>
      </w:r>
      <w:r>
        <w:t xml:space="preserve"> </w:t>
      </w:r>
      <w:r>
        <w:t xml:space="preserve">THC</w:t>
      </w:r>
      <w:r>
        <w:t xml:space="preserve"> </w:t>
      </w:r>
      <w:r>
        <w:t xml:space="preserve">PTSP</w:t>
      </w:r>
      <w:r>
        <w:t xml:space="preserve"> </w:t>
      </w:r>
      <w:r>
        <w:t xml:space="preserve">gedişini pisləşdirə bilər.</w:t>
      </w:r>
    </w:p>
    <w:bookmarkEnd w:id="1473"/>
    <w:bookmarkStart w:id="1474"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w:t>
      </w:r>
      <w:r>
        <w:t xml:space="preserve"> </w:t>
      </w:r>
      <w:r>
        <w:t xml:space="preserve">FDA</w:t>
      </w:r>
      <w:r>
        <w:t xml:space="preserve"> </w:t>
      </w:r>
      <w:r>
        <w:t xml:space="preserve">2024 təsdiq tələbi rədd edilib (yenidən araşdırma tələb olunur); standart klinik praktikada deyil.</w:t>
      </w:r>
    </w:p>
    <w:bookmarkEnd w:id="1474"/>
    <w:bookmarkStart w:id="1475" w:name="X399274b3005c4750a8811100a87df26ebf3206a"/>
    <w:p>
      <w:pPr>
        <w:pStyle w:val="Heading5"/>
      </w:pPr>
      <w:r>
        <w:t xml:space="preserve">Mif 8: "EMDR sübutu zəifdir — sadəcə placebo effekti"</w:t>
      </w:r>
    </w:p>
    <w:p>
      <w:pPr>
        <w:pStyle w:val="FirstParagraph"/>
      </w:pPr>
      <w:r>
        <w:t xml:space="preserve">Sübut: Bisson J.I.</w:t>
      </w:r>
      <w:r>
        <w:t xml:space="preserve"> </w:t>
      </w:r>
      <w:r>
        <w:t xml:space="preserve">Cochrane</w:t>
      </w:r>
      <w:r>
        <w:t xml:space="preserve"> </w:t>
      </w:r>
      <w:r>
        <w:t xml:space="preserve">2013 və</w:t>
      </w:r>
      <w:r>
        <w:t xml:space="preserve"> </w:t>
      </w:r>
      <w:r>
        <w:t xml:space="preserve">APA</w:t>
      </w:r>
      <w:r>
        <w:t xml:space="preserve"> </w:t>
      </w:r>
      <w:r>
        <w:t xml:space="preserve">2017 —</w:t>
      </w:r>
      <w:r>
        <w:t xml:space="preserve"> </w:t>
      </w:r>
      <w:r>
        <w:t xml:space="preserve">EMDR</w:t>
      </w:r>
      <w:r>
        <w:t xml:space="preserve"> </w:t>
      </w:r>
      <w:r>
        <w:t xml:space="preserve">güclü sübut bazası;</w:t>
      </w:r>
      <w:r>
        <w:t xml:space="preserve"> </w:t>
      </w:r>
      <w:r>
        <w:t xml:space="preserve">KDT</w:t>
      </w:r>
      <w:r>
        <w:t xml:space="preserve"> </w:t>
      </w:r>
      <w:r>
        <w:t xml:space="preserve">və</w:t>
      </w:r>
      <w:r>
        <w:t xml:space="preserve"> </w:t>
      </w:r>
      <w:r>
        <w:t xml:space="preserve">PE</w:t>
      </w:r>
      <w:r>
        <w:t xml:space="preserve"> </w:t>
      </w:r>
      <w:r>
        <w:t xml:space="preserve">ilə müqayisəli effekt.</w:t>
      </w:r>
    </w:p>
    <w:bookmarkEnd w:id="1475"/>
    <w:bookmarkEnd w:id="1476"/>
    <w:bookmarkStart w:id="1477" w:name="Xaad1bc1a215fac2ee9c4bfdeff55601037c544e"/>
    <w:p>
      <w:pPr>
        <w:pStyle w:val="Heading3"/>
      </w:pPr>
      <w:r>
        <w:t xml:space="preserve">11. Proqnoz</w:t>
      </w:r>
    </w:p>
    <w:p>
      <w:pPr>
        <w:pStyle w:val="Compact"/>
        <w:numPr>
          <w:ilvl w:val="0"/>
          <w:numId w:val="1682"/>
        </w:numPr>
      </w:pPr>
      <w:r>
        <w:t xml:space="preserve">Travma-fokuslu psixoterapiya ilə əksər pasiyentlərdə əhəmiyyətli yaxşılaşma.</w:t>
      </w:r>
    </w:p>
    <w:p>
      <w:pPr>
        <w:pStyle w:val="Compact"/>
        <w:numPr>
          <w:ilvl w:val="0"/>
          <w:numId w:val="1682"/>
        </w:numPr>
      </w:pPr>
      <w:r>
        <w:t xml:space="preserve">Erkən müdaxiləsiz xronikləşmə.</w:t>
      </w:r>
    </w:p>
    <w:p>
      <w:pPr>
        <w:pStyle w:val="Compact"/>
        <w:numPr>
          <w:ilvl w:val="0"/>
          <w:numId w:val="1682"/>
        </w:numPr>
      </w:pPr>
      <w:r>
        <w:t xml:space="preserve">Komorbid MDD, maddə istifadəsi pis proqnoz markerləri.</w:t>
      </w:r>
    </w:p>
    <w:bookmarkEnd w:id="1477"/>
    <w:bookmarkStart w:id="1478" w:name="X3b411398d25434d47ba7db37a9f5ec0f29fa0da"/>
    <w:p>
      <w:pPr>
        <w:pStyle w:val="Heading3"/>
      </w:pPr>
      <w:r>
        <w:t xml:space="preserve">12. Mənbələr</w:t>
      </w:r>
    </w:p>
    <w:p>
      <w:pPr>
        <w:pStyle w:val="Compact"/>
        <w:numPr>
          <w:ilvl w:val="0"/>
          <w:numId w:val="1683"/>
        </w:numPr>
      </w:pPr>
      <w:r>
        <w:t xml:space="preserve">WHO</w:t>
      </w:r>
      <w:r>
        <w:t xml:space="preserve">.</w:t>
      </w:r>
      <w:r>
        <w:t xml:space="preserve"> </w:t>
      </w:r>
      <w:r>
        <w:t xml:space="preserve">ICD-11</w:t>
      </w:r>
      <w:r>
        <w:t xml:space="preserve">. 6B41 Post traumatic stress disorder. 2024.</w:t>
      </w:r>
    </w:p>
    <w:p>
      <w:pPr>
        <w:pStyle w:val="Compact"/>
        <w:numPr>
          <w:ilvl w:val="0"/>
          <w:numId w:val="1683"/>
        </w:numPr>
      </w:pPr>
      <w:r>
        <w:t xml:space="preserve">APA</w:t>
      </w:r>
      <w:r>
        <w:t xml:space="preserve">.</w:t>
      </w:r>
      <w:r>
        <w:t xml:space="preserve"> </w:t>
      </w:r>
      <w:r>
        <w:t xml:space="preserve">DSM-5-TR</w:t>
      </w:r>
      <w:r>
        <w:t xml:space="preserve">. 2022.</w:t>
      </w:r>
    </w:p>
    <w:p>
      <w:pPr>
        <w:pStyle w:val="Compact"/>
        <w:numPr>
          <w:ilvl w:val="0"/>
          <w:numId w:val="1683"/>
        </w:numPr>
      </w:pPr>
      <w:r>
        <w:t xml:space="preserve">Department of Veterans Affairs / Department of Defense. Clinical Practice Guideline for the Management of Posttraumatic Stress Disorder and Acute Stress Disorder. 2023.</w:t>
      </w:r>
    </w:p>
    <w:p>
      <w:pPr>
        <w:pStyle w:val="Compact"/>
        <w:numPr>
          <w:ilvl w:val="0"/>
          <w:numId w:val="1683"/>
        </w:numPr>
      </w:pPr>
      <w:r>
        <w:t xml:space="preserve">APA</w:t>
      </w:r>
      <w:r>
        <w:t xml:space="preserve">. Clinical Practice Guideline for the Treatment of PTSD. 2017.</w:t>
      </w:r>
    </w:p>
    <w:p>
      <w:pPr>
        <w:pStyle w:val="Compact"/>
        <w:numPr>
          <w:ilvl w:val="0"/>
          <w:numId w:val="1683"/>
        </w:numPr>
      </w:pPr>
      <w:r>
        <w:t xml:space="preserve">NICE</w:t>
      </w:r>
      <w:r>
        <w:t xml:space="preserve"> </w:t>
      </w:r>
      <w:r>
        <w:t xml:space="preserve">NG116. Post-traumatic stress disorder. 2018.</w:t>
      </w:r>
    </w:p>
    <w:p>
      <w:pPr>
        <w:pStyle w:val="Compact"/>
        <w:numPr>
          <w:ilvl w:val="0"/>
          <w:numId w:val="1683"/>
        </w:numPr>
      </w:pPr>
      <w:r>
        <w:t xml:space="preserve">Bisson J.I., Roberts N.P., Andrew M. et al. Psychological therapies for chronic post-traumatic stress disorder (PTSD) in adults.</w:t>
      </w:r>
      <w:r>
        <w:t xml:space="preserve"> </w:t>
      </w:r>
      <w:r>
        <w:t xml:space="preserve">Cochrane</w:t>
      </w:r>
      <w:r>
        <w:t xml:space="preserve"> </w:t>
      </w:r>
      <w:r>
        <w:t xml:space="preserve">Database Syst Rev 2013;(12):CD003388.</w:t>
      </w:r>
    </w:p>
    <w:p>
      <w:pPr>
        <w:pStyle w:val="Compact"/>
        <w:numPr>
          <w:ilvl w:val="0"/>
          <w:numId w:val="1683"/>
        </w:numPr>
      </w:pPr>
      <w:r>
        <w:t xml:space="preserve">Foa E.B., Hembree E.A., Rothbaum B.O. Prolonged Exposure Therapy for PTSD. Oxford Univ Press; 2007.</w:t>
      </w:r>
    </w:p>
    <w:p>
      <w:pPr>
        <w:pStyle w:val="Compact"/>
        <w:numPr>
          <w:ilvl w:val="0"/>
          <w:numId w:val="1683"/>
        </w:numPr>
      </w:pPr>
      <w:r>
        <w:t xml:space="preserve">Resick P.A., Monson C.M., Chard K.M. Cognitive Processing Therapy for PTSD: A Comprehensive Manual. Guilford Press; 2017.</w:t>
      </w:r>
    </w:p>
    <w:p>
      <w:pPr>
        <w:pStyle w:val="Compact"/>
        <w:numPr>
          <w:ilvl w:val="0"/>
          <w:numId w:val="1683"/>
        </w:numPr>
      </w:pPr>
      <w:r>
        <w:t xml:space="preserve">Rose S., Bisson J., Churchill R., Wessely S. Psychological debriefing for preventing post-traumatic stress disorder.</w:t>
      </w:r>
      <w:r>
        <w:t xml:space="preserve"> </w:t>
      </w:r>
      <w:r>
        <w:t xml:space="preserve">Cochrane</w:t>
      </w:r>
      <w:r>
        <w:t xml:space="preserve"> </w:t>
      </w:r>
      <w:r>
        <w:t xml:space="preserve">Database Syst Rev 2002;(2):CD000560.</w:t>
      </w:r>
    </w:p>
    <w:bookmarkEnd w:id="1478"/>
    <w:bookmarkEnd w:id="1479"/>
    <w:bookmarkStart w:id="1505" w:name="Xbcc68863d245ef723c650b6c0742cf60aeb8aa6"/>
    <w:p>
      <w:pPr>
        <w:pageBreakBefore/>
        <w:pStyle w:val="Heading2"/>
      </w:pPr>
      <w:r>
        <w:t xml:space="preserve">6B42</w:t>
      </w:r>
      <w:r>
        <w:t xml:space="preserve"> </w:t>
      </w:r>
      <w:r>
        <w:t xml:space="preserve">KOMPLEKS POSTTRAVMATİK STRES POZUNTUSU (cPTSP)</w:t>
      </w:r>
    </w:p>
    <w:bookmarkStart w:id="1480" w:name="Xaffce36ce41f590677183930b4c88f318019f30"/>
    <w:p>
      <w:pPr>
        <w:pStyle w:val="Heading3"/>
      </w:pPr>
      <w:r>
        <w:t xml:space="preserve">1. Tərif və nozologiya</w:t>
      </w:r>
    </w:p>
    <w:p>
      <w:pPr>
        <w:pStyle w:val="FirstParagraph"/>
      </w:pPr>
      <w:r>
        <w:t xml:space="preserve">Kompleks</w:t>
      </w:r>
      <w:r>
        <w:t xml:space="preserve"> </w:t>
      </w:r>
      <w:r>
        <w:t xml:space="preserve">PTSP</w:t>
      </w:r>
      <w:r>
        <w:t xml:space="preserve"> </w:t>
      </w:r>
      <w:r>
        <w:t xml:space="preserve">(</w:t>
      </w:r>
      <w:r>
        <w:t xml:space="preserve">XBT-11</w:t>
      </w:r>
      <w:r>
        <w:t xml:space="preserve">:</w:t>
      </w:r>
      <w:r>
        <w:t xml:space="preserve"> </w:t>
      </w:r>
      <w:r>
        <w:t xml:space="preserve">6B42</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w:t>
      </w:r>
      <w:r>
        <w:t xml:space="preserve">PTSP</w:t>
      </w:r>
      <w:r>
        <w:t xml:space="preserve"> </w:t>
      </w:r>
      <w:r>
        <w:t xml:space="preserve">dissosiativ alt-tip kvalifikatoru bəzi xüsusiyyətləri əhatə edir).</w:t>
      </w:r>
    </w:p>
    <w:bookmarkEnd w:id="1480"/>
    <w:bookmarkStart w:id="1481" w:name="X7efcbe47ec4f332056508fe48c619b47bd16e21"/>
    <w:p>
      <w:pPr>
        <w:pStyle w:val="Heading3"/>
      </w:pPr>
      <w:r>
        <w:t xml:space="preserve">2. Tarixçə</w:t>
      </w:r>
    </w:p>
    <w:p>
      <w:pPr>
        <w:pStyle w:val="Compact"/>
        <w:numPr>
          <w:ilvl w:val="0"/>
          <w:numId w:val="1684"/>
        </w:numPr>
      </w:pPr>
      <w:r>
        <w:t xml:space="preserve">Herman J.L. (1992) — "Complex PTSD" konsepsiyası ("Trauma and Recovery" kitabı); "Disorder of Extreme Stress Not Otherwise Specified" (DESNOS) — DSM-IV-ə daxil edilmədi.</w:t>
      </w:r>
    </w:p>
    <w:p>
      <w:pPr>
        <w:pStyle w:val="Compact"/>
        <w:numPr>
          <w:ilvl w:val="0"/>
          <w:numId w:val="1684"/>
        </w:numPr>
      </w:pPr>
      <w:r>
        <w:t xml:space="preserve">XBT-11</w:t>
      </w:r>
      <w:r>
        <w:t xml:space="preserve"> </w:t>
      </w:r>
      <w:r>
        <w:t xml:space="preserve">(2019) — rəsmi 6B42 kodu; PTSP-dən ayrılma sübut bazasına əsaslanır (Cloitre M. et al. icmalları).</w:t>
      </w:r>
    </w:p>
    <w:bookmarkEnd w:id="1481"/>
    <w:bookmarkStart w:id="1482" w:name="X455fc66c512b6c8455fcf25fb916c0a3f91d9ce"/>
    <w:p>
      <w:pPr>
        <w:pStyle w:val="Heading3"/>
      </w:pPr>
      <w:r>
        <w:t xml:space="preserve">3. Epidemiologiya</w:t>
      </w:r>
    </w:p>
    <w:p>
      <w:pPr>
        <w:pStyle w:val="Compact"/>
        <w:numPr>
          <w:ilvl w:val="0"/>
          <w:numId w:val="1685"/>
        </w:numPr>
      </w:pPr>
      <w:r>
        <w:t xml:space="preserve">Yayılma: birinci tibbi yardımda travmaya məruzlanmış pasiyentlər arasında 1–8% (Brewin C.R. et al. icmalları).</w:t>
      </w:r>
    </w:p>
    <w:p>
      <w:pPr>
        <w:pStyle w:val="Compact"/>
        <w:numPr>
          <w:ilvl w:val="0"/>
          <w:numId w:val="1685"/>
        </w:numPr>
      </w:pPr>
      <w:r>
        <w:t xml:space="preserve">Uşaqlıq istismarı tarixçəsi olan pasiyentlərdə xüsusilə yüksək.</w:t>
      </w:r>
    </w:p>
    <w:p>
      <w:pPr>
        <w:pStyle w:val="Compact"/>
        <w:numPr>
          <w:ilvl w:val="0"/>
          <w:numId w:val="1685"/>
        </w:numPr>
      </w:pPr>
      <w:r>
        <w:t xml:space="preserve">Komorbidlik: MDD, GAD, dissosiativ pozuntular, BPD (klinik üst-üstə düşmə), maddə istifadəsi, yemə pozuntuları.</w:t>
      </w:r>
    </w:p>
    <w:bookmarkEnd w:id="1482"/>
    <w:bookmarkStart w:id="1483" w:name="Xdf9be06448b0a5a1d75762b757a066ea6a55086"/>
    <w:p>
      <w:pPr>
        <w:pStyle w:val="Heading3"/>
      </w:pPr>
      <w:r>
        <w:t xml:space="preserve">4. Etiologiya</w:t>
      </w:r>
    </w:p>
    <w:p>
      <w:pPr>
        <w:pStyle w:val="Compact"/>
        <w:numPr>
          <w:ilvl w:val="0"/>
          <w:numId w:val="1686"/>
        </w:numPr>
      </w:pPr>
      <w:r>
        <w:t xml:space="preserve">Travma tipi — uzunmüddətli, təkrarlanan, başqaları tərəfindən təşkil edilmiş (interpersonal), qaçışın çətin olması.</w:t>
      </w:r>
    </w:p>
    <w:p>
      <w:pPr>
        <w:pStyle w:val="Compact"/>
        <w:numPr>
          <w:ilvl w:val="0"/>
          <w:numId w:val="1686"/>
        </w:numPr>
      </w:pPr>
      <w:r>
        <w:t xml:space="preserve">Uşaqlıqda baş verən travma — şəxsiyyət inkişafına geniş təsir.</w:t>
      </w:r>
    </w:p>
    <w:p>
      <w:pPr>
        <w:pStyle w:val="Compact"/>
        <w:numPr>
          <w:ilvl w:val="0"/>
          <w:numId w:val="1686"/>
        </w:numPr>
      </w:pPr>
      <w:r>
        <w:t xml:space="preserve">Neyrobioloji —</w:t>
      </w:r>
      <w:r>
        <w:t xml:space="preserve"> </w:t>
      </w:r>
      <w:r>
        <w:t xml:space="preserve">PTSP</w:t>
      </w:r>
      <w:r>
        <w:t xml:space="preserve"> </w:t>
      </w:r>
      <w:r>
        <w:t xml:space="preserve">ilə oxşar, lakin daha geniş yayılmış HPA disregulasiyası, dissosiasiya, affekt tənzimləmə pozulması.</w:t>
      </w:r>
    </w:p>
    <w:bookmarkEnd w:id="1483"/>
    <w:bookmarkStart w:id="1486" w:name="X5624c5849ad8af1e425366630fae443999991ce"/>
    <w:p>
      <w:pPr>
        <w:pStyle w:val="Heading3"/>
      </w:pPr>
      <w:r>
        <w:t xml:space="preserve">5. Klinik təzahürlər</w:t>
      </w:r>
    </w:p>
    <w:bookmarkStart w:id="1484" w:name="ptsp-üç-əsas-domeni"/>
    <w:p>
      <w:pPr>
        <w:pStyle w:val="Heading4"/>
      </w:pPr>
      <w:r>
        <w:t xml:space="preserve">PTSP üç əsas domeni</w:t>
      </w:r>
    </w:p>
    <w:p>
      <w:pPr>
        <w:pStyle w:val="Compact"/>
        <w:numPr>
          <w:ilvl w:val="0"/>
          <w:numId w:val="1687"/>
        </w:numPr>
      </w:pPr>
      <w:r>
        <w:t xml:space="preserve">Yenidən təcrübə (intruzivlər).</w:t>
      </w:r>
    </w:p>
    <w:p>
      <w:pPr>
        <w:pStyle w:val="Compact"/>
        <w:numPr>
          <w:ilvl w:val="0"/>
          <w:numId w:val="1687"/>
        </w:numPr>
      </w:pPr>
      <w:r>
        <w:t xml:space="preserve">Qaçınma.</w:t>
      </w:r>
    </w:p>
    <w:p>
      <w:pPr>
        <w:pStyle w:val="Compact"/>
        <w:numPr>
          <w:ilvl w:val="0"/>
          <w:numId w:val="1687"/>
        </w:numPr>
      </w:pPr>
      <w:r>
        <w:t xml:space="preserve">Davamlı təhlükə hissi.</w:t>
      </w:r>
    </w:p>
    <w:bookmarkEnd w:id="1484"/>
    <w:bookmarkStart w:id="1485" w:name="Xc7f244f25a4b487c5f2a0f06140c5a0698b37cf"/>
    <w:p>
      <w:pPr>
        <w:pStyle w:val="Heading4"/>
      </w:pPr>
      <w:r>
        <w:t xml:space="preserve">Self-Organization Pozulması (DSO) — cPTSP-nin əsas əlavəsi</w:t>
      </w:r>
    </w:p>
    <w:p>
      <w:pPr>
        <w:pStyle w:val="Compact"/>
        <w:numPr>
          <w:ilvl w:val="0"/>
          <w:numId w:val="1688"/>
        </w:numPr>
      </w:pPr>
      <w:r>
        <w:t xml:space="preserve">Affekt tənzimləmə pozulması — emosional dəyişkənlik, intensiv reaksiyalar, emosional keyləşmə.</w:t>
      </w:r>
    </w:p>
    <w:p>
      <w:pPr>
        <w:pStyle w:val="Compact"/>
        <w:numPr>
          <w:ilvl w:val="0"/>
          <w:numId w:val="1688"/>
        </w:numPr>
      </w:pPr>
      <w:r>
        <w:t xml:space="preserve">Mənfi özünə qiymət — davamlı utanc, günah, dəyərsizlik hissi.</w:t>
      </w:r>
    </w:p>
    <w:p>
      <w:pPr>
        <w:pStyle w:val="Compact"/>
        <w:numPr>
          <w:ilvl w:val="0"/>
          <w:numId w:val="1688"/>
        </w:numPr>
      </w:pPr>
      <w:r>
        <w:t xml:space="preserve">Münasibətlərdə çətinlik — yaxın münasibətlərdən qaçınma, davamlı şəkildə pozulmuş bağlanma.</w:t>
      </w:r>
    </w:p>
    <w:bookmarkEnd w:id="1485"/>
    <w:bookmarkEnd w:id="1486"/>
    <w:bookmarkStart w:id="1491" w:name="X8da8f4b096266845416ad2afa6b098d86ff70d4"/>
    <w:p>
      <w:pPr>
        <w:pStyle w:val="Heading3"/>
      </w:pPr>
      <w:r>
        <w:t xml:space="preserve">6. Diaqnoz</w:t>
      </w:r>
    </w:p>
    <w:bookmarkStart w:id="1487"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w:t>
      </w:r>
      <w:r>
        <w:t xml:space="preserve"> </w:t>
      </w:r>
      <w:r>
        <w:t xml:space="preserve">PTSP</w:t>
      </w:r>
      <w:r>
        <w:t xml:space="preserve"> </w:t>
      </w:r>
      <w:r>
        <w:t xml:space="preserve">üç əsas domeni mövcuddur.</w:t>
      </w:r>
    </w:p>
    <w:p>
      <w:pPr>
        <w:pStyle w:val="BodyText"/>
      </w:pPr>
      <w:r>
        <w:t xml:space="preserve">C. Self-Organization Pozulması (DSO) üç domeni:</w:t>
      </w:r>
    </w:p>
    <w:p>
      <w:pPr>
        <w:pStyle w:val="Compact"/>
        <w:numPr>
          <w:ilvl w:val="0"/>
          <w:numId w:val="1689"/>
        </w:numPr>
      </w:pPr>
      <w:r>
        <w:t xml:space="preserve">Affekt tənzimləmə pozulması;</w:t>
      </w:r>
    </w:p>
    <w:p>
      <w:pPr>
        <w:pStyle w:val="Compact"/>
        <w:numPr>
          <w:ilvl w:val="0"/>
          <w:numId w:val="1689"/>
        </w:numPr>
      </w:pPr>
      <w:r>
        <w:t xml:space="preserve">Mənfi özünə qiymət;</w:t>
      </w:r>
    </w:p>
    <w:p>
      <w:pPr>
        <w:pStyle w:val="Compact"/>
        <w:numPr>
          <w:ilvl w:val="0"/>
          <w:numId w:val="1689"/>
        </w:numPr>
      </w:pPr>
      <w:r>
        <w:t xml:space="preserve">Münasibətlərdə çətinlik.</w:t>
      </w:r>
    </w:p>
    <w:p>
      <w:pPr>
        <w:pStyle w:val="FirstParagraph"/>
      </w:pPr>
      <w:r>
        <w:t xml:space="preserve">D.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0"/>
        </w:numPr>
      </w:pPr>
      <w:r>
        <w:t xml:space="preserve">XBT-11</w:t>
      </w:r>
      <w:r>
        <w:t xml:space="preserve"> </w:t>
      </w:r>
      <w:r>
        <w:t xml:space="preserve">— ayrı kategoriya; DSO əlavə tələb.</w:t>
      </w:r>
    </w:p>
    <w:p>
      <w:pPr>
        <w:pStyle w:val="Compact"/>
        <w:numPr>
          <w:ilvl w:val="0"/>
          <w:numId w:val="1690"/>
        </w:numPr>
      </w:pPr>
      <w:r>
        <w:t xml:space="preserve">DSM-5-TR</w:t>
      </w:r>
      <w:r>
        <w:t xml:space="preserve"> </w:t>
      </w:r>
      <w:r>
        <w:t xml:space="preserve">— cPTSP ayrıca yox;</w:t>
      </w:r>
      <w:r>
        <w:t xml:space="preserve"> </w:t>
      </w:r>
      <w:r>
        <w:t xml:space="preserve">PTSP</w:t>
      </w:r>
      <w:r>
        <w:t xml:space="preserve"> </w:t>
      </w:r>
      <w:r>
        <w:t xml:space="preserve">"with dissociative features" kvalifikator bəzi xüsusiyyətləri əhatə edir.</w:t>
      </w:r>
    </w:p>
    <w:p>
      <w:pPr>
        <w:pStyle w:val="Compact"/>
        <w:numPr>
          <w:ilvl w:val="0"/>
          <w:numId w:val="1690"/>
        </w:numPr>
      </w:pPr>
      <w:r>
        <w:t xml:space="preserve">ISTSS 2019 Complex PTSD Guidelines — fazalı yanaşma tövsiyə edir.</w:t>
      </w:r>
    </w:p>
    <w:bookmarkEnd w:id="1488"/>
    <w:bookmarkStart w:id="1489" w:name="diaqnostika-alqoritmi-35"/>
    <w:p>
      <w:pPr>
        <w:pStyle w:val="Heading4"/>
      </w:pPr>
      <w:r>
        <w:t xml:space="preserve">6.3 Diaqnostika alqoritmi</w:t>
      </w:r>
    </w:p>
    <w:p>
      <w:pPr>
        <w:pStyle w:val="Compact"/>
        <w:numPr>
          <w:ilvl w:val="0"/>
          <w:numId w:val="1691"/>
        </w:numPr>
      </w:pPr>
      <w:r>
        <w:t xml:space="preserve">Klinik müsahibə + travma tarixçəsi (uzunmüddətli, təkrarlanan).</w:t>
      </w:r>
    </w:p>
    <w:p>
      <w:pPr>
        <w:pStyle w:val="Compact"/>
        <w:numPr>
          <w:ilvl w:val="0"/>
          <w:numId w:val="1691"/>
        </w:numPr>
      </w:pPr>
      <w:r>
        <w:t xml:space="preserve">ITQ (International Trauma Questionnaire — Cloitre M.) —</w:t>
      </w:r>
      <w:r>
        <w:t xml:space="preserve"> </w:t>
      </w:r>
      <w:r>
        <w:t xml:space="preserve">PTSP</w:t>
      </w:r>
      <w:r>
        <w:t xml:space="preserve"> </w:t>
      </w:r>
      <w:r>
        <w:t xml:space="preserve">və cPTSP fərqləndirilməsi üçün dizayn edilmiş.</w:t>
      </w:r>
    </w:p>
    <w:p>
      <w:pPr>
        <w:pStyle w:val="Compact"/>
        <w:numPr>
          <w:ilvl w:val="0"/>
          <w:numId w:val="1691"/>
        </w:numPr>
      </w:pPr>
      <w:r>
        <w:t xml:space="preserve">Komorbidlik (xüsusilə BPD, dissosiativ pozuntular).</w:t>
      </w:r>
    </w:p>
    <w:p>
      <w:pPr>
        <w:pStyle w:val="Compact"/>
        <w:numPr>
          <w:ilvl w:val="0"/>
          <w:numId w:val="1691"/>
        </w:numPr>
      </w:pPr>
      <w:r>
        <w:t xml:space="preserve">Suicid və özünə zərər riski qiymətləndirməsi.</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90"/>
    <w:bookmarkEnd w:id="1491"/>
    <w:bookmarkStart w:id="1492" w:name="Xe1b6bbdb6ee9cdf5e94ea95530b6a58d08832cc"/>
    <w:p>
      <w:pPr>
        <w:pStyle w:val="Heading3"/>
      </w:pPr>
      <w:r>
        <w:t xml:space="preserve">7. Müayinə</w:t>
      </w:r>
    </w:p>
    <w:p>
      <w:pPr>
        <w:pStyle w:val="Compact"/>
        <w:numPr>
          <w:ilvl w:val="0"/>
          <w:numId w:val="1692"/>
        </w:numPr>
      </w:pPr>
      <w:r>
        <w:t xml:space="preserve">ITQ (International Trauma Questionnaire) — qızıl standart.</w:t>
      </w:r>
    </w:p>
    <w:p>
      <w:pPr>
        <w:pStyle w:val="Compact"/>
        <w:numPr>
          <w:ilvl w:val="0"/>
          <w:numId w:val="1692"/>
        </w:numPr>
      </w:pPr>
      <w:r>
        <w:t xml:space="preserve">PCL-5 + DSO əlavə şkalalar.</w:t>
      </w:r>
    </w:p>
    <w:p>
      <w:pPr>
        <w:pStyle w:val="Compact"/>
        <w:numPr>
          <w:ilvl w:val="0"/>
          <w:numId w:val="1692"/>
        </w:numPr>
      </w:pPr>
      <w:r>
        <w:t xml:space="preserve">BPD skrining (McLean Skrinninq Instrument for BPD).</w:t>
      </w:r>
    </w:p>
    <w:p>
      <w:pPr>
        <w:pStyle w:val="Compact"/>
        <w:numPr>
          <w:ilvl w:val="0"/>
          <w:numId w:val="1692"/>
        </w:numPr>
      </w:pPr>
      <w:r>
        <w:t xml:space="preserve">Suicid və özünə zərər (</w:t>
      </w:r>
      <w:r>
        <w:t xml:space="preserve">C-SSRS</w:t>
      </w:r>
      <w:r>
        <w:t xml:space="preserve">).</w:t>
      </w:r>
    </w:p>
    <w:bookmarkEnd w:id="1492"/>
    <w:bookmarkStart w:id="1495" w:name="Xeb44dbe01844c1e4eb8d4eb9a52fd00748c7147"/>
    <w:p>
      <w:pPr>
        <w:pStyle w:val="Heading3"/>
      </w:pPr>
      <w:r>
        <w:t xml:space="preserve">8. Müalicə</w:t>
      </w:r>
    </w:p>
    <w:bookmarkStart w:id="1493" w:name="ümumi-prinsiplər-istss-2019"/>
    <w:p>
      <w:pPr>
        <w:pStyle w:val="Heading4"/>
      </w:pPr>
      <w:r>
        <w:t xml:space="preserve">8.1 Ümumi prinsiplər (ISTSS 2019)</w:t>
      </w:r>
    </w:p>
    <w:p>
      <w:pPr>
        <w:pStyle w:val="Compact"/>
        <w:numPr>
          <w:ilvl w:val="0"/>
          <w:numId w:val="1693"/>
        </w:numPr>
      </w:pPr>
      <w:r>
        <w:t xml:space="preserve">Fazalı yanaşma (phase-based):</w:t>
      </w:r>
    </w:p>
    <w:p>
      <w:pPr>
        <w:pStyle w:val="Compact"/>
        <w:numPr>
          <w:ilvl w:val="1"/>
          <w:numId w:val="1694"/>
        </w:numPr>
      </w:pPr>
      <w:r>
        <w:t xml:space="preserve">Faza 1 — stabilizasiya: təhlükəsizlik, emosional tənzimləmə bacarıqları, copying strategiyaları, psixoeducation.</w:t>
      </w:r>
    </w:p>
    <w:p>
      <w:pPr>
        <w:pStyle w:val="Compact"/>
        <w:numPr>
          <w:ilvl w:val="1"/>
          <w:numId w:val="1694"/>
        </w:numPr>
      </w:pPr>
      <w:r>
        <w:t xml:space="preserve">Faza 2 — travmatik xatirələrin emalı:</w:t>
      </w:r>
      <w:r>
        <w:t xml:space="preserve"> </w:t>
      </w:r>
      <w:r>
        <w:t xml:space="preserve">PTSP</w:t>
      </w:r>
      <w:r>
        <w:t xml:space="preserve"> </w:t>
      </w:r>
      <w:r>
        <w:t xml:space="preserve">üçün sübutlu metodlar (</w:t>
      </w:r>
      <w:r>
        <w:t xml:space="preserve">PE</w:t>
      </w:r>
      <w:r>
        <w:t xml:space="preserve">,</w:t>
      </w:r>
      <w:r>
        <w:t xml:space="preserve"> </w:t>
      </w:r>
      <w:r>
        <w:t xml:space="preserve">CPT</w:t>
      </w:r>
      <w:r>
        <w:t xml:space="preserve">,</w:t>
      </w:r>
      <w:r>
        <w:t xml:space="preserve"> </w:t>
      </w:r>
      <w:r>
        <w:t xml:space="preserve">EMDR</w:t>
      </w:r>
      <w:r>
        <w:t xml:space="preserve">), lakin daha uzun müddətli və davamlı.</w:t>
      </w:r>
    </w:p>
    <w:p>
      <w:pPr>
        <w:pStyle w:val="Compact"/>
        <w:numPr>
          <w:ilvl w:val="1"/>
          <w:numId w:val="1694"/>
        </w:numPr>
      </w:pPr>
      <w:r>
        <w:t xml:space="preserve">Faza 3 — reinteqrasiya: münasibətlərin bərpası, həyat keyfiyyətinin yaxşılaşdırılması.</w:t>
      </w:r>
    </w:p>
    <w:p>
      <w:pPr>
        <w:pStyle w:val="Compact"/>
        <w:numPr>
          <w:ilvl w:val="0"/>
          <w:numId w:val="1693"/>
        </w:numPr>
      </w:pPr>
      <w:r>
        <w:t xml:space="preserve">Skills Training in Affective and Interpersonal Regulation (STAIR — Cloitre M.) + ya da pre-trauma faza 1 müdaxiləsi.</w:t>
      </w:r>
    </w:p>
    <w:p>
      <w:pPr>
        <w:pStyle w:val="Compact"/>
        <w:numPr>
          <w:ilvl w:val="0"/>
          <w:numId w:val="1693"/>
        </w:numPr>
      </w:pPr>
      <w:r>
        <w:t xml:space="preserve">Trauma-fokuslu</w:t>
      </w:r>
      <w:r>
        <w:t xml:space="preserve"> </w:t>
      </w:r>
      <w:r>
        <w:t xml:space="preserve">KDT</w:t>
      </w:r>
      <w:r>
        <w:t xml:space="preserve"> </w:t>
      </w:r>
      <w:r>
        <w:t xml:space="preserve">və</w:t>
      </w:r>
      <w:r>
        <w:t xml:space="preserve"> </w:t>
      </w:r>
      <w:r>
        <w:t xml:space="preserve">EMDR</w:t>
      </w:r>
      <w:r>
        <w:t xml:space="preserve"> </w:t>
      </w:r>
      <w:r>
        <w:t xml:space="preserve">— uyğunlaşdırılmış formada.</w:t>
      </w:r>
    </w:p>
    <w:p>
      <w:pPr>
        <w:pStyle w:val="Compact"/>
        <w:numPr>
          <w:ilvl w:val="0"/>
          <w:numId w:val="1693"/>
        </w:numPr>
      </w:pPr>
      <w:r>
        <w:t xml:space="preserve">DBT-PTSD (Bohus M.) — BPD komorbid hallarda.</w:t>
      </w:r>
    </w:p>
    <w:p>
      <w:pPr>
        <w:pStyle w:val="Compact"/>
        <w:numPr>
          <w:ilvl w:val="0"/>
          <w:numId w:val="1693"/>
        </w:numPr>
      </w:pPr>
      <w:r>
        <w:t xml:space="preserve">SSRİ adjunkt — komorbid depresiya və narahatlıq.</w:t>
      </w:r>
    </w:p>
    <w:p>
      <w:pPr>
        <w:pStyle w:val="Compact"/>
        <w:numPr>
          <w:ilvl w:val="0"/>
          <w:numId w:val="1693"/>
        </w:numPr>
      </w:pPr>
      <w:r>
        <w:t xml:space="preserve">Müalicə müddəti uzun (1–2 il və ya daha çox).</w:t>
      </w:r>
    </w:p>
    <w:p>
      <w:pPr>
        <w:pStyle w:val="Compact"/>
        <w:numPr>
          <w:ilvl w:val="0"/>
          <w:numId w:val="1693"/>
        </w:numPr>
      </w:pPr>
      <w:r>
        <w:t xml:space="preserve">Klinikçi davamlılığı və terapevtik ittifaq kritik vacibdir.</w:t>
      </w:r>
    </w:p>
    <w:bookmarkEnd w:id="1493"/>
    <w:bookmarkStart w:id="1494" w:name="mənbə-spesifik-dəqiqləşdirmələr-69"/>
    <w:p>
      <w:pPr>
        <w:pStyle w:val="Heading4"/>
      </w:pPr>
      <w:r>
        <w:t xml:space="preserve">8.2 Mənbə-spesifik dəqiqləşdirmələr</w:t>
      </w:r>
    </w:p>
    <w:p>
      <w:pPr>
        <w:pStyle w:val="Compact"/>
        <w:numPr>
          <w:ilvl w:val="0"/>
          <w:numId w:val="1695"/>
        </w:numPr>
      </w:pPr>
      <w:r>
        <w:t xml:space="preserve">ISTSS 2019 Complex PTSD Guidelines — fazalı yanaşma.</w:t>
      </w:r>
    </w:p>
    <w:p>
      <w:pPr>
        <w:pStyle w:val="Compact"/>
        <w:numPr>
          <w:ilvl w:val="0"/>
          <w:numId w:val="1695"/>
        </w:numPr>
      </w:pPr>
      <w:r>
        <w:t xml:space="preserve">Cloitre M. et al. icmalları — STAIR + Narrative Exposure Therapy effektiv.</w:t>
      </w:r>
    </w:p>
    <w:p>
      <w:pPr>
        <w:pStyle w:val="Compact"/>
        <w:numPr>
          <w:ilvl w:val="0"/>
          <w:numId w:val="1695"/>
        </w:numPr>
      </w:pPr>
      <w:r>
        <w:t xml:space="preserve">Bohus M. DBT-PTSD —</w:t>
      </w:r>
      <w:r>
        <w:t xml:space="preserve"> </w:t>
      </w:r>
      <w:r>
        <w:t xml:space="preserve">RKİ</w:t>
      </w:r>
      <w:r>
        <w:t xml:space="preserve"> </w:t>
      </w:r>
      <w:r>
        <w:t xml:space="preserve">sübut bazası inkişaf etməkdə.</w:t>
      </w:r>
    </w:p>
    <w:bookmarkEnd w:id="1494"/>
    <w:bookmarkEnd w:id="1495"/>
    <w:bookmarkStart w:id="1496" w:name="X75c50ed397153f208149dc16e341b5eb15fa721"/>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w:t>
      </w:r>
      <w:r>
        <w:t xml:space="preserve"> </w:t>
      </w:r>
      <w:r>
        <w:t xml:space="preserve">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w:t>
      </w:r>
      <w:r>
        <w:t xml:space="preserve">,</w:t>
      </w:r>
      <w:r>
        <w:t xml:space="preserve"> </w:t>
      </w:r>
      <w:r>
        <w:t xml:space="preserve">CPT</w:t>
      </w:r>
      <w:r>
        <w:t xml:space="preserve">,</w:t>
      </w:r>
      <w:r>
        <w:t xml:space="preserve"> </w:t>
      </w:r>
      <w:r>
        <w:t xml:space="preserve">PE</w:t>
      </w:r>
      <w:r>
        <w:t xml:space="preserve"> </w:t>
      </w:r>
      <w:r>
        <w:t xml:space="preserve">—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w:t>
      </w:r>
      <w:r>
        <w:t xml:space="preserve"> </w:t>
      </w:r>
      <w:r>
        <w:t xml:space="preserve">və cPTSP fərqləndirilməsi üçün spesifik validasiyalaşdırılmış vasitə.</w:t>
      </w:r>
    </w:p>
    <w:bookmarkEnd w:id="1496"/>
    <w:bookmarkStart w:id="1502" w:name="X34ae39c33c4162159b5b4b8bbf941c4c61eb7b3"/>
    <w:p>
      <w:pPr>
        <w:pStyle w:val="Heading3"/>
      </w:pPr>
      <w:r>
        <w:t xml:space="preserve">10. Mif və yanlış inanclar</w:t>
      </w:r>
    </w:p>
    <w:bookmarkStart w:id="149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w:t>
      </w:r>
      <w:r>
        <w:t xml:space="preserve"> </w:t>
      </w:r>
      <w:r>
        <w:t xml:space="preserve">XBT-11</w:t>
      </w:r>
      <w:r>
        <w:t xml:space="preserve"> </w:t>
      </w:r>
      <w:r>
        <w:t xml:space="preserve">cPTSP travma əsaslı; BPD ayrı şəxsiyyət pozuntusu. ITQ və BPD şkalaları diferensiasiya edir; əksər cPTSP pasiyentlər BPD meyarlarına çatmır.</w:t>
      </w:r>
    </w:p>
    <w:bookmarkEnd w:id="1497"/>
    <w:bookmarkStart w:id="1498"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98"/>
    <w:bookmarkStart w:id="1499"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99"/>
    <w:bookmarkStart w:id="1500"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500"/>
    <w:bookmarkStart w:id="150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501"/>
    <w:bookmarkEnd w:id="1502"/>
    <w:bookmarkStart w:id="1503" w:name="X600331df98051322b6ece9c0a509923e04c8fc2"/>
    <w:p>
      <w:pPr>
        <w:pStyle w:val="Heading3"/>
      </w:pPr>
      <w:r>
        <w:t xml:space="preserve">11. Proqnoz</w:t>
      </w:r>
    </w:p>
    <w:p>
      <w:pPr>
        <w:pStyle w:val="Compact"/>
        <w:numPr>
          <w:ilvl w:val="0"/>
          <w:numId w:val="1696"/>
        </w:numPr>
      </w:pPr>
      <w:r>
        <w:t xml:space="preserve">Xronik gediş; lakin fazalı yanaşma ilə əhəmiyyətli yaxşılaşma.</w:t>
      </w:r>
    </w:p>
    <w:p>
      <w:pPr>
        <w:pStyle w:val="Compact"/>
        <w:numPr>
          <w:ilvl w:val="0"/>
          <w:numId w:val="1696"/>
        </w:numPr>
      </w:pPr>
      <w:r>
        <w:t xml:space="preserve">Komorbid BPD, dissosiativ pozuntular, maddə istifadəsi pis proqnoz.</w:t>
      </w:r>
    </w:p>
    <w:bookmarkEnd w:id="1503"/>
    <w:bookmarkStart w:id="1504" w:name="Xfc18d93870c802237cd7c4512e679a72e0d1ab4"/>
    <w:p>
      <w:pPr>
        <w:pStyle w:val="Heading3"/>
      </w:pPr>
      <w:r>
        <w:t xml:space="preserve">12. Mənbələr</w:t>
      </w:r>
    </w:p>
    <w:p>
      <w:pPr>
        <w:pStyle w:val="Compact"/>
        <w:numPr>
          <w:ilvl w:val="0"/>
          <w:numId w:val="1697"/>
        </w:numPr>
      </w:pPr>
      <w:r>
        <w:t xml:space="preserve">WHO</w:t>
      </w:r>
      <w:r>
        <w:t xml:space="preserve">.</w:t>
      </w:r>
      <w:r>
        <w:t xml:space="preserve"> </w:t>
      </w:r>
      <w:r>
        <w:t xml:space="preserve">ICD-11</w:t>
      </w:r>
      <w:r>
        <w:t xml:space="preserve">. 6B42 Complex post traumatic stress disorder. 2024.</w:t>
      </w:r>
    </w:p>
    <w:p>
      <w:pPr>
        <w:pStyle w:val="Compact"/>
        <w:numPr>
          <w:ilvl w:val="0"/>
          <w:numId w:val="1697"/>
        </w:numPr>
      </w:pPr>
      <w:r>
        <w:t xml:space="preserve">Cloitre M., Garvert D.W., Brewin C.R. et al. Evidence for proposed</w:t>
      </w:r>
      <w:r>
        <w:t xml:space="preserve"> </w:t>
      </w:r>
      <w:r>
        <w:t xml:space="preserve">ICD-11</w:t>
      </w:r>
      <w:r>
        <w:t xml:space="preserve"> </w:t>
      </w:r>
      <w:r>
        <w:t xml:space="preserve">PTSD and complex PTSD: a latent profile analysis. Eur J Psychotraumatol 2013;4:20706.</w:t>
      </w:r>
    </w:p>
    <w:p>
      <w:pPr>
        <w:pStyle w:val="Compact"/>
        <w:numPr>
          <w:ilvl w:val="0"/>
          <w:numId w:val="1697"/>
        </w:numPr>
      </w:pPr>
      <w:r>
        <w:t xml:space="preserve">ISTSS Complex PTSD Treatment Guidelines. International Society for Traumatic Stress Studies; 2019.</w:t>
      </w:r>
    </w:p>
    <w:p>
      <w:pPr>
        <w:pStyle w:val="Compact"/>
        <w:numPr>
          <w:ilvl w:val="0"/>
          <w:numId w:val="1697"/>
        </w:numPr>
      </w:pPr>
      <w:r>
        <w:t xml:space="preserve">Herman J.L. Trauma and Recovery. Basic Books; 1992.</w:t>
      </w:r>
    </w:p>
    <w:p>
      <w:pPr>
        <w:pStyle w:val="Compact"/>
        <w:numPr>
          <w:ilvl w:val="0"/>
          <w:numId w:val="1697"/>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97"/>
        </w:numPr>
      </w:pPr>
      <w:r>
        <w:t xml:space="preserve">Bohus M. et al. DBT-PTSD for posttraumatic stress disorder after childhood abuse:</w:t>
      </w:r>
      <w:r>
        <w:t xml:space="preserve"> </w:t>
      </w:r>
      <w:r>
        <w:t xml:space="preserve">RCT</w:t>
      </w:r>
      <w:r>
        <w:t xml:space="preserve">. JAMA Psychiatry 2020;77(12):1235–1245.</w:t>
      </w:r>
    </w:p>
    <w:bookmarkEnd w:id="1504"/>
    <w:bookmarkEnd w:id="1505"/>
    <w:bookmarkStart w:id="1529" w:name="X5175867501c2d022b73df3976edc08707ad774f"/>
    <w:p>
      <w:pPr>
        <w:pageBreakBefore/>
        <w:pStyle w:val="Heading2"/>
      </w:pPr>
      <w:r>
        <w:t xml:space="preserve">6B43</w:t>
      </w:r>
      <w:r>
        <w:t xml:space="preserve"> </w:t>
      </w:r>
      <w:r>
        <w:t xml:space="preserve">UZANMIŞ YAS POZUNTUSU</w:t>
      </w:r>
    </w:p>
    <w:bookmarkStart w:id="1506" w:name="X4a67e222fb77ad5622ec2ef45d2bb85869e05c2"/>
    <w:p>
      <w:pPr>
        <w:pStyle w:val="Heading3"/>
      </w:pPr>
      <w:r>
        <w:t xml:space="preserve">1. Tərif və nozologiya</w:t>
      </w:r>
    </w:p>
    <w:p>
      <w:pPr>
        <w:pStyle w:val="FirstParagraph"/>
      </w:pPr>
      <w:r>
        <w:t xml:space="preserve">Uzanmış yas pozuntusu (</w:t>
      </w:r>
      <w:r>
        <w:t xml:space="preserve">XBT-11</w:t>
      </w:r>
      <w:r>
        <w:t xml:space="preserve">:</w:t>
      </w:r>
      <w:r>
        <w:t xml:space="preserve"> </w:t>
      </w:r>
      <w:r>
        <w:t xml:space="preserve">6B43</w:t>
      </w:r>
      <w:r>
        <w:t xml:space="preserve"> </w:t>
      </w:r>
      <w:r>
        <w:t xml:space="preserve">Prolonged Grief Disorder;</w:t>
      </w:r>
      <w:r>
        <w:t xml:space="preserve"> </w:t>
      </w:r>
      <w:r>
        <w:t xml:space="preserve">DSM-5-TR</w:t>
      </w:r>
      <w:r>
        <w:t xml:space="preserve">: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w:t>
      </w:r>
      <w:r>
        <w:t xml:space="preserve">XBT-11</w:t>
      </w:r>
      <w:r>
        <w:t xml:space="preserve">: ≥ 6 ay;</w:t>
      </w:r>
      <w:r>
        <w:t xml:space="preserve"> </w:t>
      </w:r>
      <w:r>
        <w:t xml:space="preserve">DSM-5-TR</w:t>
      </w:r>
      <w:r>
        <w:t xml:space="preserve">: ≥ 12 ay yetkin, ≥ 6 ay uşaq) və simptom profilinə əsaslanır.</w:t>
      </w:r>
    </w:p>
    <w:bookmarkEnd w:id="1506"/>
    <w:bookmarkStart w:id="1507" w:name="X5c6dce36e4270bb85e52883d68d1310ee5d3e95"/>
    <w:p>
      <w:pPr>
        <w:pStyle w:val="Heading3"/>
      </w:pPr>
      <w:r>
        <w:t xml:space="preserve">2. Tarixçə</w:t>
      </w:r>
    </w:p>
    <w:p>
      <w:pPr>
        <w:pStyle w:val="Compact"/>
        <w:numPr>
          <w:ilvl w:val="0"/>
          <w:numId w:val="1698"/>
        </w:numPr>
      </w:pPr>
      <w:r>
        <w:t xml:space="preserve">Lindemann E. (1944) — kəskin yas dinamikası tədqiqatları.</w:t>
      </w:r>
    </w:p>
    <w:p>
      <w:pPr>
        <w:pStyle w:val="Compact"/>
        <w:numPr>
          <w:ilvl w:val="0"/>
          <w:numId w:val="1698"/>
        </w:numPr>
      </w:pPr>
      <w:r>
        <w:t xml:space="preserve">Bowlby J. (1980) — bağlanma və yas.</w:t>
      </w:r>
    </w:p>
    <w:p>
      <w:pPr>
        <w:pStyle w:val="Compact"/>
        <w:numPr>
          <w:ilvl w:val="0"/>
          <w:numId w:val="1698"/>
        </w:numPr>
      </w:pPr>
      <w:r>
        <w:t xml:space="preserve">Prigerson H.G. et al. (1995–2009) — "Complicated Grief" / "Prolonged Grief" konsepsiyası; diaqnostik meyarların inkişafı.</w:t>
      </w:r>
    </w:p>
    <w:p>
      <w:pPr>
        <w:pStyle w:val="Compact"/>
        <w:numPr>
          <w:ilvl w:val="0"/>
          <w:numId w:val="1698"/>
        </w:numPr>
      </w:pPr>
      <w:r>
        <w:t xml:space="preserve">XBT-11</w:t>
      </w:r>
      <w:r>
        <w:t xml:space="preserve"> </w:t>
      </w:r>
      <w:r>
        <w:t xml:space="preserve">(2019) — ilk dəfə rəsmi kateqoriya.</w:t>
      </w:r>
    </w:p>
    <w:p>
      <w:pPr>
        <w:pStyle w:val="Compact"/>
        <w:numPr>
          <w:ilvl w:val="0"/>
          <w:numId w:val="1698"/>
        </w:numPr>
      </w:pPr>
      <w:r>
        <w:t xml:space="preserve">DSM-5-TR</w:t>
      </w:r>
      <w:r>
        <w:t xml:space="preserve"> </w:t>
      </w:r>
      <w:r>
        <w:t xml:space="preserve">(2022) — "Prolonged Grief Disorder" rəsmi diaqnoz kimi əlavə edilib.</w:t>
      </w:r>
    </w:p>
    <w:bookmarkEnd w:id="1507"/>
    <w:bookmarkStart w:id="1508" w:name="X69a282315ffb1865804b796c2213018828b4357"/>
    <w:p>
      <w:pPr>
        <w:pStyle w:val="Heading3"/>
      </w:pPr>
      <w:r>
        <w:t xml:space="preserve">3. Epidemiologiya</w:t>
      </w:r>
    </w:p>
    <w:p>
      <w:pPr>
        <w:pStyle w:val="Compact"/>
        <w:numPr>
          <w:ilvl w:val="0"/>
          <w:numId w:val="1699"/>
        </w:numPr>
      </w:pPr>
      <w:r>
        <w:t xml:space="preserve">Yaxın itkisindən sonra inkişaf: ümumi populyasiyada 7–10%, qəfil/zorakı ölüm halında 49% (Lundorff M. et al. J Affect Disord 2017 meta-analiz).</w:t>
      </w:r>
    </w:p>
    <w:p>
      <w:pPr>
        <w:pStyle w:val="Compact"/>
        <w:numPr>
          <w:ilvl w:val="0"/>
          <w:numId w:val="1699"/>
        </w:numPr>
      </w:pPr>
      <w:r>
        <w:t xml:space="preserve">Cins: qadınlarda yüksək.</w:t>
      </w:r>
    </w:p>
    <w:p>
      <w:pPr>
        <w:pStyle w:val="Compact"/>
        <w:numPr>
          <w:ilvl w:val="0"/>
          <w:numId w:val="1699"/>
        </w:numPr>
      </w:pPr>
      <w:r>
        <w:t xml:space="preserve">Risk amilləri: gənc yaşda itki, qəfil və ya zorakı ölüm, övlad itkisi, anxious/ambivalent bağlanma.</w:t>
      </w:r>
    </w:p>
    <w:p>
      <w:pPr>
        <w:pStyle w:val="Compact"/>
        <w:numPr>
          <w:ilvl w:val="0"/>
          <w:numId w:val="1699"/>
        </w:numPr>
      </w:pPr>
      <w:r>
        <w:t xml:space="preserve">COVID-19 pandemiyası — uzanmış yas yayılmasını əhəmiyyətli artırmışdır (Eisma M.C. et al.).</w:t>
      </w:r>
    </w:p>
    <w:bookmarkEnd w:id="1508"/>
    <w:bookmarkStart w:id="1509" w:name="Xb7e65454b3ed65685c91ec6677f4810b57caaf1"/>
    <w:p>
      <w:pPr>
        <w:pStyle w:val="Heading3"/>
      </w:pPr>
      <w:r>
        <w:t xml:space="preserve">4. Etiologiya</w:t>
      </w:r>
    </w:p>
    <w:p>
      <w:pPr>
        <w:pStyle w:val="Compact"/>
        <w:numPr>
          <w:ilvl w:val="0"/>
          <w:numId w:val="1700"/>
        </w:numPr>
      </w:pPr>
      <w:r>
        <w:t xml:space="preserve">Bağlanma nəzəriyyəsi — yaxın bağlanmış şəxsdən ayrılmanın koqnitiv emalında pozulma.</w:t>
      </w:r>
    </w:p>
    <w:p>
      <w:pPr>
        <w:pStyle w:val="Compact"/>
        <w:numPr>
          <w:ilvl w:val="0"/>
          <w:numId w:val="1700"/>
        </w:numPr>
      </w:pPr>
      <w:r>
        <w:t xml:space="preserve">Neyrobioloji — ödənmiş bağlanmaya nostalgia bağlı reward dövrünün aktivasiyası (O'Connor M.F. fMRI tədqiqatları).</w:t>
      </w:r>
    </w:p>
    <w:p>
      <w:pPr>
        <w:pStyle w:val="Compact"/>
        <w:numPr>
          <w:ilvl w:val="0"/>
          <w:numId w:val="1700"/>
        </w:numPr>
      </w:pPr>
      <w:r>
        <w:t xml:space="preserve">Koqnitiv — "stuck" düşüncələr, sağlam mənalandırmanın olmaması.</w:t>
      </w:r>
    </w:p>
    <w:bookmarkEnd w:id="1509"/>
    <w:bookmarkStart w:id="1510" w:name="Xc2790f829d6901e3dd0a93d54454cd45b83f51a"/>
    <w:p>
      <w:pPr>
        <w:pStyle w:val="Heading3"/>
      </w:pPr>
      <w:r>
        <w:t xml:space="preserve">5. Klinik təzahürlər</w:t>
      </w:r>
    </w:p>
    <w:p>
      <w:pPr>
        <w:pStyle w:val="Compact"/>
        <w:numPr>
          <w:ilvl w:val="0"/>
          <w:numId w:val="1701"/>
        </w:numPr>
      </w:pPr>
      <w:r>
        <w:t xml:space="preserve">Davamlı, intensiv "nostalgia" və ya itirilən şəxsə məşğuliyyət.</w:t>
      </w:r>
    </w:p>
    <w:p>
      <w:pPr>
        <w:pStyle w:val="Compact"/>
        <w:numPr>
          <w:ilvl w:val="0"/>
          <w:numId w:val="1701"/>
        </w:numPr>
      </w:pPr>
      <w:r>
        <w:t xml:space="preserve">Aşağıdakılardan davamlı simptomlar:</w:t>
      </w:r>
    </w:p>
    <w:p>
      <w:pPr>
        <w:pStyle w:val="Compact"/>
        <w:numPr>
          <w:ilvl w:val="1"/>
          <w:numId w:val="1702"/>
        </w:numPr>
      </w:pPr>
      <w:r>
        <w:t xml:space="preserve">Mənlik hissinin pozulması ("özümün bir hissəsi ölüb");</w:t>
      </w:r>
    </w:p>
    <w:p>
      <w:pPr>
        <w:pStyle w:val="Compact"/>
        <w:numPr>
          <w:ilvl w:val="1"/>
          <w:numId w:val="1702"/>
        </w:numPr>
      </w:pPr>
      <w:r>
        <w:t xml:space="preserve">İtkini qəbul etməkdə çətinlik;</w:t>
      </w:r>
    </w:p>
    <w:p>
      <w:pPr>
        <w:pStyle w:val="Compact"/>
        <w:numPr>
          <w:ilvl w:val="1"/>
          <w:numId w:val="1702"/>
        </w:numPr>
      </w:pPr>
      <w:r>
        <w:t xml:space="preserve">İtkilə bağlı emosional ağrı (kədər, qəzəb, günah);</w:t>
      </w:r>
    </w:p>
    <w:p>
      <w:pPr>
        <w:pStyle w:val="Compact"/>
        <w:numPr>
          <w:ilvl w:val="1"/>
          <w:numId w:val="1702"/>
        </w:numPr>
      </w:pPr>
      <w:r>
        <w:t xml:space="preserve">Yaşama mənası itkisi;</w:t>
      </w:r>
    </w:p>
    <w:p>
      <w:pPr>
        <w:pStyle w:val="Compact"/>
        <w:numPr>
          <w:ilvl w:val="1"/>
          <w:numId w:val="1702"/>
        </w:numPr>
      </w:pPr>
      <w:r>
        <w:t xml:space="preserve">Emosional keyləşmə;</w:t>
      </w:r>
    </w:p>
    <w:p>
      <w:pPr>
        <w:pStyle w:val="Compact"/>
        <w:numPr>
          <w:ilvl w:val="1"/>
          <w:numId w:val="1702"/>
        </w:numPr>
      </w:pPr>
      <w:r>
        <w:t xml:space="preserve">Sosial fəaliyyətlərdən qaçınma;</w:t>
      </w:r>
    </w:p>
    <w:p>
      <w:pPr>
        <w:pStyle w:val="Compact"/>
        <w:numPr>
          <w:ilvl w:val="1"/>
          <w:numId w:val="1702"/>
        </w:numPr>
      </w:pPr>
      <w:r>
        <w:t xml:space="preserve">Münasibətləri saxlamaqda çətinlik.</w:t>
      </w:r>
    </w:p>
    <w:bookmarkEnd w:id="1510"/>
    <w:bookmarkStart w:id="1515" w:name="X1f620b3653c1852dc76f7e4de46dbd7c175831f"/>
    <w:p>
      <w:pPr>
        <w:pStyle w:val="Heading3"/>
      </w:pPr>
      <w:r>
        <w:t xml:space="preserve">6. Diaqnoz</w:t>
      </w:r>
    </w:p>
    <w:bookmarkStart w:id="1511" w:name="vahid-diaqnostik-meyarlar-17"/>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w:t>
      </w:r>
      <w:r>
        <w:t xml:space="preserve">XBT-11</w:t>
      </w:r>
      <w:r>
        <w:t xml:space="preserve">) / ≥ 12 ay (</w:t>
      </w:r>
      <w:r>
        <w:t xml:space="preserve">DSM-5-TR</w:t>
      </w:r>
      <w:r>
        <w:t xml:space="preserve"> </w:t>
      </w:r>
      <w:r>
        <w:t xml:space="preserve">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703"/>
        </w:numPr>
      </w:pPr>
      <w:r>
        <w:t xml:space="preserve">Mənlik hissi pozulması;</w:t>
      </w:r>
    </w:p>
    <w:p>
      <w:pPr>
        <w:pStyle w:val="Compact"/>
        <w:numPr>
          <w:ilvl w:val="0"/>
          <w:numId w:val="1703"/>
        </w:numPr>
      </w:pPr>
      <w:r>
        <w:t xml:space="preserve">İtkini qəbul etmə çətinliyi;</w:t>
      </w:r>
    </w:p>
    <w:p>
      <w:pPr>
        <w:pStyle w:val="Compact"/>
        <w:numPr>
          <w:ilvl w:val="0"/>
          <w:numId w:val="1703"/>
        </w:numPr>
      </w:pPr>
      <w:r>
        <w:t xml:space="preserve">Xatırlatma stimullarından qaçınma;</w:t>
      </w:r>
    </w:p>
    <w:p>
      <w:pPr>
        <w:pStyle w:val="Compact"/>
        <w:numPr>
          <w:ilvl w:val="0"/>
          <w:numId w:val="1703"/>
        </w:numPr>
      </w:pPr>
      <w:r>
        <w:t xml:space="preserve">İntensiv emosional ağrı;</w:t>
      </w:r>
    </w:p>
    <w:p>
      <w:pPr>
        <w:pStyle w:val="Compact"/>
        <w:numPr>
          <w:ilvl w:val="0"/>
          <w:numId w:val="1703"/>
        </w:numPr>
      </w:pPr>
      <w:r>
        <w:t xml:space="preserve">Sosial və ya başqa fəaliyyətlərə yenidən qayıtma çətinliyi;</w:t>
      </w:r>
    </w:p>
    <w:p>
      <w:pPr>
        <w:pStyle w:val="Compact"/>
        <w:numPr>
          <w:ilvl w:val="0"/>
          <w:numId w:val="1703"/>
        </w:numPr>
      </w:pPr>
      <w:r>
        <w:t xml:space="preserve">Emosional keyləşmə;</w:t>
      </w:r>
    </w:p>
    <w:p>
      <w:pPr>
        <w:pStyle w:val="Compact"/>
        <w:numPr>
          <w:ilvl w:val="0"/>
          <w:numId w:val="1703"/>
        </w:numPr>
      </w:pPr>
      <w:r>
        <w:t xml:space="preserve">Yaşama mənası itkisi;</w:t>
      </w:r>
    </w:p>
    <w:p>
      <w:pPr>
        <w:pStyle w:val="Compact"/>
        <w:numPr>
          <w:ilvl w:val="0"/>
          <w:numId w:val="1703"/>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511"/>
    <w:bookmarkStart w:id="1512" w:name="mənbə-spesifik-dəqiqləşdirmələr-70"/>
    <w:p>
      <w:pPr>
        <w:pStyle w:val="Heading4"/>
      </w:pPr>
      <w:r>
        <w:t xml:space="preserve">6.2 Mənbə-spesifik dəqiqləşdirmələr</w:t>
      </w:r>
    </w:p>
    <w:p>
      <w:pPr>
        <w:pStyle w:val="Compact"/>
        <w:numPr>
          <w:ilvl w:val="0"/>
          <w:numId w:val="1704"/>
        </w:numPr>
      </w:pPr>
      <w:r>
        <w:t xml:space="preserve">XBT-11</w:t>
      </w:r>
      <w:r>
        <w:t xml:space="preserve"> </w:t>
      </w:r>
      <w:r>
        <w:t xml:space="preserve">— ≥ 6 ay müddət.</w:t>
      </w:r>
    </w:p>
    <w:p>
      <w:pPr>
        <w:pStyle w:val="Compact"/>
        <w:numPr>
          <w:ilvl w:val="0"/>
          <w:numId w:val="1704"/>
        </w:numPr>
      </w:pPr>
      <w:r>
        <w:t xml:space="preserve">DSM-5-TR</w:t>
      </w:r>
      <w:r>
        <w:t xml:space="preserve"> </w:t>
      </w:r>
      <w:r>
        <w:t xml:space="preserve">(2022 yenilənmə) — yetkində ≥ 12 ay, uşaqda ≥ 6 ay; ən azı 1 əsas simptom (intensiv nostalgia və ya məşğuliyyət) + ≥ 3 əlavə simptom.</w:t>
      </w:r>
    </w:p>
    <w:p>
      <w:pPr>
        <w:pStyle w:val="Compact"/>
        <w:numPr>
          <w:ilvl w:val="0"/>
          <w:numId w:val="1704"/>
        </w:numPr>
      </w:pPr>
      <w:r>
        <w:t xml:space="preserve">NICE</w:t>
      </w:r>
      <w:r>
        <w:t xml:space="preserve"> </w:t>
      </w:r>
      <w:r>
        <w:t xml:space="preserve">— uzanmış yas üçün ayrı göstəriş yox; ümumi yas idarəsi prinsipləri.</w:t>
      </w:r>
    </w:p>
    <w:bookmarkEnd w:id="1512"/>
    <w:bookmarkStart w:id="1513" w:name="diaqnostika-alqoritmi-36"/>
    <w:p>
      <w:pPr>
        <w:pStyle w:val="Heading4"/>
      </w:pPr>
      <w:r>
        <w:t xml:space="preserve">6.3 Diaqnostika alqoritmi</w:t>
      </w:r>
    </w:p>
    <w:p>
      <w:pPr>
        <w:pStyle w:val="Compact"/>
        <w:numPr>
          <w:ilvl w:val="0"/>
          <w:numId w:val="1705"/>
        </w:numPr>
      </w:pPr>
      <w:r>
        <w:t xml:space="preserve">Klinik müsahibə — itki tarixçəsi, simptom profili, mədəni kontekst.</w:t>
      </w:r>
    </w:p>
    <w:p>
      <w:pPr>
        <w:pStyle w:val="Compact"/>
        <w:numPr>
          <w:ilvl w:val="0"/>
          <w:numId w:val="1705"/>
        </w:numPr>
      </w:pPr>
      <w:r>
        <w:t xml:space="preserve">Şkala — Prolonged Grief Disorder-13 (PG-13, Prigerson H.G.).</w:t>
      </w:r>
    </w:p>
    <w:p>
      <w:pPr>
        <w:pStyle w:val="Compact"/>
        <w:numPr>
          <w:ilvl w:val="0"/>
          <w:numId w:val="1705"/>
        </w:numPr>
      </w:pPr>
      <w:r>
        <w:t xml:space="preserve">Komorbidlik (MDD,</w:t>
      </w:r>
      <w:r>
        <w:t xml:space="preserve"> </w:t>
      </w:r>
      <w:r>
        <w:t xml:space="preserve">PTSP</w:t>
      </w:r>
      <w:r>
        <w:t xml:space="preserve"> </w:t>
      </w:r>
      <w:r>
        <w:t xml:space="preserve">— yas kontekstində fərqlənmə vacibdir).</w:t>
      </w:r>
    </w:p>
    <w:p>
      <w:pPr>
        <w:pStyle w:val="Compact"/>
        <w:numPr>
          <w:ilvl w:val="0"/>
          <w:numId w:val="1705"/>
        </w:numPr>
      </w:pPr>
      <w:r>
        <w:t xml:space="preserve">Suicid riski (yas pasiyentlərində yüksək).</w:t>
      </w:r>
    </w:p>
    <w:bookmarkEnd w:id="1513"/>
    <w:bookmarkStart w:id="1514"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514"/>
    <w:bookmarkEnd w:id="1515"/>
    <w:bookmarkStart w:id="1516" w:name="X2d8b279e259faf54a498a95a0177edf0d13acb2"/>
    <w:p>
      <w:pPr>
        <w:pStyle w:val="Heading3"/>
      </w:pPr>
      <w:r>
        <w:t xml:space="preserve">7. Müayinə</w:t>
      </w:r>
    </w:p>
    <w:p>
      <w:pPr>
        <w:pStyle w:val="Compact"/>
        <w:numPr>
          <w:ilvl w:val="0"/>
          <w:numId w:val="1706"/>
        </w:numPr>
      </w:pPr>
      <w:r>
        <w:t xml:space="preserve">PG-13 (Prolonged Grief Disorder-13, Prigerson H.G.) və PG-13-R yeniləməsi.</w:t>
      </w:r>
    </w:p>
    <w:p>
      <w:pPr>
        <w:pStyle w:val="Compact"/>
        <w:numPr>
          <w:ilvl w:val="0"/>
          <w:numId w:val="1706"/>
        </w:numPr>
      </w:pPr>
      <w:r>
        <w:t xml:space="preserve">ICG (Inventory of Complicated Grief) — 19 maddə.</w:t>
      </w:r>
    </w:p>
    <w:p>
      <w:pPr>
        <w:pStyle w:val="Compact"/>
        <w:numPr>
          <w:ilvl w:val="0"/>
          <w:numId w:val="1706"/>
        </w:numPr>
      </w:pPr>
      <w:r>
        <w:t xml:space="preserve">PHQ-9</w:t>
      </w:r>
      <w:r>
        <w:t xml:space="preserve">,</w:t>
      </w:r>
      <w:r>
        <w:t xml:space="preserve"> </w:t>
      </w:r>
      <w:r>
        <w:t xml:space="preserve">C-SSRS</w:t>
      </w:r>
      <w:r>
        <w:t xml:space="preserve"> </w:t>
      </w:r>
      <w:r>
        <w:t xml:space="preserve">komorbidlik.</w:t>
      </w:r>
    </w:p>
    <w:bookmarkEnd w:id="1516"/>
    <w:bookmarkStart w:id="1518" w:name="Xc6a71299bc1d9ed0f7eefb849315e333d90464b"/>
    <w:p>
      <w:pPr>
        <w:pStyle w:val="Heading3"/>
      </w:pPr>
      <w:r>
        <w:t xml:space="preserve">8. Müalicə</w:t>
      </w:r>
    </w:p>
    <w:p>
      <w:pPr>
        <w:pStyle w:val="Compact"/>
        <w:numPr>
          <w:ilvl w:val="0"/>
          <w:numId w:val="1707"/>
        </w:numPr>
      </w:pPr>
      <w:r>
        <w:t xml:space="preserve">Birinci sıra: Complicated Grief Treatment (CGT — Shear M.K.) — 16 seans; psixoeducation, imaginal və situasion ekspozisiya, müsbət xatirələrin yenidən qurulması, gələcəyə yönəliş. Sübut: Shear M.K. et al. JAMA 2005</w:t>
      </w:r>
      <w:r>
        <w:t xml:space="preserve"> </w:t>
      </w:r>
      <w:r>
        <w:t xml:space="preserve">RKİ</w:t>
      </w:r>
      <w:r>
        <w:t xml:space="preserve"> </w:t>
      </w:r>
      <w:r>
        <w:t xml:space="preserve">— interpersonal terapiyadan üstün.</w:t>
      </w:r>
    </w:p>
    <w:p>
      <w:pPr>
        <w:pStyle w:val="Compact"/>
        <w:numPr>
          <w:ilvl w:val="0"/>
          <w:numId w:val="1707"/>
        </w:numPr>
      </w:pPr>
      <w:r>
        <w:t xml:space="preserve">KDT</w:t>
      </w:r>
      <w:r>
        <w:t xml:space="preserve"> </w:t>
      </w:r>
      <w:r>
        <w:t xml:space="preserve">yas üçün uyğunlaşdırılmış — Boelen P.A. modeli; koqnitiv yenidən strukturlaşdırma + ekspozisiya.</w:t>
      </w:r>
    </w:p>
    <w:p>
      <w:pPr>
        <w:pStyle w:val="Compact"/>
        <w:numPr>
          <w:ilvl w:val="0"/>
          <w:numId w:val="1707"/>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707"/>
        </w:numPr>
      </w:pPr>
      <w:r>
        <w:t xml:space="preserve">Ailə və qrup dəstəyi.</w:t>
      </w:r>
    </w:p>
    <w:p>
      <w:pPr>
        <w:pStyle w:val="Compact"/>
        <w:numPr>
          <w:ilvl w:val="0"/>
          <w:numId w:val="1707"/>
        </w:numPr>
      </w:pPr>
      <w:r>
        <w:t xml:space="preserve">Suicid riski monitor.</w:t>
      </w:r>
    </w:p>
    <w:bookmarkStart w:id="1517" w:name="mənbə-spesifik-dəqiqləşdirmələr-71"/>
    <w:p>
      <w:pPr>
        <w:pStyle w:val="Heading4"/>
      </w:pPr>
      <w:r>
        <w:t xml:space="preserve">Mənbə-spesifik dəqiqləşdirmələr</w:t>
      </w:r>
    </w:p>
    <w:p>
      <w:pPr>
        <w:pStyle w:val="Compact"/>
        <w:numPr>
          <w:ilvl w:val="0"/>
          <w:numId w:val="1708"/>
        </w:numPr>
      </w:pPr>
      <w:r>
        <w:t xml:space="preserve">Shear M.K. icmalları və RKİ-ləri — CGT qızıl standart.</w:t>
      </w:r>
    </w:p>
    <w:p>
      <w:pPr>
        <w:pStyle w:val="Compact"/>
        <w:numPr>
          <w:ilvl w:val="0"/>
          <w:numId w:val="1708"/>
        </w:numPr>
      </w:pPr>
      <w:r>
        <w:t xml:space="preserve">Wittouck C. et al. Clin Psychol Rev 2011 meta-analiz — yas-spesifik müdaxilələr universal yas dəstəyindən üstün uzanmış yasda.</w:t>
      </w:r>
    </w:p>
    <w:bookmarkEnd w:id="1517"/>
    <w:bookmarkEnd w:id="1518"/>
    <w:bookmarkStart w:id="1519" w:name="Xde94b61403f98017c167fe16d260a3a1660f816"/>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w:t>
      </w:r>
      <w:r>
        <w:t xml:space="preserve"> </w:t>
      </w:r>
      <w:r>
        <w:t xml:space="preserve">RKİ</w:t>
      </w:r>
      <w:r>
        <w:t xml:space="preserve">.</w:t>
      </w:r>
    </w:p>
    <w:p>
      <w:pPr>
        <w:pStyle w:val="DefinitionTerm"/>
      </w:pPr>
      <w:r>
        <w:t xml:space="preserve">KDT</w:t>
      </w:r>
      <w:r>
        <w:t xml:space="preserve"> </w:t>
      </w:r>
      <w:r>
        <w:t xml:space="preserve">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519"/>
    <w:bookmarkStart w:id="1526" w:name="Xa4b8de36a849108a06ec1f75e5c8c8f066f1aa7"/>
    <w:p>
      <w:pPr>
        <w:pStyle w:val="Heading3"/>
      </w:pPr>
      <w:r>
        <w:t xml:space="preserve">10. Mif və yanlış inanclar</w:t>
      </w:r>
    </w:p>
    <w:bookmarkStart w:id="1520"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520"/>
    <w:bookmarkStart w:id="1521"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521"/>
    <w:bookmarkStart w:id="1522"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522"/>
    <w:bookmarkStart w:id="1523"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523"/>
    <w:bookmarkStart w:id="1524"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24"/>
    <w:bookmarkStart w:id="1525"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CGT ilə əksər pasiyentlərdə əhəmiyyətli yaxşılaşma.</w:t>
      </w:r>
    </w:p>
    <w:p>
      <w:pPr>
        <w:pStyle w:val="Compact"/>
        <w:numPr>
          <w:ilvl w:val="0"/>
          <w:numId w:val="1709"/>
        </w:numPr>
      </w:pPr>
      <w:r>
        <w:t xml:space="preserve">Müalicəsiz xronikləşmə və komorbid MDD/</w:t>
      </w:r>
      <w:r>
        <w:t xml:space="preserve">PTSP</w:t>
      </w:r>
      <w:r>
        <w:t xml:space="preserve"> </w:t>
      </w:r>
      <w:r>
        <w:t xml:space="preserve">inkişafı.</w:t>
      </w:r>
    </w:p>
    <w:bookmarkEnd w:id="1527"/>
    <w:bookmarkStart w:id="1528" w:name="X3a2909a09bc0eb7343112d18a3c5da701179c67"/>
    <w:p>
      <w:pPr>
        <w:pStyle w:val="Heading3"/>
      </w:pPr>
      <w:r>
        <w:t xml:space="preserve">12. Mənbələr</w:t>
      </w:r>
    </w:p>
    <w:p>
      <w:pPr>
        <w:pStyle w:val="Compact"/>
        <w:numPr>
          <w:ilvl w:val="0"/>
          <w:numId w:val="1710"/>
        </w:numPr>
      </w:pPr>
      <w:r>
        <w:t xml:space="preserve">WHO</w:t>
      </w:r>
      <w:r>
        <w:t xml:space="preserve">.</w:t>
      </w:r>
      <w:r>
        <w:t xml:space="preserve"> </w:t>
      </w:r>
      <w:r>
        <w:t xml:space="preserve">ICD-11</w:t>
      </w:r>
      <w:r>
        <w:t xml:space="preserve">. 6B43 Prolonged grief disorder. 2024.</w:t>
      </w:r>
    </w:p>
    <w:p>
      <w:pPr>
        <w:pStyle w:val="Compact"/>
        <w:numPr>
          <w:ilvl w:val="0"/>
          <w:numId w:val="1710"/>
        </w:numPr>
      </w:pPr>
      <w:r>
        <w:t xml:space="preserve">APA</w:t>
      </w:r>
      <w:r>
        <w:t xml:space="preserve">.</w:t>
      </w:r>
      <w:r>
        <w:t xml:space="preserve"> </w:t>
      </w:r>
      <w:r>
        <w:t xml:space="preserve">DSM-5-TR</w:t>
      </w:r>
      <w:r>
        <w:t xml:space="preserve">. 2022.</w:t>
      </w:r>
    </w:p>
    <w:p>
      <w:pPr>
        <w:pStyle w:val="Compact"/>
        <w:numPr>
          <w:ilvl w:val="0"/>
          <w:numId w:val="1710"/>
        </w:numPr>
      </w:pPr>
      <w:r>
        <w:t xml:space="preserve">Shear M.K., Frank E., Houck P.R., Reynolds C.F. Treatment of complicated grief: a randomized controlled trial. JAMA 2005;293(21):2601–2608.</w:t>
      </w:r>
    </w:p>
    <w:p>
      <w:pPr>
        <w:pStyle w:val="Compact"/>
        <w:numPr>
          <w:ilvl w:val="0"/>
          <w:numId w:val="1710"/>
        </w:numPr>
      </w:pPr>
      <w:r>
        <w:t xml:space="preserve">Shear M.K. et al. Optimizing treatment of complicated grief: a randomized clinical trial. JAMA Psychiatry 2016;73(7):685–694.</w:t>
      </w:r>
    </w:p>
    <w:p>
      <w:pPr>
        <w:pStyle w:val="Compact"/>
        <w:numPr>
          <w:ilvl w:val="0"/>
          <w:numId w:val="1710"/>
        </w:numPr>
      </w:pPr>
      <w:r>
        <w:t xml:space="preserve">Prigerson H.G. et al. Prolonged grief disorder: Psychometric validation of criteria proposed for DSM-V and</w:t>
      </w:r>
      <w:r>
        <w:t xml:space="preserve"> </w:t>
      </w:r>
      <w:r>
        <w:t xml:space="preserve">ICD-11</w:t>
      </w:r>
      <w:r>
        <w:t xml:space="preserve">. PLoS Med 2009;6(8):e1000121.</w:t>
      </w:r>
    </w:p>
    <w:p>
      <w:pPr>
        <w:pStyle w:val="Compact"/>
        <w:numPr>
          <w:ilvl w:val="0"/>
          <w:numId w:val="1710"/>
        </w:numPr>
      </w:pPr>
      <w:r>
        <w:t xml:space="preserve">Lundorff M. et al. Prevalence of prolonged grief disorder in adult bereavement: a systematic review and meta-analysis. J Affect Disord 2017;212:138–149.</w:t>
      </w:r>
    </w:p>
    <w:p>
      <w:pPr>
        <w:pStyle w:val="Compact"/>
        <w:numPr>
          <w:ilvl w:val="0"/>
          <w:numId w:val="1710"/>
        </w:numPr>
      </w:pPr>
      <w:r>
        <w:t xml:space="preserve">Wittouck C. et al. The prevention and treatment of complicated grief: a meta-analysis. Clin Psychol Rev 2011;31(1):69–78.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w:t>
      </w:r>
      <w:r>
        <w:t xml:space="preserve">XBT-11</w:t>
      </w:r>
      <w:r>
        <w:t xml:space="preserve">:</w:t>
      </w:r>
      <w:r>
        <w:t xml:space="preserve"> </w:t>
      </w:r>
      <w:r>
        <w:t xml:space="preserve">6B44</w:t>
      </w:r>
      <w:r>
        <w:t xml:space="preserve">;</w:t>
      </w:r>
      <w:r>
        <w:t xml:space="preserve"> </w:t>
      </w:r>
      <w:r>
        <w:t xml:space="preserve">DSM-5-TR</w:t>
      </w:r>
      <w:r>
        <w:t xml:space="preserve">: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t>
      </w:r>
      <w:r>
        <w:t xml:space="preserve">WHO</w:t>
      </w:r>
      <w:r>
        <w:t xml:space="preserve">).</w:t>
      </w:r>
    </w:p>
    <w:p>
      <w:pPr>
        <w:pStyle w:val="Compact"/>
        <w:numPr>
          <w:ilvl w:val="0"/>
          <w:numId w:val="1711"/>
        </w:numPr>
      </w:pPr>
      <w:r>
        <w:t xml:space="preserve">Spitz R.A. (1945) — "hospitalism" institusional uşaqlarda.</w:t>
      </w:r>
    </w:p>
    <w:p>
      <w:pPr>
        <w:pStyle w:val="Compact"/>
        <w:numPr>
          <w:ilvl w:val="0"/>
          <w:numId w:val="1711"/>
        </w:numPr>
      </w:pPr>
      <w:r>
        <w:t xml:space="preserve">DSM-III</w:t>
      </w:r>
      <w:r>
        <w:t xml:space="preserve"> </w:t>
      </w:r>
      <w:r>
        <w:t xml:space="preserve">(1980) — "Reactive Attachment Disorder of Infancy" rəsmiyyət.</w:t>
      </w:r>
    </w:p>
    <w:p>
      <w:pPr>
        <w:pStyle w:val="Compact"/>
        <w:numPr>
          <w:ilvl w:val="0"/>
          <w:numId w:val="1711"/>
        </w:numPr>
      </w:pPr>
      <w:r>
        <w:t xml:space="preserve">DSM-5</w:t>
      </w:r>
      <w:r>
        <w:t xml:space="preserve"> </w:t>
      </w:r>
      <w:r>
        <w:t xml:space="preserve">(2013) və</w:t>
      </w:r>
      <w:r>
        <w:t xml:space="preserve"> </w:t>
      </w:r>
      <w:r>
        <w:t xml:space="preserve">XBT-11</w:t>
      </w:r>
      <w:r>
        <w:t xml:space="preserve"> </w:t>
      </w:r>
      <w:r>
        <w:t xml:space="preserve">—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w:t>
      </w:r>
      <w:r>
        <w:t xml:space="preserve"> </w:t>
      </w:r>
      <w:r>
        <w:t xml:space="preserve">— RAD geri çəkilmə forması; DSED disinhibe forması — ayrı diaqnoz (6B45).</w:t>
      </w:r>
    </w:p>
    <w:p>
      <w:pPr>
        <w:pStyle w:val="Compact"/>
        <w:numPr>
          <w:ilvl w:val="0"/>
          <w:numId w:val="1715"/>
        </w:numPr>
      </w:pPr>
      <w:r>
        <w:t xml:space="preserve">XBT-11</w:t>
      </w:r>
      <w:r>
        <w:t xml:space="preserve"> </w:t>
      </w:r>
      <w:r>
        <w:t xml:space="preserve">—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w:t>
      </w:r>
      <w:r>
        <w:t xml:space="preserve">M-CHAT-R/F</w:t>
      </w:r>
      <w:r>
        <w:t xml:space="preserve">,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Disinhibe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w:t>
      </w:r>
      <w:r>
        <w:t xml:space="preserve"> </w:t>
      </w:r>
      <w:r>
        <w:t xml:space="preserve">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w:t>
      </w:r>
      <w:r>
        <w:t xml:space="preserve"> </w:t>
      </w:r>
      <w:r>
        <w:t xml:space="preserve">AACAP</w:t>
      </w:r>
      <w:r>
        <w:t xml:space="preserve">,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w:t>
      </w:r>
      <w:r>
        <w:t xml:space="preserve"> </w:t>
      </w:r>
      <w:r>
        <w:t xml:space="preserve">FDA</w:t>
      </w:r>
      <w:r>
        <w:t xml:space="preserve"> </w:t>
      </w:r>
      <w:r>
        <w:t xml:space="preserve">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w:t>
      </w:r>
      <w:r>
        <w:t xml:space="preserve">.</w:t>
      </w:r>
      <w:r>
        <w:t xml:space="preserve"> </w:t>
      </w:r>
      <w:r>
        <w:t xml:space="preserve">ICD-11</w:t>
      </w:r>
      <w:r>
        <w:t xml:space="preserve">. 6B44 Reactive attachment disorder. 2024.</w:t>
      </w:r>
    </w:p>
    <w:p>
      <w:pPr>
        <w:pStyle w:val="Compact"/>
        <w:numPr>
          <w:ilvl w:val="0"/>
          <w:numId w:val="1721"/>
        </w:numPr>
      </w:pPr>
      <w:r>
        <w:t xml:space="preserve">APA</w:t>
      </w:r>
      <w:r>
        <w:t xml:space="preserve">.</w:t>
      </w:r>
      <w:r>
        <w:t xml:space="preserve"> </w:t>
      </w:r>
      <w:r>
        <w:t xml:space="preserve">DSM-5-TR</w:t>
      </w:r>
      <w:r>
        <w:t xml:space="preserve">. 2022.</w:t>
      </w:r>
    </w:p>
    <w:p>
      <w:pPr>
        <w:pStyle w:val="Compact"/>
        <w:numPr>
          <w:ilvl w:val="0"/>
          <w:numId w:val="1721"/>
        </w:numPr>
      </w:pPr>
      <w:r>
        <w:t xml:space="preserve">Zeanah C.H., Chesher T., Boris N.W.</w:t>
      </w:r>
      <w:r>
        <w:t xml:space="preserve"> </w:t>
      </w:r>
      <w:r>
        <w:t xml:space="preserve">AACAP</w:t>
      </w:r>
      <w:r>
        <w:t xml:space="preserve"> </w:t>
      </w:r>
      <w:r>
        <w:t xml:space="preserve">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DİSİNHİBE SOSİAL CƏLBEDİCİLİK POZUNTUSU</w:t>
      </w:r>
    </w:p>
    <w:bookmarkStart w:id="1553" w:name="X2b5a5b4585d50c33416a37ca311fb5cd617bc97"/>
    <w:p>
      <w:pPr>
        <w:pStyle w:val="Heading3"/>
      </w:pPr>
      <w:r>
        <w:t xml:space="preserve">1. Tərif və nozologiya</w:t>
      </w:r>
    </w:p>
    <w:p>
      <w:pPr>
        <w:pStyle w:val="FirstParagraph"/>
      </w:pPr>
      <w:r>
        <w:t xml:space="preserve">Disinhibe Sosial Cəlbedicilik Pozuntusu (</w:t>
      </w:r>
      <w:r>
        <w:t xml:space="preserve">XBT-11</w:t>
      </w:r>
      <w:r>
        <w:t xml:space="preserve">:</w:t>
      </w:r>
      <w:r>
        <w:t xml:space="preserve"> </w:t>
      </w:r>
      <w:r>
        <w:t xml:space="preserve">6B45</w:t>
      </w:r>
      <w:r>
        <w:t xml:space="preserve">;</w:t>
      </w:r>
      <w:r>
        <w:t xml:space="preserve"> </w:t>
      </w:r>
      <w:r>
        <w:t xml:space="preserve">DSM-5-TR</w:t>
      </w:r>
      <w:r>
        <w:t xml:space="preserve">: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w:t>
      </w:r>
      <w:r>
        <w:t xml:space="preserve"> </w:t>
      </w:r>
      <w:r>
        <w:t xml:space="preserve">(1994) — "Reactive Attachment Disorder, Disinhibited Type".</w:t>
      </w:r>
    </w:p>
    <w:p>
      <w:pPr>
        <w:pStyle w:val="Compact"/>
        <w:numPr>
          <w:ilvl w:val="0"/>
          <w:numId w:val="1722"/>
        </w:numPr>
      </w:pPr>
      <w:r>
        <w:t xml:space="preserve">DSM-5</w:t>
      </w:r>
      <w:r>
        <w:t xml:space="preserve"> </w:t>
      </w:r>
      <w:r>
        <w:t xml:space="preserve">(2013) — ayrı diaqnoz olaraq "Disinhibited Social Engagement Disorder" əlavə edilmiş.</w:t>
      </w:r>
    </w:p>
    <w:p>
      <w:pPr>
        <w:pStyle w:val="Compact"/>
        <w:numPr>
          <w:ilvl w:val="0"/>
          <w:numId w:val="1722"/>
        </w:numPr>
      </w:pPr>
      <w:r>
        <w:t xml:space="preserve">XBT-11</w:t>
      </w:r>
      <w:r>
        <w:t xml:space="preserve"> </w:t>
      </w:r>
      <w:r>
        <w:t xml:space="preserve">(2019)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w:t>
      </w:r>
      <w:r>
        <w:t xml:space="preserve"> </w:t>
      </w:r>
      <w:r>
        <w:t xml:space="preserve">/</w:t>
      </w:r>
      <w:r>
        <w:t xml:space="preserve"> </w:t>
      </w:r>
      <w:r>
        <w:t xml:space="preserve">XBT-11</w:t>
      </w:r>
      <w:r>
        <w:t xml:space="preserve"> </w:t>
      </w:r>
      <w:r>
        <w:t xml:space="preserve">—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w:t>
      </w:r>
      <w:r>
        <w:t xml:space="preserve"> </w:t>
      </w:r>
      <w:r>
        <w:t xml:space="preserve">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w:t>
      </w:r>
      <w:r>
        <w:t xml:space="preserve">.</w:t>
      </w:r>
      <w:r>
        <w:t xml:space="preserve"> </w:t>
      </w:r>
      <w:r>
        <w:t xml:space="preserve">ICD-11</w:t>
      </w:r>
      <w:r>
        <w:t xml:space="preserve">. 6B45 Disinhibited social engagement disorder. 2024.</w:t>
      </w:r>
    </w:p>
    <w:p>
      <w:pPr>
        <w:pStyle w:val="Compact"/>
        <w:numPr>
          <w:ilvl w:val="0"/>
          <w:numId w:val="1733"/>
        </w:numPr>
      </w:pPr>
      <w:r>
        <w:t xml:space="preserve">APA</w:t>
      </w:r>
      <w:r>
        <w:t xml:space="preserve">.</w:t>
      </w:r>
      <w:r>
        <w:t xml:space="preserve"> </w:t>
      </w:r>
      <w:r>
        <w:t xml:space="preserve">DSM-5-TR</w:t>
      </w:r>
      <w:r>
        <w:t xml:space="preserve">. 2022.</w:t>
      </w:r>
    </w:p>
    <w:p>
      <w:pPr>
        <w:pStyle w:val="Compact"/>
        <w:numPr>
          <w:ilvl w:val="0"/>
          <w:numId w:val="1733"/>
        </w:numPr>
      </w:pPr>
      <w:r>
        <w:t xml:space="preserve">Zeanah C.H. et al.</w:t>
      </w:r>
      <w:r>
        <w:t xml:space="preserve"> </w:t>
      </w:r>
      <w:r>
        <w:t xml:space="preserve">AACAP</w:t>
      </w:r>
      <w:r>
        <w:t xml:space="preserve"> </w:t>
      </w:r>
      <w:r>
        <w:t xml:space="preserve">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w:t>
      </w:r>
      <w:r>
        <w:t xml:space="preserve"> </w:t>
      </w:r>
      <w:r>
        <w:t xml:space="preserve">XBT-11</w:t>
      </w:r>
      <w:r>
        <w:t xml:space="preserve">:</w:t>
      </w:r>
      <w:r>
        <w:t xml:space="preserve"> </w:t>
      </w:r>
      <w:r>
        <w:t xml:space="preserve">6B60</w:t>
      </w:r>
      <w:r>
        <w:t xml:space="preserve"> </w:t>
      </w:r>
      <w:r>
        <w:t xml:space="preserve">Dissociative Identity Disorder;</w:t>
      </w:r>
      <w:r>
        <w:t xml:space="preserve"> </w:t>
      </w:r>
      <w:r>
        <w:t xml:space="preserve">DSM-5-TR</w:t>
      </w:r>
      <w:r>
        <w:t xml:space="preserve">: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w:t>
      </w:r>
      <w:r>
        <w:t xml:space="preserve"> </w:t>
      </w:r>
      <w:r>
        <w:t xml:space="preserve">(1980) — "Multiple Personality Disorder".</w:t>
      </w:r>
    </w:p>
    <w:p>
      <w:pPr>
        <w:pStyle w:val="Compact"/>
        <w:numPr>
          <w:ilvl w:val="0"/>
          <w:numId w:val="1735"/>
        </w:numPr>
      </w:pPr>
      <w:r>
        <w:t xml:space="preserve">DSM-IV</w:t>
      </w:r>
      <w:r>
        <w:t xml:space="preserve"> </w:t>
      </w:r>
      <w:r>
        <w:t xml:space="preserve">(1994)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w:t>
      </w:r>
      <w:r>
        <w:t xml:space="preserve"> </w:t>
      </w:r>
      <w:r>
        <w:t xml:space="preserve">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w:t>
      </w:r>
      <w:r>
        <w:t xml:space="preserve"> </w:t>
      </w:r>
      <w:r>
        <w:t xml:space="preserve">PTSP</w:t>
      </w:r>
      <w:r>
        <w:t xml:space="preserve">, kompleks</w:t>
      </w:r>
      <w:r>
        <w:t xml:space="preserve"> </w:t>
      </w:r>
      <w:r>
        <w:t xml:space="preserve">PTSP</w:t>
      </w:r>
      <w:r>
        <w:t xml:space="preserve">,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w:t>
      </w:r>
      <w:r>
        <w:t xml:space="preserve"> </w:t>
      </w:r>
      <w:r>
        <w:t xml:space="preserve">— eyni meyarlar; uşaqlarda imaginal yoldaş normal inkişaf hissəsi olduğu üçün istisna.</w:t>
      </w:r>
    </w:p>
    <w:p>
      <w:pPr>
        <w:pStyle w:val="Compact"/>
        <w:numPr>
          <w:ilvl w:val="0"/>
          <w:numId w:val="1739"/>
        </w:numPr>
      </w:pPr>
      <w:r>
        <w:t xml:space="preserve">XBT-11</w:t>
      </w:r>
      <w:r>
        <w:t xml:space="preserve"> </w:t>
      </w:r>
      <w:r>
        <w:t xml:space="preserve">— paralel; "trance and possession" pozuntuları ayrı kateqoriya (mədəni kontekstdə).</w:t>
      </w:r>
    </w:p>
    <w:p>
      <w:pPr>
        <w:pStyle w:val="Compact"/>
        <w:numPr>
          <w:ilvl w:val="0"/>
          <w:numId w:val="1739"/>
        </w:numPr>
      </w:pPr>
      <w:r>
        <w:t xml:space="preserve">ISSTD</w:t>
      </w:r>
      <w:r>
        <w:t xml:space="preserve"> </w:t>
      </w:r>
      <w:r>
        <w:t xml:space="preserve">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w:t>
      </w:r>
      <w:r>
        <w:t xml:space="preserve">PTSP</w:t>
      </w:r>
      <w:r>
        <w:t xml:space="preserve">,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w:t>
      </w:r>
      <w:r>
        <w:t xml:space="preserve">EEQ</w:t>
      </w:r>
      <w:r>
        <w:t xml:space="preserve">,</w:t>
      </w:r>
      <w:r>
        <w:t xml:space="preserve"> </w:t>
      </w:r>
      <w:r>
        <w:t xml:space="preserve">MRT</w:t>
      </w:r>
      <w:r>
        <w:t xml:space="preserve">).</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w:t>
      </w:r>
      <w:r>
        <w:t xml:space="preserve"> </w:t>
      </w:r>
      <w:r>
        <w:t xml:space="preserve">suicid; self-harm qiymətləndirməsi.</w:t>
      </w:r>
    </w:p>
    <w:p>
      <w:pPr>
        <w:pStyle w:val="Compact"/>
        <w:numPr>
          <w:ilvl w:val="0"/>
          <w:numId w:val="1741"/>
        </w:numPr>
      </w:pPr>
      <w:r>
        <w:t xml:space="preserve">EEQ</w:t>
      </w:r>
      <w:r>
        <w:t xml:space="preserve"> </w:t>
      </w:r>
      <w:r>
        <w:t xml:space="preserve">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w:t>
      </w:r>
      <w:r>
        <w:t xml:space="preserve"> </w:t>
      </w:r>
      <w:r>
        <w:t xml:space="preserve">EMDR</w:t>
      </w:r>
      <w:r>
        <w:t xml:space="preserve">.</w:t>
      </w:r>
    </w:p>
    <w:p>
      <w:pPr>
        <w:pStyle w:val="Compact"/>
        <w:numPr>
          <w:ilvl w:val="0"/>
          <w:numId w:val="1742"/>
        </w:numPr>
      </w:pPr>
      <w:r>
        <w:t xml:space="preserve">Farmakoterapiya — DİP üçün spesifik təsdiq yox; komorbid</w:t>
      </w:r>
      <w:r>
        <w:t xml:space="preserve"> </w:t>
      </w:r>
      <w:r>
        <w:t xml:space="preserve">PTSP</w:t>
      </w:r>
      <w:r>
        <w:t xml:space="preserve">,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w:t>
      </w:r>
      <w:r>
        <w:t xml:space="preserve"> </w:t>
      </w:r>
      <w:r>
        <w:t xml:space="preserve">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w:t>
      </w:r>
      <w:r>
        <w:t xml:space="preserve">ISSTD</w:t>
      </w:r>
      <w:r>
        <w:t xml:space="preserve">)</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w:t>
      </w:r>
      <w:r>
        <w:t xml:space="preserve"> </w:t>
      </w:r>
      <w:r>
        <w:t xml:space="preserve">—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w:t>
      </w:r>
      <w:r>
        <w:t xml:space="preserve">.</w:t>
      </w:r>
      <w:r>
        <w:t xml:space="preserve"> </w:t>
      </w:r>
      <w:r>
        <w:t xml:space="preserve">ICD-11</w:t>
      </w:r>
      <w:r>
        <w:t xml:space="preserve">. 6B60 Dissociative identity disorder. 2024.</w:t>
      </w:r>
    </w:p>
    <w:p>
      <w:pPr>
        <w:pStyle w:val="Compact"/>
        <w:numPr>
          <w:ilvl w:val="0"/>
          <w:numId w:val="1746"/>
        </w:numPr>
      </w:pPr>
      <w:r>
        <w:t xml:space="preserve">APA</w:t>
      </w:r>
      <w:r>
        <w:t xml:space="preserve">.</w:t>
      </w:r>
      <w:r>
        <w:t xml:space="preserve"> </w:t>
      </w:r>
      <w:r>
        <w:t xml:space="preserve">DSM-5-TR</w:t>
      </w:r>
      <w:r>
        <w:t xml:space="preserve">.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w:t>
      </w:r>
      <w:r>
        <w:t xml:space="preserve"> </w:t>
      </w:r>
      <w:r>
        <w:t xml:space="preserve">DSM-IV</w:t>
      </w:r>
      <w:r>
        <w:t xml:space="preserve"> </w:t>
      </w:r>
      <w:r>
        <w:t xml:space="preserve">Dissociative Disorders, Revised (SCID-D-R).</w:t>
      </w:r>
      <w:r>
        <w:t xml:space="preserve"> </w:t>
      </w:r>
      <w:r>
        <w:t xml:space="preserve">APA</w:t>
      </w:r>
      <w:r>
        <w:t xml:space="preserve"> </w:t>
      </w:r>
      <w:r>
        <w:t xml:space="preserve">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w:t>
      </w:r>
      <w:r>
        <w:t xml:space="preserve">XBT-11</w:t>
      </w:r>
      <w:r>
        <w:t xml:space="preserve">:</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w:t>
      </w:r>
      <w:r>
        <w:t xml:space="preserve"> </w:t>
      </w:r>
      <w:r>
        <w:t xml:space="preserve">(2019)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w:t>
      </w:r>
      <w:r>
        <w:t xml:space="preserve"> </w:t>
      </w:r>
      <w:r>
        <w:t xml:space="preserve">— DİP-dən "tam ələ keçirməmək" ilə fərqlənir.</w:t>
      </w:r>
    </w:p>
    <w:p>
      <w:pPr>
        <w:pStyle w:val="Compact"/>
        <w:numPr>
          <w:ilvl w:val="0"/>
          <w:numId w:val="1750"/>
        </w:numPr>
      </w:pPr>
      <w:r>
        <w:t xml:space="preserve">DSM-5-TR</w:t>
      </w:r>
      <w:r>
        <w:t xml:space="preserve"> </w:t>
      </w:r>
      <w:r>
        <w:t xml:space="preserve">—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w:t>
      </w:r>
      <w:r>
        <w:t xml:space="preserve">ISSTD</w:t>
      </w:r>
      <w:r>
        <w:t xml:space="preserve"> </w:t>
      </w:r>
      <w:r>
        <w:t xml:space="preserve">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w:t>
      </w:r>
      <w:r>
        <w:t xml:space="preserve">.</w:t>
      </w:r>
      <w:r>
        <w:t xml:space="preserve"> </w:t>
      </w:r>
      <w:r>
        <w:t xml:space="preserve">ICD-11</w:t>
      </w:r>
      <w:r>
        <w:t xml:space="preserve">. 6B61 Partial dissociative identity disorder. 2024.</w:t>
      </w:r>
    </w:p>
    <w:p>
      <w:pPr>
        <w:pStyle w:val="Compact"/>
        <w:numPr>
          <w:ilvl w:val="0"/>
          <w:numId w:val="1751"/>
        </w:numPr>
      </w:pPr>
      <w:r>
        <w:t xml:space="preserve">APA</w:t>
      </w:r>
      <w:r>
        <w:t xml:space="preserve">.</w:t>
      </w:r>
      <w:r>
        <w:t xml:space="preserve"> </w:t>
      </w:r>
      <w:r>
        <w:t xml:space="preserve">DSM-5-TR</w:t>
      </w:r>
      <w:r>
        <w:t xml:space="preserve">. 2022.</w:t>
      </w:r>
    </w:p>
    <w:p>
      <w:pPr>
        <w:pStyle w:val="Compact"/>
        <w:numPr>
          <w:ilvl w:val="0"/>
          <w:numId w:val="1751"/>
        </w:numPr>
      </w:pPr>
      <w:r>
        <w:t xml:space="preserve">ISSTD</w:t>
      </w:r>
      <w:r>
        <w:t xml:space="preserve">.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w:t>
      </w:r>
      <w:r>
        <w:t xml:space="preserve">XBT-11</w:t>
      </w:r>
      <w:r>
        <w:t xml:space="preserve">:</w:t>
      </w:r>
      <w:r>
        <w:t xml:space="preserve"> </w:t>
      </w:r>
      <w:r>
        <w:t xml:space="preserve">6B62</w:t>
      </w:r>
      <w:r>
        <w:t xml:space="preserve">;</w:t>
      </w:r>
      <w:r>
        <w:t xml:space="preserve"> </w:t>
      </w:r>
      <w:r>
        <w:t xml:space="preserve">DSM-5-TR</w:t>
      </w:r>
      <w:r>
        <w:t xml:space="preserve">: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w:t>
      </w:r>
      <w:r>
        <w:t xml:space="preserve"> </w:t>
      </w:r>
      <w:r>
        <w:t xml:space="preserve">(1980) — ayrı diaqnoz.</w:t>
      </w:r>
    </w:p>
    <w:p>
      <w:pPr>
        <w:pStyle w:val="Compact"/>
        <w:numPr>
          <w:ilvl w:val="0"/>
          <w:numId w:val="1752"/>
        </w:numPr>
      </w:pPr>
      <w:r>
        <w:t xml:space="preserve">DSM-5</w:t>
      </w:r>
      <w:r>
        <w:t xml:space="preserve"> </w:t>
      </w:r>
      <w:r>
        <w:t xml:space="preserve">(2013)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w:t>
      </w:r>
      <w:r>
        <w:t xml:space="preserve"> </w:t>
      </w:r>
      <w:r>
        <w:t xml:space="preserve">PTSP</w:t>
      </w:r>
      <w:r>
        <w:t xml:space="preserve">,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w:t>
      </w:r>
      <w:r>
        <w:t xml:space="preserve"> </w:t>
      </w:r>
      <w:r>
        <w:t xml:space="preserve">PTSP</w:t>
      </w:r>
      <w:r>
        <w:t xml:space="preserve"> </w:t>
      </w:r>
      <w:r>
        <w:t xml:space="preserve">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w:t>
      </w:r>
      <w:r>
        <w:t xml:space="preserve"> </w:t>
      </w:r>
      <w:r>
        <w:t xml:space="preserve">/</w:t>
      </w:r>
      <w:r>
        <w:t xml:space="preserve"> </w:t>
      </w:r>
      <w:r>
        <w:t xml:space="preserve">XBT-11</w:t>
      </w:r>
      <w:r>
        <w:t xml:space="preserve"> </w:t>
      </w:r>
      <w:r>
        <w:t xml:space="preserve">—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w:t>
      </w:r>
      <w:r>
        <w:t xml:space="preserve"> </w:t>
      </w:r>
      <w:r>
        <w:t xml:space="preserve">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w:t>
      </w:r>
      <w:r>
        <w:t xml:space="preserve"> </w:t>
      </w:r>
      <w:r>
        <w:t xml:space="preserve">—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w:t>
      </w:r>
      <w:r>
        <w:t xml:space="preserve"> </w:t>
      </w:r>
      <w:r>
        <w:t xml:space="preserve">KDT</w:t>
      </w:r>
      <w:r>
        <w:t xml:space="preserve"> </w:t>
      </w:r>
      <w:r>
        <w:t xml:space="preserve">və SSRİ adjunkt.</w:t>
      </w:r>
    </w:p>
    <w:p>
      <w:pPr>
        <w:pStyle w:val="Compact"/>
        <w:numPr>
          <w:ilvl w:val="0"/>
          <w:numId w:val="1760"/>
        </w:numPr>
      </w:pPr>
      <w:r>
        <w:t xml:space="preserve">Specifik</w:t>
      </w:r>
      <w:r>
        <w:t xml:space="preserve"> </w:t>
      </w:r>
      <w:r>
        <w:t xml:space="preserve">FDA</w:t>
      </w:r>
      <w:r>
        <w:t xml:space="preserve"> </w:t>
      </w:r>
      <w:r>
        <w:t xml:space="preserve">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w:t>
      </w:r>
      <w:r>
        <w:t xml:space="preserve"> </w:t>
      </w:r>
      <w:r>
        <w:t xml:space="preserve">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w:t>
      </w:r>
      <w:r>
        <w:t xml:space="preserve"> </w:t>
      </w:r>
      <w:r>
        <w:t xml:space="preserve">KDT</w:t>
      </w:r>
      <w:r>
        <w:t xml:space="preserve"> </w:t>
      </w:r>
      <w:r>
        <w:t xml:space="preserve">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w:t>
      </w:r>
      <w:r>
        <w:t xml:space="preserve"> </w:t>
      </w:r>
      <w:r>
        <w:t xml:space="preserve">KDT</w:t>
      </w:r>
      <w:r>
        <w:t xml:space="preserve"> </w:t>
      </w:r>
      <w:r>
        <w:t xml:space="preserve">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w:t>
      </w:r>
      <w:r>
        <w:t xml:space="preserve">.</w:t>
      </w:r>
      <w:r>
        <w:t xml:space="preserve"> </w:t>
      </w:r>
      <w:r>
        <w:t xml:space="preserve">ICD-11</w:t>
      </w:r>
      <w:r>
        <w:t xml:space="preserve">. 6B62 Depersonalization-derealization disorder. 2024.</w:t>
      </w:r>
    </w:p>
    <w:p>
      <w:pPr>
        <w:pStyle w:val="Compact"/>
        <w:numPr>
          <w:ilvl w:val="0"/>
          <w:numId w:val="1762"/>
        </w:numPr>
      </w:pPr>
      <w:r>
        <w:t xml:space="preserve">APA</w:t>
      </w:r>
      <w:r>
        <w:t xml:space="preserve">.</w:t>
      </w:r>
      <w:r>
        <w:t xml:space="preserve"> </w:t>
      </w:r>
      <w:r>
        <w:t xml:space="preserve">DSM-5-TR</w:t>
      </w:r>
      <w:r>
        <w:t xml:space="preserve">.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w:t>
      </w:r>
      <w:r>
        <w:t xml:space="preserve">XBT-11</w:t>
      </w:r>
      <w:r>
        <w:t xml:space="preserve">:</w:t>
      </w:r>
      <w:r>
        <w:t xml:space="preserve"> </w:t>
      </w:r>
      <w:r>
        <w:t xml:space="preserve">6B63</w:t>
      </w:r>
      <w:r>
        <w:t xml:space="preserve"> </w:t>
      </w:r>
      <w:r>
        <w:t xml:space="preserve">Dissociative Neurological Symptom Disorder;</w:t>
      </w:r>
      <w:r>
        <w:t xml:space="preserve"> </w:t>
      </w:r>
      <w:r>
        <w:t xml:space="preserve">DSM-5-TR</w:t>
      </w:r>
      <w:r>
        <w:t xml:space="preserve">: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w:t>
      </w:r>
      <w:r>
        <w:t xml:space="preserve"> </w:t>
      </w:r>
      <w:r>
        <w:t xml:space="preserve">(1980) — "Conversion Disorder" somatoform pozuntular daxilində.</w:t>
      </w:r>
    </w:p>
    <w:p>
      <w:pPr>
        <w:pStyle w:val="Compact"/>
        <w:numPr>
          <w:ilvl w:val="0"/>
          <w:numId w:val="1763"/>
        </w:numPr>
      </w:pPr>
      <w:r>
        <w:t xml:space="preserve">DSM-5</w:t>
      </w:r>
      <w:r>
        <w:t xml:space="preserve"> </w:t>
      </w:r>
      <w:r>
        <w:t xml:space="preserve">(2013) — "Functional Neurological Symptom Disorder" — neyroloji və psixiatrik birgə qiymətləndirmə vurğusu.</w:t>
      </w:r>
    </w:p>
    <w:p>
      <w:pPr>
        <w:pStyle w:val="Compact"/>
        <w:numPr>
          <w:ilvl w:val="0"/>
          <w:numId w:val="1763"/>
        </w:numPr>
      </w:pPr>
      <w:r>
        <w:t xml:space="preserve">XBT-11</w:t>
      </w:r>
      <w:r>
        <w:t xml:space="preserve"> </w:t>
      </w:r>
      <w:r>
        <w:t xml:space="preserve">(2019)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w:t>
      </w:r>
      <w:r>
        <w:t xml:space="preserve"> </w:t>
      </w:r>
      <w:r>
        <w:t xml:space="preserve">— diaqnoz "positive features" əsasında qoyulur (yox-isnad metodu deyil); nevroloq və psixiatrın birgə qiymətləndirməsi.</w:t>
      </w:r>
    </w:p>
    <w:p>
      <w:pPr>
        <w:pStyle w:val="Compact"/>
        <w:numPr>
          <w:ilvl w:val="0"/>
          <w:numId w:val="1768"/>
        </w:numPr>
      </w:pPr>
      <w:r>
        <w:t xml:space="preserve">XBT-11</w:t>
      </w:r>
      <w:r>
        <w:t xml:space="preserve"> </w:t>
      </w:r>
      <w:r>
        <w:t xml:space="preserve">—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w:t>
      </w:r>
      <w:r>
        <w:t xml:space="preserve"> </w:t>
      </w:r>
      <w:r>
        <w:t xml:space="preserve">MRT</w:t>
      </w:r>
      <w:r>
        <w:t xml:space="preserve">,</w:t>
      </w:r>
      <w:r>
        <w:t xml:space="preserve"> </w:t>
      </w:r>
      <w:r>
        <w:t xml:space="preserve">EEQ</w:t>
      </w:r>
      <w:r>
        <w:t xml:space="preserve">,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w:t>
      </w:r>
      <w:r>
        <w:t xml:space="preserve">,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w:t>
      </w:r>
      <w:r>
        <w:t xml:space="preserve"> </w:t>
      </w:r>
      <w:r>
        <w:t xml:space="preserve">RKİ</w:t>
      </w:r>
      <w:r>
        <w:t xml:space="preserve">).</w:t>
      </w:r>
    </w:p>
    <w:p>
      <w:pPr>
        <w:pStyle w:val="Compact"/>
        <w:numPr>
          <w:ilvl w:val="0"/>
          <w:numId w:val="1771"/>
        </w:numPr>
      </w:pPr>
      <w:r>
        <w:t xml:space="preserve">KDT</w:t>
      </w:r>
      <w:r>
        <w:t xml:space="preserve"> </w:t>
      </w:r>
      <w:r>
        <w:t xml:space="preserve">—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w:t>
      </w:r>
      <w:r>
        <w:t xml:space="preserve"> </w:t>
      </w:r>
      <w:r>
        <w:t xml:space="preserve">—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w:t>
      </w:r>
      <w:r>
        <w:t xml:space="preserve"> </w:t>
      </w:r>
      <w:r>
        <w:t xml:space="preserve">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w:t>
      </w:r>
      <w:r>
        <w:t xml:space="preserve"> </w:t>
      </w:r>
      <w:r>
        <w:t xml:space="preserve">KDT</w:t>
      </w:r>
      <w:r>
        <w:t xml:space="preserve">,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w:t>
      </w:r>
      <w:r>
        <w:t xml:space="preserve">.</w:t>
      </w:r>
      <w:r>
        <w:t xml:space="preserve"> </w:t>
      </w:r>
      <w:r>
        <w:t xml:space="preserve">ICD-11</w:t>
      </w:r>
      <w:r>
        <w:t xml:space="preserve">. 6B63 Dissociative neurological symptom disorder. 2024.</w:t>
      </w:r>
    </w:p>
    <w:p>
      <w:pPr>
        <w:pStyle w:val="Compact"/>
        <w:numPr>
          <w:ilvl w:val="0"/>
          <w:numId w:val="1774"/>
        </w:numPr>
      </w:pPr>
      <w:r>
        <w:t xml:space="preserve">APA</w:t>
      </w:r>
      <w:r>
        <w:t xml:space="preserve">.</w:t>
      </w:r>
      <w:r>
        <w:t xml:space="preserve"> </w:t>
      </w:r>
      <w:r>
        <w:t xml:space="preserve">DSM-5-TR</w:t>
      </w:r>
      <w:r>
        <w:t xml:space="preserve">.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w:t>
      </w:r>
      <w:r>
        <w:t xml:space="preserve">XBT-11</w:t>
      </w:r>
      <w:r>
        <w:t xml:space="preserve">:</w:t>
      </w:r>
      <w:r>
        <w:t xml:space="preserve"> </w:t>
      </w:r>
      <w:r>
        <w:t xml:space="preserve">6B64</w:t>
      </w:r>
      <w:r>
        <w:t xml:space="preserve">;</w:t>
      </w:r>
      <w:r>
        <w:t xml:space="preserve"> </w:t>
      </w:r>
      <w:r>
        <w:t xml:space="preserve">DSM-5-TR</w:t>
      </w:r>
      <w:r>
        <w:t xml:space="preserve">: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w:t>
      </w:r>
      <w:r>
        <w:t xml:space="preserve"> </w:t>
      </w:r>
      <w:r>
        <w:t xml:space="preserve">— dissosiativ fuq ayrı diaqnoz.</w:t>
      </w:r>
    </w:p>
    <w:p>
      <w:pPr>
        <w:pStyle w:val="Compact"/>
        <w:numPr>
          <w:ilvl w:val="0"/>
          <w:numId w:val="1775"/>
        </w:numPr>
      </w:pPr>
      <w:r>
        <w:t xml:space="preserve">DSM-5</w:t>
      </w:r>
      <w:r>
        <w:t xml:space="preserve"> </w:t>
      </w:r>
      <w:r>
        <w:t xml:space="preserve">(2013)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w:t>
      </w:r>
      <w:r>
        <w:t xml:space="preserve"> </w:t>
      </w:r>
      <w:r>
        <w:t xml:space="preserve">PTSP</w:t>
      </w:r>
      <w:r>
        <w:t xml:space="preserve">,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w:t>
      </w:r>
      <w:r>
        <w:t xml:space="preserve"> </w:t>
      </w:r>
      <w:r>
        <w:t xml:space="preserve">PTSP</w:t>
      </w:r>
      <w:r>
        <w:t xml:space="preserve">,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w:t>
      </w:r>
      <w:r>
        <w:t xml:space="preserve"> </w:t>
      </w:r>
      <w:r>
        <w:t xml:space="preserve">/</w:t>
      </w:r>
      <w:r>
        <w:t xml:space="preserve"> </w:t>
      </w:r>
      <w:r>
        <w:t xml:space="preserve">XBT-11</w:t>
      </w:r>
      <w:r>
        <w:t xml:space="preserve"> </w:t>
      </w:r>
      <w:r>
        <w:t xml:space="preserve">—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w:t>
      </w:r>
      <w:r>
        <w:t xml:space="preserve">,</w:t>
      </w:r>
      <w:r>
        <w:t xml:space="preserve"> </w:t>
      </w:r>
      <w:r>
        <w:t xml:space="preserve">EEQ</w:t>
      </w:r>
      <w:r>
        <w:t xml:space="preserve"> </w:t>
      </w:r>
      <w:r>
        <w:t xml:space="preserve">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w:t>
      </w:r>
      <w:r>
        <w:t xml:space="preserve">,</w:t>
      </w:r>
      <w:r>
        <w:t xml:space="preserve"> </w:t>
      </w:r>
      <w:r>
        <w:t xml:space="preserve">EEQ</w:t>
      </w:r>
      <w:r>
        <w:t xml:space="preserve">.</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w:t>
      </w:r>
      <w:r>
        <w:t xml:space="preserve"> </w:t>
      </w:r>
      <w:r>
        <w:t xml:space="preserve">— dissosiativ pozuntular ümumi rəhbərliyi.</w:t>
      </w:r>
    </w:p>
    <w:p>
      <w:pPr>
        <w:pStyle w:val="Compact"/>
        <w:numPr>
          <w:ilvl w:val="0"/>
          <w:numId w:val="1783"/>
        </w:numPr>
      </w:pPr>
      <w:r>
        <w:t xml:space="preserve">Spesifik</w:t>
      </w:r>
      <w:r>
        <w:t xml:space="preserve"> </w:t>
      </w:r>
      <w:r>
        <w:t xml:space="preserve">FDA</w:t>
      </w:r>
      <w:r>
        <w:t xml:space="preserve"> </w:t>
      </w:r>
      <w:r>
        <w:t xml:space="preserve">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w:t>
      </w:r>
      <w:r>
        <w:t xml:space="preserve">.</w:t>
      </w:r>
      <w:r>
        <w:t xml:space="preserve"> </w:t>
      </w:r>
      <w:r>
        <w:t xml:space="preserve">ICD-11</w:t>
      </w:r>
      <w:r>
        <w:t xml:space="preserve">. 6B64 Dissociative amnesia. 2024.</w:t>
      </w:r>
    </w:p>
    <w:p>
      <w:pPr>
        <w:pStyle w:val="Compact"/>
        <w:numPr>
          <w:ilvl w:val="0"/>
          <w:numId w:val="1785"/>
        </w:numPr>
      </w:pPr>
      <w:r>
        <w:t xml:space="preserve">APA</w:t>
      </w:r>
      <w:r>
        <w:t xml:space="preserve">.</w:t>
      </w:r>
      <w:r>
        <w:t xml:space="preserve"> </w:t>
      </w:r>
      <w:r>
        <w:t xml:space="preserve">DSM-5-TR</w:t>
      </w:r>
      <w:r>
        <w:t xml:space="preserve">. 2022.</w:t>
      </w:r>
    </w:p>
    <w:p>
      <w:pPr>
        <w:pStyle w:val="Compact"/>
        <w:numPr>
          <w:ilvl w:val="0"/>
          <w:numId w:val="1785"/>
        </w:numPr>
      </w:pPr>
      <w:r>
        <w:t xml:space="preserve">ISSTD</w:t>
      </w:r>
      <w:r>
        <w:t xml:space="preserve">.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SİNİR ANOREKSİYASI</w:t>
      </w:r>
    </w:p>
    <w:bookmarkStart w:id="1704" w:name="Xa17732b2ce957f273092eebafffeebff64d418e"/>
    <w:p>
      <w:pPr>
        <w:pStyle w:val="Heading3"/>
      </w:pPr>
      <w:r>
        <w:t xml:space="preserve">1. Tərif və nozologiya</w:t>
      </w:r>
    </w:p>
    <w:p>
      <w:pPr>
        <w:pStyle w:val="FirstParagraph"/>
      </w:pPr>
      <w:r>
        <w:t xml:space="preserve">Sinir anoreksiyası (</w:t>
      </w:r>
      <w:r>
        <w:t xml:space="preserve">XBT-11</w:t>
      </w:r>
      <w:r>
        <w:t xml:space="preserve">:</w:t>
      </w:r>
      <w:r>
        <w:t xml:space="preserve"> </w:t>
      </w:r>
      <w:r>
        <w:t xml:space="preserve">6B80</w:t>
      </w:r>
      <w:r>
        <w:t xml:space="preserve">;</w:t>
      </w:r>
      <w:r>
        <w:t xml:space="preserve"> </w:t>
      </w:r>
      <w:r>
        <w:t xml:space="preserve">DSM-5-TR</w:t>
      </w:r>
      <w:r>
        <w:t xml:space="preserve">: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"sinir anoreksiyası".</w:t>
      </w:r>
    </w:p>
    <w:p>
      <w:pPr>
        <w:pStyle w:val="Compact"/>
        <w:numPr>
          <w:ilvl w:val="0"/>
          <w:numId w:val="1786"/>
        </w:numPr>
      </w:pPr>
      <w:r>
        <w:t xml:space="preserve">DSM-III</w:t>
      </w:r>
      <w:r>
        <w:t xml:space="preserve"> </w:t>
      </w:r>
      <w:r>
        <w:t xml:space="preserve">(1980) — rəsmi diaqnoz.</w:t>
      </w:r>
    </w:p>
    <w:p>
      <w:pPr>
        <w:pStyle w:val="Compact"/>
        <w:numPr>
          <w:ilvl w:val="0"/>
          <w:numId w:val="1786"/>
        </w:numPr>
      </w:pPr>
      <w:r>
        <w:t xml:space="preserve">DSM-5</w:t>
      </w:r>
      <w:r>
        <w:t xml:space="preserve"> </w:t>
      </w:r>
      <w:r>
        <w:t xml:space="preserve">(2013)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w:t>
      </w:r>
      <w:r>
        <w:t xml:space="preserve"> </w:t>
      </w:r>
      <w:r>
        <w:t xml:space="preserve">OKP</w:t>
      </w:r>
      <w:r>
        <w:t xml:space="preserve">,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w:t>
      </w:r>
      <w:r>
        <w:t xml:space="preserve"> </w:t>
      </w:r>
      <w:r>
        <w:t xml:space="preserve">— şiddət BMI əsasında (yüngül BMI ≥ 17, orta 16–16,99, ağır 15–15,99, ekstrem &lt; 15).</w:t>
      </w:r>
    </w:p>
    <w:p>
      <w:pPr>
        <w:pStyle w:val="Compact"/>
        <w:numPr>
          <w:ilvl w:val="0"/>
          <w:numId w:val="1791"/>
        </w:numPr>
      </w:pPr>
      <w:r>
        <w:t xml:space="preserve">XBT-11</w:t>
      </w:r>
      <w:r>
        <w:t xml:space="preserve"> </w:t>
      </w:r>
      <w:r>
        <w:t xml:space="preserve">— paralel; "atypical sinir anoreksiyası" çəki BMI normal olduqda mümkündür (6B8Y).</w:t>
      </w:r>
    </w:p>
    <w:p>
      <w:pPr>
        <w:pStyle w:val="Compact"/>
        <w:numPr>
          <w:ilvl w:val="0"/>
          <w:numId w:val="1791"/>
        </w:numPr>
      </w:pPr>
      <w:r>
        <w:t xml:space="preserve">NICE NG69</w:t>
      </w:r>
      <w:r>
        <w:t xml:space="preserve"> </w:t>
      </w:r>
      <w:r>
        <w:t xml:space="preserve">(Eating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w:t>
      </w:r>
      <w:r>
        <w:t xml:space="preserve"> </w:t>
      </w:r>
      <w:r>
        <w:t xml:space="preserve">EKG</w:t>
      </w:r>
      <w:r>
        <w:t xml:space="preserve">,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w:t>
      </w:r>
      <w:r>
        <w:t xml:space="preserve"> </w:t>
      </w:r>
      <w:r>
        <w:t xml:space="preserve">OKP</w:t>
      </w:r>
      <w:r>
        <w:t xml:space="preserve">,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w:t>
      </w:r>
      <w:r>
        <w:t xml:space="preserve"> </w:t>
      </w:r>
      <w:r>
        <w:t xml:space="preserve">— bradikardiya, QTc.</w:t>
      </w:r>
    </w:p>
    <w:p>
      <w:pPr>
        <w:pStyle w:val="Compact"/>
        <w:numPr>
          <w:ilvl w:val="0"/>
          <w:numId w:val="1793"/>
        </w:numPr>
      </w:pPr>
      <w:r>
        <w:t xml:space="preserve">DEXA — osteoporoz.</w:t>
      </w:r>
    </w:p>
    <w:p>
      <w:pPr>
        <w:pStyle w:val="Compact"/>
        <w:numPr>
          <w:ilvl w:val="0"/>
          <w:numId w:val="1793"/>
        </w:numPr>
      </w:pPr>
      <w:r>
        <w:t xml:space="preserve">C-SSRS</w:t>
      </w:r>
      <w:r>
        <w:t xml:space="preserve"> </w:t>
      </w:r>
      <w:r>
        <w:t xml:space="preserve">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w:t>
      </w:r>
      <w:r>
        <w:t xml:space="preserve"> </w:t>
      </w:r>
      <w:r>
        <w:t xml:space="preserve">— Family-Based Treatment (Maudsley Model, Lock J., Le Grange D.) — uşaq və yeniyetmələrdə qızıl standart; 20 seans 3 fazada.</w:t>
      </w:r>
    </w:p>
    <w:p>
      <w:pPr>
        <w:pStyle w:val="Compact"/>
        <w:numPr>
          <w:ilvl w:val="1"/>
          <w:numId w:val="1795"/>
        </w:numPr>
      </w:pPr>
      <w:r>
        <w:t xml:space="preserve">CBT-E</w:t>
      </w:r>
      <w:r>
        <w:t xml:space="preserve"> </w:t>
      </w:r>
      <w:r>
        <w:t xml:space="preserve">—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w:t>
      </w:r>
      <w:r>
        <w:t xml:space="preserve"> </w:t>
      </w:r>
      <w:r>
        <w:t xml:space="preserve">(2017) —</w:t>
      </w:r>
      <w:r>
        <w:t xml:space="preserve"> </w:t>
      </w:r>
      <w:r>
        <w:t xml:space="preserve">FBT</w:t>
      </w:r>
      <w:r>
        <w:t xml:space="preserve"> </w:t>
      </w:r>
      <w:r>
        <w:t xml:space="preserve">uşaq və yeniyetmələrdə;</w:t>
      </w:r>
      <w:r>
        <w:t xml:space="preserve"> </w:t>
      </w:r>
      <w:r>
        <w:t xml:space="preserve">CBT-E</w:t>
      </w:r>
      <w:r>
        <w:t xml:space="preserve"> </w:t>
      </w:r>
      <w:r>
        <w:t xml:space="preserve">yetkinlərdə.</w:t>
      </w:r>
    </w:p>
    <w:p>
      <w:pPr>
        <w:pStyle w:val="Compact"/>
        <w:numPr>
          <w:ilvl w:val="0"/>
          <w:numId w:val="1796"/>
        </w:numPr>
      </w:pPr>
      <w:r>
        <w:t xml:space="preserve">APA</w:t>
      </w:r>
      <w:r>
        <w:t xml:space="preserve"> </w:t>
      </w:r>
      <w:r>
        <w:t xml:space="preserve">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w:t>
      </w:r>
      <w:r>
        <w:t xml:space="preserve"> </w:t>
      </w:r>
      <w:r>
        <w:t xml:space="preserve">—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w:t>
      </w:r>
      <w:r>
        <w:t xml:space="preserve"> </w:t>
      </w:r>
      <w:r>
        <w:t xml:space="preserve">—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w:t>
      </w:r>
      <w:r>
        <w:t xml:space="preserve"> </w:t>
      </w:r>
      <w:r>
        <w:t xml:space="preserve">RKİ</w:t>
      </w:r>
      <w:r>
        <w:t xml:space="preserve">.</w:t>
      </w:r>
    </w:p>
    <w:p>
      <w:pPr>
        <w:pStyle w:val="DefinitionTerm"/>
      </w:pPr>
      <w:r>
        <w:t xml:space="preserve">CBT-E</w:t>
      </w:r>
      <w:r>
        <w:t xml:space="preserve"> </w:t>
      </w:r>
      <w:r>
        <w:t xml:space="preserve">—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w:t>
      </w:r>
      <w:r>
        <w:t xml:space="preserve"> </w:t>
      </w:r>
      <w:r>
        <w:t xml:space="preserve">NICE NG69</w:t>
      </w:r>
      <w:r>
        <w:t xml:space="preserve"> </w:t>
      </w:r>
      <w:r>
        <w:t xml:space="preserve">—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w:t>
      </w:r>
      <w:r>
        <w:t xml:space="preserve"> </w:t>
      </w:r>
      <w:r>
        <w:t xml:space="preserve">FBT</w:t>
      </w:r>
      <w:r>
        <w:t xml:space="preserve">)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w:t>
      </w:r>
      <w:r>
        <w:t xml:space="preserve">.</w:t>
      </w:r>
      <w:r>
        <w:t xml:space="preserve"> </w:t>
      </w:r>
      <w:r>
        <w:t xml:space="preserve">ICD-11</w:t>
      </w:r>
      <w:r>
        <w:t xml:space="preserve">. 6B80 Sinir anoreksiyası. 2024.</w:t>
      </w:r>
    </w:p>
    <w:p>
      <w:pPr>
        <w:pStyle w:val="Compact"/>
        <w:numPr>
          <w:ilvl w:val="0"/>
          <w:numId w:val="1798"/>
        </w:numPr>
      </w:pPr>
      <w:r>
        <w:t xml:space="preserve">APA</w:t>
      </w:r>
      <w:r>
        <w:t xml:space="preserve">.</w:t>
      </w:r>
      <w:r>
        <w:t xml:space="preserve"> </w:t>
      </w:r>
      <w:r>
        <w:t xml:space="preserve">DSM-5-TR</w:t>
      </w:r>
      <w:r>
        <w:t xml:space="preserve">. 2022.</w:t>
      </w:r>
    </w:p>
    <w:p>
      <w:pPr>
        <w:pStyle w:val="Compact"/>
        <w:numPr>
          <w:ilvl w:val="0"/>
          <w:numId w:val="1798"/>
        </w:numPr>
      </w:pPr>
      <w:r>
        <w:t xml:space="preserve">NICE NG69</w:t>
      </w:r>
      <w:r>
        <w:t xml:space="preserve">. Eating disorders: recognition and treatment. 2017, 2020 update.</w:t>
      </w:r>
    </w:p>
    <w:p>
      <w:pPr>
        <w:pStyle w:val="Compact"/>
        <w:numPr>
          <w:ilvl w:val="0"/>
          <w:numId w:val="1798"/>
        </w:numPr>
      </w:pPr>
      <w:r>
        <w:t xml:space="preserve">APA</w:t>
      </w:r>
      <w:r>
        <w:t xml:space="preserve">.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sinir anoreksiyası and other eating disorders: a meta-analysis. Arch Gen Psychiatry 2011;68(7):724–731.</w:t>
      </w:r>
    </w:p>
    <w:p>
      <w:pPr>
        <w:pStyle w:val="Compact"/>
        <w:numPr>
          <w:ilvl w:val="0"/>
          <w:numId w:val="1798"/>
        </w:numPr>
      </w:pPr>
      <w:r>
        <w:t xml:space="preserve">Attia E. et al. Olanzapine versus placebo in adult outpatients with sinir anoreksiyası.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SİNİR BULİMİYASI</w:t>
      </w:r>
    </w:p>
    <w:bookmarkStart w:id="1730" w:name="Xd3724190add17d3b344915adfdc45df9caa5c22"/>
    <w:p>
      <w:pPr>
        <w:pStyle w:val="Heading3"/>
      </w:pPr>
      <w:r>
        <w:t xml:space="preserve">1. Tərif və nozologiya</w:t>
      </w:r>
    </w:p>
    <w:p>
      <w:pPr>
        <w:pStyle w:val="FirstParagraph"/>
      </w:pPr>
      <w:r>
        <w:t xml:space="preserve">Sinir bulimiyası (</w:t>
      </w:r>
      <w:r>
        <w:t xml:space="preserve">XBT-11</w:t>
      </w:r>
      <w:r>
        <w:t xml:space="preserve">:</w:t>
      </w:r>
      <w:r>
        <w:t xml:space="preserve"> </w:t>
      </w:r>
      <w:r>
        <w:t xml:space="preserve">6B81</w:t>
      </w:r>
      <w:r>
        <w:t xml:space="preserve">;</w:t>
      </w:r>
      <w:r>
        <w:t xml:space="preserve"> </w:t>
      </w:r>
      <w:r>
        <w:t xml:space="preserve">DSM-5-TR</w:t>
      </w:r>
      <w:r>
        <w:t xml:space="preserve">: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w:t>
      </w:r>
      <w:r>
        <w:t xml:space="preserve"> </w:t>
      </w:r>
      <w:r>
        <w:t xml:space="preserve">(1980) — rəsmi diaqnoz.</w:t>
      </w:r>
    </w:p>
    <w:p>
      <w:pPr>
        <w:pStyle w:val="Compact"/>
        <w:numPr>
          <w:ilvl w:val="0"/>
          <w:numId w:val="1799"/>
        </w:numPr>
      </w:pPr>
      <w:r>
        <w:t xml:space="preserve">DSM-5</w:t>
      </w:r>
      <w:r>
        <w:t xml:space="preserve"> </w:t>
      </w:r>
      <w:r>
        <w:t xml:space="preserve">(2013)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Obur yemə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w:t>
      </w:r>
      <w:r>
        <w:t xml:space="preserve"> </w:t>
      </w:r>
      <w:r>
        <w:t xml:space="preserve">— şiddət epizod tezliyinə görə (yüngül 1–3, orta 4–7, ağır 8–13, ekstrem ≥ 14 həftədə).</w:t>
      </w:r>
    </w:p>
    <w:p>
      <w:pPr>
        <w:pStyle w:val="Compact"/>
        <w:numPr>
          <w:ilvl w:val="0"/>
          <w:numId w:val="1804"/>
        </w:numPr>
      </w:pPr>
      <w:r>
        <w:t xml:space="preserve">XBT-11</w:t>
      </w:r>
      <w:r>
        <w:t xml:space="preserve"> </w:t>
      </w:r>
      <w:r>
        <w:t xml:space="preserve">— paralel; "atypical bulimia nervosa" kvalifikator.</w:t>
      </w:r>
    </w:p>
    <w:p>
      <w:pPr>
        <w:pStyle w:val="Compact"/>
        <w:numPr>
          <w:ilvl w:val="0"/>
          <w:numId w:val="1804"/>
        </w:numPr>
      </w:pPr>
      <w:r>
        <w:t xml:space="preserve">NICE NG69</w:t>
      </w:r>
      <w:r>
        <w:t xml:space="preserve"> </w:t>
      </w:r>
      <w:r>
        <w:t xml:space="preserve">—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w:t>
      </w:r>
      <w:r>
        <w:t xml:space="preserve"> </w:t>
      </w:r>
      <w:r>
        <w:t xml:space="preserve">EKG</w:t>
      </w:r>
      <w:r>
        <w:t xml:space="preserve"> </w:t>
      </w:r>
      <w:r>
        <w:t xml:space="preserve">(QTc).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w:t>
      </w:r>
      <w:r>
        <w:t xml:space="preserve"> </w:t>
      </w:r>
      <w:r>
        <w:t xml:space="preserve">EKG</w:t>
      </w:r>
      <w:r>
        <w:t xml:space="preserve">, diş müayinəsi.</w:t>
      </w:r>
    </w:p>
    <w:p>
      <w:pPr>
        <w:pStyle w:val="Compact"/>
        <w:numPr>
          <w:ilvl w:val="0"/>
          <w:numId w:val="1806"/>
        </w:numPr>
      </w:pPr>
      <w:r>
        <w:t xml:space="preserve">C-SSRS</w:t>
      </w:r>
      <w:r>
        <w:t xml:space="preserve">.</w:t>
      </w:r>
    </w:p>
    <w:bookmarkEnd w:id="1740"/>
    <w:bookmarkStart w:id="1742" w:name="Xd745cd5e6c9185c6c22b694c4d5b6b517fc05db"/>
    <w:p>
      <w:pPr>
        <w:pStyle w:val="Heading3"/>
      </w:pPr>
      <w:r>
        <w:t xml:space="preserve">8. Müalicə</w:t>
      </w:r>
    </w:p>
    <w:p>
      <w:pPr>
        <w:pStyle w:val="Compact"/>
        <w:numPr>
          <w:ilvl w:val="0"/>
          <w:numId w:val="1807"/>
        </w:numPr>
      </w:pPr>
      <w:r>
        <w:t xml:space="preserve">CBT-E</w:t>
      </w:r>
      <w:r>
        <w:t xml:space="preserve"> </w:t>
      </w:r>
      <w:r>
        <w:t xml:space="preserve">birinci sıra (Fairburn) — 20 seans 20 həftə; sübut: Fairburn C.G. et al. Behav Res Ther 2009.</w:t>
      </w:r>
    </w:p>
    <w:p>
      <w:pPr>
        <w:pStyle w:val="Compact"/>
        <w:numPr>
          <w:ilvl w:val="0"/>
          <w:numId w:val="1807"/>
        </w:numPr>
      </w:pPr>
      <w:r>
        <w:t xml:space="preserve">Fluoksetin 60 mq/gün —</w:t>
      </w:r>
      <w:r>
        <w:t xml:space="preserve"> </w:t>
      </w:r>
      <w:r>
        <w:t xml:space="preserve">FDA</w:t>
      </w:r>
      <w:r>
        <w:t xml:space="preserve"> </w:t>
      </w:r>
      <w:r>
        <w:t xml:space="preserve">təsdiqi BN üçün; obur yemə və qusma azaldır.</w:t>
      </w:r>
    </w:p>
    <w:p>
      <w:pPr>
        <w:pStyle w:val="Compact"/>
        <w:numPr>
          <w:ilvl w:val="0"/>
          <w:numId w:val="1807"/>
        </w:numPr>
      </w:pPr>
      <w:r>
        <w:t xml:space="preserve">FBT</w:t>
      </w:r>
      <w:r>
        <w:t xml:space="preserve"> </w:t>
      </w:r>
      <w:r>
        <w:t xml:space="preserve">(Lock J., Le Grange D.) — yeniyetmələrdə.</w:t>
      </w:r>
    </w:p>
    <w:p>
      <w:pPr>
        <w:pStyle w:val="Compact"/>
        <w:numPr>
          <w:ilvl w:val="0"/>
          <w:numId w:val="1807"/>
        </w:numPr>
      </w:pPr>
      <w:r>
        <w:t xml:space="preserve">İPT</w:t>
      </w:r>
      <w:r>
        <w:t xml:space="preserve"> </w:t>
      </w:r>
      <w:r>
        <w:t xml:space="preserve">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w:t>
      </w:r>
      <w:r>
        <w:t xml:space="preserve"> </w:t>
      </w:r>
      <w:r>
        <w:t xml:space="preserve">—</w:t>
      </w:r>
      <w:r>
        <w:t xml:space="preserve"> </w:t>
      </w:r>
      <w:r>
        <w:t xml:space="preserve">CBT-E</w:t>
      </w:r>
      <w:r>
        <w:t xml:space="preserve"> </w:t>
      </w:r>
      <w:r>
        <w:t xml:space="preserve">birinci sıra;</w:t>
      </w:r>
      <w:r>
        <w:t xml:space="preserve"> </w:t>
      </w:r>
      <w:r>
        <w:t xml:space="preserve">FBT</w:t>
      </w:r>
      <w:r>
        <w:t xml:space="preserve"> </w:t>
      </w:r>
      <w:r>
        <w:t xml:space="preserve">yeniyetmələrdə.</w:t>
      </w:r>
    </w:p>
    <w:p>
      <w:pPr>
        <w:pStyle w:val="Compact"/>
        <w:numPr>
          <w:ilvl w:val="0"/>
          <w:numId w:val="1808"/>
        </w:numPr>
      </w:pPr>
      <w:r>
        <w:t xml:space="preserve">APA</w:t>
      </w:r>
      <w:r>
        <w:t xml:space="preserve"> </w:t>
      </w:r>
      <w:r>
        <w:t xml:space="preserve">2023.</w:t>
      </w:r>
    </w:p>
    <w:bookmarkEnd w:id="1741"/>
    <w:bookmarkEnd w:id="1742"/>
    <w:bookmarkStart w:id="1743" w:name="X58000dfc8ad87e7c0b088ebc7cc084433b78365"/>
    <w:p>
      <w:pPr>
        <w:pStyle w:val="Heading3"/>
      </w:pPr>
      <w:r>
        <w:t xml:space="preserve">9. Metodikalar</w:t>
      </w:r>
    </w:p>
    <w:p>
      <w:pPr>
        <w:pStyle w:val="DefinitionTerm"/>
      </w:pPr>
      <w:r>
        <w:t xml:space="preserve">CBT-E</w:t>
      </w:r>
      <w:r>
        <w:t xml:space="preserve"> </w:t>
      </w:r>
      <w:r>
        <w:t xml:space="preserve">(Fairburn)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w:t>
      </w:r>
      <w:r>
        <w:t xml:space="preserve"> </w:t>
      </w:r>
      <w:r>
        <w:t xml:space="preserve">təsdiqi; obur yemə tezliyini ~50% azaldır.</w:t>
      </w:r>
    </w:p>
    <w:p>
      <w:pPr>
        <w:pStyle w:val="DefinitionTerm"/>
      </w:pPr>
      <w:r>
        <w:t xml:space="preserve">FBT</w:t>
      </w:r>
      <w:r>
        <w:t xml:space="preserve"> </w:t>
      </w:r>
      <w:r>
        <w:t xml:space="preserve">BN üçün</w:t>
      </w:r>
    </w:p>
    <w:p>
      <w:pPr>
        <w:pStyle w:val="Definition"/>
      </w:pPr>
      <w:r>
        <w:t xml:space="preserve">Yeniyetmələrdə uyğunlaşdırılmış.</w:t>
      </w:r>
    </w:p>
    <w:p>
      <w:pPr>
        <w:pStyle w:val="DefinitionTerm"/>
      </w:pPr>
      <w:r>
        <w:t xml:space="preserve">İPT</w:t>
      </w:r>
      <w:r>
        <w:t xml:space="preserve"> </w:t>
      </w:r>
      <w:r>
        <w:t xml:space="preserve">—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w:t>
      </w:r>
      <w:r>
        <w:t xml:space="preserve"> </w:t>
      </w:r>
      <w:r>
        <w:t xml:space="preserve">CBT-E</w:t>
      </w:r>
      <w:r>
        <w:t xml:space="preserve"> </w:t>
      </w:r>
      <w:r>
        <w:t xml:space="preserve">+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w:t>
      </w:r>
      <w:r>
        <w:t xml:space="preserve"> </w:t>
      </w:r>
      <w:r>
        <w:t xml:space="preserve">CBT-E</w:t>
      </w:r>
      <w:r>
        <w:t xml:space="preserve"> </w:t>
      </w:r>
      <w:r>
        <w:t xml:space="preserve">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w:t>
      </w:r>
      <w:r>
        <w:t xml:space="preserve">.</w:t>
      </w:r>
      <w:r>
        <w:t xml:space="preserve"> </w:t>
      </w:r>
      <w:r>
        <w:t xml:space="preserve">ICD-11</w:t>
      </w:r>
      <w:r>
        <w:t xml:space="preserve">. 6B81 Sinir bulimiyası. 2024.</w:t>
      </w:r>
    </w:p>
    <w:p>
      <w:pPr>
        <w:pStyle w:val="Compact"/>
        <w:numPr>
          <w:ilvl w:val="0"/>
          <w:numId w:val="1810"/>
        </w:numPr>
      </w:pPr>
      <w:r>
        <w:t xml:space="preserve">APA</w:t>
      </w:r>
      <w:r>
        <w:t xml:space="preserve">.</w:t>
      </w:r>
      <w:r>
        <w:t xml:space="preserve"> </w:t>
      </w:r>
      <w:r>
        <w:t xml:space="preserve">DSM-5-TR</w:t>
      </w:r>
      <w:r>
        <w:t xml:space="preserve">. 2022.</w:t>
      </w:r>
    </w:p>
    <w:p>
      <w:pPr>
        <w:pStyle w:val="Compact"/>
        <w:numPr>
          <w:ilvl w:val="0"/>
          <w:numId w:val="1810"/>
        </w:numPr>
      </w:pPr>
      <w:r>
        <w:t xml:space="preserve">NICE NG69</w:t>
      </w:r>
      <w:r>
        <w:t xml:space="preserve">. 2017/2020.</w:t>
      </w:r>
    </w:p>
    <w:p>
      <w:pPr>
        <w:pStyle w:val="Compact"/>
        <w:numPr>
          <w:ilvl w:val="0"/>
          <w:numId w:val="1810"/>
        </w:numPr>
      </w:pPr>
      <w:r>
        <w:t xml:space="preserve">APA</w:t>
      </w:r>
      <w:r>
        <w:t xml:space="preserve">.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Sinir bulimiyası: an ominous variant of sinir anoreksiyası.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w:t>
      </w:r>
      <w:r>
        <w:t xml:space="preserve">XBT-11</w:t>
      </w:r>
      <w:r>
        <w:t xml:space="preserve">:</w:t>
      </w:r>
      <w:r>
        <w:t xml:space="preserve"> </w:t>
      </w:r>
      <w:r>
        <w:t xml:space="preserve">6B82</w:t>
      </w:r>
      <w:r>
        <w:t xml:space="preserve">;</w:t>
      </w:r>
      <w:r>
        <w:t xml:space="preserve"> </w:t>
      </w:r>
      <w:r>
        <w:t xml:space="preserve">DSM-5-TR</w:t>
      </w:r>
      <w:r>
        <w:t xml:space="preserve">: 307.51) — təkrarlanan obur yemə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obur yemə təsviri.</w:t>
      </w:r>
    </w:p>
    <w:p>
      <w:pPr>
        <w:pStyle w:val="Compact"/>
        <w:numPr>
          <w:ilvl w:val="0"/>
          <w:numId w:val="1811"/>
        </w:numPr>
      </w:pPr>
      <w:r>
        <w:t xml:space="preserve">DSM-IV</w:t>
      </w:r>
      <w:r>
        <w:t xml:space="preserve"> </w:t>
      </w:r>
      <w:r>
        <w:t xml:space="preserve">(1994) — araşdırma kateqoriyasında.</w:t>
      </w:r>
    </w:p>
    <w:p>
      <w:pPr>
        <w:pStyle w:val="Compact"/>
        <w:numPr>
          <w:ilvl w:val="0"/>
          <w:numId w:val="1811"/>
        </w:numPr>
      </w:pPr>
      <w:r>
        <w:t xml:space="preserve">DSM-5</w:t>
      </w:r>
      <w:r>
        <w:t xml:space="preserve"> </w:t>
      </w:r>
      <w:r>
        <w:t xml:space="preserve">(2013)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Obur yemə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w:t>
      </w:r>
      <w:r>
        <w:t xml:space="preserve"> </w:t>
      </w:r>
      <w:r>
        <w:t xml:space="preserve">— şiddət epizod tezliyinə görə.</w:t>
      </w:r>
    </w:p>
    <w:p>
      <w:pPr>
        <w:pStyle w:val="Compact"/>
        <w:numPr>
          <w:ilvl w:val="0"/>
          <w:numId w:val="1816"/>
        </w:numPr>
      </w:pPr>
      <w:r>
        <w:t xml:space="preserve">XBT-11</w:t>
      </w:r>
      <w:r>
        <w:t xml:space="preserve"> </w:t>
      </w:r>
      <w:r>
        <w:t xml:space="preserve">—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w:t>
      </w:r>
      <w:r>
        <w:t xml:space="preserve"> </w:t>
      </w:r>
      <w:r>
        <w:t xml:space="preserve">HbA1c</w:t>
      </w:r>
      <w:r>
        <w:t xml:space="preserve">,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w:t>
      </w:r>
      <w:r>
        <w:t xml:space="preserve"> </w:t>
      </w:r>
      <w:r>
        <w:t xml:space="preserve">birinci sıra — BED-də əhəmiyyətli effekt; Wilson G.T. et al. icmalları.</w:t>
      </w:r>
    </w:p>
    <w:p>
      <w:pPr>
        <w:pStyle w:val="Compact"/>
        <w:numPr>
          <w:ilvl w:val="0"/>
          <w:numId w:val="1819"/>
        </w:numPr>
      </w:pPr>
      <w:r>
        <w:t xml:space="preserve">Lisdexamfetamine (Vyvanse) 50–70 mq/gün —</w:t>
      </w:r>
      <w:r>
        <w:t xml:space="preserve"> </w:t>
      </w:r>
      <w:r>
        <w:t xml:space="preserve">FDA</w:t>
      </w:r>
      <w:r>
        <w:t xml:space="preserve"> </w:t>
      </w:r>
      <w:r>
        <w:t xml:space="preserve">təsdiqi BED üçün; obur yemə tezliyini əhəmiyyətli azaldır (McElroy S.L. JAMA Psychiatry 2015).</w:t>
      </w:r>
    </w:p>
    <w:p>
      <w:pPr>
        <w:pStyle w:val="Compact"/>
        <w:numPr>
          <w:ilvl w:val="0"/>
          <w:numId w:val="1819"/>
        </w:numPr>
      </w:pPr>
      <w:r>
        <w:t xml:space="preserve">SSRİ — komorbid MDD üçün; obur yemə tezliyinə təvazökar effekt.</w:t>
      </w:r>
    </w:p>
    <w:p>
      <w:pPr>
        <w:pStyle w:val="Compact"/>
        <w:numPr>
          <w:ilvl w:val="0"/>
          <w:numId w:val="1819"/>
        </w:numPr>
      </w:pPr>
      <w:r>
        <w:t xml:space="preserve">İPT</w:t>
      </w:r>
      <w:r>
        <w:t xml:space="preserve"> </w:t>
      </w:r>
      <w:r>
        <w:t xml:space="preserve">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w:t>
      </w:r>
      <w:r>
        <w:t xml:space="preserve"> </w:t>
      </w:r>
      <w:r>
        <w:t xml:space="preserve">—</w:t>
      </w:r>
      <w:r>
        <w:t xml:space="preserve"> </w:t>
      </w:r>
      <w:r>
        <w:t xml:space="preserve">KDT</w:t>
      </w:r>
      <w:r>
        <w:t xml:space="preserve"> </w:t>
      </w:r>
      <w:r>
        <w:t xml:space="preserve">və ya guided self-help birinci sıra.</w:t>
      </w:r>
    </w:p>
    <w:p>
      <w:pPr>
        <w:pStyle w:val="Compact"/>
        <w:numPr>
          <w:ilvl w:val="0"/>
          <w:numId w:val="1820"/>
        </w:numPr>
      </w:pPr>
      <w:r>
        <w:t xml:space="preserve">APA</w:t>
      </w:r>
      <w:r>
        <w:t xml:space="preserve"> </w:t>
      </w:r>
      <w:r>
        <w:t xml:space="preserve">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w:t>
      </w:r>
      <w:r>
        <w:t xml:space="preserve"> </w:t>
      </w:r>
      <w:r>
        <w:t xml:space="preserve">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w:t>
      </w:r>
      <w:r>
        <w:t xml:space="preserve"> </w:t>
      </w:r>
      <w:r>
        <w:t xml:space="preserve">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w:t>
      </w:r>
      <w:r>
        <w:t xml:space="preserve"> </w:t>
      </w:r>
      <w:r>
        <w:t xml:space="preserve">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w:t>
      </w:r>
      <w:r>
        <w:t xml:space="preserve"> </w:t>
      </w:r>
      <w:r>
        <w:t xml:space="preserve">FDA</w:t>
      </w:r>
      <w:r>
        <w:t xml:space="preserve"> </w:t>
      </w:r>
      <w:r>
        <w:t xml:space="preserve">təsdiqi BED üçün;</w:t>
      </w:r>
      <w:r>
        <w:t xml:space="preserve"> </w:t>
      </w:r>
      <w:r>
        <w:t xml:space="preserve">KDT</w:t>
      </w:r>
      <w:r>
        <w:t xml:space="preserve"> </w:t>
      </w:r>
      <w:r>
        <w:t xml:space="preserve">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w:t>
      </w:r>
      <w:r>
        <w:t xml:space="preserve"> </w:t>
      </w:r>
      <w:r>
        <w:t xml:space="preserve">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w:t>
      </w:r>
      <w:r>
        <w:t xml:space="preserve">.</w:t>
      </w:r>
      <w:r>
        <w:t xml:space="preserve"> </w:t>
      </w:r>
      <w:r>
        <w:t xml:space="preserve">ICD-11</w:t>
      </w:r>
      <w:r>
        <w:t xml:space="preserve">. 6B82 Binge eating disorder. 2024.</w:t>
      </w:r>
    </w:p>
    <w:p>
      <w:pPr>
        <w:pStyle w:val="Compact"/>
        <w:numPr>
          <w:ilvl w:val="0"/>
          <w:numId w:val="1822"/>
        </w:numPr>
      </w:pPr>
      <w:r>
        <w:t xml:space="preserve">APA</w:t>
      </w:r>
      <w:r>
        <w:t xml:space="preserve">.</w:t>
      </w:r>
      <w:r>
        <w:t xml:space="preserve"> </w:t>
      </w:r>
      <w:r>
        <w:t xml:space="preserve">DSM-5-TR</w:t>
      </w:r>
      <w:r>
        <w:t xml:space="preserve">. 2022.</w:t>
      </w:r>
    </w:p>
    <w:p>
      <w:pPr>
        <w:pStyle w:val="Compact"/>
        <w:numPr>
          <w:ilvl w:val="0"/>
          <w:numId w:val="1822"/>
        </w:numPr>
      </w:pPr>
      <w:r>
        <w:t xml:space="preserve">NICE NG69</w:t>
      </w:r>
      <w:r>
        <w:t xml:space="preserve">.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w:t>
      </w:r>
      <w:r>
        <w:t xml:space="preserve">XBT-11</w:t>
      </w:r>
      <w:r>
        <w:t xml:space="preserve">:</w:t>
      </w:r>
      <w:r>
        <w:t xml:space="preserve"> </w:t>
      </w:r>
      <w:r>
        <w:t xml:space="preserve">6B83</w:t>
      </w:r>
      <w:r>
        <w:t xml:space="preserve">;</w:t>
      </w:r>
      <w:r>
        <w:t xml:space="preserve"> </w:t>
      </w:r>
      <w:r>
        <w:t xml:space="preserve">DSM-5-TR</w:t>
      </w:r>
      <w:r>
        <w:t xml:space="preserve">: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w:t>
      </w:r>
      <w:r>
        <w:t xml:space="preserve"> </w:t>
      </w:r>
      <w:r>
        <w:t xml:space="preserve">(1980) — uşaqlıq pozuntusu kimi.</w:t>
      </w:r>
    </w:p>
    <w:p>
      <w:pPr>
        <w:pStyle w:val="Compact"/>
        <w:numPr>
          <w:ilvl w:val="0"/>
          <w:numId w:val="1823"/>
        </w:numPr>
      </w:pPr>
      <w:r>
        <w:t xml:space="preserve">DSM-5</w:t>
      </w:r>
      <w:r>
        <w:t xml:space="preserve"> </w:t>
      </w:r>
      <w:r>
        <w:t xml:space="preserve">(2013)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w:t>
      </w:r>
      <w:r>
        <w:t xml:space="preserve"> </w:t>
      </w:r>
      <w:r>
        <w:t xml:space="preserve">/</w:t>
      </w:r>
      <w:r>
        <w:t xml:space="preserve"> </w:t>
      </w:r>
      <w:r>
        <w:t xml:space="preserve">XBT-11</w:t>
      </w:r>
      <w:r>
        <w:t xml:space="preserve"> </w:t>
      </w:r>
      <w:r>
        <w:t xml:space="preserve">—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w:t>
      </w:r>
      <w:r>
        <w:t xml:space="preserve"> </w:t>
      </w:r>
      <w:r>
        <w:t xml:space="preserve">—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w:t>
      </w:r>
      <w:r>
        <w:t xml:space="preserve">.</w:t>
      </w:r>
      <w:r>
        <w:t xml:space="preserve"> </w:t>
      </w:r>
      <w:r>
        <w:t xml:space="preserve">ICD-11</w:t>
      </w:r>
      <w:r>
        <w:t xml:space="preserve">. 6B83 Pica. 2024.</w:t>
      </w:r>
    </w:p>
    <w:p>
      <w:pPr>
        <w:pStyle w:val="Compact"/>
        <w:numPr>
          <w:ilvl w:val="0"/>
          <w:numId w:val="1833"/>
        </w:numPr>
      </w:pPr>
      <w:r>
        <w:t xml:space="preserve">APA</w:t>
      </w:r>
      <w:r>
        <w:t xml:space="preserve">.</w:t>
      </w:r>
      <w:r>
        <w:t xml:space="preserve"> </w:t>
      </w:r>
      <w:r>
        <w:t xml:space="preserve">DSM-5-TR</w:t>
      </w:r>
      <w:r>
        <w:t xml:space="preserve">.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w:t>
      </w:r>
      <w:r>
        <w:t xml:space="preserve"> </w:t>
      </w:r>
      <w:r>
        <w:t xml:space="preserve">AAP</w:t>
      </w:r>
      <w:r>
        <w:t xml:space="preserve"> </w:t>
      </w:r>
      <w:r>
        <w:t xml:space="preserve">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w:t>
      </w:r>
      <w:r>
        <w:t xml:space="preserve">XBT-11</w:t>
      </w:r>
      <w:r>
        <w:t xml:space="preserve">:</w:t>
      </w:r>
      <w:r>
        <w:t xml:space="preserve"> </w:t>
      </w:r>
      <w:r>
        <w:t xml:space="preserve">6B84</w:t>
      </w:r>
      <w:r>
        <w:t xml:space="preserve"> </w:t>
      </w:r>
      <w:r>
        <w:t xml:space="preserve">Rumination-Regurgitation Disorder;</w:t>
      </w:r>
      <w:r>
        <w:t xml:space="preserve"> </w:t>
      </w:r>
      <w:r>
        <w:t xml:space="preserve">DSM-5-TR</w:t>
      </w:r>
      <w:r>
        <w:t xml:space="preserve">: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w:t>
      </w:r>
      <w:r>
        <w:t xml:space="preserve"> </w:t>
      </w:r>
      <w:r>
        <w:t xml:space="preserve">— körpə və uşaqlıq pozuntusu kimi.</w:t>
      </w:r>
    </w:p>
    <w:p>
      <w:pPr>
        <w:pStyle w:val="Compact"/>
        <w:numPr>
          <w:ilvl w:val="0"/>
          <w:numId w:val="1834"/>
        </w:numPr>
      </w:pPr>
      <w:r>
        <w:t xml:space="preserve">DSM-5</w:t>
      </w:r>
      <w:r>
        <w:t xml:space="preserve"> </w:t>
      </w:r>
      <w:r>
        <w:t xml:space="preserve">(2013)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w:t>
      </w:r>
      <w:r>
        <w:t xml:space="preserve"> </w:t>
      </w:r>
      <w:r>
        <w:t xml:space="preserve">/</w:t>
      </w:r>
      <w:r>
        <w:t xml:space="preserve"> </w:t>
      </w:r>
      <w:r>
        <w:t xml:space="preserve">XBT-11</w:t>
      </w:r>
      <w:r>
        <w:t xml:space="preserve"> </w:t>
      </w:r>
      <w:r>
        <w:t xml:space="preserve">—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w:t>
      </w:r>
      <w:r>
        <w:t xml:space="preserve"> </w:t>
      </w:r>
      <w:r>
        <w:t xml:space="preserve">KDT</w:t>
      </w:r>
      <w:r>
        <w:t xml:space="preserve">.</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w:t>
      </w:r>
      <w:r>
        <w:t xml:space="preserve"> </w:t>
      </w:r>
      <w:r>
        <w:t xml:space="preserve">—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w:t>
      </w:r>
      <w:r>
        <w:t xml:space="preserve">.</w:t>
      </w:r>
      <w:r>
        <w:t xml:space="preserve"> </w:t>
      </w:r>
      <w:r>
        <w:t xml:space="preserve">ICD-11</w:t>
      </w:r>
      <w:r>
        <w:t xml:space="preserve">. 6B84 Rumination-regurgitation disorder. 2024.</w:t>
      </w:r>
    </w:p>
    <w:p>
      <w:pPr>
        <w:pStyle w:val="Compact"/>
        <w:numPr>
          <w:ilvl w:val="0"/>
          <w:numId w:val="1844"/>
        </w:numPr>
      </w:pPr>
      <w:r>
        <w:t xml:space="preserve">APA</w:t>
      </w:r>
      <w:r>
        <w:t xml:space="preserve">.</w:t>
      </w:r>
      <w:r>
        <w:t xml:space="preserve"> </w:t>
      </w:r>
      <w:r>
        <w:t xml:space="preserve">DSM-5-TR</w:t>
      </w:r>
      <w:r>
        <w:t xml:space="preserve">.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w:t>
      </w:r>
      <w:r>
        <w:t xml:space="preserve"> </w:t>
      </w:r>
      <w:r>
        <w:t xml:space="preserve">XBT-11</w:t>
      </w:r>
      <w:r>
        <w:t xml:space="preserve">:</w:t>
      </w:r>
      <w:r>
        <w:t xml:space="preserve"> </w:t>
      </w:r>
      <w:r>
        <w:t xml:space="preserve">6B85</w:t>
      </w:r>
      <w:r>
        <w:t xml:space="preserve">;</w:t>
      </w:r>
      <w:r>
        <w:t xml:space="preserve"> </w:t>
      </w:r>
      <w:r>
        <w:t xml:space="preserve">DSM-5-TR</w:t>
      </w:r>
      <w:r>
        <w:t xml:space="preserve">: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w:t>
      </w:r>
      <w:r>
        <w:t xml:space="preserve"> </w:t>
      </w:r>
      <w:r>
        <w:t xml:space="preserve">"Feeding Disorder of Infancy or Early Childhood" — yalnız uşaqlarda.</w:t>
      </w:r>
    </w:p>
    <w:p>
      <w:pPr>
        <w:pStyle w:val="Compact"/>
        <w:numPr>
          <w:ilvl w:val="0"/>
          <w:numId w:val="1845"/>
        </w:numPr>
      </w:pPr>
      <w:r>
        <w:t xml:space="preserve">DSM-5</w:t>
      </w:r>
      <w:r>
        <w:t xml:space="preserve"> </w:t>
      </w:r>
      <w:r>
        <w:t xml:space="preserve">(2013)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w:t>
      </w:r>
      <w:r>
        <w:t xml:space="preserve"> </w:t>
      </w:r>
      <w:r>
        <w:t xml:space="preserve">OKP</w:t>
      </w:r>
      <w:r>
        <w:t xml:space="preserve">.</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w:t>
      </w:r>
      <w:r>
        <w:t xml:space="preserve"> </w:t>
      </w:r>
      <w:r>
        <w:t xml:space="preserve">OKP</w:t>
      </w:r>
      <w:r>
        <w:t xml:space="preserve">)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1850"/>
        </w:numPr>
      </w:pPr>
      <w:r>
        <w:t xml:space="preserve">NICE NG69</w:t>
      </w:r>
      <w:r>
        <w:t xml:space="preserve"> </w:t>
      </w:r>
      <w:r>
        <w:t xml:space="preserve">—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w:t>
      </w:r>
      <w:r>
        <w:t xml:space="preserve"> </w:t>
      </w:r>
      <w:r>
        <w:t xml:space="preserve">OKP</w:t>
      </w:r>
      <w:r>
        <w:t xml:space="preserve"> </w:t>
      </w:r>
      <w:r>
        <w:t xml:space="preserve">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w:t>
      </w:r>
      <w:r>
        <w:t xml:space="preserve"> </w:t>
      </w:r>
      <w:r>
        <w:t xml:space="preserve">KDT</w:t>
      </w:r>
      <w:r>
        <w:t xml:space="preserve"> </w:t>
      </w:r>
      <w:r>
        <w:t xml:space="preserve">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w:t>
      </w:r>
      <w:r>
        <w:t xml:space="preserve"> </w:t>
      </w:r>
      <w:r>
        <w:t xml:space="preserve">FDA</w:t>
      </w:r>
      <w:r>
        <w:t xml:space="preserve"> </w:t>
      </w:r>
      <w:r>
        <w:t xml:space="preserve">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w:t>
      </w:r>
      <w:r>
        <w:t xml:space="preserve"> </w:t>
      </w:r>
      <w:r>
        <w:t xml:space="preserve">—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w:t>
      </w:r>
      <w:r>
        <w:t xml:space="preserve"> </w:t>
      </w:r>
      <w:r>
        <w:t xml:space="preserve">OKP</w:t>
      </w:r>
      <w:r>
        <w:t xml:space="preserve"> </w:t>
      </w:r>
      <w:r>
        <w:t xml:space="preserve">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w:t>
      </w:r>
      <w:r>
        <w:t xml:space="preserve">.</w:t>
      </w:r>
      <w:r>
        <w:t xml:space="preserve"> </w:t>
      </w:r>
      <w:r>
        <w:t xml:space="preserve">ICD-11</w:t>
      </w:r>
      <w:r>
        <w:t xml:space="preserve">. 6B85 ARFID. 2024.</w:t>
      </w:r>
    </w:p>
    <w:p>
      <w:pPr>
        <w:pStyle w:val="Compact"/>
        <w:numPr>
          <w:ilvl w:val="0"/>
          <w:numId w:val="1856"/>
        </w:numPr>
      </w:pPr>
      <w:r>
        <w:t xml:space="preserve">APA</w:t>
      </w:r>
      <w:r>
        <w:t xml:space="preserve">.</w:t>
      </w:r>
      <w:r>
        <w:t xml:space="preserve"> </w:t>
      </w:r>
      <w:r>
        <w:t xml:space="preserve">DSM-5-TR</w:t>
      </w:r>
      <w:r>
        <w:t xml:space="preserve">. 2022.</w:t>
      </w:r>
    </w:p>
    <w:p>
      <w:pPr>
        <w:pStyle w:val="Compact"/>
        <w:numPr>
          <w:ilvl w:val="0"/>
          <w:numId w:val="1856"/>
        </w:numPr>
      </w:pPr>
      <w:r>
        <w:t xml:space="preserve">NICE NG69</w:t>
      </w:r>
      <w:r>
        <w:t xml:space="preserve">.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w:t>
      </w:r>
      <w:r>
        <w:t xml:space="preserve">XBT-11</w:t>
      </w:r>
      <w:r>
        <w:t xml:space="preserve">:</w:t>
      </w:r>
      <w:r>
        <w:t xml:space="preserve"> </w:t>
      </w:r>
      <w:r>
        <w:t xml:space="preserve">6C00</w:t>
      </w:r>
      <w:r>
        <w:t xml:space="preserve">;</w:t>
      </w:r>
      <w:r>
        <w:t xml:space="preserve"> </w:t>
      </w:r>
      <w:r>
        <w:t xml:space="preserve">DSM-5-TR</w:t>
      </w:r>
      <w:r>
        <w:t xml:space="preserve">: 307.6) — uşağın inkişaf yaşı ən azı 5 yaşa çatdıqda davam edən qeyri-iradi sidik buraxmadır. Müddət: həftədə ən azı 2 dəfə ≥ 3 ay və ya əhəmiyyətli funksional pozulma.</w:t>
      </w:r>
    </w:p>
    <w:p>
      <w:pPr>
        <w:pStyle w:val="BodyText"/>
      </w:pPr>
      <w:r>
        <w:t xml:space="preserve">Alt-tiplər (</w:t>
      </w:r>
      <w:r>
        <w:t xml:space="preserve">ICCS</w:t>
      </w:r>
      <w:r>
        <w:t xml:space="preserve"> </w:t>
      </w:r>
      <w:r>
        <w:t xml:space="preserve">—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w:t>
      </w:r>
      <w:r>
        <w:t xml:space="preserve"> </w:t>
      </w:r>
      <w:r>
        <w:t xml:space="preserve">(1989) — beynəlxalq standardlaşdırma.</w:t>
      </w:r>
    </w:p>
    <w:p>
      <w:pPr>
        <w:pStyle w:val="Compact"/>
        <w:numPr>
          <w:ilvl w:val="0"/>
          <w:numId w:val="1858"/>
        </w:numPr>
      </w:pPr>
      <w:r>
        <w:t xml:space="preserve">NICE CG111</w:t>
      </w:r>
      <w:r>
        <w:t xml:space="preserve"> </w:t>
      </w:r>
      <w:r>
        <w:t xml:space="preserve">(2010)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w:t>
      </w:r>
      <w:r>
        <w:t xml:space="preserve">ADH</w:t>
      </w:r>
      <w:r>
        <w:t xml:space="preserve">)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w:t>
      </w:r>
      <w:r>
        <w:t xml:space="preserve">UTI</w:t>
      </w:r>
      <w:r>
        <w:t xml:space="preserve">),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w:t>
      </w:r>
      <w:r>
        <w:t xml:space="preserve"> </w:t>
      </w:r>
      <w:r>
        <w:t xml:space="preserve">UTI</w:t>
      </w:r>
      <w:r>
        <w:t xml:space="preserve">,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w:t>
      </w:r>
      <w:r>
        <w:t xml:space="preserve"> </w:t>
      </w:r>
      <w:r>
        <w:t xml:space="preserve">2014 — alt-tip terminologiyası standartı.</w:t>
      </w:r>
    </w:p>
    <w:p>
      <w:pPr>
        <w:pStyle w:val="Compact"/>
        <w:numPr>
          <w:ilvl w:val="0"/>
          <w:numId w:val="1863"/>
        </w:numPr>
      </w:pPr>
      <w:r>
        <w:t xml:space="preserve">NICE CG111</w:t>
      </w:r>
      <w:r>
        <w:t xml:space="preserve"> </w:t>
      </w:r>
      <w:r>
        <w:t xml:space="preserve">— diaqnoz və alqoritm.</w:t>
      </w:r>
    </w:p>
    <w:p>
      <w:pPr>
        <w:pStyle w:val="Compact"/>
        <w:numPr>
          <w:ilvl w:val="0"/>
          <w:numId w:val="1863"/>
        </w:numPr>
      </w:pPr>
      <w:r>
        <w:t xml:space="preserve">AAP</w:t>
      </w:r>
      <w:r>
        <w:t xml:space="preserve"> </w:t>
      </w:r>
      <w:r>
        <w:t xml:space="preserve">—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kulturası —</w:t>
      </w:r>
      <w:r>
        <w:t xml:space="preserve"> </w:t>
      </w:r>
      <w:r>
        <w:t xml:space="preserve">UTI</w:t>
      </w:r>
      <w:r>
        <w:t xml:space="preserve"> </w:t>
      </w:r>
      <w:r>
        <w:t xml:space="preserve">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kultura.</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w:t>
      </w:r>
      <w:r>
        <w:t xml:space="preserve"> </w:t>
      </w:r>
      <w:r>
        <w:t xml:space="preserve">Cochrane</w:t>
      </w:r>
      <w:r>
        <w:t xml:space="preserve"> </w:t>
      </w:r>
      <w:r>
        <w:t xml:space="preserve">2020.</w:t>
      </w:r>
    </w:p>
    <w:p>
      <w:pPr>
        <w:pStyle w:val="Compact"/>
        <w:numPr>
          <w:ilvl w:val="1"/>
          <w:numId w:val="1868"/>
        </w:numPr>
      </w:pPr>
      <w:r>
        <w:t xml:space="preserve">Desmopressin — sintetik</w:t>
      </w:r>
      <w:r>
        <w:t xml:space="preserve"> </w:t>
      </w:r>
      <w:r>
        <w:t xml:space="preserve">ADH</w:t>
      </w:r>
      <w:r>
        <w:t xml:space="preserve"> </w:t>
      </w:r>
      <w:r>
        <w:t xml:space="preserve">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w:t>
      </w:r>
      <w:r>
        <w:t xml:space="preserve"> </w:t>
      </w:r>
      <w:r>
        <w:t xml:space="preserve">2020 — alarm və desmopressin birinci sıra; "wait and see" 5 yaşa qədər, sonra aktiv müdaxilə.</w:t>
      </w:r>
    </w:p>
    <w:p>
      <w:pPr>
        <w:pStyle w:val="Compact"/>
        <w:numPr>
          <w:ilvl w:val="0"/>
          <w:numId w:val="1870"/>
        </w:numPr>
      </w:pPr>
      <w:r>
        <w:t xml:space="preserve">NICE CG111</w:t>
      </w:r>
      <w:r>
        <w:t xml:space="preserve"> </w:t>
      </w:r>
      <w:r>
        <w:t xml:space="preserve">— eyni alqoritm.</w:t>
      </w:r>
    </w:p>
    <w:p>
      <w:pPr>
        <w:pStyle w:val="Compact"/>
        <w:numPr>
          <w:ilvl w:val="0"/>
          <w:numId w:val="1870"/>
        </w:numPr>
      </w:pPr>
      <w:r>
        <w:t xml:space="preserve">AAP</w:t>
      </w:r>
      <w:r>
        <w:t xml:space="preserve"> </w:t>
      </w:r>
      <w:r>
        <w:t xml:space="preserve">—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w:t>
      </w:r>
      <w:r>
        <w:t xml:space="preserve"> </w:t>
      </w:r>
      <w:r>
        <w:t xml:space="preserve">Cochrane</w:t>
      </w:r>
      <w:r>
        <w:t xml:space="preserve"> </w:t>
      </w:r>
      <w:r>
        <w:t xml:space="preserve">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w:t>
      </w:r>
      <w:r>
        <w:t xml:space="preserve"> </w:t>
      </w:r>
      <w:r>
        <w:t xml:space="preserve">ADH</w:t>
      </w:r>
      <w:r>
        <w:t xml:space="preserve"> </w:t>
      </w:r>
      <w:r>
        <w:t xml:space="preserve">disregulasiyası, oyanma astanası və sidik kisəsi tutumudur — elektroforez bunlara təsir göstərmir.</w:t>
      </w:r>
    </w:p>
    <w:p>
      <w:pPr>
        <w:pStyle w:val="BodyText"/>
      </w:pPr>
      <w:r>
        <w:t xml:space="preserve">Sübut:</w:t>
      </w:r>
      <w:r>
        <w:t xml:space="preserve"> </w:t>
      </w:r>
      <w:r>
        <w:t xml:space="preserve">ICCS</w:t>
      </w:r>
      <w:r>
        <w:t xml:space="preserve"> </w:t>
      </w:r>
      <w:r>
        <w:t xml:space="preserve">2020,</w:t>
      </w:r>
      <w:r>
        <w:t xml:space="preserve"> </w:t>
      </w:r>
      <w:r>
        <w:t xml:space="preserve">NICE CG111</w:t>
      </w:r>
      <w:r>
        <w:t xml:space="preserve"> </w:t>
      </w:r>
      <w:r>
        <w:t xml:space="preserve">—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w:t>
      </w:r>
      <w:r>
        <w:t xml:space="preserve"> </w:t>
      </w:r>
      <w:r>
        <w:t xml:space="preserve">ICCS</w:t>
      </w:r>
      <w:r>
        <w:t xml:space="preserve"> </w:t>
      </w:r>
      <w:r>
        <w:t xml:space="preserve">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w:t>
      </w:r>
      <w:r>
        <w:t xml:space="preserve"> </w:t>
      </w:r>
      <w:r>
        <w:t xml:space="preserve">Cochrane</w:t>
      </w:r>
      <w:r>
        <w:t xml:space="preserve"> </w:t>
      </w:r>
      <w:r>
        <w:t xml:space="preserve">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w:t>
      </w:r>
      <w:r>
        <w:t xml:space="preserve">.</w:t>
      </w:r>
      <w:r>
        <w:t xml:space="preserve"> </w:t>
      </w:r>
      <w:r>
        <w:t xml:space="preserve">ICD-11</w:t>
      </w:r>
      <w:r>
        <w:t xml:space="preserve">. 6C00 Enuresis. 2024.</w:t>
      </w:r>
    </w:p>
    <w:p>
      <w:pPr>
        <w:pStyle w:val="Compact"/>
        <w:numPr>
          <w:ilvl w:val="0"/>
          <w:numId w:val="1872"/>
        </w:numPr>
      </w:pPr>
      <w:r>
        <w:t xml:space="preserve">APA</w:t>
      </w:r>
      <w:r>
        <w:t xml:space="preserve">.</w:t>
      </w:r>
      <w:r>
        <w:t xml:space="preserve"> </w:t>
      </w:r>
      <w:r>
        <w:t xml:space="preserve">DSM-5-TR</w:t>
      </w:r>
      <w:r>
        <w:t xml:space="preserve">. 2022.</w:t>
      </w:r>
    </w:p>
    <w:p>
      <w:pPr>
        <w:pStyle w:val="Compact"/>
        <w:numPr>
          <w:ilvl w:val="0"/>
          <w:numId w:val="1872"/>
        </w:numPr>
      </w:pPr>
      <w:r>
        <w:t xml:space="preserve">NICE CG111</w:t>
      </w:r>
      <w:r>
        <w:t xml:space="preserve">.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w:t>
      </w:r>
      <w:r>
        <w:t xml:space="preserve"> </w:t>
      </w:r>
      <w:r>
        <w:t xml:space="preserve">Cochrane</w:t>
      </w:r>
      <w:r>
        <w:t xml:space="preserve"> </w:t>
      </w:r>
      <w:r>
        <w:t xml:space="preserve">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w:t>
      </w:r>
      <w:r>
        <w:t xml:space="preserve">XBT-11</w:t>
      </w:r>
      <w:r>
        <w:t xml:space="preserve">:</w:t>
      </w:r>
      <w:r>
        <w:t xml:space="preserve"> </w:t>
      </w:r>
      <w:r>
        <w:t xml:space="preserve">6C01</w:t>
      </w:r>
      <w:r>
        <w:t xml:space="preserve">;</w:t>
      </w:r>
      <w:r>
        <w:t xml:space="preserve"> </w:t>
      </w:r>
      <w:r>
        <w:t xml:space="preserve">DSM-5-TR</w:t>
      </w:r>
      <w:r>
        <w:t xml:space="preserve">: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w:t>
      </w:r>
      <w:r>
        <w:t xml:space="preserve"> </w:t>
      </w:r>
      <w:r>
        <w:t xml:space="preserve">(1980)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w:t>
      </w:r>
      <w:r>
        <w:t xml:space="preserve"> </w:t>
      </w:r>
      <w:r>
        <w:t xml:space="preserve">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w:t>
      </w:r>
      <w:r>
        <w:t xml:space="preserve">,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w:t>
      </w:r>
      <w:r>
        <w:t xml:space="preserve"> </w:t>
      </w:r>
      <w:r>
        <w:t xml:space="preserve">CG99 — eyni.</w:t>
      </w:r>
    </w:p>
    <w:p>
      <w:pPr>
        <w:pStyle w:val="Compact"/>
        <w:numPr>
          <w:ilvl w:val="0"/>
          <w:numId w:val="1883"/>
        </w:numPr>
      </w:pPr>
      <w:r>
        <w:t xml:space="preserve">Cochrane</w:t>
      </w:r>
      <w:r>
        <w:t xml:space="preserve"> </w:t>
      </w:r>
      <w:r>
        <w:t xml:space="preserve">(Gordon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w:t>
      </w:r>
      <w:r>
        <w:t xml:space="preserve"> </w:t>
      </w:r>
      <w:r>
        <w:t xml:space="preserve">Cochrane</w:t>
      </w:r>
      <w:r>
        <w:t xml:space="preserve"> </w:t>
      </w:r>
      <w:r>
        <w:t xml:space="preserve">—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w:t>
      </w:r>
      <w:r>
        <w:t xml:space="preserve">.</w:t>
      </w:r>
      <w:r>
        <w:t xml:space="preserve"> </w:t>
      </w:r>
      <w:r>
        <w:t xml:space="preserve">ICD-11</w:t>
      </w:r>
      <w:r>
        <w:t xml:space="preserve">. 6C01 Encopresis. 2024.</w:t>
      </w:r>
    </w:p>
    <w:p>
      <w:pPr>
        <w:pStyle w:val="Compact"/>
        <w:numPr>
          <w:ilvl w:val="0"/>
          <w:numId w:val="1885"/>
        </w:numPr>
      </w:pPr>
      <w:r>
        <w:t xml:space="preserve">APA</w:t>
      </w:r>
      <w:r>
        <w:t xml:space="preserve">.</w:t>
      </w:r>
      <w:r>
        <w:t xml:space="preserve"> </w:t>
      </w:r>
      <w:r>
        <w:t xml:space="preserve">DSM-5-TR</w:t>
      </w:r>
      <w:r>
        <w:t xml:space="preserve">.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w:t>
      </w:r>
      <w:r>
        <w:t xml:space="preserve"> </w:t>
      </w:r>
      <w:r>
        <w:t xml:space="preserve">CG99. Constipation in children and young people. 2010.</w:t>
      </w:r>
    </w:p>
    <w:p>
      <w:pPr>
        <w:pStyle w:val="Compact"/>
        <w:numPr>
          <w:ilvl w:val="0"/>
          <w:numId w:val="1885"/>
        </w:numPr>
      </w:pPr>
      <w:r>
        <w:t xml:space="preserve">Gordon M. et al. Osmotic and stimulant laxatives for the management of childhood constipation.</w:t>
      </w:r>
      <w:r>
        <w:t xml:space="preserve"> </w:t>
      </w:r>
      <w:r>
        <w:t xml:space="preserve">Cochrane</w:t>
      </w:r>
      <w:r>
        <w:t xml:space="preserve"> </w:t>
      </w:r>
      <w:r>
        <w:t xml:space="preserve">Database Syst Rev 2016;(8):CD009118.</w:t>
      </w:r>
    </w:p>
    <w:bookmarkEnd w:id="1893"/>
    <w:bookmarkEnd w:id="1894"/>
    <w:p>
      <w:pPr>
        <w:pStyle w:val="FirstParagraph"/>
      </w:pPr>
      <w:r>
        <w:t xml:space="preserve">6C20 – 6C2Z · BƏDƏN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w:t>
      </w:r>
      <w:r>
        <w:t xml:space="preserve"> </w:t>
      </w:r>
      <w:r>
        <w:t xml:space="preserve">6C20</w:t>
      </w:r>
      <w:r>
        <w:t xml:space="preserve"> </w:t>
      </w:r>
      <w:r>
        <w:t xml:space="preserve">Bodily Distress Disorder;</w:t>
      </w:r>
      <w:r>
        <w:t xml:space="preserve"> </w:t>
      </w:r>
      <w:r>
        <w:t xml:space="preserve">DSM-5-TR</w:t>
      </w:r>
      <w:r>
        <w:t xml:space="preserve">: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w:t>
      </w:r>
      <w:r>
        <w:t xml:space="preserve">DSM-5-TR</w:t>
      </w:r>
      <w:r>
        <w:t xml:space="preserve"> </w:t>
      </w:r>
      <w:r>
        <w:t xml:space="preserve">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w:t>
      </w:r>
      <w:r>
        <w:t xml:space="preserve"> </w:t>
      </w:r>
      <w:r>
        <w:t xml:space="preserve">(1980) — "Somatoform Disorders" qrupu.</w:t>
      </w:r>
    </w:p>
    <w:p>
      <w:pPr>
        <w:pStyle w:val="Compact"/>
        <w:numPr>
          <w:ilvl w:val="0"/>
          <w:numId w:val="1886"/>
        </w:numPr>
      </w:pPr>
      <w:r>
        <w:t xml:space="preserve">DSM-5</w:t>
      </w:r>
      <w:r>
        <w:t xml:space="preserve"> </w:t>
      </w:r>
      <w:r>
        <w:t xml:space="preserve">(2013)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w:t>
      </w:r>
      <w:r>
        <w:t xml:space="preserve"> </w:t>
      </w:r>
      <w:r>
        <w:t xml:space="preserve">(2019)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w:t>
      </w:r>
      <w:r>
        <w:t xml:space="preserve"> </w:t>
      </w:r>
      <w:r>
        <w:t xml:space="preserve">— "with predominant pain" və severity kvalifikatorları.</w:t>
      </w:r>
    </w:p>
    <w:p>
      <w:pPr>
        <w:pStyle w:val="Compact"/>
        <w:numPr>
          <w:ilvl w:val="0"/>
          <w:numId w:val="1892"/>
        </w:numPr>
      </w:pPr>
      <w:r>
        <w:t xml:space="preserve">XBT-11</w:t>
      </w:r>
      <w:r>
        <w:t xml:space="preserve"> </w:t>
      </w:r>
      <w:r>
        <w:t xml:space="preserve">—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w:t>
      </w:r>
      <w:r>
        <w:t xml:space="preserve"> </w:t>
      </w:r>
      <w:r>
        <w:t xml:space="preserve">— koqnitiv yenidən strukturlaşdırma, bədən sensasiyalarının fəlakətə salınmasının azaldılması, davranış aktivasiyası. Sübut: Kleinstäuber M.</w:t>
      </w:r>
      <w:r>
        <w:t xml:space="preserve"> </w:t>
      </w:r>
      <w:r>
        <w:t xml:space="preserve">Cochrane</w:t>
      </w:r>
      <w:r>
        <w:t xml:space="preserve"> </w:t>
      </w:r>
      <w:r>
        <w:t xml:space="preserve">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w:t>
      </w:r>
      <w:r>
        <w:t xml:space="preserve"> </w:t>
      </w:r>
      <w:r>
        <w:t xml:space="preserve">—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w:t>
      </w:r>
      <w:r>
        <w:t xml:space="preserve"> </w:t>
      </w:r>
      <w:r>
        <w:t xml:space="preserve">Somatik Simptom üçün</w:t>
      </w:r>
    </w:p>
    <w:p>
      <w:pPr>
        <w:pStyle w:val="Definition"/>
      </w:pPr>
      <w:r>
        <w:t xml:space="preserve">Koqnitiv yenidən strukturlaşdırma + davranış müdaxiləsi (qaçınma azaltma, ekspozisiya). Kleinstäuber M.</w:t>
      </w:r>
      <w:r>
        <w:t xml:space="preserve"> </w:t>
      </w:r>
      <w:r>
        <w:t xml:space="preserve">Cochrane</w:t>
      </w:r>
      <w:r>
        <w:t xml:space="preserve"> </w:t>
      </w:r>
      <w:r>
        <w:t xml:space="preserve">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w:t>
      </w:r>
      <w:r>
        <w:t xml:space="preserve"> </w:t>
      </w:r>
      <w:r>
        <w:t xml:space="preserve">KDT</w:t>
      </w:r>
      <w:r>
        <w:t xml:space="preserve"> </w:t>
      </w:r>
      <w:r>
        <w:t xml:space="preserve">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w:t>
      </w:r>
      <w:r>
        <w:t xml:space="preserve"> </w:t>
      </w:r>
      <w:r>
        <w:t xml:space="preserve">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w:t>
      </w:r>
      <w:r>
        <w:t xml:space="preserve">.</w:t>
      </w:r>
      <w:r>
        <w:t xml:space="preserve"> </w:t>
      </w:r>
      <w:r>
        <w:t xml:space="preserve">ICD-11</w:t>
      </w:r>
      <w:r>
        <w:t xml:space="preserve">. 6C20 Bodily distress disorder. 2024.</w:t>
      </w:r>
    </w:p>
    <w:p>
      <w:pPr>
        <w:pStyle w:val="Compact"/>
        <w:numPr>
          <w:ilvl w:val="0"/>
          <w:numId w:val="1898"/>
        </w:numPr>
      </w:pPr>
      <w:r>
        <w:t xml:space="preserve">APA</w:t>
      </w:r>
      <w:r>
        <w:t xml:space="preserve">.</w:t>
      </w:r>
      <w:r>
        <w:t xml:space="preserve"> </w:t>
      </w:r>
      <w:r>
        <w:t xml:space="preserve">DSM-5-TR</w:t>
      </w:r>
      <w:r>
        <w:t xml:space="preserve">. 2022.</w:t>
      </w:r>
    </w:p>
    <w:p>
      <w:pPr>
        <w:pStyle w:val="Compact"/>
        <w:numPr>
          <w:ilvl w:val="0"/>
          <w:numId w:val="1898"/>
        </w:numPr>
      </w:pPr>
      <w:r>
        <w:t xml:space="preserve">Kleinstäuber M. et al. Pharmacological interventions for somatoform disorders in adults.</w:t>
      </w:r>
      <w:r>
        <w:t xml:space="preserve"> </w:t>
      </w:r>
      <w:r>
        <w:t xml:space="preserve">Cochrane</w:t>
      </w:r>
      <w:r>
        <w:t xml:space="preserve"> </w:t>
      </w:r>
      <w:r>
        <w:t xml:space="preserve">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w:t>
      </w:r>
      <w:r>
        <w:t xml:space="preserve">XBT-11</w:t>
      </w:r>
      <w:r>
        <w:t xml:space="preserve">:</w:t>
      </w:r>
      <w:r>
        <w:t xml:space="preserve"> </w:t>
      </w:r>
      <w:r>
        <w:t xml:space="preserve">6C40</w:t>
      </w:r>
      <w:r>
        <w:t xml:space="preserve">;</w:t>
      </w:r>
      <w:r>
        <w:t xml:space="preserve"> </w:t>
      </w:r>
      <w:r>
        <w:t xml:space="preserve">DSM-5-TR</w:t>
      </w:r>
      <w:r>
        <w:t xml:space="preserve">: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w:t>
      </w:r>
      <w:r>
        <w:t xml:space="preserve"> </w:t>
      </w:r>
      <w:r>
        <w:t xml:space="preserve">— "Abuse" və "Dependence" ayrı kateqoriyalar.</w:t>
      </w:r>
    </w:p>
    <w:p>
      <w:pPr>
        <w:pStyle w:val="Compact"/>
        <w:numPr>
          <w:ilvl w:val="0"/>
          <w:numId w:val="1900"/>
        </w:numPr>
      </w:pPr>
      <w:r>
        <w:t xml:space="preserve">DSM-5</w:t>
      </w:r>
      <w:r>
        <w:t xml:space="preserve"> </w:t>
      </w:r>
      <w:r>
        <w:t xml:space="preserve">(2013) — vahid "Alcohol Use Disorder" (yüngül, orta, ağır severity).</w:t>
      </w:r>
    </w:p>
    <w:p>
      <w:pPr>
        <w:pStyle w:val="Compact"/>
        <w:numPr>
          <w:ilvl w:val="0"/>
          <w:numId w:val="1900"/>
        </w:numPr>
      </w:pPr>
      <w:r>
        <w:t xml:space="preserve">XBT-11</w:t>
      </w:r>
      <w:r>
        <w:t xml:space="preserve"> </w:t>
      </w:r>
      <w:r>
        <w:t xml:space="preserve">—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t>
      </w:r>
      <w:r>
        <w:t xml:space="preserve">WHO</w:t>
      </w:r>
      <w:r>
        <w:t xml:space="preserve">).</w:t>
      </w:r>
    </w:p>
    <w:p>
      <w:pPr>
        <w:pStyle w:val="Compact"/>
        <w:numPr>
          <w:ilvl w:val="0"/>
          <w:numId w:val="1901"/>
        </w:numPr>
      </w:pPr>
      <w:r>
        <w:t xml:space="preserve">Komorbidlik: MDD, narahatlıq,</w:t>
      </w:r>
      <w:r>
        <w:t xml:space="preserve"> </w:t>
      </w:r>
      <w:r>
        <w:t xml:space="preserve">PTSP</w:t>
      </w:r>
      <w:r>
        <w:t xml:space="preserve">,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w:t>
      </w:r>
      <w:r>
        <w:t xml:space="preserve"> </w:t>
      </w:r>
      <w:r>
        <w:t xml:space="preserve">GABA</w:t>
      </w:r>
      <w:r>
        <w:t xml:space="preserve">,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w:t>
      </w:r>
      <w:r>
        <w:t xml:space="preserve"> </w:t>
      </w:r>
      <w:r>
        <w:t xml:space="preserve">— 11 meyardan ≥ 2 (yüngül 2–3, orta 4–5, ağır ≥ 6);</w:t>
      </w:r>
      <w:r>
        <w:t xml:space="preserve"> </w:t>
      </w:r>
      <w:r>
        <w:t xml:space="preserve">XBT-11</w:t>
      </w:r>
      <w:r>
        <w:t xml:space="preserve"> </w:t>
      </w:r>
      <w:r>
        <w:t xml:space="preserve">—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w:t>
      </w:r>
      <w:r>
        <w:t xml:space="preserve"> </w:t>
      </w:r>
      <w:r>
        <w:t xml:space="preserve">— alkohol pozuntularının diaqnozu və müalicəsi.</w:t>
      </w:r>
    </w:p>
    <w:p>
      <w:pPr>
        <w:pStyle w:val="Compact"/>
        <w:numPr>
          <w:ilvl w:val="0"/>
          <w:numId w:val="1907"/>
        </w:numPr>
      </w:pPr>
      <w:r>
        <w:t xml:space="preserve">SAMHSA</w:t>
      </w:r>
      <w:r>
        <w:t xml:space="preserve"> </w:t>
      </w:r>
      <w:r>
        <w:t xml:space="preserve">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w:t>
      </w:r>
      <w:r>
        <w:t xml:space="preserve"> </w:t>
      </w:r>
      <w:r>
        <w:t xml:space="preserve">PTSP</w:t>
      </w:r>
      <w:r>
        <w:t xml:space="preserve">,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w:t>
      </w:r>
      <w:r>
        <w:t xml:space="preserve">,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w:t>
      </w:r>
      <w:r>
        <w:t xml:space="preserve"> </w:t>
      </w:r>
      <w:r>
        <w:t xml:space="preserve">KDT</w:t>
      </w:r>
      <w:r>
        <w:t xml:space="preserve">, 12-Step facilitation (AA, NA), kontingens management.</w:t>
      </w:r>
    </w:p>
    <w:p>
      <w:pPr>
        <w:pStyle w:val="Compact"/>
        <w:numPr>
          <w:ilvl w:val="0"/>
          <w:numId w:val="1910"/>
        </w:numPr>
      </w:pPr>
      <w:r>
        <w:t xml:space="preserve">SAMHSA</w:t>
      </w:r>
      <w:r>
        <w:t xml:space="preserve"> </w:t>
      </w:r>
      <w:r>
        <w:t xml:space="preserve">—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w:t>
      </w:r>
      <w:r>
        <w:t xml:space="preserve"> </w:t>
      </w:r>
      <w:r>
        <w:t xml:space="preserve">(2011).</w:t>
      </w:r>
    </w:p>
    <w:p>
      <w:pPr>
        <w:pStyle w:val="Compact"/>
        <w:numPr>
          <w:ilvl w:val="0"/>
          <w:numId w:val="1913"/>
        </w:numPr>
      </w:pPr>
      <w:r>
        <w:t xml:space="preserve">APA</w:t>
      </w:r>
      <w:r>
        <w:t xml:space="preserve"> </w:t>
      </w:r>
      <w:r>
        <w:t xml:space="preserve">Practice Guideline for the Pharmacological Treatment of Patients with Alcohol Use Disorder (2018).</w:t>
      </w:r>
    </w:p>
    <w:p>
      <w:pPr>
        <w:pStyle w:val="Compact"/>
        <w:numPr>
          <w:ilvl w:val="0"/>
          <w:numId w:val="1913"/>
        </w:numPr>
      </w:pPr>
      <w:r>
        <w:t xml:space="preserve">SAMHSA</w:t>
      </w:r>
      <w:r>
        <w:t xml:space="preserve"> </w:t>
      </w:r>
      <w:r>
        <w:t xml:space="preserve">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w:t>
      </w:r>
      <w:r>
        <w:t xml:space="preserve"> </w:t>
      </w:r>
      <w:r>
        <w:t xml:space="preserve">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w:t>
      </w:r>
      <w:r>
        <w:t xml:space="preserve"> </w:t>
      </w:r>
      <w:r>
        <w:t xml:space="preserve">RKİ</w:t>
      </w:r>
      <w:r>
        <w:t xml:space="preserve"> </w:t>
      </w:r>
      <w:r>
        <w:t xml:space="preserve">—</w:t>
      </w:r>
      <w:r>
        <w:t xml:space="preserve"> </w:t>
      </w:r>
      <w:r>
        <w:t xml:space="preserve">KDT</w:t>
      </w:r>
      <w:r>
        <w:t xml:space="preserve"> </w:t>
      </w:r>
      <w:r>
        <w:t xml:space="preserve">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w:t>
      </w:r>
      <w:r>
        <w:t xml:space="preserve"> </w:t>
      </w:r>
      <w:r>
        <w:t xml:space="preserve">WHO</w:t>
      </w:r>
      <w:r>
        <w:t xml:space="preserve"> </w:t>
      </w:r>
      <w:r>
        <w:t xml:space="preserve">—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w:t>
      </w:r>
      <w:r>
        <w:t xml:space="preserve"> </w:t>
      </w:r>
      <w:r>
        <w:t xml:space="preserve">WHO</w:t>
      </w:r>
      <w:r>
        <w:t xml:space="preserve"> </w:t>
      </w:r>
      <w:r>
        <w:t xml:space="preserve">—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w:t>
      </w:r>
      <w:r>
        <w:t xml:space="preserve"> </w:t>
      </w:r>
      <w:r>
        <w:t xml:space="preserve">CDC</w:t>
      </w:r>
      <w:r>
        <w:t xml:space="preserve">,</w:t>
      </w:r>
      <w:r>
        <w:t xml:space="preserve"> </w:t>
      </w:r>
      <w:r>
        <w:t xml:space="preserve">AAP</w:t>
      </w:r>
      <w:r>
        <w:t xml:space="preserve"> </w:t>
      </w:r>
      <w:r>
        <w:t xml:space="preserve">—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w:t>
      </w:r>
      <w:r>
        <w:t xml:space="preserve">.</w:t>
      </w:r>
      <w:r>
        <w:t xml:space="preserve"> </w:t>
      </w:r>
      <w:r>
        <w:t xml:space="preserve">ICD-11</w:t>
      </w:r>
      <w:r>
        <w:t xml:space="preserve">. 6C40 Disorders due to use of alcohol. 2024.</w:t>
      </w:r>
    </w:p>
    <w:p>
      <w:pPr>
        <w:pStyle w:val="Compact"/>
        <w:numPr>
          <w:ilvl w:val="0"/>
          <w:numId w:val="1915"/>
        </w:numPr>
      </w:pPr>
      <w:r>
        <w:t xml:space="preserve">APA</w:t>
      </w:r>
      <w:r>
        <w:t xml:space="preserve">.</w:t>
      </w:r>
      <w:r>
        <w:t xml:space="preserve"> </w:t>
      </w:r>
      <w:r>
        <w:t xml:space="preserve">DSM-5-TR</w:t>
      </w:r>
      <w:r>
        <w:t xml:space="preserve">. 2022.</w:t>
      </w:r>
    </w:p>
    <w:p>
      <w:pPr>
        <w:pStyle w:val="Compact"/>
        <w:numPr>
          <w:ilvl w:val="0"/>
          <w:numId w:val="1915"/>
        </w:numPr>
      </w:pPr>
      <w:r>
        <w:t xml:space="preserve">NICE CG115</w:t>
      </w:r>
      <w:r>
        <w:t xml:space="preserve">. Alcohol-use disorders: diagnosis, assessment and management. 2011.</w:t>
      </w:r>
    </w:p>
    <w:p>
      <w:pPr>
        <w:pStyle w:val="Compact"/>
        <w:numPr>
          <w:ilvl w:val="0"/>
          <w:numId w:val="1915"/>
        </w:numPr>
      </w:pPr>
      <w:r>
        <w:t xml:space="preserve">APA</w:t>
      </w:r>
      <w:r>
        <w:t xml:space="preserve">. Practice Guideline for the Pharmacological Treatment of Patients with AUD. 2018.</w:t>
      </w:r>
    </w:p>
    <w:p>
      <w:pPr>
        <w:pStyle w:val="Compact"/>
        <w:numPr>
          <w:ilvl w:val="0"/>
          <w:numId w:val="1915"/>
        </w:numPr>
      </w:pPr>
      <w:r>
        <w:t xml:space="preserve">SAMHSA</w:t>
      </w:r>
      <w:r>
        <w:t xml:space="preserve">.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w:t>
      </w:r>
      <w:r>
        <w:t xml:space="preserve">XBT-11</w:t>
      </w:r>
      <w:r>
        <w:t xml:space="preserve">:</w:t>
      </w:r>
      <w:r>
        <w:t xml:space="preserve"> </w:t>
      </w:r>
      <w:r>
        <w:t xml:space="preserve">6C41</w:t>
      </w:r>
      <w:r>
        <w:t xml:space="preserve">;</w:t>
      </w:r>
      <w:r>
        <w:t xml:space="preserve"> </w:t>
      </w:r>
      <w:r>
        <w:t xml:space="preserve">DSM-5-TR</w:t>
      </w:r>
      <w:r>
        <w:t xml:space="preserve">: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w:t>
      </w:r>
      <w:r>
        <w:t xml:space="preserve">,</w:t>
      </w:r>
      <w:r>
        <w:t xml:space="preserve"> </w:t>
      </w:r>
      <w:r>
        <w:t xml:space="preserve">SAMHSA</w:t>
      </w:r>
      <w:r>
        <w:t xml:space="preserve">,</w:t>
      </w:r>
      <w:r>
        <w:t xml:space="preserve"> </w:t>
      </w:r>
      <w:r>
        <w:t xml:space="preserve">NICE</w:t>
      </w:r>
      <w:r>
        <w:t xml:space="preserve"> </w:t>
      </w:r>
      <w:r>
        <w:t xml:space="preserve">— opioid aqonist saxlama terapiyası (</w:t>
      </w:r>
      <w:r>
        <w:t xml:space="preserve">OAT</w:t>
      </w:r>
      <w:r>
        <w:t xml:space="preserve">)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w:t>
      </w:r>
      <w:r>
        <w:t xml:space="preserve"> </w:t>
      </w:r>
      <w:r>
        <w:t xml:space="preserve">PTSP</w:t>
      </w:r>
      <w:r>
        <w:t xml:space="preserve">,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w:t>
      </w:r>
      <w:r>
        <w:t xml:space="preserve">: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w:t>
      </w:r>
      <w:r>
        <w:t xml:space="preserve"> </w:t>
      </w:r>
      <w:r>
        <w:t xml:space="preserve">TIP 63 — Medications for Opioid Use Disorder.</w:t>
      </w:r>
    </w:p>
    <w:p>
      <w:pPr>
        <w:pStyle w:val="Compact"/>
        <w:numPr>
          <w:ilvl w:val="0"/>
          <w:numId w:val="1920"/>
        </w:numPr>
      </w:pPr>
      <w:r>
        <w:t xml:space="preserve">NICE</w:t>
      </w:r>
      <w:r>
        <w:t xml:space="preserve"> </w:t>
      </w:r>
      <w:r>
        <w:t xml:space="preserve">CG52 — opioid asılılığı.</w:t>
      </w:r>
    </w:p>
    <w:p>
      <w:pPr>
        <w:pStyle w:val="Compact"/>
        <w:numPr>
          <w:ilvl w:val="0"/>
          <w:numId w:val="1920"/>
        </w:numPr>
      </w:pPr>
      <w:r>
        <w:t xml:space="preserve">WHO</w:t>
      </w:r>
      <w:r>
        <w:t xml:space="preserve"> </w:t>
      </w:r>
      <w:r>
        <w:t xml:space="preserve">mhGAP</w:t>
      </w:r>
      <w:r>
        <w:t xml:space="preserve">.</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w:t>
      </w:r>
      <w:r>
        <w:t xml:space="preserve"> </w:t>
      </w:r>
      <w:r>
        <w:t xml:space="preserve">(metadon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w:t>
      </w:r>
      <w:r>
        <w:t xml:space="preserve"> </w:t>
      </w:r>
      <w:r>
        <w:t xml:space="preserve">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w:t>
      </w:r>
      <w:r>
        <w:t xml:space="preserve"> </w:t>
      </w:r>
      <w:r>
        <w:t xml:space="preserve">KDT</w:t>
      </w:r>
      <w:r>
        <w:t xml:space="preserve">, kontingens management, peer support, 12-step.</w:t>
      </w:r>
    </w:p>
    <w:p>
      <w:pPr>
        <w:pStyle w:val="Compact"/>
        <w:numPr>
          <w:ilvl w:val="0"/>
          <w:numId w:val="1926"/>
        </w:numPr>
      </w:pPr>
      <w:r>
        <w:t xml:space="preserve">OAT</w:t>
      </w:r>
      <w:r>
        <w:t xml:space="preserve"> </w:t>
      </w:r>
      <w:r>
        <w:t xml:space="preserve">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w:t>
      </w:r>
      <w:r>
        <w:t xml:space="preserve"> </w:t>
      </w:r>
      <w:r>
        <w:t xml:space="preserve">OAT</w:t>
      </w:r>
      <w:r>
        <w:t xml:space="preserve"> </w:t>
      </w:r>
      <w:r>
        <w:t xml:space="preserve">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w:t>
      </w:r>
      <w:r>
        <w:t xml:space="preserve"> </w:t>
      </w:r>
      <w:r>
        <w:t xml:space="preserve">TIP 63 (2021).</w:t>
      </w:r>
    </w:p>
    <w:p>
      <w:pPr>
        <w:pStyle w:val="Compact"/>
        <w:numPr>
          <w:ilvl w:val="0"/>
          <w:numId w:val="1928"/>
        </w:numPr>
      </w:pPr>
      <w:r>
        <w:t xml:space="preserve">NICE</w:t>
      </w:r>
      <w:r>
        <w:t xml:space="preserve"> </w:t>
      </w:r>
      <w:r>
        <w:t xml:space="preserve">CG52, NG219 — yenilənmə.</w:t>
      </w:r>
    </w:p>
    <w:p>
      <w:pPr>
        <w:pStyle w:val="Compact"/>
        <w:numPr>
          <w:ilvl w:val="0"/>
          <w:numId w:val="1928"/>
        </w:numPr>
      </w:pPr>
      <w:r>
        <w:t xml:space="preserve">WHO</w:t>
      </w:r>
      <w:r>
        <w:t xml:space="preserve"> </w:t>
      </w:r>
      <w:r>
        <w:t xml:space="preserve">—</w:t>
      </w:r>
      <w:r>
        <w:t xml:space="preserve"> </w:t>
      </w:r>
      <w:r>
        <w:t xml:space="preserve">OAT</w:t>
      </w:r>
      <w:r>
        <w:t xml:space="preserve"> </w:t>
      </w:r>
      <w:r>
        <w:t xml:space="preserve">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w:t>
      </w:r>
      <w:r>
        <w:t xml:space="preserve"> </w:t>
      </w:r>
      <w:r>
        <w:t xml:space="preserve">OAT</w:t>
      </w:r>
      <w:r>
        <w:t xml:space="preserve"> </w:t>
      </w:r>
      <w:r>
        <w:t xml:space="preserve">tibbi müalicədir — mortalite, HIV, cinayət, sosial pozulmanı əhəmiyyətli azaldır; "həssas" anti-OAT mövqe sübuta əsaslanmır.</w:t>
      </w:r>
      <w:r>
        <w:t xml:space="preserve"> </w:t>
      </w:r>
      <w:r>
        <w:t xml:space="preserve">WHO</w:t>
      </w:r>
      <w:r>
        <w:t xml:space="preserve">,</w:t>
      </w:r>
      <w:r>
        <w:t xml:space="preserve"> </w:t>
      </w:r>
      <w:r>
        <w:t xml:space="preserve">SAMHSA</w:t>
      </w:r>
      <w:r>
        <w:t xml:space="preserve">,</w:t>
      </w:r>
      <w:r>
        <w:t xml:space="preserve"> </w:t>
      </w:r>
      <w:r>
        <w:t xml:space="preserve">NICE</w:t>
      </w:r>
      <w:r>
        <w:t xml:space="preserve"> </w:t>
      </w:r>
      <w:r>
        <w:t xml:space="preserve">—</w:t>
      </w:r>
      <w:r>
        <w:t xml:space="preserve"> </w:t>
      </w:r>
      <w:r>
        <w:t xml:space="preserve">OAT</w:t>
      </w:r>
      <w:r>
        <w:t xml:space="preserve"> </w:t>
      </w:r>
      <w:r>
        <w:t xml:space="preserve">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w:t>
      </w:r>
      <w:r>
        <w:t xml:space="preserve"> </w:t>
      </w:r>
      <w:r>
        <w:t xml:space="preserve">OAT</w:t>
      </w:r>
      <w:r>
        <w:t xml:space="preserve"> </w:t>
      </w:r>
      <w:r>
        <w:t xml:space="preserve">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w:t>
      </w:r>
      <w:r>
        <w:t xml:space="preserve"> </w:t>
      </w:r>
      <w:r>
        <w:t xml:space="preserve">UROD</w:t>
      </w:r>
      <w:r>
        <w:t xml:space="preserve"> </w:t>
      </w:r>
      <w:r>
        <w:t xml:space="preserve">ölüm halları və ciddi yan təsirlərlə müşayiət olunur; effekt sübutu yoxdur;</w:t>
      </w:r>
      <w:r>
        <w:t xml:space="preserve"> </w:t>
      </w:r>
      <w:r>
        <w:t xml:space="preserve">SAMHSA</w:t>
      </w:r>
      <w:r>
        <w:t xml:space="preserve"> </w:t>
      </w:r>
      <w:r>
        <w:t xml:space="preserve">və</w:t>
      </w:r>
      <w:r>
        <w:t xml:space="preserve"> </w:t>
      </w:r>
      <w:r>
        <w:t xml:space="preserve">NICE</w:t>
      </w:r>
      <w:r>
        <w:t xml:space="preserve"> </w:t>
      </w:r>
      <w:r>
        <w:t xml:space="preserve">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w:t>
      </w:r>
      <w:r>
        <w:t xml:space="preserve"> </w:t>
      </w:r>
      <w:r>
        <w:t xml:space="preserve">OAT</w:t>
      </w:r>
      <w:r>
        <w:t xml:space="preserve"> </w:t>
      </w:r>
      <w:r>
        <w:t xml:space="preserve">(metadon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w:t>
      </w:r>
      <w:r>
        <w:t xml:space="preserve">FDA</w:t>
      </w:r>
      <w:r>
        <w:t xml:space="preserve"> </w:t>
      </w:r>
      <w:r>
        <w:t xml:space="preserve">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w:t>
      </w:r>
      <w:r>
        <w:t xml:space="preserve"> </w:t>
      </w:r>
      <w:r>
        <w:t xml:space="preserve">SAMHSA</w:t>
      </w:r>
      <w:r>
        <w:t xml:space="preserve"> </w:t>
      </w:r>
      <w:r>
        <w:t xml:space="preserve">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w:t>
      </w:r>
      <w:r>
        <w:t xml:space="preserve"> </w:t>
      </w:r>
      <w:r>
        <w:t xml:space="preserve">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w:t>
      </w:r>
      <w:r>
        <w:t xml:space="preserve">.</w:t>
      </w:r>
      <w:r>
        <w:t xml:space="preserve"> </w:t>
      </w:r>
      <w:r>
        <w:t xml:space="preserve">ICD-11</w:t>
      </w:r>
      <w:r>
        <w:t xml:space="preserve">. 6C41 Disorders due to use of opioids. 2024.</w:t>
      </w:r>
    </w:p>
    <w:p>
      <w:pPr>
        <w:pStyle w:val="Compact"/>
        <w:numPr>
          <w:ilvl w:val="0"/>
          <w:numId w:val="1930"/>
        </w:numPr>
      </w:pPr>
      <w:r>
        <w:t xml:space="preserve">APA</w:t>
      </w:r>
      <w:r>
        <w:t xml:space="preserve">.</w:t>
      </w:r>
      <w:r>
        <w:t xml:space="preserve"> </w:t>
      </w:r>
      <w:r>
        <w:t xml:space="preserve">DSM-5-TR</w:t>
      </w:r>
      <w:r>
        <w:t xml:space="preserve">. 2022.</w:t>
      </w:r>
    </w:p>
    <w:p>
      <w:pPr>
        <w:pStyle w:val="Compact"/>
        <w:numPr>
          <w:ilvl w:val="0"/>
          <w:numId w:val="1930"/>
        </w:numPr>
      </w:pPr>
      <w:r>
        <w:t xml:space="preserve">SAMHSA</w:t>
      </w:r>
      <w:r>
        <w:t xml:space="preserve">. TIP 63: Medications for Opioid Use Disorder. 2021.</w:t>
      </w:r>
    </w:p>
    <w:p>
      <w:pPr>
        <w:pStyle w:val="Compact"/>
        <w:numPr>
          <w:ilvl w:val="0"/>
          <w:numId w:val="1930"/>
        </w:numPr>
      </w:pPr>
      <w:r>
        <w:t xml:space="preserve">NICE</w:t>
      </w:r>
      <w:r>
        <w:t xml:space="preserve"> </w:t>
      </w:r>
      <w:r>
        <w:t xml:space="preserve">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w:t>
      </w:r>
      <w:r>
        <w:t xml:space="preserve">XBT-11</w:t>
      </w:r>
      <w:r>
        <w:t xml:space="preserve">:</w:t>
      </w:r>
      <w:r>
        <w:t xml:space="preserve"> </w:t>
      </w:r>
      <w:r>
        <w:t xml:space="preserve">6C42</w:t>
      </w:r>
      <w:r>
        <w:t xml:space="preserve">;</w:t>
      </w:r>
      <w:r>
        <w:t xml:space="preserve"> </w:t>
      </w:r>
      <w:r>
        <w:t xml:space="preserve">DSM-5-TR</w:t>
      </w:r>
      <w:r>
        <w:t xml:space="preserve">: 304.30) —</w:t>
      </w:r>
      <w:r>
        <w:t xml:space="preserve"> </w:t>
      </w:r>
      <w:r>
        <w:t xml:space="preserve">THC</w:t>
      </w:r>
      <w:r>
        <w:t xml:space="preserve"> </w:t>
      </w:r>
      <w:r>
        <w:t xml:space="preserve">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w:t>
      </w:r>
      <w:r>
        <w:t xml:space="preserve"> </w:t>
      </w:r>
      <w:r>
        <w:t xml:space="preserve">(1980) — Cannabis Dependence rəsmi diaqnoz.</w:t>
      </w:r>
    </w:p>
    <w:p>
      <w:pPr>
        <w:pStyle w:val="Compact"/>
        <w:numPr>
          <w:ilvl w:val="0"/>
          <w:numId w:val="1931"/>
        </w:numPr>
      </w:pPr>
      <w:r>
        <w:t xml:space="preserve">DSM-5</w:t>
      </w:r>
      <w:r>
        <w:t xml:space="preserve"> </w:t>
      </w:r>
      <w:r>
        <w:t xml:space="preserve">(2013)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w:t>
      </w:r>
      <w:r>
        <w:t xml:space="preserve">DSM-5</w:t>
      </w:r>
      <w:r>
        <w:t xml:space="preserve"> </w:t>
      </w:r>
      <w:r>
        <w:t xml:space="preserve">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w:t>
      </w:r>
      <w:r>
        <w:t xml:space="preserve"> </w:t>
      </w:r>
      <w:r>
        <w:t xml:space="preserve">—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w:t>
      </w:r>
      <w:r>
        <w:t xml:space="preserve"> </w:t>
      </w:r>
      <w:r>
        <w:t xml:space="preserve">mhGAP</w:t>
      </w:r>
      <w:r>
        <w:t xml:space="preserve"> </w:t>
      </w:r>
      <w:r>
        <w:t xml:space="preserve">—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w:t>
      </w:r>
      <w:r>
        <w:t xml:space="preserve"> </w:t>
      </w:r>
      <w:r>
        <w:t xml:space="preserve">THC</w:t>
      </w:r>
      <w:r>
        <w:t xml:space="preserve">).</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w:t>
      </w:r>
      <w:r>
        <w:t xml:space="preserve"> </w:t>
      </w:r>
      <w:r>
        <w:t xml:space="preserve">KDT</w:t>
      </w:r>
      <w:r>
        <w:t xml:space="preserve">, kontingens management. Sübut: Davis M.L. et al. Drug Alcohol Depend 2015 meta-analiz.</w:t>
      </w:r>
    </w:p>
    <w:p>
      <w:pPr>
        <w:pStyle w:val="Compact"/>
        <w:numPr>
          <w:ilvl w:val="0"/>
          <w:numId w:val="1938"/>
        </w:numPr>
      </w:pPr>
      <w:r>
        <w:t xml:space="preserve">Spesifik</w:t>
      </w:r>
      <w:r>
        <w:t xml:space="preserve"> </w:t>
      </w:r>
      <w:r>
        <w:t xml:space="preserve">FDA</w:t>
      </w:r>
      <w:r>
        <w:t xml:space="preserve"> </w:t>
      </w:r>
      <w:r>
        <w:t xml:space="preserve">təsdiqli farmakoterapiya yoxdur. Off-label: N-asetilsistein (yeniyetmələrdə Gray K.M. JAMA 2017</w:t>
      </w:r>
      <w:r>
        <w:t xml:space="preserve"> </w:t>
      </w:r>
      <w:r>
        <w:t xml:space="preserve">RKİ</w:t>
      </w:r>
      <w:r>
        <w:t xml:space="preserve"> </w:t>
      </w:r>
      <w:r>
        <w:t xml:space="preserve">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w:t>
      </w:r>
      <w:r>
        <w:t xml:space="preserve"> </w:t>
      </w:r>
      <w:r>
        <w:t xml:space="preserve">KDT</w:t>
      </w:r>
      <w:r>
        <w:t xml:space="preserve"> </w:t>
      </w:r>
      <w:r>
        <w:t xml:space="preserve">və kontingens management birinci sıra.</w:t>
      </w:r>
    </w:p>
    <w:p>
      <w:pPr>
        <w:pStyle w:val="Compact"/>
        <w:numPr>
          <w:ilvl w:val="0"/>
          <w:numId w:val="1939"/>
        </w:numPr>
      </w:pPr>
      <w:r>
        <w:t xml:space="preserve">WHO</w:t>
      </w:r>
      <w:r>
        <w:t xml:space="preserve"> </w:t>
      </w:r>
      <w:r>
        <w:t xml:space="preserve">mhGAP</w:t>
      </w:r>
      <w:r>
        <w:t xml:space="preserve">.</w:t>
      </w:r>
    </w:p>
    <w:bookmarkEnd w:id="1996"/>
    <w:bookmarkEnd w:id="1997"/>
    <w:bookmarkStart w:id="1998" w:name="Xe7baf9ecaf032c699bb14b4813dc1931dcb9102"/>
    <w:p>
      <w:pPr>
        <w:pStyle w:val="Heading3"/>
      </w:pPr>
      <w:r>
        <w:t xml:space="preserve">9. Metodikalar</w:t>
      </w:r>
    </w:p>
    <w:p>
      <w:pPr>
        <w:pStyle w:val="DefinitionTerm"/>
      </w:pPr>
      <w:r>
        <w:t xml:space="preserve">KDT</w:t>
      </w:r>
      <w:r>
        <w:t xml:space="preserve"> </w:t>
      </w:r>
      <w:r>
        <w:t xml:space="preserve">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w:t>
      </w:r>
      <w:r>
        <w:t xml:space="preserve"> </w:t>
      </w:r>
      <w:r>
        <w:t xml:space="preserve">DSM-5</w:t>
      </w:r>
      <w:r>
        <w:t xml:space="preserve"> </w:t>
      </w:r>
      <w:r>
        <w:t xml:space="preserve">(2013)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w:t>
      </w:r>
      <w:r>
        <w:t xml:space="preserve"> </w:t>
      </w:r>
      <w:r>
        <w:t xml:space="preserve">THC</w:t>
      </w:r>
      <w:r>
        <w:t xml:space="preserve"> </w:t>
      </w:r>
      <w:r>
        <w:t xml:space="preserve">psixoz riskini 2–3 dəfə artırır;</w:t>
      </w:r>
      <w:r>
        <w:t xml:space="preserve"> </w:t>
      </w:r>
      <w:r>
        <w:t xml:space="preserve">CBD</w:t>
      </w:r>
      <w:r>
        <w:t xml:space="preserve"> </w:t>
      </w:r>
      <w:r>
        <w:t xml:space="preserve">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w:t>
      </w:r>
      <w:r>
        <w:t xml:space="preserve"> </w:t>
      </w:r>
      <w:r>
        <w:t xml:space="preserve">THC</w:t>
      </w:r>
      <w:r>
        <w:t xml:space="preserve"> </w:t>
      </w:r>
      <w:r>
        <w:t xml:space="preserve">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w:t>
      </w:r>
      <w:r>
        <w:t xml:space="preserve">.</w:t>
      </w:r>
      <w:r>
        <w:t xml:space="preserve"> </w:t>
      </w:r>
      <w:r>
        <w:t xml:space="preserve">ICD-11</w:t>
      </w:r>
      <w:r>
        <w:t xml:space="preserve">. 6C42 Disorders due to use of cannabis. 2024.</w:t>
      </w:r>
    </w:p>
    <w:p>
      <w:pPr>
        <w:pStyle w:val="Compact"/>
        <w:numPr>
          <w:ilvl w:val="0"/>
          <w:numId w:val="1941"/>
        </w:numPr>
      </w:pPr>
      <w:r>
        <w:t xml:space="preserve">APA</w:t>
      </w:r>
      <w:r>
        <w:t xml:space="preserve">.</w:t>
      </w:r>
      <w:r>
        <w:t xml:space="preserve"> </w:t>
      </w:r>
      <w:r>
        <w:t xml:space="preserve">DSM-5-TR</w:t>
      </w:r>
      <w:r>
        <w:t xml:space="preserve">.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w:t>
      </w:r>
      <w:r>
        <w:t xml:space="preserve">XBT-11</w:t>
      </w:r>
      <w:r>
        <w:t xml:space="preserve">:</w:t>
      </w:r>
      <w:r>
        <w:t xml:space="preserve"> </w:t>
      </w:r>
      <w:r>
        <w:t xml:space="preserve">6C43</w:t>
      </w:r>
      <w:r>
        <w:t xml:space="preserve">;</w:t>
      </w:r>
      <w:r>
        <w:t xml:space="preserve"> </w:t>
      </w:r>
      <w:r>
        <w:t xml:space="preserve">DSM-5-TR</w:t>
      </w:r>
      <w:r>
        <w:t xml:space="preserve">: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w:t>
      </w:r>
      <w:r>
        <w:t xml:space="preserve"> </w:t>
      </w:r>
      <w:r>
        <w:t xml:space="preserve">və</w:t>
      </w:r>
      <w:r>
        <w:t xml:space="preserve"> </w:t>
      </w:r>
      <w:r>
        <w:t xml:space="preserve">APA</w:t>
      </w:r>
      <w:r>
        <w:t xml:space="preserve"> </w:t>
      </w:r>
      <w:r>
        <w:t xml:space="preserve">—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w:t>
      </w:r>
      <w:r>
        <w:t xml:space="preserve"> </w:t>
      </w:r>
      <w:r>
        <w:t xml:space="preserve">—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w:t>
      </w:r>
      <w:r>
        <w:t xml:space="preserve"> </w:t>
      </w:r>
      <w:r>
        <w:t xml:space="preserve">—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w:t>
      </w:r>
      <w:r>
        <w:t xml:space="preserve"> </w:t>
      </w:r>
      <w:r>
        <w:t xml:space="preserve">KDT</w:t>
      </w:r>
      <w:r>
        <w:t xml:space="preserve"> </w:t>
      </w:r>
      <w:r>
        <w:t xml:space="preserve">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w:t>
      </w:r>
      <w:r>
        <w:t xml:space="preserv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w:t>
      </w:r>
      <w:r>
        <w:t xml:space="preserve"> </w:t>
      </w:r>
      <w:r>
        <w:t xml:space="preserve">Narahatlıq və Yuxu üçün</w:t>
      </w:r>
    </w:p>
    <w:p>
      <w:pPr>
        <w:pStyle w:val="Definition"/>
      </w:pPr>
      <w:r>
        <w:t xml:space="preserve">Bz istifadəsinə alternativ;</w:t>
      </w:r>
      <w:r>
        <w:t xml:space="preserve"> </w:t>
      </w:r>
      <w:r>
        <w:t xml:space="preserve">CBT-I</w:t>
      </w:r>
      <w:r>
        <w:t xml:space="preserve"> </w:t>
      </w:r>
      <w:r>
        <w:t xml:space="preserve">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w:t>
      </w:r>
      <w:r>
        <w:t xml:space="preserve"> </w:t>
      </w:r>
      <w:r>
        <w:t xml:space="preserve">NICE</w:t>
      </w:r>
      <w:r>
        <w:t xml:space="preserve"> </w:t>
      </w:r>
      <w:r>
        <w:t xml:space="preserve">—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w:t>
      </w:r>
      <w:r>
        <w:t xml:space="preserve"> </w:t>
      </w:r>
      <w:r>
        <w:t xml:space="preserve">NICE</w:t>
      </w:r>
      <w:r>
        <w:t xml:space="preserve"> </w:t>
      </w:r>
      <w:r>
        <w:t xml:space="preserve">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w:t>
      </w:r>
      <w:r>
        <w:t xml:space="preserve"> </w:t>
      </w:r>
      <w:r>
        <w:t xml:space="preserve">FDA</w:t>
      </w:r>
      <w:r>
        <w:t xml:space="preserve"> </w:t>
      </w:r>
      <w:r>
        <w:t xml:space="preserve">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w:t>
      </w:r>
      <w:r>
        <w:t xml:space="preserve">KDT</w:t>
      </w:r>
      <w:r>
        <w:t xml:space="preserve">,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w:t>
      </w:r>
      <w:r>
        <w:t xml:space="preserve"> </w:t>
      </w:r>
      <w:r>
        <w:t xml:space="preserve">KDT</w:t>
      </w:r>
      <w:r>
        <w:t xml:space="preserve"> </w:t>
      </w:r>
      <w:r>
        <w:t xml:space="preserve">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w:t>
      </w:r>
      <w:r>
        <w:t xml:space="preserve">.</w:t>
      </w:r>
      <w:r>
        <w:t xml:space="preserve"> </w:t>
      </w:r>
      <w:r>
        <w:t xml:space="preserve">ICD-11</w:t>
      </w:r>
      <w:r>
        <w:t xml:space="preserve">. 6C43 Disorders due to sedative, hypnotic, anxiolytic. 2024.</w:t>
      </w:r>
    </w:p>
    <w:p>
      <w:pPr>
        <w:pStyle w:val="Compact"/>
        <w:numPr>
          <w:ilvl w:val="0"/>
          <w:numId w:val="1952"/>
        </w:numPr>
      </w:pPr>
      <w:r>
        <w:t xml:space="preserve">APA</w:t>
      </w:r>
      <w:r>
        <w:t xml:space="preserve">.</w:t>
      </w:r>
      <w:r>
        <w:t xml:space="preserve"> </w:t>
      </w:r>
      <w:r>
        <w:t xml:space="preserve">DSM-5-TR</w:t>
      </w:r>
      <w:r>
        <w:t xml:space="preserve">. 2022.</w:t>
      </w:r>
    </w:p>
    <w:p>
      <w:pPr>
        <w:pStyle w:val="Compact"/>
        <w:numPr>
          <w:ilvl w:val="0"/>
          <w:numId w:val="1952"/>
        </w:numPr>
      </w:pPr>
      <w:r>
        <w:t xml:space="preserve">NICE</w:t>
      </w:r>
      <w:r>
        <w:t xml:space="preserve"> </w:t>
      </w:r>
      <w:r>
        <w:t xml:space="preserve">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w:t>
      </w:r>
      <w:r>
        <w:t xml:space="preserve"> </w:t>
      </w:r>
      <w:r>
        <w:t xml:space="preserve">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w:t>
      </w:r>
      <w:r>
        <w:t xml:space="preserve">XBT-11</w:t>
      </w:r>
      <w:r>
        <w:t xml:space="preserve">:</w:t>
      </w:r>
      <w:r>
        <w:t xml:space="preserve"> </w:t>
      </w:r>
      <w:r>
        <w:t xml:space="preserve">6C44</w:t>
      </w:r>
      <w:r>
        <w:t xml:space="preserve">;</w:t>
      </w:r>
      <w:r>
        <w:t xml:space="preserve"> </w:t>
      </w:r>
      <w:r>
        <w:t xml:space="preserve">DSM-5-TR</w:t>
      </w:r>
      <w:r>
        <w:t xml:space="preserve">: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w:t>
      </w:r>
      <w:r>
        <w:t xml:space="preserve">DSM-5-TR</w:t>
      </w:r>
      <w:r>
        <w:t xml:space="preserve"> </w:t>
      </w:r>
      <w:r>
        <w:t xml:space="preserve">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w:t>
      </w:r>
      <w:r>
        <w:t xml:space="preserve"> </w:t>
      </w:r>
      <w:r>
        <w:t xml:space="preserve">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w:t>
      </w:r>
      <w:r>
        <w:t xml:space="preserve">,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w:t>
      </w:r>
      <w:r>
        <w:t xml:space="preserve">, troponin, kardiyak qiymətləndirmə.</w:t>
      </w:r>
    </w:p>
    <w:p>
      <w:pPr>
        <w:pStyle w:val="Compact"/>
        <w:numPr>
          <w:ilvl w:val="0"/>
          <w:numId w:val="1959"/>
        </w:numPr>
      </w:pPr>
      <w:r>
        <w:t xml:space="preserve">HIV, HCV.</w:t>
      </w:r>
    </w:p>
    <w:p>
      <w:pPr>
        <w:pStyle w:val="Compact"/>
        <w:numPr>
          <w:ilvl w:val="0"/>
          <w:numId w:val="1959"/>
        </w:numPr>
      </w:pPr>
      <w:r>
        <w:t xml:space="preserve">C-SSRS</w:t>
      </w:r>
      <w:r>
        <w:t xml:space="preserve">.</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r>
        <w:t xml:space="preserve">;</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w:t>
      </w:r>
      <w:r>
        <w:t xml:space="preserve"> </w:t>
      </w:r>
      <w:r>
        <w:t xml:space="preserve">FDA</w:t>
      </w:r>
      <w:r>
        <w:t xml:space="preserve"> </w:t>
      </w:r>
      <w:r>
        <w:t xml:space="preserve">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w:t>
      </w:r>
      <w:r>
        <w:t xml:space="preserve"> </w:t>
      </w:r>
      <w:r>
        <w:t xml:space="preserve">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w:t>
      </w:r>
      <w:r>
        <w:t xml:space="preserve"> </w:t>
      </w:r>
      <w:r>
        <w:t xml:space="preserve">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w:t>
      </w:r>
      <w:r>
        <w:t xml:space="preserve">.</w:t>
      </w:r>
      <w:r>
        <w:t xml:space="preserve"> </w:t>
      </w:r>
      <w:r>
        <w:t xml:space="preserve">ICD-11</w:t>
      </w:r>
      <w:r>
        <w:t xml:space="preserve">. 6C44 Disorders due to use of cocaine. 2024.</w:t>
      </w:r>
    </w:p>
    <w:p>
      <w:pPr>
        <w:pStyle w:val="Compact"/>
        <w:numPr>
          <w:ilvl w:val="0"/>
          <w:numId w:val="1964"/>
        </w:numPr>
      </w:pPr>
      <w:r>
        <w:t xml:space="preserve">APA</w:t>
      </w:r>
      <w:r>
        <w:t xml:space="preserve">.</w:t>
      </w:r>
      <w:r>
        <w:t xml:space="preserve"> </w:t>
      </w:r>
      <w:r>
        <w:t xml:space="preserve">DSM-5-TR</w:t>
      </w:r>
      <w:r>
        <w:t xml:space="preserve">. 2022.</w:t>
      </w:r>
    </w:p>
    <w:p>
      <w:pPr>
        <w:pStyle w:val="Compact"/>
        <w:numPr>
          <w:ilvl w:val="0"/>
          <w:numId w:val="1964"/>
        </w:numPr>
      </w:pPr>
      <w:r>
        <w:t xml:space="preserve">SAMHSA</w:t>
      </w:r>
      <w:r>
        <w:t xml:space="preserve">.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w:t>
      </w:r>
      <w:r>
        <w:t xml:space="preserve">XBT-11</w:t>
      </w:r>
      <w:r>
        <w:t xml:space="preserve">:</w:t>
      </w:r>
      <w:r>
        <w:t xml:space="preserve"> </w:t>
      </w:r>
      <w:r>
        <w:t xml:space="preserve">6C45</w:t>
      </w:r>
      <w:r>
        <w:t xml:space="preserve">;</w:t>
      </w:r>
      <w:r>
        <w:t xml:space="preserve"> </w:t>
      </w:r>
      <w:r>
        <w:t xml:space="preserve">DSM-5-TR</w:t>
      </w:r>
      <w:r>
        <w:t xml:space="preserve">: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w:t>
      </w:r>
      <w:r>
        <w:t xml:space="preserve"> </w:t>
      </w:r>
      <w:r>
        <w:t xml:space="preserve">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w:t>
      </w:r>
      <w:r>
        <w:t xml:space="preserve">,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w:t>
      </w:r>
      <w:r>
        <w:t xml:space="preserve">, troponin,</w:t>
      </w:r>
      <w:r>
        <w:t xml:space="preserve"> </w:t>
      </w:r>
      <w:r>
        <w:t xml:space="preserve">CPK</w:t>
      </w:r>
      <w:r>
        <w:t xml:space="preserve"> </w:t>
      </w:r>
      <w:r>
        <w:t xml:space="preserve">(rabdomioliz).</w:t>
      </w:r>
    </w:p>
    <w:p>
      <w:pPr>
        <w:pStyle w:val="Compact"/>
        <w:numPr>
          <w:ilvl w:val="0"/>
          <w:numId w:val="1971"/>
        </w:numPr>
      </w:pPr>
      <w:r>
        <w:t xml:space="preserve">Diş və dəri müayinəsi.</w:t>
      </w:r>
    </w:p>
    <w:p>
      <w:pPr>
        <w:pStyle w:val="Compact"/>
        <w:numPr>
          <w:ilvl w:val="0"/>
          <w:numId w:val="1971"/>
        </w:numPr>
      </w:pPr>
      <w:r>
        <w:t xml:space="preserve">C-SSRS</w:t>
      </w:r>
      <w:r>
        <w:t xml:space="preserve">.</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r>
        <w:t xml:space="preserve">;</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w:t>
      </w:r>
      <w:r>
        <w:t xml:space="preserve"> </w:t>
      </w:r>
      <w:r>
        <w:t xml:space="preserve">FDA</w:t>
      </w:r>
      <w:r>
        <w:t xml:space="preserve"> </w:t>
      </w:r>
      <w:r>
        <w:t xml:space="preserve">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w:t>
      </w:r>
      <w:r>
        <w:t xml:space="preserve"> </w:t>
      </w:r>
      <w:r>
        <w:t xml:space="preserve">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w:t>
      </w:r>
      <w:r>
        <w:t xml:space="preserve"> </w:t>
      </w:r>
      <w:r>
        <w:t xml:space="preserve">KDT</w:t>
      </w:r>
      <w:r>
        <w:t xml:space="preserve"> </w:t>
      </w:r>
      <w:r>
        <w:t xml:space="preserve">+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w:t>
      </w:r>
      <w:r>
        <w:t xml:space="preserve"> </w:t>
      </w:r>
      <w:r>
        <w:t xml:space="preserve">RKİ</w:t>
      </w:r>
      <w:r>
        <w:t xml:space="preserve"> </w:t>
      </w:r>
      <w:r>
        <w:t xml:space="preserve">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w:t>
      </w:r>
      <w:r>
        <w:t xml:space="preserve"> </w:t>
      </w:r>
      <w:r>
        <w:t xml:space="preserve">KDT</w:t>
      </w:r>
      <w:r>
        <w:t xml:space="preserve"> </w:t>
      </w:r>
      <w:r>
        <w:t xml:space="preserve">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w:t>
      </w:r>
      <w:r>
        <w:t xml:space="preserve">.</w:t>
      </w:r>
      <w:r>
        <w:t xml:space="preserve"> </w:t>
      </w:r>
      <w:r>
        <w:t xml:space="preserve">ICD-11</w:t>
      </w:r>
      <w:r>
        <w:t xml:space="preserve">. 6C45 Disorders due to use of stimulants. 2024.</w:t>
      </w:r>
    </w:p>
    <w:p>
      <w:pPr>
        <w:pStyle w:val="Compact"/>
        <w:numPr>
          <w:ilvl w:val="0"/>
          <w:numId w:val="1976"/>
        </w:numPr>
      </w:pPr>
      <w:r>
        <w:t xml:space="preserve">APA</w:t>
      </w:r>
      <w:r>
        <w:t xml:space="preserve">.</w:t>
      </w:r>
      <w:r>
        <w:t xml:space="preserve"> </w:t>
      </w:r>
      <w:r>
        <w:t xml:space="preserve">DSM-5-TR</w:t>
      </w:r>
      <w:r>
        <w:t xml:space="preserve">. 2022.</w:t>
      </w:r>
    </w:p>
    <w:p>
      <w:pPr>
        <w:pStyle w:val="Compact"/>
        <w:numPr>
          <w:ilvl w:val="0"/>
          <w:numId w:val="1976"/>
        </w:numPr>
      </w:pPr>
      <w:r>
        <w:t xml:space="preserve">SAMHSA</w:t>
      </w:r>
      <w:r>
        <w:t xml:space="preserve">.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w:t>
      </w:r>
      <w:r>
        <w:t xml:space="preserve"> </w:t>
      </w:r>
      <w:r>
        <w:t xml:space="preserve">SAMHSA</w:t>
      </w:r>
      <w:r>
        <w:t xml:space="preserve">.</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w:t>
      </w:r>
      <w:r>
        <w:t xml:space="preserve">XBT-11</w:t>
      </w:r>
      <w:r>
        <w:t xml:space="preserve">:</w:t>
      </w:r>
      <w:r>
        <w:t xml:space="preserve"> </w:t>
      </w:r>
      <w:r>
        <w:t xml:space="preserve">6C46</w:t>
      </w:r>
      <w:r>
        <w:t xml:space="preserve">;</w:t>
      </w:r>
      <w:r>
        <w:t xml:space="preserve"> </w:t>
      </w:r>
      <w:r>
        <w:t xml:space="preserve">DSM-5-TR</w:t>
      </w:r>
      <w:r>
        <w:t xml:space="preserve">: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w:t>
      </w:r>
      <w:r>
        <w:t xml:space="preserve"> </w:t>
      </w:r>
      <w:r>
        <w:t xml:space="preserve">NMDA</w:t>
      </w:r>
      <w:r>
        <w:t xml:space="preserve"> </w:t>
      </w:r>
      <w:r>
        <w:t xml:space="preserve">(ketamin,</w:t>
      </w:r>
      <w:r>
        <w:t xml:space="preserve"> </w:t>
      </w:r>
      <w:r>
        <w:t xml:space="preserve">PCP</w:t>
      </w:r>
      <w:r>
        <w:t xml:space="preserve">)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w:t>
      </w:r>
      <w:r>
        <w:t xml:space="preserve"> </w:t>
      </w:r>
      <w:r>
        <w:t xml:space="preserve">—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w:t>
      </w:r>
      <w:r>
        <w:t xml:space="preserve"> </w:t>
      </w:r>
      <w:r>
        <w:t xml:space="preserve">11 meyar; HPPD ayrı diaqnoz (</w:t>
      </w:r>
      <w:r>
        <w:t xml:space="preserve">DSM-5</w:t>
      </w:r>
      <w:r>
        <w:t xml:space="preserve">).</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w:t>
      </w:r>
      <w:r>
        <w:t xml:space="preserve"> </w:t>
      </w:r>
      <w:r>
        <w:t xml:space="preserve">SAMHSA</w:t>
      </w:r>
      <w:r>
        <w:t xml:space="preserve">.</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w:t>
      </w:r>
      <w:r>
        <w:t xml:space="preserve"> </w:t>
      </w:r>
      <w:r>
        <w:t xml:space="preserve">KDT</w:t>
      </w:r>
      <w:r>
        <w:t xml:space="preserve">).</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w:t>
      </w:r>
      <w:r>
        <w:t xml:space="preserve">FDA</w:t>
      </w:r>
      <w:r>
        <w:t xml:space="preserve"> </w:t>
      </w:r>
      <w:r>
        <w:t xml:space="preserve">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w:t>
      </w:r>
      <w:r>
        <w:t xml:space="preserve"> </w:t>
      </w:r>
      <w:r>
        <w:t xml:space="preserve">FDA</w:t>
      </w:r>
      <w:r>
        <w:t xml:space="preserve"> </w:t>
      </w:r>
      <w:r>
        <w:t xml:space="preserve">"Breakthrough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w:t>
      </w:r>
      <w:r>
        <w:t xml:space="preserve"> </w:t>
      </w:r>
      <w:r>
        <w:t xml:space="preserve">FDA</w:t>
      </w:r>
      <w:r>
        <w:t xml:space="preserve"> </w:t>
      </w:r>
      <w:r>
        <w:t xml:space="preserve">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w:t>
      </w:r>
      <w:r>
        <w:t xml:space="preserve"> </w:t>
      </w:r>
      <w:r>
        <w:t xml:space="preserve">DSM-5</w:t>
      </w:r>
      <w:r>
        <w:t xml:space="preserve"> </w:t>
      </w:r>
      <w:r>
        <w:t xml:space="preserve">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w:t>
      </w:r>
      <w:r>
        <w:t xml:space="preserve">.</w:t>
      </w:r>
      <w:r>
        <w:t xml:space="preserve"> </w:t>
      </w:r>
      <w:r>
        <w:t xml:space="preserve">ICD-11</w:t>
      </w:r>
      <w:r>
        <w:t xml:space="preserve">. 6C46 Disorders due to use of hallucinogens. 2024.</w:t>
      </w:r>
    </w:p>
    <w:p>
      <w:pPr>
        <w:pStyle w:val="Compact"/>
        <w:numPr>
          <w:ilvl w:val="0"/>
          <w:numId w:val="1987"/>
        </w:numPr>
      </w:pPr>
      <w:r>
        <w:t xml:space="preserve">APA</w:t>
      </w:r>
      <w:r>
        <w:t xml:space="preserve">.</w:t>
      </w:r>
      <w:r>
        <w:t xml:space="preserve"> </w:t>
      </w:r>
      <w:r>
        <w:t xml:space="preserve">DSM-5-TR</w:t>
      </w:r>
      <w:r>
        <w:t xml:space="preserve">.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w:t>
      </w:r>
      <w:r>
        <w:t xml:space="preserve">XBT-11</w:t>
      </w:r>
      <w:r>
        <w:t xml:space="preserve">:</w:t>
      </w:r>
      <w:r>
        <w:t xml:space="preserve"> </w:t>
      </w:r>
      <w:r>
        <w:t xml:space="preserve">6C47</w:t>
      </w:r>
      <w:r>
        <w:t xml:space="preserve">;</w:t>
      </w:r>
      <w:r>
        <w:t xml:space="preserve"> </w:t>
      </w:r>
      <w:r>
        <w:t xml:space="preserve">DSM-5-TR</w:t>
      </w:r>
      <w:r>
        <w:t xml:space="preserve">: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w:t>
      </w:r>
      <w:r>
        <w:t xml:space="preserve"> </w:t>
      </w:r>
      <w:r>
        <w:t xml:space="preserve">— Nicotine Dependence;</w:t>
      </w:r>
      <w:r>
        <w:t xml:space="preserve"> </w:t>
      </w:r>
      <w:r>
        <w:t xml:space="preserve">DSM-5</w:t>
      </w:r>
      <w:r>
        <w:t xml:space="preserve"> </w:t>
      </w:r>
      <w:r>
        <w:t xml:space="preserve">— Tobacco Use Disorder.</w:t>
      </w:r>
    </w:p>
    <w:p>
      <w:pPr>
        <w:pStyle w:val="Compact"/>
        <w:numPr>
          <w:ilvl w:val="0"/>
          <w:numId w:val="1988"/>
        </w:numPr>
      </w:pPr>
      <w:r>
        <w:t xml:space="preserve">2003 —</w:t>
      </w:r>
      <w:r>
        <w:t xml:space="preserve"> </w:t>
      </w:r>
      <w:r>
        <w:t xml:space="preserve">WHO</w:t>
      </w:r>
      <w:r>
        <w:t xml:space="preserve"> </w:t>
      </w:r>
      <w:r>
        <w:t xml:space="preserve">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t>
      </w:r>
      <w:r>
        <w:t xml:space="preserve">WHO</w:t>
      </w:r>
      <w:r>
        <w:t xml:space="preserve">).</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w:t>
      </w:r>
      <w:r>
        <w:t xml:space="preserve"> </w:t>
      </w:r>
      <w:r>
        <w:t xml:space="preserve">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w:t>
      </w:r>
      <w:r>
        <w:t xml:space="preserve"> </w:t>
      </w:r>
      <w:r>
        <w:t xml:space="preserve">Cochrane</w:t>
      </w:r>
      <w:r>
        <w:t xml:space="preserve"> </w:t>
      </w:r>
      <w:r>
        <w:t xml:space="preserve">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w:t>
      </w:r>
      <w:r>
        <w:t xml:space="preserve"> </w:t>
      </w:r>
      <w:r>
        <w:t xml:space="preserve">KDT</w:t>
      </w:r>
      <w:r>
        <w:t xml:space="preserve">,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w:t>
      </w:r>
      <w:r>
        <w:t xml:space="preserve"> </w:t>
      </w:r>
      <w:r>
        <w:t xml:space="preserve">NG209 — komorbid psixiatrik pozuntularda da aktiv müdaxilə.</w:t>
      </w:r>
    </w:p>
    <w:p>
      <w:pPr>
        <w:pStyle w:val="Compact"/>
        <w:numPr>
          <w:ilvl w:val="0"/>
          <w:numId w:val="1997"/>
        </w:numPr>
      </w:pPr>
      <w:r>
        <w:t xml:space="preserve">Cahill K. et al.</w:t>
      </w:r>
      <w:r>
        <w:t xml:space="preserve"> </w:t>
      </w:r>
      <w:r>
        <w:t xml:space="preserve">Cochrane</w:t>
      </w:r>
      <w:r>
        <w:t xml:space="preserve"> </w:t>
      </w:r>
      <w:r>
        <w:t xml:space="preserve">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w:t>
      </w:r>
      <w:r>
        <w:t xml:space="preserve"> </w:t>
      </w:r>
      <w:r>
        <w:t xml:space="preserve">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w:t>
      </w:r>
      <w:r>
        <w:t xml:space="preserve"> </w:t>
      </w:r>
      <w:r>
        <w:t xml:space="preserve">FDA</w:t>
      </w:r>
      <w:r>
        <w:t xml:space="preserve"> </w:t>
      </w:r>
      <w:r>
        <w:t xml:space="preserve">xəbərdarlığı sonradan EAGLES trial (Anthenelli R.M. Lancet 2016) ilə yenidən qiymətləndirildi — psixiatrik yan təsir nisbəti placebodan əhəmiyyətli yüksək deyil;</w:t>
      </w:r>
      <w:r>
        <w:t xml:space="preserve"> </w:t>
      </w:r>
      <w:r>
        <w:t xml:space="preserve">FDA</w:t>
      </w:r>
      <w:r>
        <w:t xml:space="preserve"> </w:t>
      </w:r>
      <w:r>
        <w:t xml:space="preserve">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w:t>
      </w:r>
      <w:r>
        <w:t xml:space="preserve">.</w:t>
      </w:r>
      <w:r>
        <w:t xml:space="preserve"> </w:t>
      </w:r>
      <w:r>
        <w:t xml:space="preserve">ICD-11</w:t>
      </w:r>
      <w:r>
        <w:t xml:space="preserve">. 6C47 Disorders due to use of nicotine. 2024.</w:t>
      </w:r>
    </w:p>
    <w:p>
      <w:pPr>
        <w:pStyle w:val="Compact"/>
        <w:numPr>
          <w:ilvl w:val="0"/>
          <w:numId w:val="1999"/>
        </w:numPr>
      </w:pPr>
      <w:r>
        <w:t xml:space="preserve">APA</w:t>
      </w:r>
      <w:r>
        <w:t xml:space="preserve">.</w:t>
      </w:r>
      <w:r>
        <w:t xml:space="preserve"> </w:t>
      </w:r>
      <w:r>
        <w:t xml:space="preserve">DSM-5-TR</w:t>
      </w:r>
      <w:r>
        <w:t xml:space="preserve">.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w:t>
      </w:r>
      <w:r>
        <w:t xml:space="preserve"> </w:t>
      </w:r>
      <w:r>
        <w:t xml:space="preserve">NG209. Tobacco. 2021.</w:t>
      </w:r>
    </w:p>
    <w:p>
      <w:pPr>
        <w:pStyle w:val="Compact"/>
        <w:numPr>
          <w:ilvl w:val="0"/>
          <w:numId w:val="1999"/>
        </w:numPr>
      </w:pPr>
      <w:r>
        <w:t xml:space="preserve">Cahill K., Stevens S., Perera R., Lancaster T. Pharmacological interventions for smoking cessation: an overview and network meta-analysis.</w:t>
      </w:r>
      <w:r>
        <w:t xml:space="preserve"> </w:t>
      </w:r>
      <w:r>
        <w:t xml:space="preserve">Cochrane</w:t>
      </w:r>
      <w:r>
        <w:t xml:space="preserve"> </w:t>
      </w:r>
      <w:r>
        <w:t xml:space="preserve">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w:t>
      </w:r>
      <w:r>
        <w:t xml:space="preserve">XBT-11</w:t>
      </w:r>
      <w:r>
        <w:t xml:space="preserve">:</w:t>
      </w:r>
      <w:r>
        <w:t xml:space="preserve"> </w:t>
      </w:r>
      <w:r>
        <w:t xml:space="preserve">6C50</w:t>
      </w:r>
      <w:r>
        <w:t xml:space="preserve"> </w:t>
      </w:r>
      <w:r>
        <w:t xml:space="preserve">Gambling Disorder,</w:t>
      </w:r>
      <w:r>
        <w:t xml:space="preserve"> </w:t>
      </w:r>
      <w:r>
        <w:t xml:space="preserve">6C51</w:t>
      </w:r>
      <w:r>
        <w:t xml:space="preserve"> </w:t>
      </w:r>
      <w:r>
        <w:t xml:space="preserve">Gaming Disorder;</w:t>
      </w:r>
      <w:r>
        <w:t xml:space="preserve"> </w:t>
      </w:r>
      <w:r>
        <w:t xml:space="preserve">DSM-5-TR</w:t>
      </w:r>
      <w:r>
        <w:t xml:space="preserve">: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w:t>
      </w:r>
      <w:r>
        <w:t xml:space="preserve"> </w:t>
      </w:r>
      <w:r>
        <w:t xml:space="preserve">(1994) — "Pathological Gambling" impuls nəzarəti pozuntuları daxilində.</w:t>
      </w:r>
    </w:p>
    <w:p>
      <w:pPr>
        <w:pStyle w:val="Compact"/>
        <w:numPr>
          <w:ilvl w:val="0"/>
          <w:numId w:val="2000"/>
        </w:numPr>
      </w:pPr>
      <w:r>
        <w:t xml:space="preserve">DSM-5</w:t>
      </w:r>
      <w:r>
        <w:t xml:space="preserve"> </w:t>
      </w:r>
      <w:r>
        <w:t xml:space="preserve">(2013) — "Gambling Disorder" maddə istifadəsi və asılılıq kateqoriyasına keçirilmişdir (oxşar neyrobiologiya).</w:t>
      </w:r>
    </w:p>
    <w:p>
      <w:pPr>
        <w:pStyle w:val="Compact"/>
        <w:numPr>
          <w:ilvl w:val="0"/>
          <w:numId w:val="2000"/>
        </w:numPr>
      </w:pPr>
      <w:r>
        <w:t xml:space="preserve">XBT-11</w:t>
      </w:r>
      <w:r>
        <w:t xml:space="preserve"> </w:t>
      </w:r>
      <w:r>
        <w:t xml:space="preserve">(2019)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w:t>
      </w:r>
      <w:r>
        <w:t xml:space="preserve">DSM-5-TR</w:t>
      </w:r>
      <w:r>
        <w:t xml:space="preserve">):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w:t>
      </w:r>
      <w:r>
        <w:t xml:space="preserve">XBT-11</w:t>
      </w:r>
      <w:r>
        <w:t xml:space="preserve">):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w:t>
      </w:r>
      <w:r>
        <w:t xml:space="preserve"> </w:t>
      </w:r>
      <w:r>
        <w:t xml:space="preserve">— Gaming Disorder rəsmi.</w:t>
      </w:r>
    </w:p>
    <w:p>
      <w:pPr>
        <w:pStyle w:val="Compact"/>
        <w:numPr>
          <w:ilvl w:val="0"/>
          <w:numId w:val="2005"/>
        </w:numPr>
      </w:pPr>
      <w:r>
        <w:t xml:space="preserve">APA</w:t>
      </w:r>
      <w:r>
        <w:t xml:space="preserve"> </w:t>
      </w:r>
      <w:r>
        <w:t xml:space="preserve">— Internet Gaming Disorder</w:t>
      </w:r>
      <w:r>
        <w:t xml:space="preserve"> </w:t>
      </w:r>
      <w:r>
        <w:t xml:space="preserve">DSM-5</w:t>
      </w:r>
      <w:r>
        <w:t xml:space="preserve"> </w:t>
      </w:r>
      <w:r>
        <w:t xml:space="preserve">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w:t>
      </w:r>
      <w:r>
        <w:t xml:space="preserve"> </w:t>
      </w:r>
      <w:r>
        <w:t xml:space="preserve">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w:t>
      </w:r>
      <w:r>
        <w:t xml:space="preserve"> </w:t>
      </w:r>
      <w:r>
        <w:t xml:space="preserve">— birinci sıra; tetikleyicilərin idarəsi, davranış aktivasiyası, koqnitiv yenidən strukturlaşdırma ("near miss" və "gambler's fallacy"). Cowlishaw S.</w:t>
      </w:r>
      <w:r>
        <w:t xml:space="preserve"> </w:t>
      </w:r>
      <w:r>
        <w:t xml:space="preserve">Cochrane</w:t>
      </w:r>
      <w:r>
        <w:t xml:space="preserve"> </w:t>
      </w:r>
      <w:r>
        <w:t xml:space="preserve">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w:t>
      </w:r>
      <w:r>
        <w:t xml:space="preserve"> </w:t>
      </w:r>
      <w:r>
        <w:t xml:space="preserve">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w:t>
      </w:r>
      <w:r>
        <w:t xml:space="preserve"> </w:t>
      </w:r>
      <w:r>
        <w:t xml:space="preserve">DSM-5</w:t>
      </w:r>
      <w:r>
        <w:t xml:space="preserve">,</w:t>
      </w:r>
      <w:r>
        <w:t xml:space="preserve"> </w:t>
      </w:r>
      <w:r>
        <w:t xml:space="preserve">XBT-11</w:t>
      </w:r>
      <w:r>
        <w:t xml:space="preserve"> </w:t>
      </w:r>
      <w:r>
        <w:t xml:space="preserve">—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w:t>
      </w:r>
      <w:r>
        <w:t xml:space="preserve"> </w:t>
      </w:r>
      <w:r>
        <w:t xml:space="preserve">WHO</w:t>
      </w:r>
      <w:r>
        <w:t xml:space="preserve"> </w:t>
      </w:r>
      <w:r>
        <w:t xml:space="preserve">—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w:t>
      </w:r>
      <w:r>
        <w:t xml:space="preserve"> </w:t>
      </w:r>
      <w:r>
        <w:t xml:space="preserve">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w:t>
      </w:r>
      <w:r>
        <w:t xml:space="preserve">.</w:t>
      </w:r>
      <w:r>
        <w:t xml:space="preserve"> </w:t>
      </w:r>
      <w:r>
        <w:t xml:space="preserve">ICD-11</w:t>
      </w:r>
      <w:r>
        <w:t xml:space="preserve">. 6C50 Gambling disorder. 2024.</w:t>
      </w:r>
    </w:p>
    <w:p>
      <w:pPr>
        <w:pStyle w:val="Compact"/>
        <w:numPr>
          <w:ilvl w:val="0"/>
          <w:numId w:val="2010"/>
        </w:numPr>
      </w:pPr>
      <w:r>
        <w:t xml:space="preserve">WHO</w:t>
      </w:r>
      <w:r>
        <w:t xml:space="preserve">.</w:t>
      </w:r>
      <w:r>
        <w:t xml:space="preserve"> </w:t>
      </w:r>
      <w:r>
        <w:t xml:space="preserve">ICD-11</w:t>
      </w:r>
      <w:r>
        <w:t xml:space="preserve">. 6C51 Gaming disorder. 2024.</w:t>
      </w:r>
    </w:p>
    <w:p>
      <w:pPr>
        <w:pStyle w:val="Compact"/>
        <w:numPr>
          <w:ilvl w:val="0"/>
          <w:numId w:val="2010"/>
        </w:numPr>
      </w:pPr>
      <w:r>
        <w:t xml:space="preserve">APA</w:t>
      </w:r>
      <w:r>
        <w:t xml:space="preserve">.</w:t>
      </w:r>
      <w:r>
        <w:t xml:space="preserve"> </w:t>
      </w:r>
      <w:r>
        <w:t xml:space="preserve">DSM-5-TR</w:t>
      </w:r>
      <w:r>
        <w:t xml:space="preserve">. 2022.</w:t>
      </w:r>
    </w:p>
    <w:p>
      <w:pPr>
        <w:pStyle w:val="Compact"/>
        <w:numPr>
          <w:ilvl w:val="0"/>
          <w:numId w:val="2010"/>
        </w:numPr>
      </w:pPr>
      <w:r>
        <w:t xml:space="preserve">Cowlishaw S. et al. Psychological therapies for pathological and problem gambling.</w:t>
      </w:r>
      <w:r>
        <w:t xml:space="preserve"> </w:t>
      </w:r>
      <w:r>
        <w:t xml:space="preserve">Cochrane</w:t>
      </w:r>
      <w:r>
        <w:t xml:space="preserve"> </w:t>
      </w:r>
      <w:r>
        <w:t xml:space="preserve">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w:t>
      </w:r>
      <w:r>
        <w:t xml:space="preserve">XBT-11</w:t>
      </w:r>
      <w:r>
        <w:t xml:space="preserve">:</w:t>
      </w:r>
      <w:r>
        <w:t xml:space="preserve"> </w:t>
      </w:r>
      <w:r>
        <w:t xml:space="preserve">6C70</w:t>
      </w:r>
      <w:r>
        <w:t xml:space="preserve">;</w:t>
      </w:r>
      <w:r>
        <w:t xml:space="preserve"> </w:t>
      </w:r>
      <w:r>
        <w:t xml:space="preserve">DSM-5-TR</w:t>
      </w:r>
      <w:r>
        <w:t xml:space="preserve">: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w:t>
      </w:r>
      <w:r>
        <w:t xml:space="preserve"> </w:t>
      </w:r>
      <w:r>
        <w:t xml:space="preserve">(1980) — impuls nəzarəti pozuntuları daxilində.</w:t>
      </w:r>
    </w:p>
    <w:p>
      <w:pPr>
        <w:pStyle w:val="Compact"/>
        <w:numPr>
          <w:ilvl w:val="0"/>
          <w:numId w:val="2013"/>
        </w:numPr>
      </w:pPr>
      <w:r>
        <w:t xml:space="preserve">XBT-11</w:t>
      </w:r>
      <w:r>
        <w:t xml:space="preserve"> </w:t>
      </w:r>
      <w:r>
        <w:t xml:space="preserve">(2019)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w:t>
      </w:r>
      <w:r>
        <w:t xml:space="preserve"> </w:t>
      </w:r>
      <w:r>
        <w:t xml:space="preserve">—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w:t>
      </w:r>
      <w:r>
        <w:t xml:space="preserve"> </w:t>
      </w:r>
      <w:r>
        <w:t xml:space="preserve">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w:t>
      </w:r>
      <w:r>
        <w:t xml:space="preserve"> </w:t>
      </w:r>
      <w:r>
        <w:t xml:space="preserve">FDA</w:t>
      </w:r>
      <w:r>
        <w:t xml:space="preserve"> </w:t>
      </w:r>
      <w:r>
        <w:t xml:space="preserve">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w:t>
      </w:r>
      <w:r>
        <w:t xml:space="preserve">.</w:t>
      </w:r>
      <w:r>
        <w:t xml:space="preserve"> </w:t>
      </w:r>
      <w:r>
        <w:t xml:space="preserve">ICD-11</w:t>
      </w:r>
      <w:r>
        <w:t xml:space="preserve">. 6C70 Pyromania. 2024.</w:t>
      </w:r>
    </w:p>
    <w:p>
      <w:pPr>
        <w:pStyle w:val="Compact"/>
        <w:numPr>
          <w:ilvl w:val="0"/>
          <w:numId w:val="2022"/>
        </w:numPr>
      </w:pPr>
      <w:r>
        <w:t xml:space="preserve">APA</w:t>
      </w:r>
      <w:r>
        <w:t xml:space="preserve">.</w:t>
      </w:r>
      <w:r>
        <w:t xml:space="preserve"> </w:t>
      </w:r>
      <w:r>
        <w:t xml:space="preserve">DSM-5-TR</w:t>
      </w:r>
      <w:r>
        <w:t xml:space="preserve">.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w:t>
      </w:r>
      <w:r>
        <w:t xml:space="preserve">XBT-11</w:t>
      </w:r>
      <w:r>
        <w:t xml:space="preserve">:</w:t>
      </w:r>
      <w:r>
        <w:t xml:space="preserve"> </w:t>
      </w:r>
      <w:r>
        <w:t xml:space="preserve">6C71</w:t>
      </w:r>
      <w:r>
        <w:t xml:space="preserve">;</w:t>
      </w:r>
      <w:r>
        <w:t xml:space="preserve"> </w:t>
      </w:r>
      <w:r>
        <w:t xml:space="preserve">DSM-5-TR</w:t>
      </w:r>
      <w:r>
        <w:t xml:space="preserve">: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w:t>
      </w:r>
      <w:r>
        <w:t xml:space="preserve"> </w:t>
      </w:r>
      <w:r>
        <w:t xml:space="preserve">— impuls nəzarəti pozuntuları.</w:t>
      </w:r>
    </w:p>
    <w:p>
      <w:pPr>
        <w:pStyle w:val="Compact"/>
        <w:numPr>
          <w:ilvl w:val="0"/>
          <w:numId w:val="2023"/>
        </w:numPr>
      </w:pPr>
      <w:r>
        <w:t xml:space="preserve">XBT-11</w:t>
      </w:r>
      <w:r>
        <w:t xml:space="preserve"> </w:t>
      </w:r>
      <w:r>
        <w:t xml:space="preserve">—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w:t>
      </w:r>
      <w:r>
        <w:t xml:space="preserve"> </w:t>
      </w:r>
      <w:r>
        <w:t xml:space="preserve">OKP</w:t>
      </w:r>
      <w:r>
        <w:t xml:space="preserve">,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w:t>
      </w:r>
      <w:r>
        <w:t xml:space="preserve"> </w:t>
      </w:r>
      <w:r>
        <w:t xml:space="preserve">OKP</w:t>
      </w:r>
      <w:r>
        <w:t xml:space="preserve">,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w:t>
      </w:r>
      <w:r>
        <w:t xml:space="preserve"> </w:t>
      </w:r>
      <w:r>
        <w:t xml:space="preserve">RKİ</w:t>
      </w:r>
      <w:r>
        <w:t xml:space="preserve"> </w:t>
      </w:r>
      <w:r>
        <w:t xml:space="preserve">— kleptomaniyada effekt (50–150 mq/gün).</w:t>
      </w:r>
    </w:p>
    <w:p>
      <w:pPr>
        <w:pStyle w:val="Compact"/>
        <w:numPr>
          <w:ilvl w:val="0"/>
          <w:numId w:val="2029"/>
        </w:numPr>
      </w:pPr>
      <w:r>
        <w:t xml:space="preserve">KDT</w:t>
      </w:r>
      <w:r>
        <w:t xml:space="preserve"> </w:t>
      </w:r>
      <w:r>
        <w:t xml:space="preserve">—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w:t>
      </w:r>
      <w:r>
        <w:t xml:space="preserve"> </w:t>
      </w:r>
      <w:r>
        <w:t xml:space="preserve">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w:t>
      </w:r>
      <w:r>
        <w:t xml:space="preserve"> </w:t>
      </w:r>
      <w:r>
        <w:t xml:space="preserve">RKİ</w:t>
      </w:r>
      <w:r>
        <w:t xml:space="preserve">);</w:t>
      </w:r>
      <w:r>
        <w:t xml:space="preserve"> </w:t>
      </w:r>
      <w:r>
        <w:t xml:space="preserve">KDT</w:t>
      </w:r>
      <w:r>
        <w:t xml:space="preserve"> </w:t>
      </w:r>
      <w:r>
        <w:t xml:space="preserve">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w:t>
      </w:r>
      <w:r>
        <w:t xml:space="preserve"> </w:t>
      </w:r>
      <w:r>
        <w:t xml:space="preserve">KDT</w:t>
      </w:r>
      <w:r>
        <w:t xml:space="preserve"> </w:t>
      </w:r>
      <w:r>
        <w:t xml:space="preserve">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w:t>
      </w:r>
      <w:r>
        <w:t xml:space="preserve">.</w:t>
      </w:r>
      <w:r>
        <w:t xml:space="preserve"> </w:t>
      </w:r>
      <w:r>
        <w:t xml:space="preserve">ICD-11</w:t>
      </w:r>
      <w:r>
        <w:t xml:space="preserve">. 6C71 Kleptomania. 2024.</w:t>
      </w:r>
    </w:p>
    <w:p>
      <w:pPr>
        <w:pStyle w:val="Compact"/>
        <w:numPr>
          <w:ilvl w:val="0"/>
          <w:numId w:val="2032"/>
        </w:numPr>
      </w:pPr>
      <w:r>
        <w:t xml:space="preserve">APA</w:t>
      </w:r>
      <w:r>
        <w:t xml:space="preserve">.</w:t>
      </w:r>
      <w:r>
        <w:t xml:space="preserve"> </w:t>
      </w:r>
      <w:r>
        <w:t xml:space="preserve">DSM-5-TR</w:t>
      </w:r>
      <w:r>
        <w:t xml:space="preserve">.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w:t>
      </w:r>
      <w:r>
        <w:t xml:space="preserve">XBT-11</w:t>
      </w:r>
      <w:r>
        <w:t xml:space="preserve">:</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w:t>
      </w:r>
      <w:r>
        <w:t xml:space="preserve"> </w:t>
      </w:r>
      <w:r>
        <w:t xml:space="preserve">(2013) — "Hypersexual Disorder" daxil edilmədi.</w:t>
      </w:r>
    </w:p>
    <w:p>
      <w:pPr>
        <w:pStyle w:val="Compact"/>
        <w:numPr>
          <w:ilvl w:val="0"/>
          <w:numId w:val="2033"/>
        </w:numPr>
      </w:pPr>
      <w:r>
        <w:t xml:space="preserve">XBT-11</w:t>
      </w:r>
      <w:r>
        <w:t xml:space="preserve"> </w:t>
      </w:r>
      <w:r>
        <w:t xml:space="preserve">(2019)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w:t>
      </w:r>
      <w:r>
        <w:t xml:space="preserve"> </w:t>
      </w:r>
      <w:r>
        <w:t xml:space="preserve">OKP</w:t>
      </w:r>
      <w:r>
        <w:t xml:space="preserve">,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w:t>
      </w:r>
      <w:r>
        <w:t xml:space="preserve"> </w:t>
      </w:r>
      <w:r>
        <w:t xml:space="preserve">OKP</w:t>
      </w:r>
      <w:r>
        <w:t xml:space="preserve"> </w:t>
      </w:r>
      <w:r>
        <w:t xml:space="preserve">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w:t>
      </w:r>
      <w:r>
        <w:t xml:space="preserve">: impuls nəzarəti pozuntuları; "sex addiction" termini istifadə edilmir.</w:t>
      </w:r>
    </w:p>
    <w:p>
      <w:pPr>
        <w:pStyle w:val="Compact"/>
        <w:numPr>
          <w:ilvl w:val="0"/>
          <w:numId w:val="2038"/>
        </w:numPr>
      </w:pPr>
      <w:r>
        <w:t xml:space="preserve">DSM-5-TR</w:t>
      </w:r>
      <w:r>
        <w:t xml:space="preserve">: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w:t>
      </w:r>
      <w:r>
        <w:t xml:space="preserve"> </w:t>
      </w:r>
      <w:r>
        <w:t xml:space="preserve">OKP</w:t>
      </w:r>
      <w:r>
        <w:t xml:space="preserve">).</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w:t>
      </w:r>
      <w:r>
        <w:t xml:space="preserve"> </w:t>
      </w:r>
      <w:r>
        <w:t xml:space="preserve">KDT</w:t>
      </w:r>
      <w:r>
        <w:t xml:space="preserve">,</w:t>
      </w:r>
      <w:r>
        <w:t xml:space="preserve"> </w:t>
      </w:r>
      <w:r>
        <w:t xml:space="preserve">ACT</w:t>
      </w:r>
      <w:r>
        <w:t xml:space="preserve">,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w:t>
      </w:r>
      <w:r>
        <w:t xml:space="preserve"> </w:t>
      </w:r>
      <w:r>
        <w:t xml:space="preserve">FDA</w:t>
      </w:r>
      <w:r>
        <w:t xml:space="preserve"> </w:t>
      </w:r>
      <w:r>
        <w:t xml:space="preserve">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w:t>
      </w:r>
      <w:r>
        <w:t xml:space="preserve"> </w:t>
      </w:r>
      <w:r>
        <w:t xml:space="preserve">—</w:t>
      </w:r>
      <w:r>
        <w:t xml:space="preserve"> </w:t>
      </w:r>
      <w:r>
        <w:t xml:space="preserve">XBT-11</w:t>
      </w:r>
      <w:r>
        <w:t xml:space="preserve"> </w:t>
      </w:r>
      <w:r>
        <w:t xml:space="preserve">rəsmi kateqoriya.</w:t>
      </w:r>
    </w:p>
    <w:p>
      <w:pPr>
        <w:pStyle w:val="Compact"/>
        <w:numPr>
          <w:ilvl w:val="0"/>
          <w:numId w:val="2042"/>
        </w:numPr>
      </w:pPr>
      <w:r>
        <w:t xml:space="preserve">APA</w:t>
      </w:r>
      <w:r>
        <w:t xml:space="preserve"> </w:t>
      </w:r>
      <w:r>
        <w:t xml:space="preserve">—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w:t>
      </w:r>
      <w:r>
        <w:t xml:space="preserve"> </w:t>
      </w:r>
      <w:r>
        <w:t xml:space="preserve">və</w:t>
      </w:r>
      <w:r>
        <w:t xml:space="preserve"> </w:t>
      </w:r>
      <w:r>
        <w:t xml:space="preserve">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w:t>
      </w:r>
      <w:r>
        <w:t xml:space="preserve"> </w:t>
      </w:r>
      <w:r>
        <w:t xml:space="preserve">XBT-11</w:t>
      </w:r>
      <w:r>
        <w:t xml:space="preserve"> </w:t>
      </w:r>
      <w:r>
        <w:t xml:space="preserve">—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w:t>
      </w:r>
      <w:r>
        <w:t xml:space="preserve"> </w:t>
      </w:r>
      <w:r>
        <w:t xml:space="preserve">XBT-11</w:t>
      </w:r>
      <w:r>
        <w:t xml:space="preserve"> </w:t>
      </w:r>
      <w:r>
        <w:t xml:space="preserve">—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w:t>
      </w:r>
      <w:r>
        <w:t xml:space="preserve"> </w:t>
      </w:r>
      <w:r>
        <w:t xml:space="preserve">WFSBP</w:t>
      </w:r>
      <w:r>
        <w:t xml:space="preserve"> </w:t>
      </w:r>
      <w:r>
        <w:t xml:space="preserve">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w:t>
      </w:r>
      <w:r>
        <w:t xml:space="preserve"> </w:t>
      </w:r>
      <w:r>
        <w:t xml:space="preserve">və</w:t>
      </w:r>
      <w:r>
        <w:t xml:space="preserve"> </w:t>
      </w:r>
      <w:r>
        <w:t xml:space="preserve">ACT</w:t>
      </w:r>
      <w:r>
        <w:t xml:space="preserve"> </w:t>
      </w:r>
      <w:r>
        <w:t xml:space="preserve">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w:t>
      </w:r>
      <w:r>
        <w:t xml:space="preserve">.</w:t>
      </w:r>
      <w:r>
        <w:t xml:space="preserve"> </w:t>
      </w:r>
      <w:r>
        <w:t xml:space="preserve">ICD-11</w:t>
      </w:r>
      <w:r>
        <w:t xml:space="preserve">. 6C72 Compulsive sexual behaviour disorder. 2024.</w:t>
      </w:r>
    </w:p>
    <w:p>
      <w:pPr>
        <w:pStyle w:val="Compact"/>
        <w:numPr>
          <w:ilvl w:val="0"/>
          <w:numId w:val="2044"/>
        </w:numPr>
      </w:pPr>
      <w:r>
        <w:t xml:space="preserve">APA</w:t>
      </w:r>
      <w:r>
        <w:t xml:space="preserve">.</w:t>
      </w:r>
      <w:r>
        <w:t xml:space="preserve"> </w:t>
      </w:r>
      <w:r>
        <w:t xml:space="preserve">DSM-5-TR</w:t>
      </w:r>
      <w:r>
        <w:t xml:space="preserve">. 2022.</w:t>
      </w:r>
    </w:p>
    <w:p>
      <w:pPr>
        <w:pStyle w:val="Compact"/>
        <w:numPr>
          <w:ilvl w:val="0"/>
          <w:numId w:val="2044"/>
        </w:numPr>
      </w:pPr>
      <w:r>
        <w:t xml:space="preserve">Kraus S.W. et al. Compulsive sexual behaviour disorder in the</w:t>
      </w:r>
      <w:r>
        <w:t xml:space="preserve"> </w:t>
      </w:r>
      <w:r>
        <w:t xml:space="preserve">ICD-11</w:t>
      </w:r>
      <w:r>
        <w:t xml:space="preserve">.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w:t>
      </w:r>
      <w:r>
        <w:t xml:space="preserve"> </w:t>
      </w:r>
      <w:r>
        <w:t xml:space="preserve">XBT-11</w:t>
      </w:r>
      <w:r>
        <w:t xml:space="preserve">:</w:t>
      </w:r>
      <w:r>
        <w:t xml:space="preserve"> </w:t>
      </w:r>
      <w:r>
        <w:t xml:space="preserve">6C73</w:t>
      </w:r>
      <w:r>
        <w:t xml:space="preserve"> </w:t>
      </w:r>
      <w:r>
        <w:t xml:space="preserve">Intermittent Explosive Disorder;</w:t>
      </w:r>
      <w:r>
        <w:t xml:space="preserve"> </w:t>
      </w:r>
      <w:r>
        <w:t xml:space="preserve">DSM-5-TR</w:t>
      </w:r>
      <w:r>
        <w:t xml:space="preserve">: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w:t>
      </w:r>
      <w:r>
        <w:t xml:space="preserve"> </w:t>
      </w:r>
      <w:r>
        <w:t xml:space="preserve">(1980) — IED rəsmi diaqnoz.</w:t>
      </w:r>
    </w:p>
    <w:p>
      <w:pPr>
        <w:pStyle w:val="Compact"/>
        <w:numPr>
          <w:ilvl w:val="0"/>
          <w:numId w:val="2045"/>
        </w:numPr>
      </w:pPr>
      <w:r>
        <w:t xml:space="preserve">DSM-5</w:t>
      </w:r>
      <w:r>
        <w:t xml:space="preserve"> </w:t>
      </w:r>
      <w:r>
        <w:t xml:space="preserve">(2013) — meyarlar dəqiqləşdirilmişdir.</w:t>
      </w:r>
    </w:p>
    <w:p>
      <w:pPr>
        <w:pStyle w:val="Compact"/>
        <w:numPr>
          <w:ilvl w:val="0"/>
          <w:numId w:val="2045"/>
        </w:numPr>
      </w:pPr>
      <w:r>
        <w:t xml:space="preserve">XBT-11</w:t>
      </w:r>
      <w:r>
        <w:t xml:space="preserve"> </w:t>
      </w:r>
      <w:r>
        <w:t xml:space="preserve">(2019)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w:t>
      </w:r>
      <w:r>
        <w:t xml:space="preserve"> </w:t>
      </w:r>
      <w:r>
        <w:t xml:space="preserve">— meyar A1 (yüngül) və A2 (dağıdıcı) ayrılıqda.</w:t>
      </w:r>
    </w:p>
    <w:p>
      <w:pPr>
        <w:pStyle w:val="Compact"/>
        <w:numPr>
          <w:ilvl w:val="0"/>
          <w:numId w:val="2050"/>
        </w:numPr>
      </w:pPr>
      <w:r>
        <w:t xml:space="preserve">XBT-11</w:t>
      </w:r>
      <w:r>
        <w:t xml:space="preserve"> </w:t>
      </w:r>
      <w:r>
        <w:t xml:space="preserve">—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w:t>
      </w:r>
      <w:r>
        <w:t xml:space="preserve"> </w:t>
      </w:r>
      <w:r>
        <w:t xml:space="preserve">RKİ</w:t>
      </w:r>
      <w:r>
        <w:t xml:space="preserve"> </w:t>
      </w:r>
      <w:r>
        <w:t xml:space="preserve">— IED-də ən sübutlu farmakoterapiya; 20–60 mq/gün.</w:t>
      </w:r>
    </w:p>
    <w:p>
      <w:pPr>
        <w:pStyle w:val="Compact"/>
        <w:numPr>
          <w:ilvl w:val="0"/>
          <w:numId w:val="2053"/>
        </w:numPr>
      </w:pPr>
      <w:r>
        <w:t xml:space="preserve">KDT</w:t>
      </w:r>
      <w:r>
        <w:t xml:space="preserve"> </w:t>
      </w:r>
      <w:r>
        <w:t xml:space="preserve">—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w:t>
      </w:r>
      <w:r>
        <w:t xml:space="preserve"> </w:t>
      </w:r>
      <w:r>
        <w:t xml:space="preserve">KDT</w:t>
      </w:r>
      <w:r>
        <w:t xml:space="preserve"> </w:t>
      </w:r>
      <w:r>
        <w:t xml:space="preserve">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w:t>
      </w:r>
      <w:r>
        <w:t xml:space="preserve"> </w:t>
      </w:r>
      <w:r>
        <w:t xml:space="preserve">RKİ</w:t>
      </w:r>
      <w:r>
        <w:t xml:space="preserve"> </w:t>
      </w:r>
      <w:r>
        <w:t xml:space="preserve">sübut bazası.</w:t>
      </w:r>
    </w:p>
    <w:p>
      <w:pPr>
        <w:pStyle w:val="DefinitionTerm"/>
      </w:pPr>
      <w:r>
        <w:t xml:space="preserve">KDT</w:t>
      </w:r>
      <w:r>
        <w:t xml:space="preserve"> </w:t>
      </w:r>
      <w:r>
        <w:t xml:space="preserve">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w:t>
      </w:r>
      <w:r>
        <w:t xml:space="preserve"> </w:t>
      </w:r>
      <w:r>
        <w:t xml:space="preserve">KDT</w:t>
      </w:r>
      <w:r>
        <w:t xml:space="preserve">)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w:t>
      </w:r>
      <w:r>
        <w:t xml:space="preserve"> </w:t>
      </w:r>
      <w:r>
        <w:t xml:space="preserve">KDT</w:t>
      </w:r>
      <w:r>
        <w:t xml:space="preserve"> </w:t>
      </w:r>
      <w:r>
        <w:t xml:space="preserve">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w:t>
      </w:r>
      <w:r>
        <w:t xml:space="preserve">.</w:t>
      </w:r>
      <w:r>
        <w:t xml:space="preserve"> </w:t>
      </w:r>
      <w:r>
        <w:t xml:space="preserve">ICD-11</w:t>
      </w:r>
      <w:r>
        <w:t xml:space="preserve">. 6C73 Intermittent explosive disorder. 2024.</w:t>
      </w:r>
    </w:p>
    <w:p>
      <w:pPr>
        <w:pStyle w:val="Compact"/>
        <w:numPr>
          <w:ilvl w:val="0"/>
          <w:numId w:val="2056"/>
        </w:numPr>
      </w:pPr>
      <w:r>
        <w:t xml:space="preserve">APA</w:t>
      </w:r>
      <w:r>
        <w:t xml:space="preserve">.</w:t>
      </w:r>
      <w:r>
        <w:t xml:space="preserve"> </w:t>
      </w:r>
      <w:r>
        <w:t xml:space="preserve">DSM-5-TR</w:t>
      </w:r>
      <w:r>
        <w:t xml:space="preserve">.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w:t>
      </w:r>
      <w:r>
        <w:t xml:space="preserve"> </w:t>
      </w:r>
      <w:r>
        <w:t xml:space="preserve">DSM-IV</w:t>
      </w:r>
      <w:r>
        <w:t xml:space="preserve"> </w:t>
      </w:r>
      <w:r>
        <w:t xml:space="preserve">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w:t>
      </w:r>
      <w:r>
        <w:t xml:space="preserve">XBT-11</w:t>
      </w:r>
      <w:r>
        <w:t xml:space="preserve">:</w:t>
      </w:r>
      <w:r>
        <w:t xml:space="preserve"> </w:t>
      </w:r>
      <w:r>
        <w:t xml:space="preserve">6C90</w:t>
      </w:r>
      <w:r>
        <w:t xml:space="preserve"> </w:t>
      </w:r>
      <w:r>
        <w:t xml:space="preserve">Conduct-Dissocial Disorder;</w:t>
      </w:r>
      <w:r>
        <w:t xml:space="preserve"> </w:t>
      </w:r>
      <w:r>
        <w:t xml:space="preserve">DSM-5-TR</w:t>
      </w:r>
      <w:r>
        <w:t xml:space="preserve">: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w:t>
      </w:r>
      <w:r>
        <w:t xml:space="preserve"> </w:t>
      </w:r>
      <w:r>
        <w:t xml:space="preserve">(1980) — rəsmi diaqnoz.</w:t>
      </w:r>
    </w:p>
    <w:p>
      <w:pPr>
        <w:pStyle w:val="Compact"/>
        <w:numPr>
          <w:ilvl w:val="0"/>
          <w:numId w:val="2058"/>
        </w:numPr>
      </w:pPr>
      <w:r>
        <w:t xml:space="preserve">DSM-5</w:t>
      </w:r>
      <w:r>
        <w:t xml:space="preserve"> </w:t>
      </w:r>
      <w:r>
        <w:t xml:space="preserve">(2013) — "limited prosocial emotions" kvalifikator (psixopati xüsusiyyətlərinin uşaqlıq markeri).</w:t>
      </w:r>
    </w:p>
    <w:p>
      <w:pPr>
        <w:pStyle w:val="Compact"/>
        <w:numPr>
          <w:ilvl w:val="0"/>
          <w:numId w:val="2058"/>
        </w:numPr>
      </w:pPr>
      <w:r>
        <w:t xml:space="preserve">NICE</w:t>
      </w:r>
      <w:r>
        <w:t xml:space="preserve"> </w:t>
      </w:r>
      <w:r>
        <w:t xml:space="preserve">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w:t>
      </w:r>
      <w:r>
        <w:t xml:space="preserve"> </w:t>
      </w:r>
      <w:r>
        <w:t xml:space="preserve">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w:t>
      </w:r>
      <w:r>
        <w:t xml:space="preserve"> </w:t>
      </w:r>
      <w:r>
        <w:t xml:space="preserve">— "limited prosocial emotions" kvalifikator.</w:t>
      </w:r>
    </w:p>
    <w:p>
      <w:pPr>
        <w:pStyle w:val="Compact"/>
        <w:numPr>
          <w:ilvl w:val="0"/>
          <w:numId w:val="2063"/>
        </w:numPr>
      </w:pPr>
      <w:r>
        <w:t xml:space="preserve">XBT-11</w:t>
      </w:r>
      <w:r>
        <w:t xml:space="preserve"> </w:t>
      </w:r>
      <w:r>
        <w:t xml:space="preserve">— "Conduct-Dissocial Disorder"; uşaq, yeniyetmə, yetkin paternlərinə görə.</w:t>
      </w:r>
    </w:p>
    <w:p>
      <w:pPr>
        <w:pStyle w:val="Compact"/>
        <w:numPr>
          <w:ilvl w:val="0"/>
          <w:numId w:val="2063"/>
        </w:numPr>
      </w:pPr>
      <w:r>
        <w:t xml:space="preserve">NICE</w:t>
      </w:r>
      <w:r>
        <w:t xml:space="preserve"> </w:t>
      </w:r>
      <w:r>
        <w:t xml:space="preserve">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w:t>
      </w:r>
      <w:r>
        <w:t xml:space="preserve"> </w:t>
      </w:r>
      <w:r>
        <w:t xml:space="preserve">(Parent-Child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w:t>
      </w:r>
      <w:r>
        <w:t xml:space="preserve"> </w:t>
      </w:r>
      <w:r>
        <w:t xml:space="preserve">— Multisystemic Therapy (Henggeler S.W.) — ailə, peer, məktəb, icma əhatə edən;</w:t>
      </w:r>
    </w:p>
    <w:p>
      <w:pPr>
        <w:pStyle w:val="Compact"/>
        <w:numPr>
          <w:ilvl w:val="1"/>
          <w:numId w:val="2068"/>
        </w:numPr>
      </w:pPr>
      <w:r>
        <w:t xml:space="preserve">FFT</w:t>
      </w:r>
      <w:r>
        <w:t xml:space="preserve"> </w:t>
      </w:r>
      <w:r>
        <w:t xml:space="preserve">—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w:t>
      </w:r>
      <w:r>
        <w:t xml:space="preserve"> </w:t>
      </w:r>
      <w:r>
        <w:t xml:space="preserve">FDA</w:t>
      </w:r>
      <w:r>
        <w:t xml:space="preserve"> </w:t>
      </w:r>
      <w:r>
        <w:t xml:space="preserve">təsdiqi yox (uşaq aqressiyası üçün spesifik).</w:t>
      </w:r>
    </w:p>
    <w:p>
      <w:pPr>
        <w:pStyle w:val="Compact"/>
        <w:numPr>
          <w:ilvl w:val="0"/>
          <w:numId w:val="2066"/>
        </w:numPr>
      </w:pPr>
      <w:r>
        <w:t xml:space="preserve">"Scared Straight" və oxşar proqramlar əkstərkibdir —</w:t>
      </w:r>
      <w:r>
        <w:t xml:space="preserve"> </w:t>
      </w:r>
      <w:r>
        <w:t xml:space="preserve">Cochrane</w:t>
      </w:r>
      <w:r>
        <w:t xml:space="preserve"> </w:t>
      </w:r>
      <w:r>
        <w:t xml:space="preserve">(Petrosino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w:t>
      </w:r>
      <w:r>
        <w:t xml:space="preserve"> </w:t>
      </w:r>
      <w:r>
        <w:t xml:space="preserve">NG158 (2017).</w:t>
      </w:r>
    </w:p>
    <w:p>
      <w:pPr>
        <w:pStyle w:val="Compact"/>
        <w:numPr>
          <w:ilvl w:val="0"/>
          <w:numId w:val="2069"/>
        </w:numPr>
      </w:pPr>
      <w:r>
        <w:t xml:space="preserve">AACAP</w:t>
      </w:r>
      <w:r>
        <w:t xml:space="preserve"> </w:t>
      </w:r>
      <w:r>
        <w:t xml:space="preserve">Practice Parameter (Steiner H. 2007).</w:t>
      </w:r>
    </w:p>
    <w:p>
      <w:pPr>
        <w:pStyle w:val="Compact"/>
        <w:numPr>
          <w:ilvl w:val="0"/>
          <w:numId w:val="2069"/>
        </w:numPr>
      </w:pPr>
      <w:r>
        <w:t xml:space="preserve">Cochrane</w:t>
      </w:r>
      <w:r>
        <w:t xml:space="preserve"> </w:t>
      </w:r>
      <w:r>
        <w:t xml:space="preserve">(Petrosino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w:t>
      </w:r>
      <w:r>
        <w:t xml:space="preserve"> </w:t>
      </w:r>
      <w:r>
        <w:t xml:space="preserve">— Parent-Child Interaction Therapy</w:t>
      </w:r>
    </w:p>
    <w:p>
      <w:pPr>
        <w:pStyle w:val="Definition"/>
      </w:pPr>
      <w:r>
        <w:t xml:space="preserve">4–7 yaş; CDI + PDI.</w:t>
      </w:r>
    </w:p>
    <w:p>
      <w:pPr>
        <w:pStyle w:val="DefinitionTerm"/>
      </w:pPr>
      <w:r>
        <w:t xml:space="preserve">MST</w:t>
      </w:r>
      <w:r>
        <w:t xml:space="preserve"> </w:t>
      </w:r>
      <w:r>
        <w:t xml:space="preserve">—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w:t>
      </w:r>
      <w:r>
        <w:t xml:space="preserve"> </w:t>
      </w:r>
      <w:r>
        <w:t xml:space="preserve">—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w:t>
      </w:r>
      <w:r>
        <w:t xml:space="preserve"> </w:t>
      </w:r>
      <w:r>
        <w:t xml:space="preserve">Cochrane</w:t>
      </w:r>
      <w:r>
        <w:t xml:space="preserve"> </w:t>
      </w:r>
      <w:r>
        <w:t xml:space="preserve">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w:t>
      </w:r>
      <w:r>
        <w:t xml:space="preserve">.</w:t>
      </w:r>
      <w:r>
        <w:t xml:space="preserve"> </w:t>
      </w:r>
      <w:r>
        <w:t xml:space="preserve">ICD-11</w:t>
      </w:r>
      <w:r>
        <w:t xml:space="preserve">. 6C90 Conduct-dissocial disorder. 2024.</w:t>
      </w:r>
    </w:p>
    <w:p>
      <w:pPr>
        <w:pStyle w:val="Compact"/>
        <w:numPr>
          <w:ilvl w:val="0"/>
          <w:numId w:val="2071"/>
        </w:numPr>
      </w:pPr>
      <w:r>
        <w:t xml:space="preserve">APA</w:t>
      </w:r>
      <w:r>
        <w:t xml:space="preserve">.</w:t>
      </w:r>
      <w:r>
        <w:t xml:space="preserve"> </w:t>
      </w:r>
      <w:r>
        <w:t xml:space="preserve">DSM-5-TR</w:t>
      </w:r>
      <w:r>
        <w:t xml:space="preserve">. 2022.</w:t>
      </w:r>
    </w:p>
    <w:p>
      <w:pPr>
        <w:pStyle w:val="Compact"/>
        <w:numPr>
          <w:ilvl w:val="0"/>
          <w:numId w:val="2071"/>
        </w:numPr>
      </w:pPr>
      <w:r>
        <w:t xml:space="preserve">NICE</w:t>
      </w:r>
      <w:r>
        <w:t xml:space="preserve"> </w:t>
      </w:r>
      <w:r>
        <w:t xml:space="preserve">NG158. Antisocial behaviour and conduct disorders in children and young people: recognition and management. 2017.</w:t>
      </w:r>
    </w:p>
    <w:p>
      <w:pPr>
        <w:pStyle w:val="Compact"/>
        <w:numPr>
          <w:ilvl w:val="0"/>
          <w:numId w:val="2071"/>
        </w:numPr>
      </w:pPr>
      <w:r>
        <w:t xml:space="preserve">Steiner H., Remsing L.</w:t>
      </w:r>
      <w:r>
        <w:t xml:space="preserve"> </w:t>
      </w:r>
      <w:r>
        <w:t xml:space="preserve">AACAP</w:t>
      </w:r>
      <w:r>
        <w:t xml:space="preserve"> </w:t>
      </w:r>
      <w:r>
        <w:t xml:space="preserve">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w:t>
      </w:r>
      <w:r>
        <w:t xml:space="preserve"> </w:t>
      </w:r>
      <w:r>
        <w:t xml:space="preserve">Cochrane</w:t>
      </w:r>
      <w:r>
        <w:t xml:space="preserve"> </w:t>
      </w:r>
      <w:r>
        <w:t xml:space="preserve">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OPOZİSİONAL DEFİANT POZUNTU (ODD)</w:t>
      </w:r>
    </w:p>
    <w:bookmarkStart w:id="2277" w:name="Xf83e9e41c7eb53dfd9906481f44907d571bbfa6"/>
    <w:p>
      <w:pPr>
        <w:pStyle w:val="Heading3"/>
      </w:pPr>
      <w:r>
        <w:t xml:space="preserve">1. Tərif və nozologiya</w:t>
      </w:r>
    </w:p>
    <w:p>
      <w:pPr>
        <w:pStyle w:val="FirstParagraph"/>
      </w:pPr>
      <w:r>
        <w:t xml:space="preserve">ODD (</w:t>
      </w:r>
      <w:r>
        <w:t xml:space="preserve">XBT-11</w:t>
      </w:r>
      <w:r>
        <w:t xml:space="preserve">:</w:t>
      </w:r>
      <w:r>
        <w:t xml:space="preserve"> </w:t>
      </w:r>
      <w:r>
        <w:t xml:space="preserve">6C91</w:t>
      </w:r>
      <w:r>
        <w:t xml:space="preserve"> </w:t>
      </w:r>
      <w:r>
        <w:t xml:space="preserve">Oppositional Defiant Disorder;</w:t>
      </w:r>
      <w:r>
        <w:t xml:space="preserve"> </w:t>
      </w:r>
      <w:r>
        <w:t xml:space="preserve">DSM-5-TR</w:t>
      </w:r>
      <w:r>
        <w:t xml:space="preserve">: 313.81) — qəzəbli/irritabəl əhval, dava-dalaşçı/defiant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w:t>
      </w:r>
      <w:r>
        <w:t xml:space="preserve"> </w:t>
      </w:r>
      <w:r>
        <w:t xml:space="preserve">(1980) — rəsmi diaqnoz.</w:t>
      </w:r>
    </w:p>
    <w:p>
      <w:pPr>
        <w:pStyle w:val="Compact"/>
        <w:numPr>
          <w:ilvl w:val="0"/>
          <w:numId w:val="2072"/>
        </w:numPr>
      </w:pPr>
      <w:r>
        <w:t xml:space="preserve">DSM-5</w:t>
      </w:r>
      <w:r>
        <w:t xml:space="preserve"> </w:t>
      </w:r>
      <w:r>
        <w:t xml:space="preserve">(2013)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Dava-dalaşçı/defiant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w:t>
      </w:r>
      <w:r>
        <w:t xml:space="preserve"> </w:t>
      </w:r>
      <w:r>
        <w:t xml:space="preserve">—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w:t>
      </w:r>
      <w:r>
        <w:t xml:space="preserve"> </w:t>
      </w:r>
      <w:r>
        <w:t xml:space="preserve">— severity (yüngül, orta, ağır) kontekst sayına görə.</w:t>
      </w:r>
    </w:p>
    <w:p>
      <w:pPr>
        <w:pStyle w:val="Compact"/>
        <w:numPr>
          <w:ilvl w:val="0"/>
          <w:numId w:val="2076"/>
        </w:numPr>
      </w:pPr>
      <w:r>
        <w:t xml:space="preserve">NICE</w:t>
      </w:r>
      <w:r>
        <w:t xml:space="preserve"> </w:t>
      </w:r>
      <w:r>
        <w:t xml:space="preserve">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w:t>
            </w:r>
            <w:r>
              <w:t xml:space="preserve">DSM-5</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w:t>
      </w:r>
      <w:r>
        <w:t xml:space="preserve"> </w:t>
      </w:r>
      <w:r>
        <w:t xml:space="preserve">—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w:t>
      </w:r>
      <w:r>
        <w:t xml:space="preserve"> </w:t>
      </w:r>
      <w:r>
        <w:t xml:space="preserve">NG158.</w:t>
      </w:r>
    </w:p>
    <w:p>
      <w:pPr>
        <w:pStyle w:val="Compact"/>
        <w:numPr>
          <w:ilvl w:val="0"/>
          <w:numId w:val="2081"/>
        </w:numPr>
      </w:pPr>
      <w:r>
        <w:t xml:space="preserve">AACAP</w:t>
      </w:r>
      <w:r>
        <w:t xml:space="preserve"> </w:t>
      </w:r>
      <w:r>
        <w:t xml:space="preserve">—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w:t>
      </w:r>
      <w:r>
        <w:t xml:space="preserve">.</w:t>
      </w:r>
      <w:r>
        <w:t xml:space="preserve"> </w:t>
      </w:r>
      <w:r>
        <w:t xml:space="preserve">ICD-11</w:t>
      </w:r>
      <w:r>
        <w:t xml:space="preserve">. 6C91 Oppositional defiant disorder. 2024.</w:t>
      </w:r>
    </w:p>
    <w:p>
      <w:pPr>
        <w:pStyle w:val="Compact"/>
        <w:numPr>
          <w:ilvl w:val="0"/>
          <w:numId w:val="2083"/>
        </w:numPr>
      </w:pPr>
      <w:r>
        <w:t xml:space="preserve">APA</w:t>
      </w:r>
      <w:r>
        <w:t xml:space="preserve">.</w:t>
      </w:r>
      <w:r>
        <w:t xml:space="preserve"> </w:t>
      </w:r>
      <w:r>
        <w:t xml:space="preserve">DSM-5-TR</w:t>
      </w:r>
      <w:r>
        <w:t xml:space="preserve">. 2022.</w:t>
      </w:r>
    </w:p>
    <w:p>
      <w:pPr>
        <w:pStyle w:val="Compact"/>
        <w:numPr>
          <w:ilvl w:val="0"/>
          <w:numId w:val="2083"/>
        </w:numPr>
      </w:pPr>
      <w:r>
        <w:t xml:space="preserve">NICE</w:t>
      </w:r>
      <w:r>
        <w:t xml:space="preserve"> </w:t>
      </w:r>
      <w:r>
        <w:t xml:space="preserve">NG158. 2017.</w:t>
      </w:r>
    </w:p>
    <w:p>
      <w:pPr>
        <w:pStyle w:val="Compact"/>
        <w:numPr>
          <w:ilvl w:val="0"/>
          <w:numId w:val="2083"/>
        </w:numPr>
      </w:pPr>
      <w:r>
        <w:t xml:space="preserve">AACAP</w:t>
      </w:r>
      <w:r>
        <w:t xml:space="preserve"> </w:t>
      </w:r>
      <w:r>
        <w:t xml:space="preserve">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w:t>
      </w:r>
      <w:r>
        <w:t xml:space="preserve">XBT-11</w:t>
      </w:r>
      <w:r>
        <w:t xml:space="preserve">:</w:t>
      </w:r>
      <w:r>
        <w:t xml:space="preserve"> </w:t>
      </w:r>
      <w:r>
        <w:t xml:space="preserve">6D10</w:t>
      </w:r>
      <w:r>
        <w:t xml:space="preserve"> </w:t>
      </w:r>
      <w:r>
        <w:t xml:space="preserve">Personality Disorder;</w:t>
      </w:r>
      <w:r>
        <w:t xml:space="preserve"> </w:t>
      </w:r>
      <w:r>
        <w:t xml:space="preserve">DSM-5-TR</w:t>
      </w:r>
      <w:r>
        <w:t xml:space="preserve">: 301.x 10 kateqoriya) — şəxsi və sosial fəaliyyətdə davamlı və yayğın pattern; özünə və başqalarına dair fikir, hisslər və davranışlarda.</w:t>
      </w:r>
      <w:r>
        <w:t xml:space="preserve"> </w:t>
      </w:r>
      <w:r>
        <w:t xml:space="preserve">XBT-11</w:t>
      </w:r>
      <w:r>
        <w:t xml:space="preserve"> </w:t>
      </w:r>
      <w:r>
        <w:t xml:space="preserve">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w:t>
      </w:r>
      <w:r>
        <w:t xml:space="preserve"> </w:t>
      </w:r>
      <w:r>
        <w:t xml:space="preserve">(1980) — kategorial 11 şəxsiyyət pozuntusu (Cluster A, B, C).</w:t>
      </w:r>
    </w:p>
    <w:p>
      <w:pPr>
        <w:pStyle w:val="Compact"/>
        <w:numPr>
          <w:ilvl w:val="0"/>
          <w:numId w:val="2089"/>
        </w:numPr>
      </w:pPr>
      <w:r>
        <w:t xml:space="preserve">DSM-IV</w:t>
      </w:r>
      <w:r>
        <w:t xml:space="preserve"> </w:t>
      </w:r>
      <w:r>
        <w:t xml:space="preserve">(1994),</w:t>
      </w:r>
      <w:r>
        <w:t xml:space="preserve"> </w:t>
      </w:r>
      <w:r>
        <w:t xml:space="preserve">DSM-5-TR</w:t>
      </w:r>
      <w:r>
        <w:t xml:space="preserve"> </w:t>
      </w:r>
      <w:r>
        <w:t xml:space="preserve">(2022) — eyni kategorial model saxlanılır; lakin</w:t>
      </w:r>
      <w:r>
        <w:t xml:space="preserve"> </w:t>
      </w:r>
      <w:r>
        <w:t xml:space="preserve">DSM-5</w:t>
      </w:r>
      <w:r>
        <w:t xml:space="preserve"> </w:t>
      </w:r>
      <w:r>
        <w:t xml:space="preserve">Section III araşdırma kateqoriyasında alternativ "dimensional" model.</w:t>
      </w:r>
    </w:p>
    <w:p>
      <w:pPr>
        <w:pStyle w:val="Compact"/>
        <w:numPr>
          <w:ilvl w:val="0"/>
          <w:numId w:val="2089"/>
        </w:numPr>
      </w:pPr>
      <w:r>
        <w:t xml:space="preserve">XBT-11</w:t>
      </w:r>
      <w:r>
        <w:t xml:space="preserve"> </w:t>
      </w:r>
      <w:r>
        <w:t xml:space="preserve">(2019)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w:t>
      </w:r>
      <w:r>
        <w:t xml:space="preserve">: kategorial sistemə radikal dəyişiklik; klinik praktikada öyrətmə tələb edir.</w:t>
      </w:r>
    </w:p>
    <w:p>
      <w:pPr>
        <w:pStyle w:val="Compact"/>
        <w:numPr>
          <w:ilvl w:val="0"/>
          <w:numId w:val="2094"/>
        </w:numPr>
      </w:pPr>
      <w:r>
        <w:t xml:space="preserve">DSM-5-TR</w:t>
      </w:r>
      <w:r>
        <w:t xml:space="preserve">: 10 kategorial diaqnoz saxlanılır; Section III alternativ model.</w:t>
      </w:r>
    </w:p>
    <w:p>
      <w:pPr>
        <w:pStyle w:val="Compact"/>
        <w:numPr>
          <w:ilvl w:val="0"/>
          <w:numId w:val="2094"/>
        </w:numPr>
      </w:pPr>
      <w:r>
        <w:t xml:space="preserve">NICE CG78</w:t>
      </w:r>
      <w:r>
        <w:t xml:space="preserve"> </w:t>
      </w:r>
      <w:r>
        <w:t xml:space="preserve">(BPD),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w:t>
      </w:r>
      <w:r>
        <w:t xml:space="preserve"> </w:t>
      </w:r>
      <w:r>
        <w:t xml:space="preserve">ICD-11</w:t>
      </w:r>
      <w:r>
        <w:t xml:space="preserve"> </w:t>
      </w:r>
      <w:r>
        <w:t xml:space="preserve">PD assessment.</w:t>
      </w:r>
    </w:p>
    <w:p>
      <w:pPr>
        <w:pStyle w:val="Compact"/>
        <w:numPr>
          <w:ilvl w:val="0"/>
          <w:numId w:val="2095"/>
        </w:numPr>
      </w:pPr>
      <w:r>
        <w:t xml:space="preserve">Şəxsiyyət şkalaları — PID-5 (</w:t>
      </w:r>
      <w:r>
        <w:t xml:space="preserve">DSM-5</w:t>
      </w:r>
      <w:r>
        <w:t xml:space="preserve"> </w:t>
      </w:r>
      <w:r>
        <w:t xml:space="preserve">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kompleks</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w:t>
      </w:r>
      <w:r>
        <w:t xml:space="preserve"> </w:t>
      </w:r>
      <w:r>
        <w:t xml:space="preserve">(Dialectical Behavior Therapy, Linehan M.) — emosional tənzimləmə, distress dözümlülüyü, sosial bacarıqlar, mindfulness; standart 12 ay;</w:t>
      </w:r>
    </w:p>
    <w:p>
      <w:pPr>
        <w:pStyle w:val="Compact"/>
        <w:numPr>
          <w:ilvl w:val="1"/>
          <w:numId w:val="2098"/>
        </w:numPr>
      </w:pPr>
      <w:r>
        <w:t xml:space="preserve">MBT</w:t>
      </w:r>
      <w:r>
        <w:t xml:space="preserve"> </w:t>
      </w:r>
      <w:r>
        <w:t xml:space="preserve">(Mentalization-Based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w:t>
      </w:r>
      <w:r>
        <w:t xml:space="preserve"> </w:t>
      </w:r>
      <w:r>
        <w:t xml:space="preserve">(Transference-Focused Psychotherapy, Kernberg O.);</w:t>
      </w:r>
    </w:p>
    <w:p>
      <w:pPr>
        <w:pStyle w:val="Compact"/>
        <w:numPr>
          <w:ilvl w:val="1"/>
          <w:numId w:val="2098"/>
        </w:numPr>
      </w:pPr>
      <w:r>
        <w:t xml:space="preserve">STEPPS</w:t>
      </w:r>
      <w:r>
        <w:t xml:space="preserve"> </w:t>
      </w:r>
      <w:r>
        <w:t xml:space="preserve">(Systems Training for Emotional Predictability and Problem Solving).</w:t>
      </w:r>
    </w:p>
    <w:p>
      <w:pPr>
        <w:pStyle w:val="Compact"/>
        <w:numPr>
          <w:ilvl w:val="0"/>
          <w:numId w:val="2097"/>
        </w:numPr>
      </w:pPr>
      <w:r>
        <w:t xml:space="preserve">ASPD üçün — terapevtik məhdudiyyət; struktur, motivasiyalı pasiyentdə</w:t>
      </w:r>
      <w:r>
        <w:t xml:space="preserve"> </w:t>
      </w:r>
      <w:r>
        <w:t xml:space="preserve">KDT</w:t>
      </w:r>
      <w:r>
        <w:t xml:space="preserve">.</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w:t>
      </w:r>
      <w:r>
        <w:t xml:space="preserve"> </w:t>
      </w:r>
      <w:r>
        <w:t xml:space="preserve">DBT</w:t>
      </w:r>
      <w:r>
        <w:t xml:space="preserve"> </w:t>
      </w:r>
      <w:r>
        <w:t xml:space="preserve">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w:t>
      </w:r>
      <w:r>
        <w:t xml:space="preserve"> </w:t>
      </w:r>
      <w:r>
        <w:t xml:space="preserve">(BPD, 2009) —</w:t>
      </w:r>
      <w:r>
        <w:t xml:space="preserve"> </w:t>
      </w:r>
      <w:r>
        <w:t xml:space="preserve">DBT</w:t>
      </w:r>
      <w:r>
        <w:t xml:space="preserve">,</w:t>
      </w:r>
      <w:r>
        <w:t xml:space="preserve"> </w:t>
      </w:r>
      <w:r>
        <w:t xml:space="preserve">MBT</w:t>
      </w:r>
      <w:r>
        <w:t xml:space="preserve"> </w:t>
      </w:r>
      <w:r>
        <w:t xml:space="preserve">və oxşar strukturlaşdırılmış yanaşmalar; farmakoterapiya rutin tövsiyə edilmir BPD-nin özü üçün.</w:t>
      </w:r>
    </w:p>
    <w:p>
      <w:pPr>
        <w:pStyle w:val="Compact"/>
        <w:numPr>
          <w:ilvl w:val="0"/>
          <w:numId w:val="2099"/>
        </w:numPr>
      </w:pPr>
      <w:r>
        <w:t xml:space="preserve">NICE</w:t>
      </w:r>
      <w:r>
        <w:t xml:space="preserve"> </w:t>
      </w:r>
      <w:r>
        <w:t xml:space="preserve">CG77 (ASPD, 2009).</w:t>
      </w:r>
    </w:p>
    <w:p>
      <w:pPr>
        <w:pStyle w:val="Compact"/>
        <w:numPr>
          <w:ilvl w:val="0"/>
          <w:numId w:val="2099"/>
        </w:numPr>
      </w:pPr>
      <w:r>
        <w:t xml:space="preserve">APA</w:t>
      </w:r>
      <w:r>
        <w:t xml:space="preserve"> </w:t>
      </w:r>
      <w:r>
        <w:t xml:space="preserve">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w:t>
      </w:r>
      <w:r>
        <w:t xml:space="preserve"> </w:t>
      </w:r>
      <w:r>
        <w:t xml:space="preserve">(Linehan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w:t>
      </w:r>
      <w:r>
        <w:t xml:space="preserve"> </w:t>
      </w:r>
      <w:r>
        <w:t xml:space="preserve">(Bateman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w:t>
      </w:r>
      <w:r>
        <w:t xml:space="preserve"> </w:t>
      </w:r>
      <w:r>
        <w:t xml:space="preserve">(Kernberg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w:t>
      </w:r>
      <w:r>
        <w:t xml:space="preserve"> </w:t>
      </w:r>
      <w:r>
        <w:t xml:space="preserve">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w:t>
      </w:r>
      <w:r>
        <w:t xml:space="preserve"> </w:t>
      </w:r>
      <w:r>
        <w:t xml:space="preserve">DBT</w:t>
      </w:r>
      <w:r>
        <w:t xml:space="preserve">,</w:t>
      </w:r>
      <w:r>
        <w:t xml:space="preserve"> </w:t>
      </w:r>
      <w:r>
        <w:t xml:space="preserve">MBT</w:t>
      </w:r>
      <w:r>
        <w:t xml:space="preserve">, Schema,</w:t>
      </w:r>
      <w:r>
        <w:t xml:space="preserve"> </w:t>
      </w:r>
      <w:r>
        <w:t xml:space="preserve">TFP</w:t>
      </w:r>
      <w:r>
        <w:t xml:space="preserve"> </w:t>
      </w:r>
      <w:r>
        <w:t xml:space="preserve">—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w:t>
      </w:r>
      <w:r>
        <w:t xml:space="preserve"> </w:t>
      </w:r>
      <w:r>
        <w:t xml:space="preserve">DBT</w:t>
      </w:r>
      <w:r>
        <w:t xml:space="preserve"> </w:t>
      </w:r>
      <w:r>
        <w:t xml:space="preserve">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w:t>
      </w:r>
      <w:r>
        <w:t xml:space="preserve"> </w:t>
      </w:r>
      <w:r>
        <w:t xml:space="preserve">NICE CG78</w:t>
      </w:r>
      <w:r>
        <w:t xml:space="preserve"> </w:t>
      </w:r>
      <w:r>
        <w:t xml:space="preserve">—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w:t>
      </w:r>
      <w:r>
        <w:t xml:space="preserve">.</w:t>
      </w:r>
      <w:r>
        <w:t xml:space="preserve"> </w:t>
      </w:r>
      <w:r>
        <w:t xml:space="preserve">ICD-11</w:t>
      </w:r>
      <w:r>
        <w:t xml:space="preserve">. 6D10 Personality disorder. 2024.</w:t>
      </w:r>
    </w:p>
    <w:p>
      <w:pPr>
        <w:pStyle w:val="Compact"/>
        <w:numPr>
          <w:ilvl w:val="0"/>
          <w:numId w:val="2101"/>
        </w:numPr>
      </w:pPr>
      <w:r>
        <w:t xml:space="preserve">APA</w:t>
      </w:r>
      <w:r>
        <w:t xml:space="preserve">.</w:t>
      </w:r>
      <w:r>
        <w:t xml:space="preserve"> </w:t>
      </w:r>
      <w:r>
        <w:t xml:space="preserve">DSM-5-TR</w:t>
      </w:r>
      <w:r>
        <w:t xml:space="preserve">. 2022.</w:t>
      </w:r>
    </w:p>
    <w:p>
      <w:pPr>
        <w:pStyle w:val="Compact"/>
        <w:numPr>
          <w:ilvl w:val="0"/>
          <w:numId w:val="2101"/>
        </w:numPr>
      </w:pPr>
      <w:r>
        <w:t xml:space="preserve">NICE CG78</w:t>
      </w:r>
      <w:r>
        <w:t xml:space="preserve">. Borderline personality disorder: recognition and management. 2009.</w:t>
      </w:r>
    </w:p>
    <w:p>
      <w:pPr>
        <w:pStyle w:val="Compact"/>
        <w:numPr>
          <w:ilvl w:val="0"/>
          <w:numId w:val="2101"/>
        </w:numPr>
      </w:pPr>
      <w:r>
        <w:t xml:space="preserve">NICE</w:t>
      </w:r>
      <w:r>
        <w:t xml:space="preserve"> </w:t>
      </w:r>
      <w:r>
        <w:t xml:space="preserve">CG77. Antisocial personality disorder: prevention and management. 2009.</w:t>
      </w:r>
    </w:p>
    <w:p>
      <w:pPr>
        <w:pStyle w:val="Compact"/>
        <w:numPr>
          <w:ilvl w:val="0"/>
          <w:numId w:val="2101"/>
        </w:numPr>
      </w:pPr>
      <w:r>
        <w:t xml:space="preserve">Linehan M.M. et al.</w:t>
      </w:r>
      <w:r>
        <w:t xml:space="preserve"> </w:t>
      </w:r>
      <w:r>
        <w:t xml:space="preserve">DBT</w:t>
      </w:r>
      <w:r>
        <w:t xml:space="preserve"> </w:t>
      </w:r>
      <w:r>
        <w:t xml:space="preserve">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w:t>
      </w:r>
      <w:r>
        <w:t xml:space="preserve">XBT-11</w:t>
      </w:r>
      <w:r>
        <w:t xml:space="preserve">:</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w:t>
      </w:r>
      <w:r>
        <w:t xml:space="preserve"> </w:t>
      </w:r>
      <w:r>
        <w:t xml:space="preserve">(2019)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w:t>
      </w:r>
      <w:r>
        <w:t xml:space="preserve"> </w:t>
      </w:r>
      <w:r>
        <w:t xml:space="preserve">—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w:t>
      </w:r>
      <w:r>
        <w:t xml:space="preserve"> </w:t>
      </w:r>
      <w:r>
        <w:t xml:space="preserve">KDT</w:t>
      </w:r>
      <w:r>
        <w:t xml:space="preserve"> </w:t>
      </w:r>
      <w:r>
        <w:t xml:space="preserve">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w:t>
      </w:r>
      <w:r>
        <w:t xml:space="preserve"> </w:t>
      </w:r>
      <w:r>
        <w:t xml:space="preserve">KDT</w:t>
      </w:r>
      <w:r>
        <w:t xml:space="preserve"> </w:t>
      </w:r>
      <w:r>
        <w:t xml:space="preserve">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w:t>
      </w:r>
      <w:r>
        <w:t xml:space="preserve"> </w:t>
      </w:r>
      <w:r>
        <w:t xml:space="preserve">XBT-11</w:t>
      </w:r>
      <w:r>
        <w:t xml:space="preserve"> </w:t>
      </w:r>
      <w:r>
        <w:t xml:space="preserve">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w:t>
      </w:r>
      <w:r>
        <w:t xml:space="preserve"> </w:t>
      </w:r>
      <w:r>
        <w:t xml:space="preserve">XBT-11</w:t>
      </w:r>
      <w:r>
        <w:t xml:space="preserve"> </w:t>
      </w:r>
      <w:r>
        <w:t xml:space="preserve">—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w:t>
      </w:r>
      <w:r>
        <w:t xml:space="preserve">.</w:t>
      </w:r>
      <w:r>
        <w:t xml:space="preserve"> </w:t>
      </w:r>
      <w:r>
        <w:t xml:space="preserve">ICD-11</w:t>
      </w:r>
      <w:r>
        <w:t xml:space="preserve">.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w:t>
      </w:r>
      <w:r>
        <w:t xml:space="preserve">XBT-11</w:t>
      </w:r>
      <w:r>
        <w:t xml:space="preserve">:</w:t>
      </w:r>
      <w:r>
        <w:t xml:space="preserve"> </w:t>
      </w:r>
      <w:r>
        <w:t xml:space="preserve">6D30</w:t>
      </w:r>
      <w:r>
        <w:t xml:space="preserve"> </w:t>
      </w:r>
      <w:r>
        <w:t xml:space="preserve">Exhibitionistic Disorder;</w:t>
      </w:r>
      <w:r>
        <w:t xml:space="preserve"> </w:t>
      </w:r>
      <w:r>
        <w:t xml:space="preserve">DSM-5-TR</w:t>
      </w:r>
      <w:r>
        <w:t xml:space="preserve">: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w:t>
      </w:r>
      <w:r>
        <w:t xml:space="preserve"> </w:t>
      </w:r>
      <w:r>
        <w:t xml:space="preserve">(1980) — rəsmi diaqnoz.</w:t>
      </w:r>
    </w:p>
    <w:p>
      <w:pPr>
        <w:pStyle w:val="Compact"/>
        <w:numPr>
          <w:ilvl w:val="0"/>
          <w:numId w:val="2109"/>
        </w:numPr>
      </w:pPr>
      <w:r>
        <w:t xml:space="preserve">DSM-5</w:t>
      </w:r>
      <w:r>
        <w:t xml:space="preserve"> </w:t>
      </w:r>
      <w:r>
        <w:t xml:space="preserve">(2013) — parafili (atypical cinsi maraq) ilə parafilik pozuntu (klinik distress və ya başqalarına zərər) fərqləndirilməsi.</w:t>
      </w:r>
    </w:p>
    <w:p>
      <w:pPr>
        <w:pStyle w:val="Compact"/>
        <w:numPr>
          <w:ilvl w:val="0"/>
          <w:numId w:val="2109"/>
        </w:numPr>
      </w:pPr>
      <w:r>
        <w:t xml:space="preserve">WFSBP</w:t>
      </w:r>
      <w:r>
        <w:t xml:space="preserve"> </w:t>
      </w:r>
      <w:r>
        <w:t xml:space="preserve">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13"/>
        </w:numPr>
      </w:pPr>
      <w:r>
        <w:t xml:space="preserve">WFSBP</w:t>
      </w:r>
      <w:r>
        <w:t xml:space="preserve"> </w:t>
      </w:r>
      <w:r>
        <w:t xml:space="preserve">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w:t>
      </w:r>
      <w:r>
        <w:t xml:space="preserve"> </w:t>
      </w:r>
      <w:r>
        <w:t xml:space="preserve">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w:t>
      </w:r>
      <w:r>
        <w:t xml:space="preserve"> </w:t>
      </w:r>
      <w:r>
        <w:t xml:space="preserve">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w:t>
      </w:r>
      <w:r>
        <w:t xml:space="preserve"> </w:t>
      </w:r>
      <w:r>
        <w:t xml:space="preserve">(relapse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w:t>
      </w:r>
      <w:r>
        <w:t xml:space="preserve"> </w:t>
      </w:r>
      <w:r>
        <w:t xml:space="preserve">WFSBP</w:t>
      </w:r>
      <w:r>
        <w:t xml:space="preserve"> </w:t>
      </w:r>
      <w:r>
        <w:t xml:space="preserve">2020 pillə-pillə —</w:t>
      </w:r>
      <w:r>
        <w:t xml:space="preserve"> </w:t>
      </w:r>
      <w:r>
        <w:t xml:space="preserve">KDT</w:t>
      </w:r>
      <w:r>
        <w:t xml:space="preserve"> </w:t>
      </w:r>
      <w:r>
        <w:t xml:space="preserve">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w:t>
      </w:r>
      <w:r>
        <w:t xml:space="preserve"> </w:t>
      </w:r>
      <w:r>
        <w:t xml:space="preserve">KDT</w:t>
      </w:r>
      <w:r>
        <w:t xml:space="preserve"> </w:t>
      </w:r>
      <w:r>
        <w:t xml:space="preserve">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w:t>
      </w:r>
      <w:r>
        <w:t xml:space="preserve">.</w:t>
      </w:r>
      <w:r>
        <w:t xml:space="preserve"> </w:t>
      </w:r>
      <w:r>
        <w:t xml:space="preserve">ICD-11</w:t>
      </w:r>
      <w:r>
        <w:t xml:space="preserve">. 6D30 Exhibitionistic disorder. 2024.</w:t>
      </w:r>
    </w:p>
    <w:p>
      <w:pPr>
        <w:pStyle w:val="Compact"/>
        <w:numPr>
          <w:ilvl w:val="0"/>
          <w:numId w:val="2118"/>
        </w:numPr>
      </w:pPr>
      <w:r>
        <w:t xml:space="preserve">APA</w:t>
      </w:r>
      <w:r>
        <w:t xml:space="preserve">.</w:t>
      </w:r>
      <w:r>
        <w:t xml:space="preserve"> </w:t>
      </w:r>
      <w:r>
        <w:t xml:space="preserve">DSM-5-TR</w:t>
      </w:r>
      <w:r>
        <w:t xml:space="preserve">. 2022.</w:t>
      </w:r>
    </w:p>
    <w:p>
      <w:pPr>
        <w:pStyle w:val="Compact"/>
        <w:numPr>
          <w:ilvl w:val="0"/>
          <w:numId w:val="2118"/>
        </w:numPr>
      </w:pPr>
      <w:r>
        <w:t xml:space="preserve">Thibaut F. et al.</w:t>
      </w:r>
      <w:r>
        <w:t xml:space="preserve"> </w:t>
      </w:r>
      <w:r>
        <w:t xml:space="preserve">WFSBP</w:t>
      </w:r>
      <w:r>
        <w:t xml:space="preserve"> </w:t>
      </w:r>
      <w:r>
        <w:t xml:space="preserve">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w:t>
      </w:r>
      <w:r>
        <w:t xml:space="preserve">XBT-11</w:t>
      </w:r>
      <w:r>
        <w:t xml:space="preserve">:</w:t>
      </w:r>
      <w:r>
        <w:t xml:space="preserve"> </w:t>
      </w:r>
      <w:r>
        <w:t xml:space="preserve">6D31</w:t>
      </w:r>
      <w:r>
        <w:t xml:space="preserve"> </w:t>
      </w:r>
      <w:r>
        <w:t xml:space="preserve">Voyeuristic Disorder;</w:t>
      </w:r>
      <w:r>
        <w:t xml:space="preserve"> </w:t>
      </w:r>
      <w:r>
        <w:t xml:space="preserve">DSM-5-TR</w:t>
      </w:r>
      <w:r>
        <w:t xml:space="preserve">: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w:t>
      </w:r>
      <w:r>
        <w:t xml:space="preserve">DSM-5-TR</w:t>
      </w:r>
      <w:r>
        <w:t xml:space="preserve">;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21"/>
        </w:numPr>
      </w:pPr>
      <w:r>
        <w:t xml:space="preserve">WFSBP</w:t>
      </w:r>
      <w:r>
        <w:t xml:space="preserve"> </w:t>
      </w:r>
      <w:r>
        <w:t xml:space="preserve">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w:t>
      </w:r>
      <w:r>
        <w:t xml:space="preserve"> </w:t>
      </w:r>
      <w:r>
        <w:t xml:space="preserve">2020 pillə-pillə alqoritm (6D30 ilə eyni):</w:t>
      </w:r>
    </w:p>
    <w:p>
      <w:pPr>
        <w:pStyle w:val="Compact"/>
        <w:numPr>
          <w:ilvl w:val="1"/>
          <w:numId w:val="2125"/>
        </w:numPr>
      </w:pPr>
      <w:r>
        <w:t xml:space="preserve">KDT</w:t>
      </w:r>
      <w:r>
        <w:t xml:space="preserve"> </w:t>
      </w:r>
      <w:r>
        <w:t xml:space="preserve">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w:t>
      </w:r>
      <w:r>
        <w:t xml:space="preserve"> </w:t>
      </w:r>
      <w:r>
        <w:t xml:space="preserve">KDT</w:t>
      </w:r>
      <w:r>
        <w:t xml:space="preserve"> </w:t>
      </w:r>
      <w:r>
        <w:t xml:space="preserve">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w:t>
      </w:r>
      <w:r>
        <w:t xml:space="preserve">.</w:t>
      </w:r>
      <w:r>
        <w:t xml:space="preserve"> </w:t>
      </w:r>
      <w:r>
        <w:t xml:space="preserve">ICD-11</w:t>
      </w:r>
      <w:r>
        <w:t xml:space="preserve">. 6D31 Voyeuristic disorder. 2024.</w:t>
      </w:r>
    </w:p>
    <w:p>
      <w:pPr>
        <w:pStyle w:val="Compact"/>
        <w:numPr>
          <w:ilvl w:val="0"/>
          <w:numId w:val="2126"/>
        </w:numPr>
      </w:pPr>
      <w:r>
        <w:t xml:space="preserve">APA</w:t>
      </w:r>
      <w:r>
        <w:t xml:space="preserve">.</w:t>
      </w:r>
      <w:r>
        <w:t xml:space="preserve"> </w:t>
      </w:r>
      <w:r>
        <w:t xml:space="preserve">DSM-5-TR</w:t>
      </w:r>
      <w:r>
        <w:t xml:space="preserve">. 2022.</w:t>
      </w:r>
    </w:p>
    <w:p>
      <w:pPr>
        <w:pStyle w:val="Compact"/>
        <w:numPr>
          <w:ilvl w:val="0"/>
          <w:numId w:val="2126"/>
        </w:numPr>
      </w:pPr>
      <w:r>
        <w:t xml:space="preserve">Thibaut F. et al.</w:t>
      </w:r>
      <w:r>
        <w:t xml:space="preserve"> </w:t>
      </w:r>
      <w:r>
        <w:t xml:space="preserve">WFSBP</w:t>
      </w:r>
      <w:r>
        <w:t xml:space="preserve">.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w:t>
      </w:r>
      <w:r>
        <w:t xml:space="preserve">XBT-11</w:t>
      </w:r>
      <w:r>
        <w:t xml:space="preserve">:</w:t>
      </w:r>
      <w:r>
        <w:t xml:space="preserve"> </w:t>
      </w:r>
      <w:r>
        <w:t xml:space="preserve">6D32</w:t>
      </w:r>
      <w:r>
        <w:t xml:space="preserve"> </w:t>
      </w:r>
      <w:r>
        <w:t xml:space="preserve">Pedophilic Disorder;</w:t>
      </w:r>
      <w:r>
        <w:t xml:space="preserve"> </w:t>
      </w:r>
      <w:r>
        <w:t xml:space="preserve">DSM-5-TR</w:t>
      </w:r>
      <w:r>
        <w:t xml:space="preserve">: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w:t>
      </w:r>
      <w:r>
        <w:t xml:space="preserve"> </w:t>
      </w:r>
      <w:r>
        <w:t xml:space="preserve">(1980).</w:t>
      </w:r>
    </w:p>
    <w:p>
      <w:pPr>
        <w:pStyle w:val="Compact"/>
        <w:numPr>
          <w:ilvl w:val="0"/>
          <w:numId w:val="2127"/>
        </w:numPr>
      </w:pPr>
      <w:r>
        <w:t xml:space="preserve">WFSBP</w:t>
      </w:r>
      <w:r>
        <w:t xml:space="preserve"> </w:t>
      </w:r>
      <w:r>
        <w:t xml:space="preserve">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w:t>
      </w:r>
      <w:r>
        <w:t xml:space="preserve">DSM-5-TR</w:t>
      </w:r>
      <w:r>
        <w:t xml:space="preserve">):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31"/>
        </w:numPr>
      </w:pPr>
      <w:r>
        <w:t xml:space="preserve">WFSBP</w:t>
      </w:r>
      <w:r>
        <w:t xml:space="preserve"> </w:t>
      </w:r>
      <w:r>
        <w:t xml:space="preserve">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w:t>
            </w:r>
            <w:r>
              <w:t xml:space="preserve"> </w:t>
            </w:r>
            <w:r>
              <w:t xml:space="preserve">DSM-5-TR</w:t>
            </w:r>
            <w:r>
              <w:t xml:space="preserve"> </w:t>
            </w:r>
            <w:r>
              <w:t xml:space="preserve">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w:t>
      </w:r>
      <w:r>
        <w:t xml:space="preserve"> </w:t>
      </w:r>
      <w:r>
        <w:t xml:space="preserve">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w:t>
      </w:r>
      <w:r>
        <w:t xml:space="preserve"> </w:t>
      </w:r>
      <w:r>
        <w:t xml:space="preserve">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w:t>
      </w:r>
      <w:r>
        <w:t xml:space="preserve"> </w:t>
      </w:r>
      <w:r>
        <w:t xml:space="preserve">WFSBP</w:t>
      </w:r>
      <w:r>
        <w:t xml:space="preserve"> </w:t>
      </w:r>
      <w:r>
        <w:t xml:space="preserve">2020 pillə-pillə yanaşma — GnRH ən ağır halda;</w:t>
      </w:r>
      <w:r>
        <w:t xml:space="preserve"> </w:t>
      </w:r>
      <w:r>
        <w:t xml:space="preserve">KDT</w:t>
      </w:r>
      <w:r>
        <w:t xml:space="preserve"> </w:t>
      </w:r>
      <w:r>
        <w:t xml:space="preserve">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w:t>
      </w:r>
      <w:r>
        <w:t xml:space="preserve"> </w:t>
      </w:r>
      <w:r>
        <w:t xml:space="preserve">KDT</w:t>
      </w:r>
      <w:r>
        <w:t xml:space="preserve"> </w:t>
      </w:r>
      <w:r>
        <w:t xml:space="preserve">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w:t>
      </w:r>
      <w:r>
        <w:t xml:space="preserve"> </w:t>
      </w:r>
      <w:r>
        <w:t xml:space="preserve">WFSBP</w:t>
      </w:r>
      <w:r>
        <w:t xml:space="preserve"> </w:t>
      </w:r>
      <w:r>
        <w:t xml:space="preserve">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w:t>
      </w:r>
      <w:r>
        <w:t xml:space="preserve">.</w:t>
      </w:r>
      <w:r>
        <w:t xml:space="preserve"> </w:t>
      </w:r>
      <w:r>
        <w:t xml:space="preserve">ICD-11</w:t>
      </w:r>
      <w:r>
        <w:t xml:space="preserve">. 6D32 Pedophilic disorder. 2024.</w:t>
      </w:r>
    </w:p>
    <w:p>
      <w:pPr>
        <w:pStyle w:val="Compact"/>
        <w:numPr>
          <w:ilvl w:val="0"/>
          <w:numId w:val="2137"/>
        </w:numPr>
      </w:pPr>
      <w:r>
        <w:t xml:space="preserve">APA</w:t>
      </w:r>
      <w:r>
        <w:t xml:space="preserve">.</w:t>
      </w:r>
      <w:r>
        <w:t xml:space="preserve"> </w:t>
      </w:r>
      <w:r>
        <w:t xml:space="preserve">DSM-5-TR</w:t>
      </w:r>
      <w:r>
        <w:t xml:space="preserve">. 2022.</w:t>
      </w:r>
    </w:p>
    <w:p>
      <w:pPr>
        <w:pStyle w:val="Compact"/>
        <w:numPr>
          <w:ilvl w:val="0"/>
          <w:numId w:val="2137"/>
        </w:numPr>
      </w:pPr>
      <w:r>
        <w:t xml:space="preserve">Thibaut F. et al.</w:t>
      </w:r>
      <w:r>
        <w:t xml:space="preserve"> </w:t>
      </w:r>
      <w:r>
        <w:t xml:space="preserve">WFSBP</w:t>
      </w:r>
      <w:r>
        <w:t xml:space="preserve"> </w:t>
      </w:r>
      <w:r>
        <w:t xml:space="preserve">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w:t>
      </w:r>
      <w:r>
        <w:t xml:space="preserve">XBT-11</w:t>
      </w:r>
      <w:r>
        <w:t xml:space="preserve">:</w:t>
      </w:r>
      <w:r>
        <w:t xml:space="preserve"> </w:t>
      </w:r>
      <w:r>
        <w:t xml:space="preserve">6D33</w:t>
      </w:r>
      <w:r>
        <w:t xml:space="preserve"> </w:t>
      </w:r>
      <w:r>
        <w:t xml:space="preserve">Coercive Sexual Sadism Disorder;</w:t>
      </w:r>
      <w:r>
        <w:t xml:space="preserve"> </w:t>
      </w:r>
      <w:r>
        <w:t xml:space="preserve">DSM-5-TR</w:t>
      </w:r>
      <w:r>
        <w:t xml:space="preserve">: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w:t>
      </w:r>
      <w:r>
        <w:t xml:space="preserve"> </w:t>
      </w:r>
      <w:r>
        <w:t xml:space="preserve">XBT-11</w:t>
      </w:r>
      <w:r>
        <w:t xml:space="preserve"> </w:t>
      </w:r>
      <w:r>
        <w:t xml:space="preserve">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w:t>
      </w:r>
      <w:r>
        <w:t xml:space="preserve"> </w:t>
      </w:r>
      <w:r>
        <w:t xml:space="preserve">(2013) — paraphilia və paraphilic disorder fərqi.</w:t>
      </w:r>
    </w:p>
    <w:p>
      <w:pPr>
        <w:pStyle w:val="Compact"/>
        <w:numPr>
          <w:ilvl w:val="0"/>
          <w:numId w:val="2138"/>
        </w:numPr>
      </w:pPr>
      <w:r>
        <w:t xml:space="preserve">XBT-11</w:t>
      </w:r>
      <w:r>
        <w:t xml:space="preserve"> </w:t>
      </w:r>
      <w:r>
        <w:t xml:space="preserve">(2019) — "Coercive" sözü razılıq vacibliyini vurğulayır.</w:t>
      </w:r>
    </w:p>
    <w:p>
      <w:pPr>
        <w:pStyle w:val="Compact"/>
        <w:numPr>
          <w:ilvl w:val="0"/>
          <w:numId w:val="2138"/>
        </w:numPr>
      </w:pPr>
      <w:r>
        <w:t xml:space="preserve">WFSBP</w:t>
      </w:r>
      <w:r>
        <w:t xml:space="preserve"> </w:t>
      </w:r>
      <w:r>
        <w:t xml:space="preserve">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w:t>
      </w:r>
      <w:r>
        <w:t xml:space="preserve"> </w:t>
      </w:r>
      <w:r>
        <w:t xml:space="preserve">2020 pillə-pillə alqoritm:</w:t>
      </w:r>
    </w:p>
    <w:p>
      <w:pPr>
        <w:pStyle w:val="Compact"/>
        <w:numPr>
          <w:ilvl w:val="1"/>
          <w:numId w:val="2146"/>
        </w:numPr>
      </w:pPr>
      <w:r>
        <w:t xml:space="preserve">KDT</w:t>
      </w:r>
      <w:r>
        <w:t xml:space="preserve"> </w:t>
      </w:r>
      <w:r>
        <w:t xml:space="preserve">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w:t>
      </w:r>
      <w:r>
        <w:t xml:space="preserve"> </w:t>
      </w:r>
      <w:r>
        <w:t xml:space="preserve">2020 — ağır halda kombinasiya (</w:t>
      </w:r>
      <w:r>
        <w:t xml:space="preserve">KDT</w:t>
      </w:r>
      <w:r>
        <w:t xml:space="preserve"> </w:t>
      </w:r>
      <w:r>
        <w:t xml:space="preserve">+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w:t>
      </w:r>
      <w:r>
        <w:t xml:space="preserve"> </w:t>
      </w:r>
      <w:r>
        <w:t xml:space="preserve">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w:t>
      </w:r>
      <w:r>
        <w:t xml:space="preserve"> </w:t>
      </w:r>
      <w:r>
        <w:t xml:space="preserve">XBT-11</w:t>
      </w:r>
      <w:r>
        <w:t xml:space="preserve"> </w:t>
      </w:r>
      <w:r>
        <w:t xml:space="preserve">"coercive" termini ilə dəqiq fərqləndirir.</w:t>
      </w:r>
      <w:r>
        <w:t xml:space="preserve"> </w:t>
      </w:r>
      <w:r>
        <w:t xml:space="preserve">APA</w:t>
      </w:r>
      <w:r>
        <w:t xml:space="preserve"> </w:t>
      </w:r>
      <w:r>
        <w:t xml:space="preserve">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w:t>
      </w:r>
      <w:r>
        <w:t xml:space="preserve"> </w:t>
      </w:r>
      <w:r>
        <w:t xml:space="preserve">WFSBP</w:t>
      </w:r>
      <w:r>
        <w:t xml:space="preserve"> </w:t>
      </w:r>
      <w:r>
        <w:t xml:space="preserve">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w:t>
      </w:r>
      <w:r>
        <w:t xml:space="preserve">.</w:t>
      </w:r>
      <w:r>
        <w:t xml:space="preserve"> </w:t>
      </w:r>
      <w:r>
        <w:t xml:space="preserve">ICD-11</w:t>
      </w:r>
      <w:r>
        <w:t xml:space="preserve">. 6D33 Coercive sexual sadism disorder. 2024.</w:t>
      </w:r>
    </w:p>
    <w:p>
      <w:pPr>
        <w:pStyle w:val="Compact"/>
        <w:numPr>
          <w:ilvl w:val="0"/>
          <w:numId w:val="2148"/>
        </w:numPr>
      </w:pPr>
      <w:r>
        <w:t xml:space="preserve">APA</w:t>
      </w:r>
      <w:r>
        <w:t xml:space="preserve">.</w:t>
      </w:r>
      <w:r>
        <w:t xml:space="preserve"> </w:t>
      </w:r>
      <w:r>
        <w:t xml:space="preserve">DSM-5-TR</w:t>
      </w:r>
      <w:r>
        <w:t xml:space="preserve">. 2022.</w:t>
      </w:r>
    </w:p>
    <w:p>
      <w:pPr>
        <w:pStyle w:val="Compact"/>
        <w:numPr>
          <w:ilvl w:val="0"/>
          <w:numId w:val="2148"/>
        </w:numPr>
      </w:pPr>
      <w:r>
        <w:t xml:space="preserve">Thibaut F. et al.</w:t>
      </w:r>
      <w:r>
        <w:t xml:space="preserve"> </w:t>
      </w:r>
      <w:r>
        <w:t xml:space="preserve">WFSBP</w:t>
      </w:r>
      <w:r>
        <w:t xml:space="preserve">.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w:t>
      </w:r>
      <w:r>
        <w:t xml:space="preserve">XBT-11</w:t>
      </w:r>
      <w:r>
        <w:t xml:space="preserve">:</w:t>
      </w:r>
      <w:r>
        <w:t xml:space="preserve"> </w:t>
      </w:r>
      <w:r>
        <w:t xml:space="preserve">6D34</w:t>
      </w:r>
      <w:r>
        <w:t xml:space="preserve"> </w:t>
      </w:r>
      <w:r>
        <w:t xml:space="preserve">Frotteuristic Disorder;</w:t>
      </w:r>
      <w:r>
        <w:t xml:space="preserve"> </w:t>
      </w:r>
      <w:r>
        <w:t xml:space="preserve">DSM-5-TR</w:t>
      </w:r>
      <w:r>
        <w:t xml:space="preserve">: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w:t>
      </w:r>
      <w:r>
        <w:t xml:space="preserve"> </w:t>
      </w:r>
      <w:r>
        <w:t xml:space="preserve">(1994) — "Other Specified Paraphilia";</w:t>
      </w:r>
      <w:r>
        <w:t xml:space="preserve"> </w:t>
      </w:r>
      <w:r>
        <w:t xml:space="preserve">DSM-5</w:t>
      </w:r>
      <w:r>
        <w:t xml:space="preserve"> </w:t>
      </w:r>
      <w:r>
        <w:t xml:space="preserve">(2013)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r>
        <w:t xml:space="preserve"> </w:t>
      </w:r>
      <w:r>
        <w:t xml:space="preserve">WFSBP</w:t>
      </w:r>
      <w:r>
        <w:t xml:space="preserve"> </w:t>
      </w:r>
      <w:r>
        <w:t xml:space="preserve">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w:t>
      </w:r>
      <w:r>
        <w:t xml:space="preserve"> </w:t>
      </w:r>
      <w:r>
        <w:t xml:space="preserve">2020 pillə-pillə:</w:t>
      </w:r>
    </w:p>
    <w:p>
      <w:pPr>
        <w:pStyle w:val="Compact"/>
        <w:numPr>
          <w:ilvl w:val="1"/>
          <w:numId w:val="2155"/>
        </w:numPr>
      </w:pPr>
      <w:r>
        <w:t xml:space="preserve">KDT</w:t>
      </w:r>
      <w:r>
        <w:t xml:space="preserve"> </w:t>
      </w:r>
      <w:r>
        <w:t xml:space="preserve">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w:t>
      </w:r>
      <w:r>
        <w:t xml:space="preserve"> </w:t>
      </w:r>
      <w:r>
        <w:t xml:space="preserve">və SSRİ +</w:t>
      </w:r>
      <w:r>
        <w:t xml:space="preserve"> </w:t>
      </w:r>
      <w:r>
        <w:t xml:space="preserve">WFSBP</w:t>
      </w:r>
      <w:r>
        <w:t xml:space="preserve"> </w:t>
      </w:r>
      <w:r>
        <w:t xml:space="preserve">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w:t>
      </w:r>
      <w:r>
        <w:t xml:space="preserve"> </w:t>
      </w:r>
      <w:r>
        <w:t xml:space="preserve">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w:t>
      </w:r>
      <w:r>
        <w:t xml:space="preserve">.</w:t>
      </w:r>
      <w:r>
        <w:t xml:space="preserve"> </w:t>
      </w:r>
      <w:r>
        <w:t xml:space="preserve">ICD-11</w:t>
      </w:r>
      <w:r>
        <w:t xml:space="preserve">. 6D34 Frotteuristic disorder. 2024.</w:t>
      </w:r>
    </w:p>
    <w:p>
      <w:pPr>
        <w:pStyle w:val="Compact"/>
        <w:numPr>
          <w:ilvl w:val="0"/>
          <w:numId w:val="2156"/>
        </w:numPr>
      </w:pPr>
      <w:r>
        <w:t xml:space="preserve">APA</w:t>
      </w:r>
      <w:r>
        <w:t xml:space="preserve">.</w:t>
      </w:r>
      <w:r>
        <w:t xml:space="preserve"> </w:t>
      </w:r>
      <w:r>
        <w:t xml:space="preserve">DSM-5-TR</w:t>
      </w:r>
      <w:r>
        <w:t xml:space="preserve">. 2022.</w:t>
      </w:r>
    </w:p>
    <w:p>
      <w:pPr>
        <w:pStyle w:val="Compact"/>
        <w:numPr>
          <w:ilvl w:val="0"/>
          <w:numId w:val="2156"/>
        </w:numPr>
      </w:pPr>
      <w:r>
        <w:t xml:space="preserve">Thibaut F. et al.</w:t>
      </w:r>
      <w:r>
        <w:t xml:space="preserve"> </w:t>
      </w:r>
      <w:r>
        <w:t xml:space="preserve">WFSBP</w:t>
      </w:r>
      <w:r>
        <w:t xml:space="preserve">.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w:t>
      </w:r>
      <w:r>
        <w:t xml:space="preserve">XBT-11</w:t>
      </w:r>
      <w:r>
        <w:t xml:space="preserve">:</w:t>
      </w:r>
      <w:r>
        <w:t xml:space="preserve"> </w:t>
      </w:r>
      <w:r>
        <w:t xml:space="preserve">6D50</w:t>
      </w:r>
      <w:r>
        <w:t xml:space="preserve">;</w:t>
      </w:r>
      <w:r>
        <w:t xml:space="preserve"> </w:t>
      </w:r>
      <w:r>
        <w:t xml:space="preserve">DSM-5-TR</w:t>
      </w:r>
      <w:r>
        <w:t xml:space="preserve">: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w:t>
      </w:r>
      <w:r>
        <w:t xml:space="preserve"> </w:t>
      </w:r>
      <w:r>
        <w:t xml:space="preserve">(1980) — Factitious Disorder rəsmiyyət.</w:t>
      </w:r>
    </w:p>
    <w:p>
      <w:pPr>
        <w:pStyle w:val="Compact"/>
        <w:numPr>
          <w:ilvl w:val="0"/>
          <w:numId w:val="2158"/>
        </w:numPr>
      </w:pPr>
      <w:r>
        <w:t xml:space="preserve">DSM-5</w:t>
      </w:r>
      <w:r>
        <w:t xml:space="preserve"> </w:t>
      </w:r>
      <w:r>
        <w:t xml:space="preserve">(2013)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w:t>
      </w:r>
      <w:r>
        <w:t xml:space="preserve"> </w:t>
      </w:r>
      <w:r>
        <w:t xml:space="preserve">KDT</w:t>
      </w:r>
      <w:r>
        <w:t xml:space="preserve">;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w:t>
      </w:r>
      <w:r>
        <w:t xml:space="preserve"> </w:t>
      </w:r>
      <w:r>
        <w:t xml:space="preserve">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w:t>
      </w:r>
      <w:r>
        <w:t xml:space="preserve">.</w:t>
      </w:r>
      <w:r>
        <w:t xml:space="preserve"> </w:t>
      </w:r>
      <w:r>
        <w:t xml:space="preserve">ICD-11</w:t>
      </w:r>
      <w:r>
        <w:t xml:space="preserve">. 6D50 Factitious disorder imposed on self. 2024.</w:t>
      </w:r>
    </w:p>
    <w:p>
      <w:pPr>
        <w:pStyle w:val="Compact"/>
        <w:numPr>
          <w:ilvl w:val="0"/>
          <w:numId w:val="2168"/>
        </w:numPr>
      </w:pPr>
      <w:r>
        <w:t xml:space="preserve">APA</w:t>
      </w:r>
      <w:r>
        <w:t xml:space="preserve">.</w:t>
      </w:r>
      <w:r>
        <w:t xml:space="preserve"> </w:t>
      </w:r>
      <w:r>
        <w:t xml:space="preserve">DSM-5-TR</w:t>
      </w:r>
      <w:r>
        <w:t xml:space="preserve">.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w:t>
      </w:r>
      <w:r>
        <w:t xml:space="preserve"> </w:t>
      </w:r>
      <w:r>
        <w:t xml:space="preserve">APA Publishing</w:t>
      </w:r>
      <w:r>
        <w:t xml:space="preserve"> </w:t>
      </w:r>
      <w:r>
        <w:t xml:space="preserve">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w:t>
      </w:r>
      <w:r>
        <w:t xml:space="preserve">XBT-11</w:t>
      </w:r>
      <w:r>
        <w:t xml:space="preserve">:</w:t>
      </w:r>
      <w:r>
        <w:t xml:space="preserve"> </w:t>
      </w:r>
      <w:r>
        <w:t xml:space="preserve">6D51</w:t>
      </w:r>
      <w:r>
        <w:t xml:space="preserve"> </w:t>
      </w:r>
      <w:r>
        <w:t xml:space="preserve">Factitious Disorder Imposed on Another;</w:t>
      </w:r>
      <w:r>
        <w:t xml:space="preserve"> </w:t>
      </w:r>
      <w:r>
        <w:t xml:space="preserve">DSM-5-TR</w:t>
      </w:r>
      <w:r>
        <w:t xml:space="preserve">: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w:t>
      </w:r>
      <w:r>
        <w:t xml:space="preserve"> </w:t>
      </w:r>
      <w:r>
        <w:t xml:space="preserve">(1994) — araşdırma kategoriyasında.</w:t>
      </w:r>
    </w:p>
    <w:p>
      <w:pPr>
        <w:pStyle w:val="Compact"/>
        <w:numPr>
          <w:ilvl w:val="0"/>
          <w:numId w:val="2169"/>
        </w:numPr>
      </w:pPr>
      <w:r>
        <w:t xml:space="preserve">DSM-5</w:t>
      </w:r>
      <w:r>
        <w:t xml:space="preserve"> </w:t>
      </w:r>
      <w:r>
        <w:t xml:space="preserve">(2013) — rəsmi diaqnoz.</w:t>
      </w:r>
    </w:p>
    <w:p>
      <w:pPr>
        <w:pStyle w:val="Compact"/>
        <w:numPr>
          <w:ilvl w:val="0"/>
          <w:numId w:val="2169"/>
        </w:numPr>
      </w:pPr>
      <w:r>
        <w:t xml:space="preserve">APSAC,</w:t>
      </w:r>
      <w:r>
        <w:t xml:space="preserve"> </w:t>
      </w:r>
      <w:r>
        <w:t xml:space="preserve">AAP</w:t>
      </w:r>
      <w:r>
        <w:t xml:space="preserve"> </w:t>
      </w:r>
      <w:r>
        <w:t xml:space="preserve">—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73"/>
        </w:numPr>
      </w:pPr>
      <w:r>
        <w:t xml:space="preserve">APSAC,</w:t>
      </w:r>
      <w:r>
        <w:t xml:space="preserve"> </w:t>
      </w:r>
      <w:r>
        <w:t xml:space="preserve">AAP</w:t>
      </w:r>
      <w:r>
        <w:t xml:space="preserve"> </w:t>
      </w:r>
      <w:r>
        <w:t xml:space="preserve">—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w:t>
      </w:r>
      <w:r>
        <w:t xml:space="preserve"> </w:t>
      </w:r>
      <w:r>
        <w:t xml:space="preserve">—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w:t>
      </w:r>
      <w:r>
        <w:t xml:space="preserve"> </w:t>
      </w:r>
      <w:r>
        <w:t xml:space="preserve">AAP</w:t>
      </w:r>
      <w:r>
        <w:t xml:space="preserve"> </w:t>
      </w:r>
      <w:r>
        <w:t xml:space="preserve">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w:t>
      </w:r>
      <w:r>
        <w:t xml:space="preserve">.</w:t>
      </w:r>
      <w:r>
        <w:t xml:space="preserve"> </w:t>
      </w:r>
      <w:r>
        <w:t xml:space="preserve">ICD-11</w:t>
      </w:r>
      <w:r>
        <w:t xml:space="preserve">. 6D51 Factitious disorder imposed on another. 2024.</w:t>
      </w:r>
    </w:p>
    <w:p>
      <w:pPr>
        <w:pStyle w:val="Compact"/>
        <w:numPr>
          <w:ilvl w:val="0"/>
          <w:numId w:val="2180"/>
        </w:numPr>
      </w:pPr>
      <w:r>
        <w:t xml:space="preserve">APA</w:t>
      </w:r>
      <w:r>
        <w:t xml:space="preserve">.</w:t>
      </w:r>
      <w:r>
        <w:t xml:space="preserve"> </w:t>
      </w:r>
      <w:r>
        <w:t xml:space="preserve">DSM-5-TR</w:t>
      </w:r>
      <w:r>
        <w:t xml:space="preserve">.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w:t>
      </w:r>
      <w:r>
        <w:t xml:space="preserve">XBT-11</w:t>
      </w:r>
      <w:r>
        <w:t xml:space="preserve">:</w:t>
      </w:r>
      <w:r>
        <w:t xml:space="preserve"> </w:t>
      </w:r>
      <w:r>
        <w:t xml:space="preserve">6D70</w:t>
      </w:r>
      <w:r>
        <w:t xml:space="preserve">;</w:t>
      </w:r>
      <w:r>
        <w:t xml:space="preserve"> </w:t>
      </w:r>
      <w:r>
        <w:t xml:space="preserve">DSM-5-TR</w:t>
      </w:r>
      <w:r>
        <w:t xml:space="preserve">: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w:t>
      </w:r>
      <w:r>
        <w:t xml:space="preserve"> </w:t>
      </w:r>
      <w:r>
        <w:t xml:space="preserve">UTI</w:t>
      </w:r>
      <w:r>
        <w:t xml:space="preserve">;</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87"/>
        </w:numPr>
      </w:pPr>
      <w:r>
        <w:t xml:space="preserve">NICE</w:t>
      </w:r>
      <w:r>
        <w:t xml:space="preserve"> </w:t>
      </w:r>
      <w:r>
        <w:t xml:space="preserve">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w:t>
      </w:r>
      <w:r>
        <w:t xml:space="preserve"> </w:t>
      </w:r>
      <w:r>
        <w:t xml:space="preserve">TSH</w:t>
      </w:r>
      <w:r>
        <w:t xml:space="preserve">, B12, troponin,</w:t>
      </w:r>
      <w:r>
        <w:t xml:space="preserve"> </w:t>
      </w:r>
      <w:r>
        <w:t xml:space="preserve">EKG</w:t>
      </w:r>
      <w:r>
        <w:t xml:space="preserve">, sidik analizi və kulturası, qan kulturası, ağciyər X-ray, beyin</w:t>
      </w:r>
      <w:r>
        <w:t xml:space="preserve"> </w:t>
      </w:r>
      <w:r>
        <w:t xml:space="preserve">MRT</w:t>
      </w:r>
      <w:r>
        <w:t xml:space="preserve">/CT,</w:t>
      </w:r>
      <w:r>
        <w:t xml:space="preserve"> </w:t>
      </w:r>
      <w:r>
        <w:t xml:space="preserve">EEQ</w:t>
      </w:r>
      <w:r>
        <w:t xml:space="preserve"> </w:t>
      </w:r>
      <w:r>
        <w:t xml:space="preserve">(tutma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w:t>
      </w:r>
      <w:r>
        <w:t xml:space="preserve"> </w:t>
      </w:r>
      <w:r>
        <w:t xml:space="preserve">—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w:t>
      </w:r>
      <w:r>
        <w:t xml:space="preserve"> </w:t>
      </w:r>
      <w:r>
        <w:t xml:space="preserve">NICE</w:t>
      </w:r>
      <w:r>
        <w:t xml:space="preserve"> </w:t>
      </w:r>
      <w:r>
        <w:t xml:space="preserve">CG103 — antipsixotik rutin tövsiyə edilmir; sübut bazası məhduddur (Burry L.</w:t>
      </w:r>
      <w:r>
        <w:t xml:space="preserve"> </w:t>
      </w:r>
      <w:r>
        <w:t xml:space="preserve">Cochrane</w:t>
      </w:r>
      <w:r>
        <w:t xml:space="preserve"> </w:t>
      </w:r>
      <w:r>
        <w:t xml:space="preserve">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w:t>
      </w:r>
      <w:r>
        <w:t xml:space="preserve"> </w:t>
      </w:r>
      <w:r>
        <w:t xml:space="preserve">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w:t>
      </w:r>
      <w:r>
        <w:t xml:space="preserve"> </w:t>
      </w:r>
      <w:r>
        <w:t xml:space="preserve">Cochrane</w:t>
      </w:r>
      <w:r>
        <w:t xml:space="preserve"> </w:t>
      </w:r>
      <w:r>
        <w:t xml:space="preserve">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w:t>
      </w:r>
      <w:r>
        <w:t xml:space="preserve"> </w:t>
      </w:r>
      <w:r>
        <w:t xml:space="preserve">NICE</w:t>
      </w:r>
      <w:r>
        <w:t xml:space="preserve"> </w:t>
      </w:r>
      <w:r>
        <w:t xml:space="preserve">CG103, Burry</w:t>
      </w:r>
      <w:r>
        <w:t xml:space="preserve"> </w:t>
      </w:r>
      <w:r>
        <w:t xml:space="preserve">Cochrane</w:t>
      </w:r>
      <w:r>
        <w:t xml:space="preserve"> </w:t>
      </w:r>
      <w:r>
        <w:t xml:space="preserve">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w:t>
      </w:r>
      <w:r>
        <w:t xml:space="preserve">.</w:t>
      </w:r>
      <w:r>
        <w:t xml:space="preserve"> </w:t>
      </w:r>
      <w:r>
        <w:t xml:space="preserve">ICD-11</w:t>
      </w:r>
      <w:r>
        <w:t xml:space="preserve">. 6D70 Delirium. 2024.</w:t>
      </w:r>
    </w:p>
    <w:p>
      <w:pPr>
        <w:pStyle w:val="Compact"/>
        <w:numPr>
          <w:ilvl w:val="0"/>
          <w:numId w:val="2193"/>
        </w:numPr>
      </w:pPr>
      <w:r>
        <w:t xml:space="preserve">APA</w:t>
      </w:r>
      <w:r>
        <w:t xml:space="preserve">.</w:t>
      </w:r>
      <w:r>
        <w:t xml:space="preserve"> </w:t>
      </w:r>
      <w:r>
        <w:t xml:space="preserve">DSM-5-TR</w:t>
      </w:r>
      <w:r>
        <w:t xml:space="preserve">. 2022.</w:t>
      </w:r>
    </w:p>
    <w:p>
      <w:pPr>
        <w:pStyle w:val="Compact"/>
        <w:numPr>
          <w:ilvl w:val="0"/>
          <w:numId w:val="2193"/>
        </w:numPr>
      </w:pPr>
      <w:r>
        <w:t xml:space="preserve">NICE</w:t>
      </w:r>
      <w:r>
        <w:t xml:space="preserve"> </w:t>
      </w:r>
      <w:r>
        <w:t xml:space="preserve">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w:t>
      </w:r>
      <w:r>
        <w:t xml:space="preserve"> </w:t>
      </w:r>
      <w:r>
        <w:t xml:space="preserve">Cochrane</w:t>
      </w:r>
      <w:r>
        <w:t xml:space="preserve"> </w:t>
      </w:r>
      <w:r>
        <w:t xml:space="preserve">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w:t>
      </w:r>
      <w:r>
        <w:t xml:space="preserve">XBT-11</w:t>
      </w:r>
      <w:r>
        <w:t xml:space="preserve">:</w:t>
      </w:r>
      <w:r>
        <w:t xml:space="preserve"> </w:t>
      </w:r>
      <w:r>
        <w:t xml:space="preserve">6D71</w:t>
      </w:r>
      <w:r>
        <w:t xml:space="preserve"> </w:t>
      </w:r>
      <w:r>
        <w:t xml:space="preserve">Mild Neurocognitive Disorder;</w:t>
      </w:r>
      <w:r>
        <w:t xml:space="preserve"> </w:t>
      </w:r>
      <w:r>
        <w:t xml:space="preserve">DSM-5-TR</w:t>
      </w:r>
      <w:r>
        <w:t xml:space="preserve">: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w:t>
      </w:r>
      <w:r>
        <w:t xml:space="preserve"> </w:t>
      </w:r>
      <w:r>
        <w:t xml:space="preserve">(2013) — Major (demensiya) və Mild Neurocognitive Disorders kateqoriyaları.</w:t>
      </w:r>
    </w:p>
    <w:p>
      <w:pPr>
        <w:pStyle w:val="Compact"/>
        <w:numPr>
          <w:ilvl w:val="0"/>
          <w:numId w:val="2194"/>
        </w:numPr>
      </w:pPr>
      <w:r>
        <w:t xml:space="preserve">AAN</w:t>
      </w:r>
      <w:r>
        <w:t xml:space="preserve"> </w:t>
      </w:r>
      <w:r>
        <w:t xml:space="preserve">(2018)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w:t>
      </w:r>
      <w:r>
        <w:t xml:space="preserve"> </w:t>
      </w:r>
      <w:r>
        <w:t xml:space="preserve">— Major və Mild ayrılması.</w:t>
      </w:r>
    </w:p>
    <w:p>
      <w:pPr>
        <w:pStyle w:val="Compact"/>
        <w:numPr>
          <w:ilvl w:val="0"/>
          <w:numId w:val="2198"/>
        </w:numPr>
      </w:pPr>
      <w:r>
        <w:t xml:space="preserve">AAN</w:t>
      </w:r>
      <w:r>
        <w:t xml:space="preserve"> </w:t>
      </w:r>
      <w:r>
        <w:t xml:space="preserve">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w:t>
      </w:r>
      <w:r>
        <w:t xml:space="preserve"> </w:t>
      </w:r>
      <w:r>
        <w:t xml:space="preserve">TSH</w:t>
      </w:r>
      <w:r>
        <w:t xml:space="preserve">, qaraciyər, böyrək, qlükoza, HIV/sifilis.</w:t>
      </w:r>
    </w:p>
    <w:p>
      <w:pPr>
        <w:pStyle w:val="Compact"/>
        <w:numPr>
          <w:ilvl w:val="0"/>
          <w:numId w:val="2199"/>
        </w:numPr>
      </w:pPr>
      <w:r>
        <w:t xml:space="preserve">Beyin</w:t>
      </w:r>
      <w:r>
        <w:t xml:space="preserve"> </w:t>
      </w:r>
      <w:r>
        <w:t xml:space="preserve">MRT</w:t>
      </w:r>
      <w:r>
        <w:t xml:space="preserve"> </w:t>
      </w:r>
      <w:r>
        <w:t xml:space="preserve">— vaskulyar, atrofiya, başqa patologiya.</w:t>
      </w:r>
    </w:p>
    <w:p>
      <w:pPr>
        <w:pStyle w:val="Compact"/>
        <w:numPr>
          <w:ilvl w:val="0"/>
          <w:numId w:val="2199"/>
        </w:numPr>
      </w:pPr>
      <w:r>
        <w:t xml:space="preserve">Biomarkerlər (klinik şübhədə) —</w:t>
      </w:r>
      <w:r>
        <w:t xml:space="preserve"> </w:t>
      </w:r>
      <w:r>
        <w:t xml:space="preserve">CSF</w:t>
      </w:r>
      <w:r>
        <w:t xml:space="preserve"> </w:t>
      </w:r>
      <w:r>
        <w:t xml:space="preserve">amiloid-β/tau, PET imaging (Alzheimer prodromu).</w:t>
      </w:r>
    </w:p>
    <w:p>
      <w:pPr>
        <w:pStyle w:val="Compact"/>
        <w:numPr>
          <w:ilvl w:val="0"/>
          <w:numId w:val="2199"/>
        </w:numPr>
      </w:pPr>
      <w:r>
        <w:t xml:space="preserve">Depresiya skrining (GDS,</w:t>
      </w:r>
      <w:r>
        <w:t xml:space="preserve"> </w:t>
      </w:r>
      <w:r>
        <w:t xml:space="preserve">PHQ-9</w:t>
      </w:r>
      <w:r>
        <w:t xml:space="preserve">).</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w:t>
      </w:r>
      <w:r>
        <w:t xml:space="preserve"> </w:t>
      </w:r>
      <w:r>
        <w:t xml:space="preserve">(rutin),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w:t>
      </w:r>
      <w:r>
        <w:t xml:space="preserve"> </w:t>
      </w:r>
      <w:r>
        <w:t xml:space="preserve">FDA</w:t>
      </w:r>
      <w:r>
        <w:t xml:space="preserve"> </w:t>
      </w:r>
      <w:r>
        <w:t xml:space="preserve">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w:t>
      </w:r>
      <w:r>
        <w:t xml:space="preserve"> </w:t>
      </w:r>
      <w:r>
        <w:t xml:space="preserve">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w:t>
      </w:r>
      <w:r>
        <w:t xml:space="preserve"> </w:t>
      </w:r>
      <w:r>
        <w:t xml:space="preserve">FDA</w:t>
      </w:r>
      <w:r>
        <w:t xml:space="preserve"> </w:t>
      </w:r>
      <w:r>
        <w:t xml:space="preserve">təsdiqi; ARIA monitorinqi (</w:t>
      </w:r>
      <w:r>
        <w:t xml:space="preserve">MRT</w:t>
      </w:r>
      <w:r>
        <w:t xml:space="preserve">).</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w:t>
      </w:r>
      <w:r>
        <w:t xml:space="preserve"> </w:t>
      </w:r>
      <w:r>
        <w:t xml:space="preserve">Cochrane</w:t>
      </w:r>
      <w:r>
        <w:t xml:space="preserve"> </w:t>
      </w:r>
      <w:r>
        <w:t xml:space="preserve">(Birks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w:t>
      </w:r>
      <w:r>
        <w:t xml:space="preserve"> </w:t>
      </w:r>
      <w:r>
        <w:t xml:space="preserve">AAN</w:t>
      </w:r>
      <w:r>
        <w:t xml:space="preserve"> </w:t>
      </w:r>
      <w:r>
        <w:t xml:space="preserve">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w:t>
      </w:r>
      <w:r>
        <w:t xml:space="preserve">.</w:t>
      </w:r>
      <w:r>
        <w:t xml:space="preserve"> </w:t>
      </w:r>
      <w:r>
        <w:t xml:space="preserve">ICD-11</w:t>
      </w:r>
      <w:r>
        <w:t xml:space="preserve">. 6D71 Mild neurocognitive disorder. 2024.</w:t>
      </w:r>
    </w:p>
    <w:p>
      <w:pPr>
        <w:pStyle w:val="Compact"/>
        <w:numPr>
          <w:ilvl w:val="0"/>
          <w:numId w:val="2204"/>
        </w:numPr>
      </w:pPr>
      <w:r>
        <w:t xml:space="preserve">APA</w:t>
      </w:r>
      <w:r>
        <w:t xml:space="preserve">.</w:t>
      </w:r>
      <w:r>
        <w:t xml:space="preserve"> </w:t>
      </w:r>
      <w:r>
        <w:t xml:space="preserve">DSM-5-TR</w:t>
      </w:r>
      <w:r>
        <w:t xml:space="preserve">.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w:t>
      </w:r>
      <w:r>
        <w:t xml:space="preserve">XBT-11</w:t>
      </w:r>
      <w:r>
        <w:t xml:space="preserve">:</w:t>
      </w:r>
      <w:r>
        <w:t xml:space="preserve"> </w:t>
      </w:r>
      <w:r>
        <w:t xml:space="preserve">6D72</w:t>
      </w:r>
      <w:r>
        <w:t xml:space="preserve"> </w:t>
      </w:r>
      <w:r>
        <w:t xml:space="preserve">Amnestic Disorder;</w:t>
      </w:r>
      <w:r>
        <w:t xml:space="preserve"> </w:t>
      </w:r>
      <w:r>
        <w:t xml:space="preserve">DSM-5-TR</w:t>
      </w:r>
      <w:r>
        <w:t xml:space="preserve">: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w:t>
      </w:r>
      <w:r>
        <w:t xml:space="preserve"> </w:t>
      </w:r>
      <w:r>
        <w:t xml:space="preserve">— Major və Mild NCD strukturuna inteqrasiya; amnestik alt-tip.</w:t>
      </w:r>
    </w:p>
    <w:p>
      <w:pPr>
        <w:pStyle w:val="Compact"/>
        <w:numPr>
          <w:ilvl w:val="0"/>
          <w:numId w:val="2209"/>
        </w:numPr>
      </w:pPr>
      <w:r>
        <w:t xml:space="preserve">XBT-11</w:t>
      </w:r>
      <w:r>
        <w:t xml:space="preserve"> </w:t>
      </w:r>
      <w:r>
        <w:t xml:space="preserve">—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w:t>
      </w:r>
      <w:r>
        <w:t xml:space="preserve"> </w:t>
      </w:r>
      <w:r>
        <w:t xml:space="preserve">MRT</w:t>
      </w:r>
      <w:r>
        <w:t xml:space="preserve"> </w:t>
      </w:r>
      <w:r>
        <w:t xml:space="preserve">—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r>
        <w:t xml:space="preserve">.</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w:t>
      </w:r>
      <w:r>
        <w:t xml:space="preserve"> </w:t>
      </w:r>
      <w:r>
        <w:t xml:space="preserve">MRT</w:t>
      </w:r>
      <w:r>
        <w:t xml:space="preserve">.</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w:t>
      </w:r>
      <w:r>
        <w:t xml:space="preserve">.</w:t>
      </w:r>
      <w:r>
        <w:t xml:space="preserve"> </w:t>
      </w:r>
      <w:r>
        <w:t xml:space="preserve">ICD-11</w:t>
      </w:r>
      <w:r>
        <w:t xml:space="preserve">. 6D72 Amnestic disorder. 2024.</w:t>
      </w:r>
    </w:p>
    <w:p>
      <w:pPr>
        <w:pStyle w:val="Compact"/>
        <w:numPr>
          <w:ilvl w:val="0"/>
          <w:numId w:val="2215"/>
        </w:numPr>
      </w:pPr>
      <w:r>
        <w:t xml:space="preserve">APA</w:t>
      </w:r>
      <w:r>
        <w:t xml:space="preserve">.</w:t>
      </w:r>
      <w:r>
        <w:t xml:space="preserve"> </w:t>
      </w:r>
      <w:r>
        <w:t xml:space="preserve">DSM-5-TR</w:t>
      </w:r>
      <w:r>
        <w:t xml:space="preserve">.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w:t>
      </w:r>
      <w:r>
        <w:t xml:space="preserve">XBT-11</w:t>
      </w:r>
      <w:r>
        <w:t xml:space="preserve">:</w:t>
      </w:r>
      <w:r>
        <w:t xml:space="preserve"> </w:t>
      </w:r>
      <w:r>
        <w:t xml:space="preserve">6D80</w:t>
      </w:r>
      <w:r>
        <w:t xml:space="preserve">;</w:t>
      </w:r>
      <w:r>
        <w:t xml:space="preserve"> </w:t>
      </w:r>
      <w:r>
        <w:t xml:space="preserve">DSM-5-TR</w:t>
      </w:r>
      <w:r>
        <w:t xml:space="preserve">: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w:t>
      </w:r>
      <w:r>
        <w:t xml:space="preserve"> </w:t>
      </w:r>
      <w:r>
        <w:t xml:space="preserve">(2018) — demensiya klinik göstərişi.</w:t>
      </w:r>
    </w:p>
    <w:p>
      <w:pPr>
        <w:pStyle w:val="Compact"/>
        <w:numPr>
          <w:ilvl w:val="0"/>
          <w:numId w:val="2216"/>
        </w:numPr>
      </w:pPr>
      <w:r>
        <w:t xml:space="preserve">FDA</w:t>
      </w:r>
      <w:r>
        <w:t xml:space="preserve"> </w:t>
      </w:r>
      <w:r>
        <w:t xml:space="preserve">—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t>
      </w:r>
      <w:r>
        <w:t xml:space="preserve">WHO</w:t>
      </w:r>
      <w:r>
        <w:t xml:space="preserve"> </w:t>
      </w:r>
      <w:r>
        <w:t xml:space="preserve">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w:t>
      </w:r>
      <w:r>
        <w:t xml:space="preserve"> </w:t>
      </w:r>
      <w:r>
        <w:t xml:space="preserve">GWAS</w:t>
      </w:r>
      <w:r>
        <w:t xml:space="preserve"> </w:t>
      </w:r>
      <w:r>
        <w:t xml:space="preserve">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w:t>
      </w:r>
      <w:r>
        <w:t xml:space="preserve"> </w:t>
      </w:r>
      <w:r>
        <w:t xml:space="preserve">AD</w:t>
      </w:r>
      <w:r>
        <w:t xml:space="preserve"> </w:t>
      </w:r>
      <w:r>
        <w:t xml:space="preserve">— genetik mutasiya və/və ya 3 element (yaddaş + 1+ koqnitiv domen, davamlı enmə, başqa səbəb yox).</w:t>
      </w:r>
    </w:p>
    <w:p>
      <w:pPr>
        <w:pStyle w:val="BodyText"/>
      </w:pPr>
      <w:r>
        <w:t xml:space="preserve">D. Possible</w:t>
      </w:r>
      <w:r>
        <w:t xml:space="preserve"> </w:t>
      </w:r>
      <w:r>
        <w:t xml:space="preserve">AD</w:t>
      </w:r>
      <w:r>
        <w:t xml:space="preserve"> </w:t>
      </w:r>
      <w:r>
        <w:t xml:space="preserve">—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w:t>
      </w:r>
      <w:r>
        <w:t xml:space="preserve"> </w:t>
      </w:r>
      <w:r>
        <w:t xml:space="preserve">— klinik diaqnostika əsaslı; biomarkerlər seçici.</w:t>
      </w:r>
    </w:p>
    <w:p>
      <w:pPr>
        <w:pStyle w:val="Compact"/>
        <w:numPr>
          <w:ilvl w:val="0"/>
          <w:numId w:val="2221"/>
        </w:numPr>
      </w:pPr>
      <w:r>
        <w:t xml:space="preserve">AAN</w:t>
      </w:r>
      <w:r>
        <w:t xml:space="preserve"> </w:t>
      </w:r>
      <w:r>
        <w:t xml:space="preserve">—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w:t>
      </w:r>
      <w:r>
        <w:t xml:space="preserve"> </w:t>
      </w:r>
      <w:r>
        <w:t xml:space="preserve">TSH</w:t>
      </w:r>
      <w:r>
        <w:t xml:space="preserve">, qaraciyər, böyrək, qlükoza, HIV/sifilis (tibbi səbəb istisnası).</w:t>
      </w:r>
    </w:p>
    <w:p>
      <w:pPr>
        <w:pStyle w:val="Compact"/>
        <w:numPr>
          <w:ilvl w:val="0"/>
          <w:numId w:val="2222"/>
        </w:numPr>
      </w:pPr>
      <w:r>
        <w:t xml:space="preserve">Beyin</w:t>
      </w:r>
      <w:r>
        <w:t xml:space="preserve"> </w:t>
      </w:r>
      <w:r>
        <w:t xml:space="preserve">MRT</w:t>
      </w:r>
      <w:r>
        <w:t xml:space="preserve"> </w:t>
      </w:r>
      <w:r>
        <w:t xml:space="preserve">(atrofiya,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w:t>
      </w:r>
      <w:r>
        <w:t xml:space="preserve"> </w:t>
      </w:r>
      <w:r>
        <w:t xml:space="preserve">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w:t>
      </w:r>
      <w:r>
        <w:t xml:space="preserve">,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w:t>
      </w:r>
      <w:r>
        <w:t xml:space="preserve">NMDA</w:t>
      </w:r>
      <w:r>
        <w:t xml:space="preserve"> </w:t>
      </w:r>
      <w:r>
        <w:t xml:space="preserve">antaqonisti) — orta-ağır Alzheimer üçün; AChEI ilə kombinasiya.</w:t>
      </w:r>
    </w:p>
    <w:p>
      <w:pPr>
        <w:pStyle w:val="Compact"/>
        <w:numPr>
          <w:ilvl w:val="0"/>
          <w:numId w:val="2225"/>
        </w:numPr>
      </w:pPr>
      <w:r>
        <w:t xml:space="preserve">Anti-amyloid antikorlar (lekanemab, donanemab) — erkən simptomatik</w:t>
      </w:r>
      <w:r>
        <w:t xml:space="preserve"> </w:t>
      </w:r>
      <w:r>
        <w:t xml:space="preserve">AD</w:t>
      </w:r>
      <w:r>
        <w:t xml:space="preserve"> </w:t>
      </w:r>
      <w:r>
        <w:t xml:space="preserve">üçün</w:t>
      </w:r>
      <w:r>
        <w:t xml:space="preserve"> </w:t>
      </w:r>
      <w:r>
        <w:t xml:space="preserve">FDA</w:t>
      </w:r>
      <w:r>
        <w:t xml:space="preserve"> </w:t>
      </w:r>
      <w:r>
        <w:t xml:space="preserve">təsdiqi (lekanemab 2023, donanemab 2024); klinik enmə tempini ~25% azaldır; ARIA (Amyloid-Related Imaging Abnormalities — ödem, mikrobeyin qanaxma) riski yüksək (xüsusilə ApoE4 homozigotlarda);</w:t>
      </w:r>
      <w:r>
        <w:t xml:space="preserve"> </w:t>
      </w:r>
      <w:r>
        <w:t xml:space="preserve">MRT</w:t>
      </w:r>
      <w:r>
        <w:t xml:space="preserve"> </w:t>
      </w:r>
      <w:r>
        <w:t xml:space="preserve">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w:t>
      </w:r>
      <w:r>
        <w:t xml:space="preserve"> </w:t>
      </w:r>
      <w:r>
        <w:t xml:space="preserve">FDA</w:t>
      </w:r>
      <w:r>
        <w:t xml:space="preserve"> </w:t>
      </w:r>
      <w:r>
        <w:t xml:space="preserve">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w:t>
      </w:r>
      <w:r>
        <w:t xml:space="preserve"> </w:t>
      </w:r>
      <w:r>
        <w:t xml:space="preserve">(2018)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w:t>
      </w:r>
      <w:r>
        <w:t xml:space="preserve"> </w:t>
      </w:r>
      <w:r>
        <w:t xml:space="preserve">Lekanemab 2023, Donanemab 2024 — erkən</w:t>
      </w:r>
      <w:r>
        <w:t xml:space="preserve"> </w:t>
      </w:r>
      <w:r>
        <w:t xml:space="preserve">AD</w:t>
      </w:r>
      <w:r>
        <w:t xml:space="preserve"> </w:t>
      </w:r>
      <w:r>
        <w:t xml:space="preserve">üçün; ARIA monitorinqi.</w:t>
      </w:r>
    </w:p>
    <w:p>
      <w:pPr>
        <w:pStyle w:val="Compact"/>
        <w:numPr>
          <w:ilvl w:val="0"/>
          <w:numId w:val="2227"/>
        </w:numPr>
      </w:pPr>
      <w:r>
        <w:t xml:space="preserve">APA</w:t>
      </w:r>
      <w:r>
        <w:t xml:space="preserve"> </w:t>
      </w:r>
      <w:r>
        <w:t xml:space="preserve">—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w:t>
      </w:r>
      <w:r>
        <w:t xml:space="preserve"> </w:t>
      </w:r>
      <w:r>
        <w:t xml:space="preserve">NICE NG97</w:t>
      </w:r>
      <w:r>
        <w:t xml:space="preserve">.</w:t>
      </w:r>
    </w:p>
    <w:p>
      <w:pPr>
        <w:pStyle w:val="DefinitionTerm"/>
      </w:pPr>
      <w:r>
        <w:t xml:space="preserve">Memantin</w:t>
      </w:r>
    </w:p>
    <w:p>
      <w:pPr>
        <w:pStyle w:val="Definition"/>
      </w:pPr>
      <w:r>
        <w:t xml:space="preserve">NMDA</w:t>
      </w:r>
      <w:r>
        <w:t xml:space="preserve"> </w:t>
      </w:r>
      <w:r>
        <w:t xml:space="preserve">antaqonisti; ekssitotoksiklik azaldır.</w:t>
      </w:r>
    </w:p>
    <w:p>
      <w:pPr>
        <w:pStyle w:val="DefinitionTerm"/>
      </w:pPr>
      <w:r>
        <w:t xml:space="preserve">Lekanemab, Donanemab</w:t>
      </w:r>
    </w:p>
    <w:p>
      <w:pPr>
        <w:pStyle w:val="Definition"/>
      </w:pPr>
      <w:r>
        <w:t xml:space="preserve">Anti-amyloid monoklonal antikorlar; erkən</w:t>
      </w:r>
      <w:r>
        <w:t xml:space="preserve"> </w:t>
      </w:r>
      <w:r>
        <w:t xml:space="preserve">AD</w:t>
      </w:r>
      <w:r>
        <w:t xml:space="preserve"> </w:t>
      </w:r>
      <w:r>
        <w:t xml:space="preserve">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w:t>
      </w:r>
      <w:r>
        <w:t xml:space="preserve"> </w:t>
      </w:r>
      <w:r>
        <w:t xml:space="preserve">FDA</w:t>
      </w:r>
      <w:r>
        <w:t xml:space="preserve"> </w:t>
      </w:r>
      <w:r>
        <w:t xml:space="preserve">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w:t>
      </w:r>
      <w:r>
        <w:t xml:space="preserve"> </w:t>
      </w:r>
      <w:r>
        <w:t xml:space="preserve">Cochrane</w:t>
      </w:r>
      <w:r>
        <w:t xml:space="preserve"> </w:t>
      </w:r>
      <w:r>
        <w:t xml:space="preserve">(Birks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w:t>
      </w:r>
      <w:r>
        <w:t xml:space="preserve"> </w:t>
      </w:r>
      <w:r>
        <w:t xml:space="preserve">NICE</w:t>
      </w:r>
      <w:r>
        <w:t xml:space="preserve"> </w:t>
      </w:r>
      <w:r>
        <w:t xml:space="preserve">—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w:t>
      </w:r>
      <w:r>
        <w:t xml:space="preserve">.</w:t>
      </w:r>
      <w:r>
        <w:t xml:space="preserve"> </w:t>
      </w:r>
      <w:r>
        <w:t xml:space="preserve">ICD-11</w:t>
      </w:r>
      <w:r>
        <w:t xml:space="preserve">. 6D80 Dementia due to Alzheimer disease. 2024.</w:t>
      </w:r>
    </w:p>
    <w:p>
      <w:pPr>
        <w:pStyle w:val="Compact"/>
        <w:numPr>
          <w:ilvl w:val="0"/>
          <w:numId w:val="2229"/>
        </w:numPr>
      </w:pPr>
      <w:r>
        <w:t xml:space="preserve">APA</w:t>
      </w:r>
      <w:r>
        <w:t xml:space="preserve">.</w:t>
      </w:r>
      <w:r>
        <w:t xml:space="preserve"> </w:t>
      </w:r>
      <w:r>
        <w:t xml:space="preserve">DSM-5-TR</w:t>
      </w:r>
      <w:r>
        <w:t xml:space="preserve">. 2022.</w:t>
      </w:r>
    </w:p>
    <w:p>
      <w:pPr>
        <w:pStyle w:val="Compact"/>
        <w:numPr>
          <w:ilvl w:val="0"/>
          <w:numId w:val="2229"/>
        </w:numPr>
      </w:pPr>
      <w:r>
        <w:t xml:space="preserve">NICE NG97</w:t>
      </w:r>
      <w:r>
        <w:t xml:space="preserve">.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w:t>
      </w:r>
      <w:r>
        <w:t xml:space="preserve"> </w:t>
      </w:r>
      <w:r>
        <w:t xml:space="preserve">Black Box Warning — antipsychotics in elderly with dementia. 2005.</w:t>
      </w:r>
    </w:p>
    <w:p>
      <w:pPr>
        <w:pStyle w:val="Compact"/>
        <w:numPr>
          <w:ilvl w:val="0"/>
          <w:numId w:val="2229"/>
        </w:numPr>
      </w:pPr>
      <w:r>
        <w:t xml:space="preserve">Birks J. Ginkgo biloba for cognitive impairment and dementia.</w:t>
      </w:r>
      <w:r>
        <w:t xml:space="preserve"> </w:t>
      </w:r>
      <w:r>
        <w:t xml:space="preserve">Cochrane</w:t>
      </w:r>
      <w:r>
        <w:t xml:space="preserve"> </w:t>
      </w:r>
      <w:r>
        <w:t xml:space="preserve">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w:t>
      </w:r>
      <w:r>
        <w:t xml:space="preserve">XBT-11</w:t>
      </w:r>
      <w:r>
        <w:t xml:space="preserve">:</w:t>
      </w:r>
      <w:r>
        <w:t xml:space="preserve"> </w:t>
      </w:r>
      <w:r>
        <w:t xml:space="preserve">6D81</w:t>
      </w:r>
      <w:r>
        <w:t xml:space="preserve">;</w:t>
      </w:r>
      <w:r>
        <w:t xml:space="preserve"> </w:t>
      </w:r>
      <w:r>
        <w:t xml:space="preserve">DSM-5-TR</w:t>
      </w:r>
      <w:r>
        <w:t xml:space="preserve">: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w:t>
      </w:r>
      <w:r>
        <w:t xml:space="preserve"> </w:t>
      </w:r>
      <w:r>
        <w:t xml:space="preserve">—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w:t>
      </w:r>
      <w:r>
        <w:t xml:space="preserve"> </w:t>
      </w:r>
      <w:r>
        <w:t xml:space="preserve">MRT</w:t>
      </w:r>
      <w:r>
        <w:t xml:space="preserve"> </w:t>
      </w:r>
      <w:r>
        <w:t xml:space="preserve">(FLAIR — leukoaraiozis, DWI — kəskin infarktlar, T2/SWI — mikroqanaxma).</w:t>
      </w:r>
    </w:p>
    <w:p>
      <w:pPr>
        <w:pStyle w:val="Compact"/>
        <w:numPr>
          <w:ilvl w:val="0"/>
          <w:numId w:val="2235"/>
        </w:numPr>
      </w:pPr>
      <w:r>
        <w:t xml:space="preserve">Kardiyovaskulyar qiymətləndirmə — qan təzyiqi,</w:t>
      </w:r>
      <w:r>
        <w:t xml:space="preserve"> </w:t>
      </w:r>
      <w:r>
        <w:t xml:space="preserve">EKG</w:t>
      </w:r>
      <w:r>
        <w:t xml:space="preserve"> </w:t>
      </w:r>
      <w:r>
        <w:t xml:space="preserve">(atrial fibrilyasiya), Holter, karotid USG, exo.</w:t>
      </w:r>
    </w:p>
    <w:p>
      <w:pPr>
        <w:pStyle w:val="Compact"/>
        <w:numPr>
          <w:ilvl w:val="0"/>
          <w:numId w:val="2235"/>
        </w:numPr>
      </w:pPr>
      <w:r>
        <w:t xml:space="preserve">Laborator —</w:t>
      </w:r>
      <w:r>
        <w:t xml:space="preserve"> </w:t>
      </w:r>
      <w:r>
        <w:t xml:space="preserve">HbA1c</w:t>
      </w:r>
      <w:r>
        <w:t xml:space="preserve">,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w:t>
      </w:r>
      <w:r>
        <w:t xml:space="preserve">,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w:t>
      </w:r>
      <w:r>
        <w:t xml:space="preserve"> </w:t>
      </w:r>
      <w:r>
        <w:t xml:space="preserve">HbA1c</w:t>
      </w:r>
      <w:r>
        <w:t xml:space="preserve"> </w:t>
      </w:r>
      <w:r>
        <w:t xml:space="preserve">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w:t>
      </w:r>
      <w:r>
        <w:t xml:space="preserve"> </w:t>
      </w:r>
      <w:r>
        <w:t xml:space="preserve">NICE NG97</w:t>
      </w:r>
      <w:r>
        <w:t xml:space="preserve"> </w:t>
      </w:r>
      <w:r>
        <w:t xml:space="preserve">— qarışıq halda nəzərdən keçirilir.</w:t>
      </w:r>
    </w:p>
    <w:p>
      <w:pPr>
        <w:pStyle w:val="Compact"/>
        <w:numPr>
          <w:ilvl w:val="0"/>
          <w:numId w:val="2237"/>
        </w:numPr>
      </w:pPr>
      <w:r>
        <w:t xml:space="preserve">BPSD idarəsi — qeyri-farmakoloji birinci; antipsixotik məhdud (Alzheimer üçün eyni</w:t>
      </w:r>
      <w:r>
        <w:t xml:space="preserve"> </w:t>
      </w:r>
      <w:r>
        <w:t xml:space="preserve">FDA</w:t>
      </w:r>
      <w:r>
        <w:t xml:space="preserve"> </w:t>
      </w:r>
      <w:r>
        <w:t xml:space="preserve">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w:t>
      </w:r>
      <w:r>
        <w:t xml:space="preserve"> </w:t>
      </w:r>
      <w:r>
        <w:t xml:space="preserve">—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w:t>
      </w:r>
      <w:r>
        <w:t xml:space="preserve">.</w:t>
      </w:r>
      <w:r>
        <w:t xml:space="preserve"> </w:t>
      </w:r>
      <w:r>
        <w:t xml:space="preserve">ICD-11</w:t>
      </w:r>
      <w:r>
        <w:t xml:space="preserve">. 6D81 Vascular dementia. 2024.</w:t>
      </w:r>
    </w:p>
    <w:p>
      <w:pPr>
        <w:pStyle w:val="Compact"/>
        <w:numPr>
          <w:ilvl w:val="0"/>
          <w:numId w:val="2241"/>
        </w:numPr>
      </w:pPr>
      <w:r>
        <w:t xml:space="preserve">APA</w:t>
      </w:r>
      <w:r>
        <w:t xml:space="preserve">.</w:t>
      </w:r>
      <w:r>
        <w:t xml:space="preserve"> </w:t>
      </w:r>
      <w:r>
        <w:t xml:space="preserve">DSM-5-TR</w:t>
      </w:r>
      <w:r>
        <w:t xml:space="preserve">. 2022.</w:t>
      </w:r>
    </w:p>
    <w:p>
      <w:pPr>
        <w:pStyle w:val="Compact"/>
        <w:numPr>
          <w:ilvl w:val="0"/>
          <w:numId w:val="2241"/>
        </w:numPr>
      </w:pPr>
      <w:r>
        <w:t xml:space="preserve">NICE NG97</w:t>
      </w:r>
      <w:r>
        <w:t xml:space="preserve">.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w:t>
      </w:r>
      <w:r>
        <w:t xml:space="preserve"> </w:t>
      </w:r>
      <w:r>
        <w:t xml:space="preserve">XBT-11</w:t>
      </w:r>
      <w:r>
        <w:t xml:space="preserve">:</w:t>
      </w:r>
      <w:r>
        <w:t xml:space="preserve"> </w:t>
      </w:r>
      <w:r>
        <w:t xml:space="preserve">6D82</w:t>
      </w:r>
      <w:r>
        <w:t xml:space="preserve">;</w:t>
      </w:r>
      <w:r>
        <w:t xml:space="preserve"> </w:t>
      </w:r>
      <w:r>
        <w:t xml:space="preserve">DSM-5-TR</w:t>
      </w:r>
      <w:r>
        <w:t xml:space="preserve">: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w:t>
      </w:r>
      <w:r>
        <w:t xml:space="preserve"> </w:t>
      </w:r>
      <w:r>
        <w:t xml:space="preserve">MRT</w:t>
      </w:r>
      <w:r>
        <w:t xml:space="preserve"> </w:t>
      </w:r>
      <w:r>
        <w:t xml:space="preserve">(Alzheimer-dən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w:t>
      </w:r>
      <w:r>
        <w:t xml:space="preserve"> </w:t>
      </w:r>
      <w:r>
        <w:t xml:space="preserve">MRT</w:t>
      </w:r>
      <w:r>
        <w:t xml:space="preserve">.</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w:t>
      </w:r>
      <w:r>
        <w:t xml:space="preserve"> </w:t>
      </w:r>
      <w:r>
        <w:t xml:space="preserve">RKİ</w:t>
      </w:r>
      <w:r>
        <w:t xml:space="preserve">.</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w:t>
      </w:r>
      <w:r>
        <w:t xml:space="preserve"> </w:t>
      </w:r>
      <w:r>
        <w:t xml:space="preserve">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w:t>
      </w:r>
      <w:r>
        <w:t xml:space="preserve"> </w:t>
      </w:r>
      <w:r>
        <w:t xml:space="preserve">—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w:t>
      </w:r>
      <w:r>
        <w:t xml:space="preserve">.</w:t>
      </w:r>
      <w:r>
        <w:t xml:space="preserve"> </w:t>
      </w:r>
      <w:r>
        <w:t xml:space="preserve">ICD-11</w:t>
      </w:r>
      <w:r>
        <w:t xml:space="preserve">. 6D82 Dementia due to Lewy body disease. 2024.</w:t>
      </w:r>
    </w:p>
    <w:p>
      <w:pPr>
        <w:pStyle w:val="Compact"/>
        <w:numPr>
          <w:ilvl w:val="0"/>
          <w:numId w:val="2253"/>
        </w:numPr>
      </w:pPr>
      <w:r>
        <w:t xml:space="preserve">APA</w:t>
      </w:r>
      <w:r>
        <w:t xml:space="preserve">.</w:t>
      </w:r>
      <w:r>
        <w:t xml:space="preserve"> </w:t>
      </w:r>
      <w:r>
        <w:t xml:space="preserve">DSM-5-TR</w:t>
      </w:r>
      <w:r>
        <w:t xml:space="preserve">.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w:t>
      </w:r>
      <w:r>
        <w:t xml:space="preserve">.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w:t>
      </w:r>
      <w:r>
        <w:t xml:space="preserve"> </w:t>
      </w:r>
      <w:r>
        <w:t xml:space="preserve">XBT-11</w:t>
      </w:r>
      <w:r>
        <w:t xml:space="preserve">:</w:t>
      </w:r>
      <w:r>
        <w:t xml:space="preserve"> </w:t>
      </w:r>
      <w:r>
        <w:t xml:space="preserve">6D83</w:t>
      </w:r>
      <w:r>
        <w:t xml:space="preserve">;</w:t>
      </w:r>
      <w:r>
        <w:t xml:space="preserve"> </w:t>
      </w:r>
      <w:r>
        <w:t xml:space="preserve">DSM-5-TR</w:t>
      </w:r>
      <w:r>
        <w:t xml:space="preserve">: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w:t>
      </w:r>
      <w:r>
        <w:t xml:space="preserve"> </w:t>
      </w:r>
      <w:r>
        <w:t xml:space="preserve">MRT</w:t>
      </w:r>
      <w:r>
        <w:t xml:space="preserve"> </w:t>
      </w:r>
      <w:r>
        <w:t xml:space="preserve">—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r>
              <w:t xml:space="preserve">.</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w:t>
      </w:r>
      <w:r>
        <w:t xml:space="preserve">,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w:t>
      </w:r>
      <w:r>
        <w:t xml:space="preserve"> </w:t>
      </w:r>
      <w:r>
        <w:t xml:space="preserve">FDA</w:t>
      </w:r>
      <w:r>
        <w:t xml:space="preserve"> </w:t>
      </w:r>
      <w:r>
        <w:t xml:space="preserve">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w:t>
      </w:r>
      <w:r>
        <w:t xml:space="preserve"> </w:t>
      </w:r>
      <w:r>
        <w:t xml:space="preserve">—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w:t>
      </w:r>
      <w:r>
        <w:t xml:space="preserve"> </w:t>
      </w:r>
      <w:r>
        <w:t xml:space="preserve">NICE NG97</w:t>
      </w:r>
      <w:r>
        <w:t xml:space="preserve"> </w:t>
      </w:r>
      <w:r>
        <w:t xml:space="preserve">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w:t>
      </w:r>
      <w:r>
        <w:t xml:space="preserve">.</w:t>
      </w:r>
      <w:r>
        <w:t xml:space="preserve"> </w:t>
      </w:r>
      <w:r>
        <w:t xml:space="preserve">ICD-11</w:t>
      </w:r>
      <w:r>
        <w:t xml:space="preserve">. 6D83 Dementia due to frontotemporal lobar degeneration. 2024.</w:t>
      </w:r>
    </w:p>
    <w:p>
      <w:pPr>
        <w:pStyle w:val="Compact"/>
        <w:numPr>
          <w:ilvl w:val="0"/>
          <w:numId w:val="2265"/>
        </w:numPr>
      </w:pPr>
      <w:r>
        <w:t xml:space="preserve">APA</w:t>
      </w:r>
      <w:r>
        <w:t xml:space="preserve">.</w:t>
      </w:r>
      <w:r>
        <w:t xml:space="preserve"> </w:t>
      </w:r>
      <w:r>
        <w:t xml:space="preserve">DSM-5-TR</w:t>
      </w:r>
      <w:r>
        <w:t xml:space="preserve">.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w:t>
      </w:r>
      <w:r>
        <w:t xml:space="preserve">.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w:t>
      </w:r>
      <w:r>
        <w:t xml:space="preserve">XBT-11</w:t>
      </w:r>
      <w:r>
        <w:t xml:space="preserve">:</w:t>
      </w:r>
      <w:r>
        <w:t xml:space="preserve"> </w:t>
      </w:r>
      <w:r>
        <w:t xml:space="preserve">6E20</w:t>
      </w:r>
      <w:r>
        <w:t xml:space="preserve"> </w:t>
      </w:r>
      <w:r>
        <w:t xml:space="preserve">Mental and Behavioural Disorders Associated with Pregnancy, Childbirth or the Puerperium;</w:t>
      </w:r>
      <w:r>
        <w:t xml:space="preserve"> </w:t>
      </w:r>
      <w:r>
        <w:t xml:space="preserve">DSM-5-TR</w:t>
      </w:r>
      <w:r>
        <w:t xml:space="preserve">: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w:t>
      </w:r>
      <w:r>
        <w:t xml:space="preserve"> </w:t>
      </w:r>
      <w:r>
        <w:t xml:space="preserve">— Cox J.L. et al. (1987) — Edinburgh Postnatal Depression Scale.</w:t>
      </w:r>
    </w:p>
    <w:p>
      <w:pPr>
        <w:pStyle w:val="Compact"/>
        <w:numPr>
          <w:ilvl w:val="0"/>
          <w:numId w:val="2266"/>
        </w:numPr>
      </w:pPr>
      <w:r>
        <w:t xml:space="preserve">NICE CG192</w:t>
      </w:r>
      <w:r>
        <w:t xml:space="preserve"> </w:t>
      </w:r>
      <w:r>
        <w:t xml:space="preserve">(2014, 2018) — antenatal və postnatal mental sağlamlıq.</w:t>
      </w:r>
    </w:p>
    <w:p>
      <w:pPr>
        <w:pStyle w:val="Compact"/>
        <w:numPr>
          <w:ilvl w:val="0"/>
          <w:numId w:val="2266"/>
        </w:numPr>
      </w:pPr>
      <w:r>
        <w:t xml:space="preserve">FDA</w:t>
      </w:r>
      <w:r>
        <w:t xml:space="preserve"> </w:t>
      </w:r>
      <w:r>
        <w:t xml:space="preserve">—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w:t>
      </w:r>
      <w:r>
        <w:t xml:space="preserve"> </w:t>
      </w:r>
      <w:r>
        <w:t xml:space="preserve">OKP</w:t>
      </w:r>
      <w:r>
        <w:t xml:space="preserve">,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w:t>
      </w:r>
      <w:r>
        <w:t xml:space="preserve">DSM-5-TR</w:t>
      </w:r>
      <w:r>
        <w:t xml:space="preserve"> </w:t>
      </w:r>
      <w:r>
        <w:t xml:space="preserve">5+ simptom 2 həftə;</w:t>
      </w:r>
      <w:r>
        <w:t xml:space="preserve"> </w:t>
      </w:r>
      <w:r>
        <w:t xml:space="preserve">XBT-11</w:t>
      </w:r>
      <w:r>
        <w:t xml:space="preserve">) + peripartum onset specifier (</w:t>
      </w:r>
      <w:r>
        <w:t xml:space="preserve">DSM-5-TR</w:t>
      </w:r>
      <w:r>
        <w:t xml:space="preserve"> </w:t>
      </w:r>
      <w:r>
        <w:t xml:space="preserve">— hamiləlik və ya doğuşdan 4 həftə içində;</w:t>
      </w:r>
      <w:r>
        <w:t xml:space="preserve"> </w:t>
      </w:r>
      <w:r>
        <w:t xml:space="preserve">XBT-11</w:t>
      </w:r>
      <w:r>
        <w:t xml:space="preserve"> </w:t>
      </w:r>
      <w:r>
        <w:t xml:space="preserve">—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w:t>
      </w:r>
      <w:r>
        <w:t xml:space="preserve"> </w:t>
      </w:r>
      <w:r>
        <w:t xml:space="preserve">(2014, 2018) — diaqnoz və müalicə.</w:t>
      </w:r>
    </w:p>
    <w:p>
      <w:pPr>
        <w:pStyle w:val="Compact"/>
        <w:numPr>
          <w:ilvl w:val="0"/>
          <w:numId w:val="2270"/>
        </w:numPr>
      </w:pPr>
      <w:r>
        <w:t xml:space="preserve">ACOG</w:t>
      </w:r>
      <w:r>
        <w:t xml:space="preserve"> </w:t>
      </w:r>
      <w:r>
        <w:t xml:space="preserve">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w:t>
      </w:r>
      <w:r>
        <w:t xml:space="preserve"> </w:t>
      </w:r>
      <w:r>
        <w:t xml:space="preserve">(Edinburgh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w:t>
      </w:r>
      <w:r>
        <w:t xml:space="preserve"> </w:t>
      </w:r>
      <w:r>
        <w:t xml:space="preserve">OKP</w:t>
      </w:r>
      <w:r>
        <w:t xml:space="preserve"> </w:t>
      </w:r>
      <w:r>
        <w:t xml:space="preserve">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w:t>
      </w:r>
      <w:r>
        <w:t xml:space="preserve">,</w:t>
      </w:r>
      <w:r>
        <w:t xml:space="preserve"> </w:t>
      </w:r>
      <w:r>
        <w:t xml:space="preserve">PHQ-9</w:t>
      </w:r>
      <w:r>
        <w:t xml:space="preserve">.</w:t>
      </w:r>
    </w:p>
    <w:p>
      <w:pPr>
        <w:pStyle w:val="Compact"/>
        <w:numPr>
          <w:ilvl w:val="0"/>
          <w:numId w:val="2272"/>
        </w:numPr>
      </w:pPr>
      <w:r>
        <w:t xml:space="preserve">C-SSRS</w:t>
      </w:r>
      <w:r>
        <w:t xml:space="preserve"> </w:t>
      </w:r>
      <w:r>
        <w:t xml:space="preserve">— suicid və körpəyə zərər riski.</w:t>
      </w:r>
    </w:p>
    <w:p>
      <w:pPr>
        <w:pStyle w:val="Compact"/>
        <w:numPr>
          <w:ilvl w:val="0"/>
          <w:numId w:val="2272"/>
        </w:numPr>
      </w:pPr>
      <w:r>
        <w:t xml:space="preserve">TSH</w:t>
      </w:r>
      <w:r>
        <w:t xml:space="preserve">,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w:t>
      </w:r>
      <w:r>
        <w:t xml:space="preserve"> </w:t>
      </w:r>
      <w:r>
        <w:t xml:space="preserve">KDT</w:t>
      </w:r>
      <w:r>
        <w:t xml:space="preserve">,</w:t>
      </w:r>
      <w:r>
        <w:t xml:space="preserve"> </w:t>
      </w:r>
      <w:r>
        <w:t xml:space="preserve">İPT</w:t>
      </w:r>
      <w:r>
        <w:t xml:space="preserve"> </w:t>
      </w:r>
      <w:r>
        <w:t xml:space="preserve">(xüsusilə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w:t>
      </w:r>
      <w:r>
        <w:t xml:space="preserve"> </w:t>
      </w:r>
      <w:r>
        <w:t xml:space="preserve">PPD</w:t>
      </w:r>
      <w:r>
        <w:t xml:space="preserve">:</w:t>
      </w:r>
    </w:p>
    <w:p>
      <w:pPr>
        <w:pStyle w:val="Compact"/>
        <w:numPr>
          <w:ilvl w:val="1"/>
          <w:numId w:val="2275"/>
        </w:numPr>
      </w:pPr>
      <w:r>
        <w:t xml:space="preserve">Brexanolone (Zulresso) — IV 60 saat infuziya;</w:t>
      </w:r>
      <w:r>
        <w:t xml:space="preserve"> </w:t>
      </w:r>
      <w:r>
        <w:t xml:space="preserve">FDA</w:t>
      </w:r>
      <w:r>
        <w:t xml:space="preserve"> </w:t>
      </w:r>
      <w:r>
        <w:t xml:space="preserve">2019 təsdiqi; REMS proqramı altında klinikada nəzarət; sürətli effekt.</w:t>
      </w:r>
    </w:p>
    <w:p>
      <w:pPr>
        <w:pStyle w:val="Compact"/>
        <w:numPr>
          <w:ilvl w:val="1"/>
          <w:numId w:val="2275"/>
        </w:numPr>
      </w:pPr>
      <w:r>
        <w:t xml:space="preserve">Zuranolone (Zurzuvae) — oral 14 gün;</w:t>
      </w:r>
      <w:r>
        <w:t xml:space="preserve"> </w:t>
      </w:r>
      <w:r>
        <w:t xml:space="preserve">FDA</w:t>
      </w:r>
      <w:r>
        <w:t xml:space="preserve"> </w:t>
      </w:r>
      <w:r>
        <w:t xml:space="preserve">2023 təsdiqi; daha əlverişli.</w:t>
      </w:r>
    </w:p>
    <w:p>
      <w:pPr>
        <w:pStyle w:val="Compact"/>
        <w:numPr>
          <w:ilvl w:val="0"/>
          <w:numId w:val="2273"/>
        </w:numPr>
      </w:pPr>
      <w:r>
        <w:t xml:space="preserve">EKT</w:t>
      </w:r>
      <w:r>
        <w:t xml:space="preserve"> </w:t>
      </w:r>
      <w:r>
        <w:t xml:space="preserve">—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w:t>
      </w:r>
      <w:r>
        <w:t xml:space="preserve"> </w:t>
      </w:r>
      <w:r>
        <w:t xml:space="preserve">—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w:t>
      </w:r>
      <w:r>
        <w:t xml:space="preserve"> </w:t>
      </w:r>
      <w:r>
        <w:t xml:space="preserve">RKİ</w:t>
      </w:r>
      <w:r>
        <w:t xml:space="preserve">.</w:t>
      </w:r>
    </w:p>
    <w:bookmarkEnd w:id="2734"/>
    <w:bookmarkEnd w:id="2735"/>
    <w:bookmarkStart w:id="2736" w:name="X7d7fae7448fc6c8d880418ddef84b26b46f203a"/>
    <w:p>
      <w:pPr>
        <w:pStyle w:val="Heading3"/>
      </w:pPr>
      <w:r>
        <w:t xml:space="preserve">9. Metodikalar</w:t>
      </w:r>
    </w:p>
    <w:p>
      <w:pPr>
        <w:pStyle w:val="DefinitionTerm"/>
      </w:pPr>
      <w:r>
        <w:t xml:space="preserve">İPT</w:t>
      </w:r>
      <w:r>
        <w:t xml:space="preserve"> </w:t>
      </w:r>
      <w:r>
        <w:t xml:space="preserve">Perinatal (Stuart S., Robertson M.)</w:t>
      </w:r>
    </w:p>
    <w:p>
      <w:pPr>
        <w:pStyle w:val="Definition"/>
      </w:pPr>
      <w:r>
        <w:t xml:space="preserve">Ana rolu keçidləri, partnyor münasibətləri, sosial dəstək sistemi.</w:t>
      </w:r>
    </w:p>
    <w:p>
      <w:pPr>
        <w:pStyle w:val="DefinitionTerm"/>
      </w:pPr>
      <w:r>
        <w:t xml:space="preserve">KDT</w:t>
      </w:r>
      <w:r>
        <w:t xml:space="preserve"> </w:t>
      </w:r>
      <w:r>
        <w:t xml:space="preserve">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w:t>
      </w:r>
      <w:r>
        <w:t xml:space="preserve"> </w:t>
      </w:r>
      <w:r>
        <w:t xml:space="preserve">FDA</w:t>
      </w:r>
      <w:r>
        <w:t xml:space="preserve"> </w:t>
      </w:r>
      <w:r>
        <w:t xml:space="preserve">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w:t>
      </w:r>
      <w:r>
        <w:t xml:space="preserve"> </w:t>
      </w:r>
      <w:r>
        <w:t xml:space="preserve">PPD</w:t>
      </w:r>
      <w:r>
        <w:t xml:space="preserve"> </w:t>
      </w:r>
      <w:r>
        <w:t xml:space="preserve">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w:t>
      </w:r>
      <w:r>
        <w:t xml:space="preserve"> </w:t>
      </w:r>
      <w:r>
        <w:t xml:space="preserve">PPD</w:t>
      </w:r>
      <w:r>
        <w:t xml:space="preserve"> </w:t>
      </w:r>
      <w:r>
        <w:t xml:space="preserve">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w:t>
      </w:r>
      <w:r>
        <w:t xml:space="preserve"> </w:t>
      </w:r>
      <w:r>
        <w:t xml:space="preserve">PPD</w:t>
      </w:r>
      <w:r>
        <w:t xml:space="preserve"> </w:t>
      </w:r>
      <w:r>
        <w:t xml:space="preserve">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w:t>
      </w:r>
      <w:r>
        <w:t xml:space="preserve">.</w:t>
      </w:r>
      <w:r>
        <w:t xml:space="preserve"> </w:t>
      </w:r>
      <w:r>
        <w:t xml:space="preserve">ICD-11</w:t>
      </w:r>
      <w:r>
        <w:t xml:space="preserve">. 6E20 Mental and behavioural disorders associated with pregnancy, childbirth and the puerperium. 2024.</w:t>
      </w:r>
    </w:p>
    <w:p>
      <w:pPr>
        <w:pStyle w:val="Compact"/>
        <w:numPr>
          <w:ilvl w:val="0"/>
          <w:numId w:val="2278"/>
        </w:numPr>
      </w:pPr>
      <w:r>
        <w:t xml:space="preserve">APA</w:t>
      </w:r>
      <w:r>
        <w:t xml:space="preserve">.</w:t>
      </w:r>
      <w:r>
        <w:t xml:space="preserve"> </w:t>
      </w:r>
      <w:r>
        <w:t xml:space="preserve">DSM-5-TR</w:t>
      </w:r>
      <w:r>
        <w:t xml:space="preserve">. 2022.</w:t>
      </w:r>
    </w:p>
    <w:p>
      <w:pPr>
        <w:pStyle w:val="Compact"/>
        <w:numPr>
          <w:ilvl w:val="0"/>
          <w:numId w:val="2278"/>
        </w:numPr>
      </w:pPr>
      <w:r>
        <w:t xml:space="preserve">NICE CG192</w:t>
      </w:r>
      <w:r>
        <w:t xml:space="preserve">. Antenatal and postnatal mental health. 2014, 2018 update.</w:t>
      </w:r>
    </w:p>
    <w:p>
      <w:pPr>
        <w:pStyle w:val="Compact"/>
        <w:numPr>
          <w:ilvl w:val="0"/>
          <w:numId w:val="2278"/>
        </w:numPr>
      </w:pPr>
      <w:r>
        <w:t xml:space="preserve">ACOG</w:t>
      </w:r>
      <w:r>
        <w:t xml:space="preserve"> </w:t>
      </w:r>
      <w:r>
        <w:t xml:space="preserve">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w:t>
      </w:r>
      <w:r>
        <w:t xml:space="preserve"> </w:t>
      </w:r>
      <w:r>
        <w:t xml:space="preserve">SSRI</w:t>
      </w:r>
      <w:r>
        <w:t xml:space="preserve"> </w:t>
      </w:r>
      <w:r>
        <w:t xml:space="preserve">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w:t>
      </w:r>
      <w:r>
        <w:t xml:space="preserve">PPP</w:t>
      </w:r>
      <w:r>
        <w:t xml:space="preserve">;</w:t>
      </w:r>
      <w:r>
        <w:t xml:space="preserve"> </w:t>
      </w:r>
      <w:r>
        <w:t xml:space="preserve">XBT-11</w:t>
      </w:r>
      <w:r>
        <w:t xml:space="preserve">:</w:t>
      </w:r>
      <w:r>
        <w:t xml:space="preserve"> </w:t>
      </w:r>
      <w:r>
        <w:t xml:space="preserve">6E21</w:t>
      </w:r>
      <w:r>
        <w:t xml:space="preserve">;</w:t>
      </w:r>
      <w:r>
        <w:t xml:space="preserve"> </w:t>
      </w:r>
      <w:r>
        <w:t xml:space="preserve">DSM-5-TR</w:t>
      </w:r>
      <w:r>
        <w:t xml:space="preserve">: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w:t>
      </w:r>
      <w:r>
        <w:t xml:space="preserve"> </w:t>
      </w:r>
      <w:r>
        <w:t xml:space="preserve">—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w:t>
      </w:r>
      <w:r>
        <w:t xml:space="preserve"> </w:t>
      </w:r>
      <w:r>
        <w:t xml:space="preserve">PPP</w:t>
      </w:r>
      <w:r>
        <w:t xml:space="preserve"> </w:t>
      </w:r>
      <w:r>
        <w:t xml:space="preserve">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w:t>
      </w:r>
      <w:r>
        <w:t xml:space="preserve"> </w:t>
      </w:r>
      <w:r>
        <w:t xml:space="preserve">PPP</w:t>
      </w:r>
      <w:r>
        <w:t xml:space="preserve"> </w:t>
      </w:r>
      <w:r>
        <w:t xml:space="preserve">—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w:t>
      </w:r>
      <w:r>
        <w:t xml:space="preserve"> </w:t>
      </w:r>
      <w:r>
        <w:t xml:space="preserve">—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w:t>
      </w:r>
      <w:r>
        <w:t xml:space="preserve"> </w:t>
      </w:r>
      <w:r>
        <w:t xml:space="preserve">TSH</w:t>
      </w:r>
      <w:r>
        <w:t xml:space="preserve">, tam qan, elektrolitlər, qaraciyər, böyrək, ammonyak, qlükoza, infeksiya markerləri.</w:t>
      </w:r>
    </w:p>
    <w:p>
      <w:pPr>
        <w:pStyle w:val="Compact"/>
        <w:numPr>
          <w:ilvl w:val="0"/>
          <w:numId w:val="2284"/>
        </w:numPr>
      </w:pPr>
      <w:r>
        <w:t xml:space="preserve">Beyin</w:t>
      </w:r>
      <w:r>
        <w:t xml:space="preserve"> </w:t>
      </w:r>
      <w:r>
        <w:t xml:space="preserve">MRT</w:t>
      </w:r>
      <w:r>
        <w:t xml:space="preserve"> </w:t>
      </w:r>
      <w:r>
        <w:t xml:space="preserve">və</w:t>
      </w:r>
      <w:r>
        <w:t xml:space="preserve"> </w:t>
      </w:r>
      <w:r>
        <w:t xml:space="preserve">EEQ</w:t>
      </w:r>
      <w:r>
        <w:t xml:space="preserve"> </w:t>
      </w:r>
      <w:r>
        <w:t xml:space="preserve">—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w:t>
      </w:r>
      <w:r>
        <w:t xml:space="preserve">C-SSRS</w:t>
      </w:r>
      <w:r>
        <w:t xml:space="preserve">,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w:t>
            </w:r>
            <w:r>
              <w:t xml:space="preserve"> </w:t>
            </w:r>
            <w:r>
              <w:t xml:space="preserve">CSF</w:t>
            </w:r>
            <w:r>
              <w:t xml:space="preserve"> </w:t>
            </w:r>
            <w:r>
              <w:t xml:space="preserve">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w:t>
      </w:r>
      <w:r>
        <w:t xml:space="preserve">CSF</w:t>
      </w:r>
      <w:r>
        <w:t xml:space="preserve">) — atipik halda.</w:t>
      </w:r>
    </w:p>
    <w:p>
      <w:pPr>
        <w:pStyle w:val="Compact"/>
        <w:numPr>
          <w:ilvl w:val="0"/>
          <w:numId w:val="2285"/>
        </w:numPr>
      </w:pPr>
      <w:r>
        <w:t xml:space="preserve">C-SSRS</w:t>
      </w:r>
      <w:r>
        <w:t xml:space="preserve">,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w:t>
      </w:r>
      <w:r>
        <w:t xml:space="preserve"> </w:t>
      </w:r>
      <w:r>
        <w:t xml:space="preserve">EKT</w:t>
      </w:r>
      <w:r>
        <w:t xml:space="preserve"> </w:t>
      </w:r>
      <w:r>
        <w:t xml:space="preserve">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w:t>
      </w:r>
      <w:r>
        <w:t xml:space="preserve"> </w:t>
      </w:r>
      <w:r>
        <w:t xml:space="preserve">—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w:t>
      </w:r>
      <w:r>
        <w:t xml:space="preserve"> </w:t>
      </w:r>
      <w:r>
        <w:t xml:space="preserve">—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w:t>
      </w:r>
      <w:r>
        <w:t xml:space="preserve"> </w:t>
      </w:r>
      <w:r>
        <w:t xml:space="preserve">EKT</w:t>
      </w:r>
      <w:r>
        <w:t xml:space="preserve">.</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w:t>
      </w:r>
      <w:r>
        <w:t xml:space="preserve"> </w:t>
      </w:r>
      <w:r>
        <w:t xml:space="preserve">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w:t>
      </w:r>
      <w:r>
        <w:t xml:space="preserve"> </w:t>
      </w:r>
      <w:r>
        <w:t xml:space="preserve">NICE CG192</w:t>
      </w:r>
      <w:r>
        <w:t xml:space="preserve"> </w:t>
      </w:r>
      <w:r>
        <w:t xml:space="preserve">—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w:t>
      </w:r>
      <w:r>
        <w:t xml:space="preserve"> </w:t>
      </w:r>
      <w:r>
        <w:t xml:space="preserve">PPP</w:t>
      </w:r>
      <w:r>
        <w:t xml:space="preserve"> </w:t>
      </w:r>
      <w:r>
        <w:t xml:space="preserve">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w:t>
      </w:r>
      <w:r>
        <w:t xml:space="preserve">.</w:t>
      </w:r>
      <w:r>
        <w:t xml:space="preserve"> </w:t>
      </w:r>
      <w:r>
        <w:t xml:space="preserve">ICD-11</w:t>
      </w:r>
      <w:r>
        <w:t xml:space="preserve">. 6E21 Puerperal psychosis. 2024.</w:t>
      </w:r>
    </w:p>
    <w:p>
      <w:pPr>
        <w:pStyle w:val="Compact"/>
        <w:numPr>
          <w:ilvl w:val="0"/>
          <w:numId w:val="2290"/>
        </w:numPr>
      </w:pPr>
      <w:r>
        <w:t xml:space="preserve">APA</w:t>
      </w:r>
      <w:r>
        <w:t xml:space="preserve">.</w:t>
      </w:r>
      <w:r>
        <w:t xml:space="preserve"> </w:t>
      </w:r>
      <w:r>
        <w:t xml:space="preserve">DSM-5-TR</w:t>
      </w:r>
      <w:r>
        <w:t xml:space="preserve">. 2022.</w:t>
      </w:r>
    </w:p>
    <w:p>
      <w:pPr>
        <w:pStyle w:val="Compact"/>
        <w:numPr>
          <w:ilvl w:val="0"/>
          <w:numId w:val="2290"/>
        </w:numPr>
      </w:pPr>
      <w:r>
        <w:t xml:space="preserve">NICE CG192</w:t>
      </w:r>
      <w:r>
        <w:t xml:space="preserve">.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w:t>
      </w:r>
      <w:r>
        <w:t xml:space="preserve"> </w:t>
      </w:r>
      <w:r>
        <w:t xml:space="preserve">6E40</w:t>
      </w:r>
      <w:r>
        <w:t xml:space="preserve"> </w:t>
      </w:r>
      <w:r>
        <w:t xml:space="preserve">Psychological or behavioural factors affecting disorders or diseases classified elsewhere;</w:t>
      </w:r>
      <w:r>
        <w:t xml:space="preserve"> </w:t>
      </w:r>
      <w:r>
        <w:t xml:space="preserve">DSM-5-TR</w:t>
      </w:r>
      <w:r>
        <w:t xml:space="preserve">: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w:t>
      </w:r>
      <w:r>
        <w:t xml:space="preserve"> </w:t>
      </w:r>
      <w:r>
        <w:t xml:space="preserve">APA</w:t>
      </w:r>
      <w:r>
        <w:t xml:space="preserve"> </w:t>
      </w:r>
      <w:r>
        <w:t xml:space="preserve">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w:t>
      </w:r>
      <w:r>
        <w:t xml:space="preserve">PHQ-9</w:t>
      </w:r>
      <w:r>
        <w:t xml:space="preserve">), narahatlıq (</w:t>
      </w:r>
      <w:r>
        <w:t xml:space="preserve">GAD-7</w:t>
      </w:r>
      <w:r>
        <w:t xml:space="preserve">),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w:t>
      </w:r>
      <w:r>
        <w:t xml:space="preserve">,</w:t>
      </w:r>
      <w:r>
        <w:t xml:space="preserve"> </w:t>
      </w:r>
      <w:r>
        <w:t xml:space="preserve">GAD-7</w:t>
      </w:r>
      <w:r>
        <w:t xml:space="preserve">,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w:t>
      </w:r>
      <w:r>
        <w:t xml:space="preserve"> </w:t>
      </w:r>
      <w:r>
        <w:t xml:space="preserve">KDT</w:t>
      </w:r>
      <w:r>
        <w:t xml:space="preserve"> </w:t>
      </w:r>
      <w:r>
        <w:t xml:space="preserve">(post-MI depresiya);</w:t>
      </w:r>
    </w:p>
    <w:p>
      <w:pPr>
        <w:pStyle w:val="Compact"/>
        <w:numPr>
          <w:ilvl w:val="1"/>
          <w:numId w:val="2321"/>
        </w:numPr>
      </w:pPr>
      <w:r>
        <w:t xml:space="preserve">Diabet öz-öz idarə təlimi (</w:t>
      </w:r>
      <w:r>
        <w:t xml:space="preserve">DSME</w:t>
      </w:r>
      <w:r>
        <w:t xml:space="preserve">);</w:t>
      </w:r>
    </w:p>
    <w:p>
      <w:pPr>
        <w:pStyle w:val="Compact"/>
        <w:numPr>
          <w:ilvl w:val="1"/>
          <w:numId w:val="2321"/>
        </w:numPr>
      </w:pPr>
      <w:r>
        <w:t xml:space="preserve">Onkoloji distress monitorinqi;</w:t>
      </w:r>
    </w:p>
    <w:p>
      <w:pPr>
        <w:pStyle w:val="Compact"/>
        <w:numPr>
          <w:ilvl w:val="1"/>
          <w:numId w:val="2321"/>
        </w:numPr>
      </w:pPr>
      <w:r>
        <w:t xml:space="preserve">Xronik ağrı</w:t>
      </w:r>
      <w:r>
        <w:t xml:space="preserve"> </w:t>
      </w:r>
      <w:r>
        <w:t xml:space="preserve">KDT</w:t>
      </w:r>
      <w:r>
        <w:t xml:space="preserve"> </w:t>
      </w:r>
      <w:r>
        <w:t xml:space="preserve">və</w:t>
      </w:r>
      <w:r>
        <w:t xml:space="preserve"> </w:t>
      </w:r>
      <w:r>
        <w:t xml:space="preserve">ACT</w:t>
      </w:r>
      <w:r>
        <w:t xml:space="preserve">.</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w:t>
      </w:r>
      <w:r>
        <w:t xml:space="preserve"> </w:t>
      </w:r>
      <w:r>
        <w:t xml:space="preserve">— kardiyak</w:t>
      </w:r>
      <w:r>
        <w:t xml:space="preserve"> </w:t>
      </w:r>
      <w:r>
        <w:t xml:space="preserve">KDT</w:t>
      </w:r>
      <w:r>
        <w:t xml:space="preserve">.</w:t>
      </w:r>
    </w:p>
    <w:p>
      <w:pPr>
        <w:pStyle w:val="Compact"/>
        <w:numPr>
          <w:ilvl w:val="0"/>
          <w:numId w:val="2323"/>
        </w:numPr>
      </w:pPr>
      <w:r>
        <w:t xml:space="preserve">Levenson J.L.</w:t>
      </w:r>
      <w:r>
        <w:t xml:space="preserve"> </w:t>
      </w:r>
      <w:r>
        <w:t xml:space="preserve">APA</w:t>
      </w:r>
      <w:r>
        <w:t xml:space="preserve"> </w:t>
      </w:r>
      <w:r>
        <w:t xml:space="preserve">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w:t>
      </w:r>
      <w:r>
        <w:t xml:space="preserve"> </w:t>
      </w:r>
      <w:r>
        <w:t xml:space="preserve">KDT</w:t>
      </w:r>
    </w:p>
    <w:p>
      <w:pPr>
        <w:pStyle w:val="Definition"/>
      </w:pPr>
      <w:r>
        <w:t xml:space="preserve">Post-MI depresiya idarəsi.</w:t>
      </w:r>
    </w:p>
    <w:p>
      <w:pPr>
        <w:pStyle w:val="DefinitionTerm"/>
      </w:pPr>
      <w:r>
        <w:t xml:space="preserve">DSME</w:t>
      </w:r>
      <w:r>
        <w:t xml:space="preserve"> </w:t>
      </w:r>
      <w:r>
        <w:t xml:space="preserve">— Diabetes Self-Management Education</w:t>
      </w:r>
    </w:p>
    <w:p>
      <w:pPr>
        <w:pStyle w:val="Definition"/>
      </w:pPr>
      <w:r>
        <w:t xml:space="preserve">Diabet öz-öz idarə təlimi.</w:t>
      </w:r>
    </w:p>
    <w:p>
      <w:pPr>
        <w:pStyle w:val="DefinitionTerm"/>
      </w:pPr>
      <w:r>
        <w:t xml:space="preserve">KDT</w:t>
      </w:r>
      <w:r>
        <w:t xml:space="preserve"> </w:t>
      </w:r>
      <w:r>
        <w:t xml:space="preserve">və</w:t>
      </w:r>
      <w:r>
        <w:t xml:space="preserve"> </w:t>
      </w:r>
      <w:r>
        <w:t xml:space="preserve">ACT</w:t>
      </w:r>
      <w:r>
        <w:t xml:space="preserve"> </w:t>
      </w:r>
      <w:r>
        <w:t xml:space="preserve">Xronik Ağrı üçün</w:t>
      </w:r>
    </w:p>
    <w:p>
      <w:pPr>
        <w:pStyle w:val="Definition"/>
      </w:pPr>
      <w:r>
        <w:t xml:space="preserve">Williams</w:t>
      </w:r>
      <w:r>
        <w:t xml:space="preserve"> </w:t>
      </w:r>
      <w:r>
        <w:t xml:space="preserve">Cochrane</w:t>
      </w:r>
      <w:r>
        <w:t xml:space="preserve"> </w:t>
      </w:r>
      <w:r>
        <w:t xml:space="preserve">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w:t>
      </w:r>
      <w:r>
        <w:t xml:space="preserve">.</w:t>
      </w:r>
      <w:r>
        <w:t xml:space="preserve"> </w:t>
      </w:r>
      <w:r>
        <w:t xml:space="preserve">ICD-11</w:t>
      </w:r>
      <w:r>
        <w:t xml:space="preserve">. 6E40 Psychological or behavioural factors affecting disorders or diseases classified elsewhere. 2024.</w:t>
      </w:r>
    </w:p>
    <w:p>
      <w:pPr>
        <w:pStyle w:val="Compact"/>
        <w:numPr>
          <w:ilvl w:val="0"/>
          <w:numId w:val="2324"/>
        </w:numPr>
      </w:pPr>
      <w:r>
        <w:t xml:space="preserve">APA</w:t>
      </w:r>
      <w:r>
        <w:t xml:space="preserve">.</w:t>
      </w:r>
      <w:r>
        <w:t xml:space="preserve"> </w:t>
      </w:r>
      <w:r>
        <w:t xml:space="preserve">DSM-5-TR</w:t>
      </w:r>
      <w:r>
        <w:t xml:space="preserve">. 2022.</w:t>
      </w:r>
    </w:p>
    <w:p>
      <w:pPr>
        <w:pStyle w:val="Compact"/>
        <w:numPr>
          <w:ilvl w:val="0"/>
          <w:numId w:val="2324"/>
        </w:numPr>
      </w:pPr>
      <w:r>
        <w:t xml:space="preserve">Levenson J.L. (ed.).</w:t>
      </w:r>
      <w:r>
        <w:t xml:space="preserve"> </w:t>
      </w:r>
      <w:r>
        <w:t xml:space="preserve">APA Publishing</w:t>
      </w:r>
      <w:r>
        <w:t xml:space="preserve"> </w:t>
      </w:r>
      <w:r>
        <w:t xml:space="preserve">Textbook of Psychosomatic Medicine. 3rd ed. 2018.</w:t>
      </w:r>
    </w:p>
    <w:p>
      <w:pPr>
        <w:pStyle w:val="Compact"/>
        <w:numPr>
          <w:ilvl w:val="0"/>
          <w:numId w:val="2324"/>
        </w:numPr>
      </w:pPr>
      <w:r>
        <w:t xml:space="preserve">NICE NG185</w:t>
      </w:r>
      <w:r>
        <w:t xml:space="preserve">.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w:t>
      </w:r>
      <w:r>
        <w:t xml:space="preserve">XBT-11</w:t>
      </w:r>
      <w:r>
        <w:t xml:space="preserve">:</w:t>
      </w:r>
      <w:r>
        <w:t xml:space="preserve"> </w:t>
      </w:r>
      <w:r>
        <w:t xml:space="preserve">6E60</w:t>
      </w:r>
      <w:r>
        <w:t xml:space="preserve"> </w:t>
      </w:r>
      <w:r>
        <w:t xml:space="preserve">Secondary Psychotic Syndrome;</w:t>
      </w:r>
      <w:r>
        <w:t xml:space="preserve"> </w:t>
      </w:r>
      <w:r>
        <w:t xml:space="preserve">DSM-5-TR</w:t>
      </w:r>
      <w:r>
        <w:t xml:space="preserve">: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w:t>
      </w:r>
      <w:r>
        <w:t xml:space="preserve"> </w:t>
      </w:r>
      <w:r>
        <w:t xml:space="preserve">/</w:t>
      </w:r>
      <w:r>
        <w:t xml:space="preserve"> </w:t>
      </w:r>
      <w:r>
        <w:t xml:space="preserve">XBT-11</w:t>
      </w:r>
      <w:r>
        <w:t xml:space="preserve"> </w:t>
      </w:r>
      <w:r>
        <w:t xml:space="preserve">—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w:t>
      </w:r>
      <w:r>
        <w:t xml:space="preserve">,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w:t>
      </w:r>
      <w:r>
        <w:t xml:space="preserve"> </w:t>
      </w:r>
      <w:r>
        <w:t xml:space="preserve">MRT</w:t>
      </w:r>
      <w:r>
        <w:t xml:space="preserve">.</w:t>
      </w:r>
    </w:p>
    <w:p>
      <w:pPr>
        <w:pStyle w:val="Compact"/>
        <w:numPr>
          <w:ilvl w:val="0"/>
          <w:numId w:val="2352"/>
        </w:numPr>
      </w:pPr>
      <w:r>
        <w:t xml:space="preserve">EEQ</w:t>
      </w:r>
      <w:r>
        <w:t xml:space="preserve"> </w:t>
      </w:r>
      <w:r>
        <w:t xml:space="preserve">—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w:t>
      </w:r>
      <w:r>
        <w:t xml:space="preserve"> </w:t>
      </w:r>
      <w:r>
        <w:t xml:space="preserve">MRT</w:t>
      </w:r>
      <w:r>
        <w:t xml:space="preserve">,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w:t>
      </w:r>
      <w:r>
        <w:t xml:space="preserve">,</w:t>
      </w:r>
      <w:r>
        <w:t xml:space="preserve"> </w:t>
      </w:r>
      <w:r>
        <w:t xml:space="preserve">EEQ</w:t>
      </w:r>
      <w:r>
        <w:t xml:space="preserve">.</w:t>
      </w:r>
    </w:p>
    <w:p>
      <w:pPr>
        <w:pStyle w:val="Compact"/>
        <w:numPr>
          <w:ilvl w:val="0"/>
          <w:numId w:val="2354"/>
        </w:numPr>
      </w:pPr>
      <w:r>
        <w:t xml:space="preserve">CSF</w:t>
      </w:r>
      <w:r>
        <w:t xml:space="preserve"> </w:t>
      </w:r>
      <w:r>
        <w:t xml:space="preserve">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w:t>
      </w:r>
      <w:r>
        <w:t xml:space="preserve"> </w:t>
      </w:r>
      <w:r>
        <w:t xml:space="preserve">NMS</w:t>
      </w:r>
      <w:r>
        <w:t xml:space="preserve"> </w:t>
      </w:r>
      <w:r>
        <w:t xml:space="preserve">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w:t>
      </w:r>
      <w:r>
        <w:t xml:space="preserve"> </w:t>
      </w:r>
      <w:r>
        <w:t xml:space="preserve">—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w:t>
      </w:r>
      <w:r>
        <w:t xml:space="preserve"> </w:t>
      </w:r>
      <w:r>
        <w:t xml:space="preserve">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w:t>
      </w:r>
      <w:r>
        <w:t xml:space="preserve"> </w:t>
      </w:r>
      <w:r>
        <w:t xml:space="preserve">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w:t>
      </w:r>
      <w:r>
        <w:t xml:space="preserve"> </w:t>
      </w:r>
      <w:r>
        <w:t xml:space="preserve">NMS</w:t>
      </w:r>
      <w:r>
        <w:t xml:space="preserve"> </w:t>
      </w:r>
      <w:r>
        <w:t xml:space="preserve">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w:t>
      </w:r>
      <w:r>
        <w:t xml:space="preserve">CSF</w:t>
      </w:r>
      <w:r>
        <w:t xml:space="preserve">,</w:t>
      </w:r>
      <w:r>
        <w:t xml:space="preserve"> </w:t>
      </w:r>
      <w:r>
        <w:t xml:space="preserve">MRT</w:t>
      </w:r>
      <w:r>
        <w:t xml:space="preserve">,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w:t>
      </w:r>
      <w:r>
        <w:t xml:space="preserve">.</w:t>
      </w:r>
      <w:r>
        <w:t xml:space="preserve"> </w:t>
      </w:r>
      <w:r>
        <w:t xml:space="preserve">ICD-11</w:t>
      </w:r>
      <w:r>
        <w:t xml:space="preserve">. 6E60 Secondary psychotic syndrome. 2024.</w:t>
      </w:r>
    </w:p>
    <w:p>
      <w:pPr>
        <w:pStyle w:val="Compact"/>
        <w:numPr>
          <w:ilvl w:val="0"/>
          <w:numId w:val="2360"/>
        </w:numPr>
      </w:pPr>
      <w:r>
        <w:t xml:space="preserve">APA</w:t>
      </w:r>
      <w:r>
        <w:t xml:space="preserve">.</w:t>
      </w:r>
      <w:r>
        <w:t xml:space="preserve"> </w:t>
      </w:r>
      <w:r>
        <w:t xml:space="preserve">DSM-5-TR</w:t>
      </w:r>
      <w:r>
        <w:t xml:space="preserve">.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w:t>
      </w:r>
      <w:r>
        <w:t xml:space="preserve"> </w:t>
      </w:r>
      <w:r>
        <w:t xml:space="preserve">APA</w:t>
      </w:r>
      <w:r>
        <w:t xml:space="preserve"> </w:t>
      </w:r>
      <w:r>
        <w:t xml:space="preserve">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w:t>
      </w:r>
      <w:r>
        <w:t xml:space="preserve">XBT-11</w:t>
      </w:r>
      <w:r>
        <w:t xml:space="preserve">:</w:t>
      </w:r>
      <w:r>
        <w:t xml:space="preserve"> </w:t>
      </w:r>
      <w:r>
        <w:t xml:space="preserve">6E61</w:t>
      </w:r>
      <w:r>
        <w:t xml:space="preserve"> </w:t>
      </w:r>
      <w:r>
        <w:t xml:space="preserve">Secondary Mood Syndrome;</w:t>
      </w:r>
      <w:r>
        <w:t xml:space="preserve"> </w:t>
      </w:r>
      <w:r>
        <w:t xml:space="preserve">DSM-5-TR</w:t>
      </w:r>
      <w:r>
        <w:t xml:space="preserve">: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w:t>
      </w:r>
      <w:r>
        <w:t xml:space="preserve">TSH</w:t>
      </w:r>
      <w:r>
        <w:t xml:space="preserve">,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w:t>
      </w:r>
      <w:r>
        <w:t xml:space="preserve">, MADRS, YMRS.</w:t>
      </w:r>
    </w:p>
    <w:p>
      <w:pPr>
        <w:pStyle w:val="Compact"/>
        <w:numPr>
          <w:ilvl w:val="0"/>
          <w:numId w:val="2366"/>
        </w:numPr>
      </w:pPr>
      <w:r>
        <w:t xml:space="preserve">Laborator:</w:t>
      </w:r>
      <w:r>
        <w:t xml:space="preserve"> </w:t>
      </w:r>
      <w:r>
        <w:t xml:space="preserve">TSH</w:t>
      </w:r>
      <w:r>
        <w:t xml:space="preserve">, B12, kortizol, ANA, böyrək, qaraciyər.</w:t>
      </w:r>
    </w:p>
    <w:p>
      <w:pPr>
        <w:pStyle w:val="Compact"/>
        <w:numPr>
          <w:ilvl w:val="0"/>
          <w:numId w:val="2366"/>
        </w:numPr>
      </w:pPr>
      <w:r>
        <w:t xml:space="preserve">MRT</w:t>
      </w:r>
      <w:r>
        <w:t xml:space="preserve"> </w:t>
      </w:r>
      <w:r>
        <w:t xml:space="preserve">atipik halda.</w:t>
      </w:r>
    </w:p>
    <w:p>
      <w:pPr>
        <w:pStyle w:val="Compact"/>
        <w:numPr>
          <w:ilvl w:val="0"/>
          <w:numId w:val="2366"/>
        </w:numPr>
      </w:pPr>
      <w:r>
        <w:t xml:space="preserve">C-SSRS</w:t>
      </w:r>
      <w:r>
        <w:t xml:space="preserve">.</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w:t>
      </w:r>
      <w:r>
        <w:t xml:space="preserve"> </w:t>
      </w:r>
      <w:r>
        <w:t xml:space="preserve">EKT</w:t>
      </w:r>
      <w:r>
        <w:t xml:space="preserve">.</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w:t>
      </w:r>
      <w:r>
        <w:t xml:space="preserve">.</w:t>
      </w:r>
      <w:r>
        <w:t xml:space="preserve"> </w:t>
      </w:r>
      <w:r>
        <w:t xml:space="preserve">ICD-11</w:t>
      </w:r>
      <w:r>
        <w:t xml:space="preserve">. 6E61 Secondary mood syndrome. 2024.</w:t>
      </w:r>
    </w:p>
    <w:p>
      <w:pPr>
        <w:pStyle w:val="Compact"/>
        <w:numPr>
          <w:ilvl w:val="0"/>
          <w:numId w:val="2369"/>
        </w:numPr>
      </w:pPr>
      <w:r>
        <w:t xml:space="preserve">APA</w:t>
      </w:r>
      <w:r>
        <w:t xml:space="preserve">.</w:t>
      </w:r>
      <w:r>
        <w:t xml:space="preserve"> </w:t>
      </w:r>
      <w:r>
        <w:t xml:space="preserve">DSM-5-TR</w:t>
      </w:r>
      <w:r>
        <w:t xml:space="preserve">. 2022.</w:t>
      </w:r>
    </w:p>
    <w:p>
      <w:pPr>
        <w:pStyle w:val="Compact"/>
        <w:numPr>
          <w:ilvl w:val="0"/>
          <w:numId w:val="2369"/>
        </w:numPr>
      </w:pPr>
      <w:r>
        <w:t xml:space="preserve">Levenson J.L.</w:t>
      </w:r>
      <w:r>
        <w:t xml:space="preserve"> </w:t>
      </w:r>
      <w:r>
        <w:t xml:space="preserve">APA</w:t>
      </w:r>
      <w:r>
        <w:t xml:space="preserve"> </w:t>
      </w:r>
      <w:r>
        <w:t xml:space="preserve">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w:t>
      </w:r>
      <w:r>
        <w:t xml:space="preserve">XBT-11</w:t>
      </w:r>
      <w:r>
        <w:t xml:space="preserve">:</w:t>
      </w:r>
      <w:r>
        <w:t xml:space="preserve"> </w:t>
      </w:r>
      <w:r>
        <w:t xml:space="preserve">6E62</w:t>
      </w:r>
      <w:r>
        <w:t xml:space="preserve"> </w:t>
      </w:r>
      <w:r>
        <w:t xml:space="preserve">Secondary Anxiety Syndrome;</w:t>
      </w:r>
      <w:r>
        <w:t xml:space="preserve"> </w:t>
      </w:r>
      <w:r>
        <w:t xml:space="preserve">DSM-5-TR</w:t>
      </w:r>
      <w:r>
        <w:t xml:space="preserve">: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w:t>
      </w:r>
      <w:r>
        <w:t xml:space="preserve"> </w:t>
      </w:r>
      <w:r>
        <w:t xml:space="preserve">TSH</w:t>
      </w:r>
      <w:r>
        <w:t xml:space="preserve">,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w:t>
      </w:r>
      <w:r>
        <w:t xml:space="preserve">, HAM-A.</w:t>
      </w:r>
    </w:p>
    <w:p>
      <w:pPr>
        <w:pStyle w:val="Compact"/>
        <w:numPr>
          <w:ilvl w:val="0"/>
          <w:numId w:val="2375"/>
        </w:numPr>
      </w:pPr>
      <w:r>
        <w:t xml:space="preserve">TSH</w:t>
      </w:r>
      <w:r>
        <w:t xml:space="preserve">, qlükoza,</w:t>
      </w:r>
      <w:r>
        <w:t xml:space="preserve"> </w:t>
      </w:r>
      <w:r>
        <w:t xml:space="preserve">EKG</w:t>
      </w:r>
      <w:r>
        <w:t xml:space="preserve">.</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w:t>
      </w:r>
      <w:r>
        <w:t xml:space="preserve">.</w:t>
      </w:r>
      <w:r>
        <w:t xml:space="preserve"> </w:t>
      </w:r>
      <w:r>
        <w:t xml:space="preserve">ICD-11</w:t>
      </w:r>
      <w:r>
        <w:t xml:space="preserve">. 6E62 Secondary anxiety syndrome. 2024.</w:t>
      </w:r>
    </w:p>
    <w:p>
      <w:pPr>
        <w:pStyle w:val="Compact"/>
        <w:numPr>
          <w:ilvl w:val="0"/>
          <w:numId w:val="2377"/>
        </w:numPr>
      </w:pPr>
      <w:r>
        <w:t xml:space="preserve">APA</w:t>
      </w:r>
      <w:r>
        <w:t xml:space="preserve">.</w:t>
      </w:r>
      <w:r>
        <w:t xml:space="preserve"> </w:t>
      </w:r>
      <w:r>
        <w:t xml:space="preserve">DSM-5-TR</w:t>
      </w:r>
      <w:r>
        <w:t xml:space="preserve">. 2022.</w:t>
      </w:r>
    </w:p>
    <w:p>
      <w:pPr>
        <w:pStyle w:val="Compact"/>
        <w:numPr>
          <w:ilvl w:val="0"/>
          <w:numId w:val="2377"/>
        </w:numPr>
      </w:pPr>
      <w:r>
        <w:t xml:space="preserve">Levenson J.L.</w:t>
      </w:r>
      <w:r>
        <w:t xml:space="preserve"> </w:t>
      </w:r>
      <w:r>
        <w:t xml:space="preserve">APA</w:t>
      </w:r>
      <w:r>
        <w:t xml:space="preserve"> </w:t>
      </w:r>
      <w:r>
        <w:t xml:space="preserve">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w:t>
      </w:r>
      <w:r>
        <w:t xml:space="preserve">XBT-11</w:t>
      </w:r>
      <w:r>
        <w:t xml:space="preserve">:</w:t>
      </w:r>
      <w:r>
        <w:t xml:space="preserve"> </w:t>
      </w:r>
      <w:r>
        <w:t xml:space="preserve">7A00</w:t>
      </w:r>
      <w:r>
        <w:t xml:space="preserve">;</w:t>
      </w:r>
      <w:r>
        <w:t xml:space="preserve"> </w:t>
      </w:r>
      <w:r>
        <w:t xml:space="preserve">DSM-5-TR</w:t>
      </w:r>
      <w:r>
        <w:t xml:space="preserve">: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w:t>
      </w:r>
      <w:r>
        <w:t xml:space="preserve"> </w:t>
      </w:r>
      <w:r>
        <w:t xml:space="preserve">— "Primary Insomnia";</w:t>
      </w:r>
      <w:r>
        <w:t xml:space="preserve"> </w:t>
      </w:r>
      <w:r>
        <w:t xml:space="preserve">DSM-5</w:t>
      </w:r>
      <w:r>
        <w:t xml:space="preserve"> </w:t>
      </w:r>
      <w:r>
        <w:t xml:space="preserve">(2013) — "Insomnia Disorder" — primary/secondary fərqi ləğv olunmuş.</w:t>
      </w:r>
    </w:p>
    <w:p>
      <w:pPr>
        <w:pStyle w:val="Compact"/>
        <w:numPr>
          <w:ilvl w:val="0"/>
          <w:numId w:val="2413"/>
        </w:numPr>
      </w:pPr>
      <w:r>
        <w:t xml:space="preserve">AASM</w:t>
      </w:r>
      <w:r>
        <w:t xml:space="preserve"> </w:t>
      </w:r>
      <w:r>
        <w:t xml:space="preserve">(American Academy of Sleep Medicine) — Clinical Practice Guidelines (2021</w:t>
      </w:r>
      <w:r>
        <w:t xml:space="preserve"> </w:t>
      </w:r>
      <w:r>
        <w:t xml:space="preserve">CBT-I</w:t>
      </w:r>
      <w:r>
        <w:t xml:space="preserve">, 2017 pharmacological).</w:t>
      </w:r>
    </w:p>
    <w:p>
      <w:pPr>
        <w:pStyle w:val="Compact"/>
        <w:numPr>
          <w:ilvl w:val="0"/>
          <w:numId w:val="2413"/>
        </w:numPr>
      </w:pPr>
      <w:r>
        <w:t xml:space="preserve">European Insomnia Guideline (Riemann D. 2023).</w:t>
      </w:r>
    </w:p>
    <w:p>
      <w:pPr>
        <w:pStyle w:val="Compact"/>
        <w:numPr>
          <w:ilvl w:val="0"/>
          <w:numId w:val="2413"/>
        </w:numPr>
      </w:pPr>
      <w:r>
        <w:t xml:space="preserve">NICE</w:t>
      </w:r>
      <w:r>
        <w:t xml:space="preserve"> </w:t>
      </w:r>
      <w:r>
        <w:t xml:space="preserve">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w:t>
      </w:r>
      <w:r>
        <w:t xml:space="preserve"> </w:t>
      </w:r>
      <w:r>
        <w:t xml:space="preserve">—</w:t>
      </w:r>
      <w:r>
        <w:t xml:space="preserve"> </w:t>
      </w:r>
      <w:r>
        <w:t xml:space="preserve">CBT-I</w:t>
      </w:r>
      <w:r>
        <w:t xml:space="preserve"> </w:t>
      </w:r>
      <w:r>
        <w:t xml:space="preserve">birinci sıra.</w:t>
      </w:r>
    </w:p>
    <w:p>
      <w:pPr>
        <w:pStyle w:val="Compact"/>
        <w:numPr>
          <w:ilvl w:val="0"/>
          <w:numId w:val="2417"/>
        </w:numPr>
      </w:pPr>
      <w:r>
        <w:t xml:space="preserve">NICE</w:t>
      </w:r>
      <w:r>
        <w:t xml:space="preserve"> </w:t>
      </w:r>
      <w:r>
        <w:t xml:space="preserve">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w:t>
      </w:r>
      <w:r>
        <w:t xml:space="preserve"> </w:t>
      </w:r>
      <w:r>
        <w:t xml:space="preserve">PSQI</w:t>
      </w:r>
      <w:r>
        <w:t xml:space="preserve">.</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w:t>
      </w:r>
      <w:r>
        <w:t xml:space="preserve"> </w:t>
      </w:r>
      <w:r>
        <w:t xml:space="preserve">PSQI</w:t>
      </w:r>
      <w:r>
        <w:t xml:space="preserve">.</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w:t>
      </w:r>
      <w:r>
        <w:t xml:space="preserve">,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w:t>
      </w:r>
      <w:r>
        <w:t xml:space="preserve"> </w:t>
      </w:r>
      <w:r>
        <w:t xml:space="preserve">—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w:t>
      </w:r>
      <w:r>
        <w:t xml:space="preserve"> </w:t>
      </w:r>
      <w:r>
        <w:t xml:space="preserve">CBT-I</w:t>
      </w:r>
      <w:r>
        <w:t xml:space="preserve"> </w:t>
      </w:r>
      <w:r>
        <w:t xml:space="preserve">(Sleepio, SHUTi) — klinik formata yaxın effekt;</w:t>
      </w:r>
      <w:r>
        <w:t xml:space="preserve"> </w:t>
      </w:r>
      <w:r>
        <w:t xml:space="preserve">NICE</w:t>
      </w:r>
      <w:r>
        <w:t xml:space="preserve"> </w:t>
      </w:r>
      <w:r>
        <w:t xml:space="preserve">2025 — qiymət-effektiv alternativ.</w:t>
      </w:r>
    </w:p>
    <w:p>
      <w:pPr>
        <w:pStyle w:val="Compact"/>
        <w:numPr>
          <w:ilvl w:val="0"/>
          <w:numId w:val="2420"/>
        </w:numPr>
      </w:pPr>
      <w:r>
        <w:t xml:space="preserve">Farmakoterapiya — qısamüddətli (2–4 həftə),</w:t>
      </w:r>
      <w:r>
        <w:t xml:space="preserve"> </w:t>
      </w:r>
      <w:r>
        <w:t xml:space="preserve">CBT-I</w:t>
      </w:r>
      <w:r>
        <w:t xml:space="preserve"> </w:t>
      </w:r>
      <w:r>
        <w:t xml:space="preserve">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w:t>
      </w:r>
      <w:r>
        <w:t xml:space="preserve"> </w:t>
      </w:r>
      <w:r>
        <w:t xml:space="preserve">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w:t>
      </w:r>
      <w:r>
        <w:t xml:space="preserve"> </w:t>
      </w:r>
      <w:r>
        <w:t xml:space="preserve">2025 —</w:t>
      </w:r>
      <w:r>
        <w:t xml:space="preserve"> </w:t>
      </w:r>
      <w:r>
        <w:t xml:space="preserve">CBT-I</w:t>
      </w:r>
      <w:r>
        <w:t xml:space="preserve"> </w:t>
      </w:r>
      <w:r>
        <w:t xml:space="preserve">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w:t>
      </w:r>
      <w:r>
        <w:t xml:space="preserve"> </w:t>
      </w:r>
      <w:r>
        <w:t xml:space="preserve">(5 komponent)</w:t>
      </w:r>
    </w:p>
    <w:p>
      <w:pPr>
        <w:pStyle w:val="Definition"/>
      </w:pPr>
      <w:r>
        <w:t xml:space="preserve">Stimul kontrolu, yuxu məhdudiyyəti, koqnitiv terapiya, yuxu hijyeni, rahatlama.</w:t>
      </w:r>
    </w:p>
    <w:p>
      <w:pPr>
        <w:pStyle w:val="DefinitionTerm"/>
      </w:pPr>
      <w:r>
        <w:t xml:space="preserve">Digital</w:t>
      </w:r>
      <w:r>
        <w:t xml:space="preserve"> </w:t>
      </w:r>
      <w:r>
        <w:t xml:space="preserve">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w:t>
      </w:r>
      <w:r>
        <w:t xml:space="preserve"> </w:t>
      </w:r>
      <w:r>
        <w:t xml:space="preserve">AASM</w:t>
      </w:r>
      <w:r>
        <w:t xml:space="preserve"> </w:t>
      </w:r>
      <w:r>
        <w:t xml:space="preserve">2021 —</w:t>
      </w:r>
      <w:r>
        <w:t xml:space="preserve"> </w:t>
      </w:r>
      <w:r>
        <w:t xml:space="preserve">CBT-I</w:t>
      </w:r>
      <w:r>
        <w:t xml:space="preserve"> </w:t>
      </w:r>
      <w:r>
        <w:t xml:space="preserve">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w:t>
      </w:r>
      <w:r>
        <w:t xml:space="preserve"> </w:t>
      </w:r>
      <w:r>
        <w:t xml:space="preserve">Cochrane</w:t>
      </w:r>
      <w:r>
        <w:t xml:space="preserve"> </w:t>
      </w:r>
      <w:r>
        <w:t xml:space="preserve">(Leach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w:t>
      </w:r>
      <w:r>
        <w:t xml:space="preserve"> </w:t>
      </w:r>
      <w:r>
        <w:t xml:space="preserve">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w:t>
      </w:r>
      <w:r>
        <w:t xml:space="preserve">.</w:t>
      </w:r>
      <w:r>
        <w:t xml:space="preserve"> </w:t>
      </w:r>
      <w:r>
        <w:t xml:space="preserve">ICD-11</w:t>
      </w:r>
      <w:r>
        <w:t xml:space="preserve">. 7A00 Insomnia disorders. 2024.</w:t>
      </w:r>
    </w:p>
    <w:p>
      <w:pPr>
        <w:pStyle w:val="Compact"/>
        <w:numPr>
          <w:ilvl w:val="0"/>
          <w:numId w:val="2425"/>
        </w:numPr>
      </w:pPr>
      <w:r>
        <w:t xml:space="preserve">APA</w:t>
      </w:r>
      <w:r>
        <w:t xml:space="preserve">.</w:t>
      </w:r>
      <w:r>
        <w:t xml:space="preserve"> </w:t>
      </w:r>
      <w:r>
        <w:t xml:space="preserve">DSM-5-TR</w:t>
      </w:r>
      <w:r>
        <w:t xml:space="preserve">. 2022.</w:t>
      </w:r>
    </w:p>
    <w:p>
      <w:pPr>
        <w:pStyle w:val="Compact"/>
        <w:numPr>
          <w:ilvl w:val="0"/>
          <w:numId w:val="2425"/>
        </w:numPr>
      </w:pPr>
      <w:r>
        <w:t xml:space="preserve">Edinger J.D. et al. Behavioral and psychological treatments for chronic insomnia disorder in adults: an</w:t>
      </w:r>
      <w:r>
        <w:t xml:space="preserve"> </w:t>
      </w:r>
      <w:r>
        <w:t xml:space="preserve">AASM</w:t>
      </w:r>
      <w:r>
        <w:t xml:space="preserve"> </w:t>
      </w:r>
      <w:r>
        <w:t xml:space="preserve">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w:t>
      </w:r>
      <w:r>
        <w:t xml:space="preserve"> </w:t>
      </w:r>
      <w:r>
        <w:t xml:space="preserve">XBT-11</w:t>
      </w:r>
      <w:r>
        <w:t xml:space="preserve">:</w:t>
      </w:r>
      <w:r>
        <w:t xml:space="preserve"> </w:t>
      </w:r>
      <w:r>
        <w:t xml:space="preserve">7A20</w:t>
      </w:r>
      <w:r>
        <w:t xml:space="preserve">;</w:t>
      </w:r>
      <w:r>
        <w:t xml:space="preserve"> </w:t>
      </w:r>
      <w:r>
        <w:t xml:space="preserve">DSM-5-TR</w:t>
      </w:r>
      <w:r>
        <w:t xml:space="preserve">: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w:t>
      </w:r>
      <w:r>
        <w:t xml:space="preserve"> </w:t>
      </w:r>
      <w:r>
        <w:t xml:space="preserve">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w:t>
      </w:r>
      <w:r>
        <w:t xml:space="preserve"> </w:t>
      </w:r>
      <w:r>
        <w:t xml:space="preserve">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w:t>
      </w:r>
      <w:r>
        <w:t xml:space="preserve"> </w:t>
      </w:r>
      <w:r>
        <w:t xml:space="preserve">CPAP standart, MAD seçici.</w:t>
      </w:r>
    </w:p>
    <w:p>
      <w:pPr>
        <w:pStyle w:val="Compact"/>
        <w:numPr>
          <w:ilvl w:val="0"/>
          <w:numId w:val="2434"/>
        </w:numPr>
      </w:pPr>
      <w:r>
        <w:t xml:space="preserve">NICE</w:t>
      </w:r>
      <w:r>
        <w:t xml:space="preserve"> </w:t>
      </w:r>
      <w:r>
        <w:t xml:space="preserve">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w:t>
      </w:r>
      <w:r>
        <w:t xml:space="preserve">.</w:t>
      </w:r>
      <w:r>
        <w:t xml:space="preserve"> </w:t>
      </w:r>
      <w:r>
        <w:t xml:space="preserve">ICD-11</w:t>
      </w:r>
      <w:r>
        <w:t xml:space="preserve">. 7A20 Obstructive sleep apnoea. 2024.</w:t>
      </w:r>
    </w:p>
    <w:p>
      <w:pPr>
        <w:pStyle w:val="Compact"/>
        <w:numPr>
          <w:ilvl w:val="0"/>
          <w:numId w:val="2436"/>
        </w:numPr>
      </w:pPr>
      <w:r>
        <w:t xml:space="preserve">APA</w:t>
      </w:r>
      <w:r>
        <w:t xml:space="preserve">.</w:t>
      </w:r>
      <w:r>
        <w:t xml:space="preserve"> </w:t>
      </w:r>
      <w:r>
        <w:t xml:space="preserve">DSM-5-TR</w:t>
      </w:r>
      <w:r>
        <w:t xml:space="preserve">. 2022.</w:t>
      </w:r>
    </w:p>
    <w:p>
      <w:pPr>
        <w:pStyle w:val="Compact"/>
        <w:numPr>
          <w:ilvl w:val="0"/>
          <w:numId w:val="2436"/>
        </w:numPr>
      </w:pPr>
      <w:r>
        <w:t xml:space="preserve">Kapur V.K. et al.</w:t>
      </w:r>
      <w:r>
        <w:t xml:space="preserve"> </w:t>
      </w:r>
      <w:r>
        <w:t xml:space="preserve">AASM</w:t>
      </w:r>
      <w:r>
        <w:t xml:space="preserve"> </w:t>
      </w:r>
      <w:r>
        <w:t xml:space="preserve">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w:t>
      </w:r>
      <w:r>
        <w:t xml:space="preserve">XBT-11</w:t>
      </w:r>
      <w:r>
        <w:t xml:space="preserve">:</w:t>
      </w:r>
      <w:r>
        <w:t xml:space="preserve"> </w:t>
      </w:r>
      <w:r>
        <w:t xml:space="preserve">7A40</w:t>
      </w:r>
      <w:r>
        <w:t xml:space="preserve">;</w:t>
      </w:r>
      <w:r>
        <w:t xml:space="preserve"> </w:t>
      </w:r>
      <w:r>
        <w:t xml:space="preserve">DSM-5-TR</w:t>
      </w:r>
      <w:r>
        <w:t xml:space="preserve">: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w:t>
      </w:r>
      <w:r>
        <w:t xml:space="preserve"> </w:t>
      </w:r>
      <w:r>
        <w:t xml:space="preserve">(2015)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w:t>
      </w:r>
      <w:r>
        <w:t xml:space="preserve"> </w:t>
      </w:r>
      <w:r>
        <w:t xml:space="preserve">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w:t>
      </w:r>
      <w:r>
        <w:t xml:space="preserve"> </w:t>
      </w:r>
      <w:r>
        <w:t xml:space="preserve">FDA</w:t>
      </w:r>
      <w:r>
        <w:t xml:space="preserve"> </w:t>
      </w:r>
      <w:r>
        <w:t xml:space="preserve">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w:t>
      </w:r>
      <w:r>
        <w:t xml:space="preserve"> </w:t>
      </w:r>
      <w:r>
        <w:t xml:space="preserve">FDA</w:t>
      </w:r>
      <w:r>
        <w:t xml:space="preserve"> </w:t>
      </w:r>
      <w:r>
        <w:t xml:space="preserve">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w:t>
      </w:r>
      <w:r>
        <w:t xml:space="preserve">.</w:t>
      </w:r>
      <w:r>
        <w:t xml:space="preserve"> </w:t>
      </w:r>
      <w:r>
        <w:t xml:space="preserve">ICD-11</w:t>
      </w:r>
      <w:r>
        <w:t xml:space="preserve">. 7A40 Circadian rhythm sleep-wake disorders. 2024.</w:t>
      </w:r>
    </w:p>
    <w:p>
      <w:pPr>
        <w:pStyle w:val="Compact"/>
        <w:numPr>
          <w:ilvl w:val="0"/>
          <w:numId w:val="2445"/>
        </w:numPr>
      </w:pPr>
      <w:r>
        <w:t xml:space="preserve">APA</w:t>
      </w:r>
      <w:r>
        <w:t xml:space="preserve">.</w:t>
      </w:r>
      <w:r>
        <w:t xml:space="preserve"> </w:t>
      </w:r>
      <w:r>
        <w:t xml:space="preserve">DSM-5-TR</w:t>
      </w:r>
      <w:r>
        <w:t xml:space="preserve">. 2022.</w:t>
      </w:r>
    </w:p>
    <w:p>
      <w:pPr>
        <w:pStyle w:val="Compact"/>
        <w:numPr>
          <w:ilvl w:val="0"/>
          <w:numId w:val="2445"/>
        </w:numPr>
      </w:pPr>
      <w:r>
        <w:t xml:space="preserve">Auger R.R. et al.</w:t>
      </w:r>
      <w:r>
        <w:t xml:space="preserve"> </w:t>
      </w:r>
      <w:r>
        <w:t xml:space="preserve">AASM</w:t>
      </w:r>
      <w:r>
        <w:t xml:space="preserve"> </w:t>
      </w:r>
      <w:r>
        <w:t xml:space="preserve">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w:t>
      </w:r>
      <w:r>
        <w:t xml:space="preserve">XBT-11</w:t>
      </w:r>
      <w:r>
        <w:t xml:space="preserve">:</w:t>
      </w:r>
      <w:r>
        <w:t xml:space="preserve"> </w:t>
      </w:r>
      <w:r>
        <w:t xml:space="preserve">7A60</w:t>
      </w:r>
      <w:r>
        <w:t xml:space="preserve">;</w:t>
      </w:r>
      <w:r>
        <w:t xml:space="preserve"> </w:t>
      </w:r>
      <w:r>
        <w:t xml:space="preserve">DSM-5-TR</w:t>
      </w:r>
      <w:r>
        <w:t xml:space="preserve">: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w:t>
      </w:r>
      <w:r>
        <w:t xml:space="preserve"> </w:t>
      </w:r>
      <w:r>
        <w:t xml:space="preserve">AASM</w:t>
      </w:r>
      <w:r>
        <w:t xml:space="preserve"> </w:t>
      </w:r>
      <w:r>
        <w:t xml:space="preserve">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w:t>
      </w:r>
      <w:r>
        <w:t xml:space="preserve"> </w:t>
      </w:r>
      <w:r>
        <w:t xml:space="preserve">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w:t>
      </w:r>
      <w:r>
        <w:t xml:space="preserve">FDA</w:t>
      </w:r>
      <w:r>
        <w:t xml:space="preserve"> </w:t>
      </w:r>
      <w:r>
        <w:t xml:space="preserve">2019, idiopatik və narkolepsiya).</w:t>
      </w:r>
    </w:p>
    <w:p>
      <w:pPr>
        <w:pStyle w:val="Compact"/>
        <w:numPr>
          <w:ilvl w:val="0"/>
          <w:numId w:val="2452"/>
        </w:numPr>
      </w:pPr>
      <w:r>
        <w:t xml:space="preserve">Solriamfetol (</w:t>
      </w:r>
      <w:r>
        <w:t xml:space="preserve">FDA</w:t>
      </w:r>
      <w:r>
        <w:t xml:space="preserve"> </w:t>
      </w:r>
      <w:r>
        <w:t xml:space="preserve">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w:t>
      </w:r>
      <w:r>
        <w:t xml:space="preserve"> </w:t>
      </w:r>
      <w:r>
        <w:t xml:space="preserve">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w:t>
      </w:r>
      <w:r>
        <w:t xml:space="preserve">.</w:t>
      </w:r>
      <w:r>
        <w:t xml:space="preserve"> </w:t>
      </w:r>
      <w:r>
        <w:t xml:space="preserve">ICD-11</w:t>
      </w:r>
      <w:r>
        <w:t xml:space="preserve">. 7A60 Hypersomnolence disorders. 2024.</w:t>
      </w:r>
    </w:p>
    <w:p>
      <w:pPr>
        <w:pStyle w:val="Compact"/>
        <w:numPr>
          <w:ilvl w:val="0"/>
          <w:numId w:val="2454"/>
        </w:numPr>
      </w:pPr>
      <w:r>
        <w:t xml:space="preserve">APA</w:t>
      </w:r>
      <w:r>
        <w:t xml:space="preserve">.</w:t>
      </w:r>
      <w:r>
        <w:t xml:space="preserve"> </w:t>
      </w:r>
      <w:r>
        <w:t xml:space="preserve">DSM-5-TR</w:t>
      </w:r>
      <w:r>
        <w:t xml:space="preserve">. 2022.</w:t>
      </w:r>
    </w:p>
    <w:p>
      <w:pPr>
        <w:pStyle w:val="Compact"/>
        <w:numPr>
          <w:ilvl w:val="0"/>
          <w:numId w:val="2454"/>
        </w:numPr>
      </w:pPr>
      <w:r>
        <w:t xml:space="preserve">Maski K. et al. Treatment of central disorders of hypersomnolence:</w:t>
      </w:r>
      <w:r>
        <w:t xml:space="preserve"> </w:t>
      </w:r>
      <w:r>
        <w:t xml:space="preserve">AASM</w:t>
      </w:r>
      <w:r>
        <w:t xml:space="preserve"> </w:t>
      </w:r>
      <w:r>
        <w:t xml:space="preserve">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w:t>
      </w:r>
      <w:r>
        <w:t xml:space="preserve">XBT-11</w:t>
      </w:r>
      <w:r>
        <w:t xml:space="preserve">:</w:t>
      </w:r>
      <w:r>
        <w:t xml:space="preserve"> </w:t>
      </w:r>
      <w:r>
        <w:t xml:space="preserve">7A80</w:t>
      </w:r>
      <w:r>
        <w:t xml:space="preserve">;</w:t>
      </w:r>
      <w:r>
        <w:t xml:space="preserve"> </w:t>
      </w:r>
      <w:r>
        <w:t xml:space="preserve">DSM-5-TR</w:t>
      </w:r>
      <w:r>
        <w:t xml:space="preserve">: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w:t>
      </w:r>
      <w:r>
        <w:t xml:space="preserve"> </w:t>
      </w:r>
      <w:r>
        <w:t xml:space="preserve">OKP</w:t>
      </w:r>
      <w:r>
        <w:t xml:space="preserve">.</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w:t>
      </w:r>
      <w:r>
        <w:t xml:space="preserve">CSF</w:t>
      </w:r>
      <w:r>
        <w:t xml:space="preserve"> </w:t>
      </w:r>
      <w:r>
        <w:t xml:space="preserve">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w:t>
      </w:r>
      <w:r>
        <w:t xml:space="preserve"> </w:t>
      </w:r>
      <w:r>
        <w:t xml:space="preserve">CSF</w:t>
      </w:r>
      <w:r>
        <w:t xml:space="preserve"> </w:t>
      </w:r>
      <w:r>
        <w:t xml:space="preserve">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w:t>
      </w:r>
      <w:r>
        <w:t xml:space="preserve"> </w:t>
      </w:r>
      <w:r>
        <w:t xml:space="preserve">AASM</w:t>
      </w:r>
      <w:r>
        <w:t xml:space="preserve">.</w:t>
      </w:r>
    </w:p>
    <w:p>
      <w:pPr>
        <w:pStyle w:val="Compact"/>
        <w:numPr>
          <w:ilvl w:val="0"/>
          <w:numId w:val="2459"/>
        </w:numPr>
      </w:pPr>
      <w:r>
        <w:t xml:space="preserve">HLA tipləşdirilməsi və</w:t>
      </w:r>
      <w:r>
        <w:t xml:space="preserve"> </w:t>
      </w:r>
      <w:r>
        <w:t xml:space="preserve">CSF</w:t>
      </w:r>
      <w:r>
        <w:t xml:space="preserve"> </w:t>
      </w:r>
      <w:r>
        <w:t xml:space="preserve">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w:t>
      </w:r>
      <w:r>
        <w:t xml:space="preserve"> </w:t>
      </w:r>
      <w:r>
        <w:t xml:space="preserve">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w:t>
      </w:r>
      <w:r>
        <w:t xml:space="preserve"> </w:t>
      </w:r>
      <w:r>
        <w:t xml:space="preserve">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w:t>
      </w:r>
      <w:r>
        <w:t xml:space="preserve"> </w:t>
      </w:r>
      <w:r>
        <w:t xml:space="preserve">FDA</w:t>
      </w:r>
      <w:r>
        <w:t xml:space="preserve"> </w:t>
      </w:r>
      <w:r>
        <w:t xml:space="preserve">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w:t>
      </w:r>
      <w:r>
        <w:t xml:space="preserve"> </w:t>
      </w:r>
      <w:r>
        <w:t xml:space="preserve">Treatment Guidelines (Maski 2021).</w:t>
      </w:r>
    </w:p>
    <w:p>
      <w:pPr>
        <w:pStyle w:val="Compact"/>
        <w:numPr>
          <w:ilvl w:val="0"/>
          <w:numId w:val="2463"/>
        </w:numPr>
      </w:pPr>
      <w:r>
        <w:t xml:space="preserve">FDA</w:t>
      </w:r>
      <w:r>
        <w:t xml:space="preserve"> </w:t>
      </w:r>
      <w:r>
        <w:t xml:space="preserve">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w:t>
      </w:r>
      <w:r>
        <w:t xml:space="preserve"> </w:t>
      </w:r>
      <w:r>
        <w:t xml:space="preserve">EEQ</w:t>
      </w:r>
      <w:r>
        <w:t xml:space="preserve"> </w:t>
      </w:r>
      <w:r>
        <w:t xml:space="preserve">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w:t>
      </w:r>
      <w:r>
        <w:t xml:space="preserve">.</w:t>
      </w:r>
      <w:r>
        <w:t xml:space="preserve"> </w:t>
      </w:r>
      <w:r>
        <w:t xml:space="preserve">ICD-11</w:t>
      </w:r>
      <w:r>
        <w:t xml:space="preserve">. 7A80 Narcolepsy. 2024.</w:t>
      </w:r>
    </w:p>
    <w:p>
      <w:pPr>
        <w:pStyle w:val="Compact"/>
        <w:numPr>
          <w:ilvl w:val="0"/>
          <w:numId w:val="2465"/>
        </w:numPr>
      </w:pPr>
      <w:r>
        <w:t xml:space="preserve">APA</w:t>
      </w:r>
      <w:r>
        <w:t xml:space="preserve">.</w:t>
      </w:r>
      <w:r>
        <w:t xml:space="preserve"> </w:t>
      </w:r>
      <w:r>
        <w:t xml:space="preserve">DSM-5-TR</w:t>
      </w:r>
      <w:r>
        <w:t xml:space="preserve">. 2022.</w:t>
      </w:r>
    </w:p>
    <w:p>
      <w:pPr>
        <w:pStyle w:val="Compact"/>
        <w:numPr>
          <w:ilvl w:val="0"/>
          <w:numId w:val="2465"/>
        </w:numPr>
      </w:pPr>
      <w:r>
        <w:t xml:space="preserve">Maski K. et al.</w:t>
      </w:r>
      <w:r>
        <w:t xml:space="preserve"> </w:t>
      </w:r>
      <w:r>
        <w:t xml:space="preserve">AASM</w:t>
      </w:r>
      <w:r>
        <w:t xml:space="preserve"> </w:t>
      </w:r>
      <w:r>
        <w:t xml:space="preserve">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ccf418ce8b8684c507ba0248f1dc7dbaae5fbaa"/>
    <w:p>
      <w:pPr>
        <w:pStyle w:val="Heading5"/>
      </w:pPr>
      <w:r>
        <w:t xml:space="preserve">Premature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w:t>
      </w:r>
      <w:r>
        <w:t xml:space="preserve"> </w:t>
      </w:r>
      <w:r>
        <w:t xml:space="preserve">XBT-11</w:t>
      </w:r>
      <w:r>
        <w:t xml:space="preserve">:</w:t>
      </w:r>
      <w:r>
        <w:t xml:space="preserve"> </w:t>
      </w:r>
      <w:r>
        <w:t xml:space="preserve">HA00</w:t>
      </w:r>
      <w:r>
        <w:t xml:space="preserve"> </w:t>
      </w:r>
      <w:r>
        <w:t xml:space="preserve">Erectile Dysfunction;</w:t>
      </w:r>
      <w:r>
        <w:t xml:space="preserve"> </w:t>
      </w:r>
      <w:r>
        <w:t xml:space="preserve">DSM-5-TR</w:t>
      </w:r>
      <w:r>
        <w:t xml:space="preserve">: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w:t>
      </w:r>
      <w:r>
        <w:t xml:space="preserve"> </w:t>
      </w:r>
      <w:r>
        <w:t xml:space="preserve">FDA</w:t>
      </w:r>
      <w:r>
        <w:t xml:space="preserve"> </w:t>
      </w:r>
      <w:r>
        <w:t xml:space="preserve">təsdiqi — ED müalicəsində inqilab.</w:t>
      </w:r>
    </w:p>
    <w:p>
      <w:pPr>
        <w:pStyle w:val="Compact"/>
        <w:numPr>
          <w:ilvl w:val="0"/>
          <w:numId w:val="2515"/>
        </w:numPr>
      </w:pPr>
      <w:r>
        <w:t xml:space="preserve">AUA</w:t>
      </w:r>
      <w:r>
        <w:t xml:space="preserve"> </w:t>
      </w:r>
      <w:r>
        <w:t xml:space="preserve">(American Urological Association) Guideline (Burnett 2018, 2024 yenilənmə).</w:t>
      </w:r>
    </w:p>
    <w:p>
      <w:pPr>
        <w:pStyle w:val="Compact"/>
        <w:numPr>
          <w:ilvl w:val="0"/>
          <w:numId w:val="2515"/>
        </w:numPr>
      </w:pPr>
      <w:r>
        <w:t xml:space="preserve">EAU</w:t>
      </w:r>
      <w:r>
        <w:t xml:space="preserve"> </w:t>
      </w:r>
      <w:r>
        <w:t xml:space="preserve">(European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w:t>
      </w:r>
      <w:r>
        <w:t xml:space="preserve"> </w:t>
      </w:r>
      <w:r>
        <w:t xml:space="preserve">2018/2024 və</w:t>
      </w:r>
      <w:r>
        <w:t xml:space="preserve"> </w:t>
      </w:r>
      <w:r>
        <w:t xml:space="preserve">EAU</w:t>
      </w:r>
      <w:r>
        <w:t xml:space="preserve"> </w:t>
      </w:r>
      <w:r>
        <w:t xml:space="preserve">—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w:t>
      </w:r>
      <w:r>
        <w:t xml:space="preserve"> </w:t>
      </w:r>
      <w:r>
        <w:t xml:space="preserve">(International Index of Erectile Function) / SHIM.</w:t>
      </w:r>
    </w:p>
    <w:p>
      <w:pPr>
        <w:pStyle w:val="Compact"/>
        <w:numPr>
          <w:ilvl w:val="0"/>
          <w:numId w:val="2520"/>
        </w:numPr>
      </w:pPr>
      <w:r>
        <w:t xml:space="preserve">Laborator — səhər testosteronu, qlükoza,</w:t>
      </w:r>
      <w:r>
        <w:t xml:space="preserve"> </w:t>
      </w:r>
      <w:r>
        <w:t xml:space="preserve">HbA1c</w:t>
      </w:r>
      <w:r>
        <w:t xml:space="preserve">,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Premature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r>
        <w:t xml:space="preserve">.</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w:t>
      </w:r>
      <w:r>
        <w:t xml:space="preserve"> </w:t>
      </w:r>
      <w:r>
        <w:t xml:space="preserve">EKG</w:t>
      </w:r>
      <w:r>
        <w:t xml:space="preserve">,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w:t>
      </w:r>
      <w:r>
        <w:t xml:space="preserve"> </w:t>
      </w:r>
      <w:r>
        <w:t xml:space="preserve">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w:t>
      </w:r>
      <w:r>
        <w:t xml:space="preserve">TRT</w:t>
      </w:r>
      <w:r>
        <w:t xml:space="preserve">)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w:t>
      </w:r>
      <w:r>
        <w:t xml:space="preserve"> </w:t>
      </w:r>
      <w:r>
        <w:t xml:space="preserve">AUA</w:t>
      </w:r>
      <w:r>
        <w:t xml:space="preserve"> </w:t>
      </w:r>
      <w:r>
        <w:t xml:space="preserve">Guideline. J Urol 2018, 2024 yenilənmə.</w:t>
      </w:r>
    </w:p>
    <w:p>
      <w:pPr>
        <w:pStyle w:val="Compact"/>
        <w:numPr>
          <w:ilvl w:val="0"/>
          <w:numId w:val="2525"/>
        </w:numPr>
      </w:pPr>
      <w:r>
        <w:t xml:space="preserve">Salonia A. et al.</w:t>
      </w:r>
      <w:r>
        <w:t xml:space="preserve"> </w:t>
      </w:r>
      <w:r>
        <w:t xml:space="preserve">EAU</w:t>
      </w:r>
      <w:r>
        <w:t xml:space="preserve"> </w:t>
      </w:r>
      <w:r>
        <w:t xml:space="preserve">Guidelines 2023.</w:t>
      </w:r>
    </w:p>
    <w:bookmarkEnd w:id="3167"/>
    <w:bookmarkEnd w:id="3168"/>
    <w:bookmarkStart w:id="3169" w:name="ha00-9-metodikalar"/>
    <w:p>
      <w:pPr>
        <w:pStyle w:val="Heading3"/>
      </w:pPr>
      <w:r>
        <w:t xml:space="preserve">9. Metodikalar</w:t>
      </w:r>
    </w:p>
    <w:p>
      <w:pPr>
        <w:pStyle w:val="DefinitionTerm"/>
      </w:pPr>
      <w:r>
        <w:t xml:space="preserve">PDE5</w:t>
      </w:r>
      <w:r>
        <w:t xml:space="preserve"> </w:t>
      </w:r>
      <w:r>
        <w:t xml:space="preserve">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w:t>
      </w:r>
      <w:r>
        <w:t xml:space="preserve"> </w:t>
      </w:r>
      <w:r>
        <w:t xml:space="preserve">PDE5</w:t>
      </w:r>
      <w:r>
        <w:t xml:space="preserve"> </w:t>
      </w:r>
      <w:r>
        <w:t xml:space="preserve">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w:t>
      </w:r>
      <w:r>
        <w:t xml:space="preserve"> </w:t>
      </w:r>
      <w:r>
        <w:t xml:space="preserve">AUA</w:t>
      </w:r>
      <w:r>
        <w:t xml:space="preserve"> </w:t>
      </w:r>
      <w:r>
        <w:t xml:space="preserve">— yalnız təsdiqlənmiş hipoqonadizmdə; rutin</w:t>
      </w:r>
      <w:r>
        <w:t xml:space="preserve"> </w:t>
      </w:r>
      <w:r>
        <w:t xml:space="preserve">TRT</w:t>
      </w:r>
      <w:r>
        <w:t xml:space="preserve"> </w:t>
      </w:r>
      <w:r>
        <w:t xml:space="preserve">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w:t>
      </w:r>
      <w:r>
        <w:t xml:space="preserve"> </w:t>
      </w:r>
      <w:r>
        <w:t xml:space="preserve">AUA</w:t>
      </w:r>
      <w:r>
        <w:t xml:space="preserve"> </w:t>
      </w:r>
      <w:r>
        <w:t xml:space="preserve">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w:t>
      </w:r>
      <w:r>
        <w:t xml:space="preserve"> </w:t>
      </w:r>
      <w:r>
        <w:t xml:space="preserve">Cochrane</w:t>
      </w:r>
      <w:r>
        <w:t xml:space="preserve"> </w:t>
      </w:r>
      <w:r>
        <w:t xml:space="preserve">(Ernst, Pittler) — kiçik effekt, narahatlıq və hipertenziya yan təsirləri;</w:t>
      </w:r>
      <w:r>
        <w:t xml:space="preserve"> </w:t>
      </w:r>
      <w:r>
        <w:t xml:space="preserve">PDE5</w:t>
      </w:r>
      <w:r>
        <w:t xml:space="preserve"> </w:t>
      </w:r>
      <w:r>
        <w:t xml:space="preserve">üstün.</w:t>
      </w:r>
    </w:p>
    <w:bookmarkEnd w:id="3174"/>
    <w:bookmarkEnd w:id="3175"/>
    <w:bookmarkStart w:id="3176" w:name="ha00-11-proqnoz"/>
    <w:p>
      <w:pPr>
        <w:pStyle w:val="Heading3"/>
      </w:pPr>
      <w:r>
        <w:t xml:space="preserve">11. Proqnoz</w:t>
      </w:r>
    </w:p>
    <w:p>
      <w:pPr>
        <w:pStyle w:val="FirstParagraph"/>
      </w:pPr>
      <w:r>
        <w:t xml:space="preserve">PDE5</w:t>
      </w:r>
      <w:r>
        <w:t xml:space="preserve"> </w:t>
      </w:r>
      <w:r>
        <w:t xml:space="preserve">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w:t>
      </w:r>
      <w:r>
        <w:t xml:space="preserve">.</w:t>
      </w:r>
      <w:r>
        <w:t xml:space="preserve"> </w:t>
      </w:r>
      <w:r>
        <w:t xml:space="preserve">ICD-11</w:t>
      </w:r>
      <w:r>
        <w:t xml:space="preserve">. HA00 Erectile dysfunction. 2024.</w:t>
      </w:r>
    </w:p>
    <w:p>
      <w:pPr>
        <w:pStyle w:val="Compact"/>
        <w:numPr>
          <w:ilvl w:val="0"/>
          <w:numId w:val="2526"/>
        </w:numPr>
      </w:pPr>
      <w:r>
        <w:t xml:space="preserve">APA</w:t>
      </w:r>
      <w:r>
        <w:t xml:space="preserve">.</w:t>
      </w:r>
      <w:r>
        <w:t xml:space="preserve"> </w:t>
      </w:r>
      <w:r>
        <w:t xml:space="preserve">DSM-5-TR</w:t>
      </w:r>
      <w:r>
        <w:t xml:space="preserve">. 2022.</w:t>
      </w:r>
    </w:p>
    <w:p>
      <w:pPr>
        <w:pStyle w:val="Compact"/>
        <w:numPr>
          <w:ilvl w:val="0"/>
          <w:numId w:val="2526"/>
        </w:numPr>
      </w:pPr>
      <w:r>
        <w:t xml:space="preserve">Burnett A.L. et al. Erectile Dysfunction:</w:t>
      </w:r>
      <w:r>
        <w:t xml:space="preserve"> </w:t>
      </w:r>
      <w:r>
        <w:t xml:space="preserve">AUA</w:t>
      </w:r>
      <w:r>
        <w:t xml:space="preserve"> </w:t>
      </w:r>
      <w:r>
        <w:t xml:space="preserve">Guideline. J Urol 2018;200(3):633–641.</w:t>
      </w:r>
    </w:p>
    <w:p>
      <w:pPr>
        <w:pStyle w:val="Compact"/>
        <w:numPr>
          <w:ilvl w:val="0"/>
          <w:numId w:val="2526"/>
        </w:numPr>
      </w:pPr>
      <w:r>
        <w:t xml:space="preserve">Salonia A. et al.</w:t>
      </w:r>
      <w:r>
        <w:t xml:space="preserve"> </w:t>
      </w:r>
      <w:r>
        <w:t xml:space="preserve">EAU</w:t>
      </w:r>
      <w:r>
        <w:t xml:space="preserve"> </w:t>
      </w:r>
      <w:r>
        <w:t xml:space="preserve">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premature-ejakulyasiya"/>
    <w:p>
      <w:pPr>
        <w:pageBreakBefore/>
        <w:pStyle w:val="Heading2"/>
      </w:pPr>
      <w:r>
        <w:t xml:space="preserve">HA01</w:t>
      </w:r>
      <w:r>
        <w:t xml:space="preserve"> </w:t>
      </w:r>
      <w:r>
        <w:t xml:space="preserve">PREMATURE EJAKULYASİYA (PE)</w:t>
      </w:r>
    </w:p>
    <w:bookmarkStart w:id="3179" w:name="ha01-1-terif"/>
    <w:p>
      <w:pPr>
        <w:pStyle w:val="Heading3"/>
      </w:pPr>
      <w:r>
        <w:t xml:space="preserve">1. Tərif və nozologiya</w:t>
      </w:r>
    </w:p>
    <w:p>
      <w:pPr>
        <w:pStyle w:val="FirstParagraph"/>
      </w:pPr>
      <w:r>
        <w:t xml:space="preserve">Premature Ejakulyasiya (</w:t>
      </w:r>
      <w:r>
        <w:t xml:space="preserve">PE</w:t>
      </w:r>
      <w:r>
        <w:t xml:space="preserve">;</w:t>
      </w:r>
      <w:r>
        <w:t xml:space="preserve"> </w:t>
      </w:r>
      <w:r>
        <w:t xml:space="preserve">XBT-11</w:t>
      </w:r>
      <w:r>
        <w:t xml:space="preserve">:</w:t>
      </w:r>
      <w:r>
        <w:t xml:space="preserve"> </w:t>
      </w:r>
      <w:r>
        <w:t xml:space="preserve">HA01</w:t>
      </w:r>
      <w:r>
        <w:t xml:space="preserve"> </w:t>
      </w:r>
      <w:r>
        <w:t xml:space="preserve">Early ejaculation;</w:t>
      </w:r>
      <w:r>
        <w:t xml:space="preserve"> </w:t>
      </w:r>
      <w:r>
        <w:t xml:space="preserve">DSM-5-TR</w:t>
      </w:r>
      <w:r>
        <w:t xml:space="preserve">: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w:t>
      </w:r>
      <w:r>
        <w:t xml:space="preserve"> </w:t>
      </w:r>
      <w:r>
        <w:t xml:space="preserve">ISSM</w:t>
      </w:r>
      <w:r>
        <w:t xml:space="preserve"> </w:t>
      </w:r>
      <w:r>
        <w:t xml:space="preserve">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w:t>
      </w:r>
      <w:r>
        <w:t xml:space="preserve"> </w:t>
      </w:r>
      <w:r>
        <w:t xml:space="preserve">(2014) — Althof S.E. beynəlxalq diaqnostik və müalicə göstərişi.</w:t>
      </w:r>
    </w:p>
    <w:p>
      <w:pPr>
        <w:pStyle w:val="Compact"/>
        <w:numPr>
          <w:ilvl w:val="0"/>
          <w:numId w:val="2527"/>
        </w:numPr>
      </w:pPr>
      <w:r>
        <w:t xml:space="preserve">2009 — dapoxetin EU-da</w:t>
      </w:r>
      <w:r>
        <w:t xml:space="preserve"> </w:t>
      </w:r>
      <w:r>
        <w:t xml:space="preserve">PE</w:t>
      </w:r>
      <w:r>
        <w:t xml:space="preserve"> </w:t>
      </w:r>
      <w:r>
        <w:t xml:space="preserve">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w:t>
      </w:r>
      <w:r>
        <w:t xml:space="preserve"> </w:t>
      </w:r>
      <w:r>
        <w:t xml:space="preserve">ISSM</w:t>
      </w:r>
      <w:r>
        <w:t xml:space="preserve"> </w:t>
      </w:r>
      <w:r>
        <w:t xml:space="preserve">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w:t>
      </w:r>
      <w:r>
        <w:t xml:space="preserve"> </w:t>
      </w:r>
      <w:r>
        <w:t xml:space="preserve">(Althof S.E. et al. J Sex Med 2014).</w:t>
      </w:r>
    </w:p>
    <w:p>
      <w:pPr>
        <w:pStyle w:val="Compact"/>
        <w:numPr>
          <w:ilvl w:val="0"/>
          <w:numId w:val="2531"/>
        </w:numPr>
      </w:pPr>
      <w:r>
        <w:t xml:space="preserve">AUA</w:t>
      </w:r>
      <w:r>
        <w:t xml:space="preserve"> </w:t>
      </w:r>
      <w:r>
        <w:t xml:space="preserve">və</w:t>
      </w:r>
      <w:r>
        <w:t xml:space="preserve"> </w:t>
      </w:r>
      <w:r>
        <w:t xml:space="preserve">EAU</w:t>
      </w:r>
      <w:r>
        <w:t xml:space="preserve"> </w:t>
      </w:r>
      <w:r>
        <w:t xml:space="preserve">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w:t>
      </w:r>
      <w:r>
        <w:t xml:space="preserve">IIEF</w:t>
      </w:r>
      <w:r>
        <w:t xml:space="preserve">).</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w:t>
            </w:r>
            <w:r>
              <w:t xml:space="preserve"> </w:t>
            </w:r>
            <w:r>
              <w:t xml:space="preserve">PE</w:t>
            </w:r>
            <w:r>
              <w:t xml:space="preserv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w:t>
      </w:r>
      <w:r>
        <w:t xml:space="preserve"> </w:t>
      </w:r>
      <w:r>
        <w:t xml:space="preserve">IIEF</w:t>
      </w:r>
      <w:r>
        <w:t xml:space="preserve">.</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w:t>
      </w:r>
      <w:r>
        <w:t xml:space="preserve"> </w:t>
      </w:r>
      <w:r>
        <w:t xml:space="preserve">RKİ</w:t>
      </w:r>
      <w:r>
        <w:t xml:space="preserve"> </w:t>
      </w:r>
      <w:r>
        <w:t xml:space="preserve">2014).</w:t>
      </w:r>
    </w:p>
    <w:p>
      <w:pPr>
        <w:pStyle w:val="Compact"/>
        <w:numPr>
          <w:ilvl w:val="0"/>
          <w:numId w:val="2534"/>
        </w:numPr>
      </w:pPr>
      <w:r>
        <w:t xml:space="preserve">Dapoxetin — qısa təsirli SSRİ; 30–60 mq cinsi əlaqədən 1–3 saat əvvəl; EU və bir çox ölkədə</w:t>
      </w:r>
      <w:r>
        <w:t xml:space="preserve"> </w:t>
      </w:r>
      <w:r>
        <w:t xml:space="preserve">PE</w:t>
      </w:r>
      <w:r>
        <w:t xml:space="preserve"> </w:t>
      </w:r>
      <w:r>
        <w:t xml:space="preserve">üçün təsdiqli; ABŞ FDA-da</w:t>
      </w:r>
      <w:r>
        <w:t xml:space="preserve"> </w:t>
      </w:r>
      <w:r>
        <w:t xml:space="preserve">PE</w:t>
      </w:r>
      <w:r>
        <w:t xml:space="preserve"> </w:t>
      </w:r>
      <w:r>
        <w:t xml:space="preserve">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w:t>
      </w:r>
      <w:r>
        <w:t xml:space="preserve"> </w:t>
      </w:r>
      <w:r>
        <w:t xml:space="preserve">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w:t>
      </w:r>
      <w:r>
        <w:t xml:space="preserve"> </w:t>
      </w:r>
      <w:r>
        <w:t xml:space="preserve">ISSM</w:t>
      </w:r>
      <w:r>
        <w:t xml:space="preserve"> </w:t>
      </w:r>
      <w:r>
        <w:t xml:space="preserve">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w:t>
      </w:r>
      <w:r>
        <w:t xml:space="preserve"> </w:t>
      </w:r>
      <w:r>
        <w:t xml:space="preserve">RKİ</w:t>
      </w:r>
      <w:r>
        <w:t xml:space="preserve"> </w:t>
      </w:r>
      <w:r>
        <w:t xml:space="preserve">—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w:t>
      </w:r>
      <w:r>
        <w:t xml:space="preserve"> </w:t>
      </w:r>
      <w:r>
        <w:t xml:space="preserve">PE</w:t>
      </w:r>
      <w:r>
        <w:t xml:space="preserve"> </w:t>
      </w:r>
      <w:r>
        <w:t xml:space="preserve">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w:t>
      </w:r>
      <w:r>
        <w:t xml:space="preserve"> </w:t>
      </w:r>
      <w:r>
        <w:t xml:space="preserve">PE</w:t>
      </w:r>
      <w:r>
        <w:t xml:space="preserve"> </w:t>
      </w:r>
      <w:r>
        <w:t xml:space="preserve">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w:t>
      </w:r>
      <w:r>
        <w:t xml:space="preserve"> </w:t>
      </w:r>
      <w:r>
        <w:t xml:space="preserve">ISSM</w:t>
      </w:r>
      <w:r>
        <w:t xml:space="preserve"> </w:t>
      </w:r>
      <w:r>
        <w:t xml:space="preserve">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w:t>
      </w:r>
      <w:r>
        <w:t xml:space="preserve">.</w:t>
      </w:r>
      <w:r>
        <w:t xml:space="preserve"> </w:t>
      </w:r>
      <w:r>
        <w:t xml:space="preserve">ICD-11</w:t>
      </w:r>
      <w:r>
        <w:t xml:space="preserve">. HA01 Early ejaculation. 2024.</w:t>
      </w:r>
    </w:p>
    <w:p>
      <w:pPr>
        <w:pStyle w:val="Compact"/>
        <w:numPr>
          <w:ilvl w:val="0"/>
          <w:numId w:val="2537"/>
        </w:numPr>
      </w:pPr>
      <w:r>
        <w:t xml:space="preserve">APA</w:t>
      </w:r>
      <w:r>
        <w:t xml:space="preserve">.</w:t>
      </w:r>
      <w:r>
        <w:t xml:space="preserve"> </w:t>
      </w:r>
      <w:r>
        <w:t xml:space="preserve">DSM-5-TR</w:t>
      </w:r>
      <w:r>
        <w:t xml:space="preserve">.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w:t>
      </w:r>
      <w:r>
        <w:t xml:space="preserve"> </w:t>
      </w:r>
      <w:r>
        <w:t xml:space="preserve">PE</w:t>
      </w:r>
      <w:r>
        <w:t xml:space="preserv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w:t>
      </w:r>
      <w:r>
        <w:t xml:space="preserve">HSDD</w:t>
      </w:r>
      <w:r>
        <w:t xml:space="preserve">;</w:t>
      </w:r>
      <w:r>
        <w:t xml:space="preserve"> </w:t>
      </w:r>
      <w:r>
        <w:t xml:space="preserve">XBT-11</w:t>
      </w:r>
      <w:r>
        <w:t xml:space="preserve">:</w:t>
      </w:r>
      <w:r>
        <w:t xml:space="preserve"> </w:t>
      </w:r>
      <w:r>
        <w:t xml:space="preserve">HA02</w:t>
      </w:r>
      <w:r>
        <w:t xml:space="preserve"> </w:t>
      </w:r>
      <w:r>
        <w:t xml:space="preserve">Hypoactive sexual desire dysfunction;</w:t>
      </w:r>
      <w:r>
        <w:t xml:space="preserve"> </w:t>
      </w:r>
      <w:r>
        <w:t xml:space="preserve">DSM-5-TR</w:t>
      </w:r>
      <w:r>
        <w:t xml:space="preserve"> </w:t>
      </w:r>
      <w:r>
        <w:t xml:space="preserve">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w:t>
      </w:r>
      <w:r>
        <w:t xml:space="preserve"> </w:t>
      </w:r>
      <w:r>
        <w:t xml:space="preserve">FDA</w:t>
      </w:r>
      <w:r>
        <w:t xml:space="preserve"> </w:t>
      </w:r>
      <w:r>
        <w:t xml:space="preserve">təsdiqi; 2019 — bremelanotid</w:t>
      </w:r>
      <w:r>
        <w:t xml:space="preserve"> </w:t>
      </w:r>
      <w:r>
        <w:t xml:space="preserve">FDA</w:t>
      </w:r>
      <w:r>
        <w:t xml:space="preserve"> </w:t>
      </w:r>
      <w:r>
        <w:t xml:space="preserve">təsdiqi.</w:t>
      </w:r>
    </w:p>
    <w:p>
      <w:pPr>
        <w:pStyle w:val="Compact"/>
        <w:numPr>
          <w:ilvl w:val="0"/>
          <w:numId w:val="2538"/>
        </w:numPr>
      </w:pPr>
      <w:r>
        <w:t xml:space="preserve">ISSWSH</w:t>
      </w:r>
      <w:r>
        <w:t xml:space="preserve"> </w:t>
      </w:r>
      <w:r>
        <w:t xml:space="preserve">(International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w:t>
      </w:r>
      <w:r>
        <w:t xml:space="preserve">HSDD</w:t>
      </w:r>
      <w:r>
        <w:t xml:space="preserve">);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w:t>
      </w:r>
      <w:r>
        <w:t xml:space="preserve"> </w:t>
      </w:r>
      <w:r>
        <w:t xml:space="preserve">Process of Care (Clayton A.H. et al. Mayo Clin Proc 2018).</w:t>
      </w:r>
    </w:p>
    <w:p>
      <w:pPr>
        <w:pStyle w:val="Compact"/>
        <w:numPr>
          <w:ilvl w:val="0"/>
          <w:numId w:val="2542"/>
        </w:numPr>
      </w:pPr>
      <w:r>
        <w:t xml:space="preserve">DSM-5-TR</w:t>
      </w:r>
      <w:r>
        <w:t xml:space="preserve"> </w:t>
      </w:r>
      <w:r>
        <w:t xml:space="preserve">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w:t>
      </w:r>
      <w:r>
        <w:t xml:space="preserve"> </w:t>
      </w:r>
      <w:r>
        <w:t xml:space="preserve">FSFI</w:t>
      </w:r>
      <w:r>
        <w:t xml:space="preserve">,</w:t>
      </w:r>
      <w:r>
        <w:t xml:space="preserve"> </w:t>
      </w:r>
      <w:r>
        <w:t xml:space="preserve">IIEF</w:t>
      </w:r>
      <w:r>
        <w:t xml:space="preserve">.</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w:t>
      </w:r>
      <w:r>
        <w:t xml:space="preserve"> </w:t>
      </w:r>
      <w:r>
        <w:t xml:space="preserve">HSDD</w:t>
      </w:r>
      <w:r>
        <w:t xml:space="preserve">):</w:t>
      </w:r>
    </w:p>
    <w:p>
      <w:pPr>
        <w:pStyle w:val="Compact"/>
        <w:numPr>
          <w:ilvl w:val="1"/>
          <w:numId w:val="2546"/>
        </w:numPr>
      </w:pPr>
      <w:r>
        <w:t xml:space="preserve">Flibanserin (100 mq gecə) —</w:t>
      </w:r>
      <w:r>
        <w:t xml:space="preserve"> </w:t>
      </w:r>
      <w:r>
        <w:t xml:space="preserve">FDA</w:t>
      </w:r>
      <w:r>
        <w:t xml:space="preserve"> </w:t>
      </w:r>
      <w:r>
        <w:t xml:space="preserve">2015 təsdiqi; alkohol ilə ehtiyat (BPS-də modifikasiya);</w:t>
      </w:r>
    </w:p>
    <w:p>
      <w:pPr>
        <w:pStyle w:val="Compact"/>
        <w:numPr>
          <w:ilvl w:val="1"/>
          <w:numId w:val="2546"/>
        </w:numPr>
      </w:pPr>
      <w:r>
        <w:t xml:space="preserve">Bremelanotid (1,75 mq s/c lazım olduqda) —</w:t>
      </w:r>
      <w:r>
        <w:t xml:space="preserve"> </w:t>
      </w:r>
      <w:r>
        <w:t xml:space="preserve">FDA</w:t>
      </w:r>
      <w:r>
        <w:t xml:space="preserve"> </w:t>
      </w:r>
      <w:r>
        <w:t xml:space="preserve">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w:t>
      </w:r>
      <w:r>
        <w:t xml:space="preserve"> </w:t>
      </w:r>
      <w:r>
        <w:t xml:space="preserve">TRT</w:t>
      </w:r>
      <w:r>
        <w:t xml:space="preserve"> </w:t>
      </w:r>
      <w:r>
        <w:t xml:space="preserve">(≥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w:t>
      </w:r>
      <w:r>
        <w:t xml:space="preserve"> </w:t>
      </w:r>
      <w:r>
        <w:t xml:space="preserve">ISSWSH</w:t>
      </w:r>
      <w:r>
        <w:t xml:space="preserve"> </w:t>
      </w:r>
      <w:r>
        <w:t xml:space="preserve">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w:t>
      </w:r>
      <w:r>
        <w:t xml:space="preserve"> </w:t>
      </w:r>
      <w:r>
        <w:t xml:space="preserve">Cochrane</w:t>
      </w:r>
      <w:r>
        <w:t xml:space="preserve"> </w:t>
      </w:r>
      <w:r>
        <w:t xml:space="preserve">və sistematik icmallar — kiçik və ya yox effekt;</w:t>
      </w:r>
      <w:r>
        <w:t xml:space="preserve"> </w:t>
      </w:r>
      <w:r>
        <w:t xml:space="preserve">FDA</w:t>
      </w:r>
      <w:r>
        <w:t xml:space="preserve"> </w:t>
      </w:r>
      <w:r>
        <w:t xml:space="preserve">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w:t>
      </w:r>
      <w:r>
        <w:t xml:space="preserve">.</w:t>
      </w:r>
      <w:r>
        <w:t xml:space="preserve"> </w:t>
      </w:r>
      <w:r>
        <w:t xml:space="preserve">ICD-11</w:t>
      </w:r>
      <w:r>
        <w:t xml:space="preserve">. HA02 Hypoactive sexual desire dysfunction. 2024.</w:t>
      </w:r>
    </w:p>
    <w:p>
      <w:pPr>
        <w:pStyle w:val="Compact"/>
        <w:numPr>
          <w:ilvl w:val="0"/>
          <w:numId w:val="2548"/>
        </w:numPr>
      </w:pPr>
      <w:r>
        <w:t xml:space="preserve">APA</w:t>
      </w:r>
      <w:r>
        <w:t xml:space="preserve">.</w:t>
      </w:r>
      <w:r>
        <w:t xml:space="preserve"> </w:t>
      </w:r>
      <w:r>
        <w:t xml:space="preserve">DSM-5-TR</w:t>
      </w:r>
      <w:r>
        <w:t xml:space="preserve">. 2022.</w:t>
      </w:r>
    </w:p>
    <w:p>
      <w:pPr>
        <w:pStyle w:val="Compact"/>
        <w:numPr>
          <w:ilvl w:val="0"/>
          <w:numId w:val="2548"/>
        </w:numPr>
      </w:pPr>
      <w:r>
        <w:t xml:space="preserve">Clayton A.H. et al. The International Society for the Study of Women's Sexual Health Process of Care for Management of</w:t>
      </w:r>
      <w:r>
        <w:t xml:space="preserve"> </w:t>
      </w:r>
      <w:r>
        <w:t xml:space="preserve">HSDD</w:t>
      </w:r>
      <w:r>
        <w:t xml:space="preserve"> </w:t>
      </w:r>
      <w:r>
        <w:t xml:space="preserve">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w:t>
      </w:r>
      <w:r>
        <w:t xml:space="preserve">XBT-11</w:t>
      </w:r>
      <w:r>
        <w:t xml:space="preserve">:</w:t>
      </w:r>
      <w:r>
        <w:t xml:space="preserve"> </w:t>
      </w:r>
      <w:r>
        <w:t xml:space="preserve">HA03</w:t>
      </w:r>
      <w:r>
        <w:t xml:space="preserve"> </w:t>
      </w:r>
      <w:r>
        <w:t xml:space="preserve">Anorgasmia;</w:t>
      </w:r>
      <w:r>
        <w:t xml:space="preserve"> </w:t>
      </w:r>
      <w:r>
        <w:t xml:space="preserve">DSM-5-TR</w:t>
      </w:r>
      <w:r>
        <w:t xml:space="preserve"> </w:t>
      </w:r>
      <w:r>
        <w:t xml:space="preserve">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w:t>
      </w:r>
      <w:r>
        <w:t xml:space="preserve"> </w:t>
      </w:r>
      <w:r>
        <w:t xml:space="preserve">və</w:t>
      </w:r>
      <w:r>
        <w:t xml:space="preserve"> </w:t>
      </w:r>
      <w:r>
        <w:t xml:space="preserve">ISSM</w:t>
      </w:r>
      <w:r>
        <w:t xml:space="preserve"> </w:t>
      </w:r>
      <w:r>
        <w:t xml:space="preserve">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w:t>
      </w:r>
      <w:r>
        <w:t xml:space="preserve"> </w:t>
      </w:r>
      <w:r>
        <w:t xml:space="preserve">Delayed Ejaculation Guideline.</w:t>
      </w:r>
    </w:p>
    <w:p>
      <w:pPr>
        <w:pStyle w:val="Compact"/>
        <w:numPr>
          <w:ilvl w:val="0"/>
          <w:numId w:val="2553"/>
        </w:numPr>
      </w:pPr>
      <w:r>
        <w:t xml:space="preserve">ISSWSH</w:t>
      </w:r>
      <w:r>
        <w:t xml:space="preserve"> </w:t>
      </w:r>
      <w:r>
        <w:t xml:space="preserve">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w:t>
      </w:r>
      <w:r>
        <w:t xml:space="preserve"> </w:t>
      </w:r>
      <w:r>
        <w:t xml:space="preserve">(qadınlarda) /</w:t>
      </w:r>
      <w:r>
        <w:t xml:space="preserve"> </w:t>
      </w:r>
      <w:r>
        <w:t xml:space="preserve">IIEF</w:t>
      </w:r>
      <w:r>
        <w:t xml:space="preserve"> </w:t>
      </w:r>
      <w:r>
        <w:t xml:space="preserve">(kişilərdə).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r>
              <w:t xml:space="preserve"> </w:t>
            </w: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w:t>
      </w:r>
      <w:r>
        <w:t xml:space="preserve">,</w:t>
      </w:r>
      <w:r>
        <w:t xml:space="preserve"> </w:t>
      </w:r>
      <w:r>
        <w:t xml:space="preserve">IIEF</w:t>
      </w:r>
      <w:r>
        <w:t xml:space="preserve">.</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w:t>
      </w:r>
      <w:r>
        <w:t xml:space="preserve"> </w:t>
      </w:r>
      <w:r>
        <w:t xml:space="preserve">RKİ</w:t>
      </w:r>
      <w:r>
        <w:t xml:space="preserve">.</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w:t>
      </w:r>
      <w:r>
        <w:t xml:space="preserve"> </w:t>
      </w:r>
      <w:r>
        <w:t xml:space="preserve">FDA</w:t>
      </w:r>
      <w:r>
        <w:t xml:space="preserve"> </w:t>
      </w:r>
      <w:r>
        <w:t xml:space="preserve">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w:t>
      </w:r>
      <w:r>
        <w:t xml:space="preserve"> </w:t>
      </w:r>
      <w:r>
        <w:t xml:space="preserve">FDA</w:t>
      </w:r>
      <w:r>
        <w:t xml:space="preserve"> </w:t>
      </w:r>
      <w:r>
        <w:t xml:space="preserve">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w:t>
      </w:r>
      <w:r>
        <w:t xml:space="preserve">.</w:t>
      </w:r>
      <w:r>
        <w:t xml:space="preserve"> </w:t>
      </w:r>
      <w:r>
        <w:t xml:space="preserve">ICD-11</w:t>
      </w:r>
      <w:r>
        <w:t xml:space="preserve">. HA03 Anorgasmia. 2024.</w:t>
      </w:r>
    </w:p>
    <w:p>
      <w:pPr>
        <w:pStyle w:val="Compact"/>
        <w:numPr>
          <w:ilvl w:val="0"/>
          <w:numId w:val="2559"/>
        </w:numPr>
      </w:pPr>
      <w:r>
        <w:t xml:space="preserve">APA</w:t>
      </w:r>
      <w:r>
        <w:t xml:space="preserve">.</w:t>
      </w:r>
      <w:r>
        <w:t xml:space="preserve"> </w:t>
      </w:r>
      <w:r>
        <w:t xml:space="preserve">DSM-5-TR</w:t>
      </w:r>
      <w:r>
        <w:t xml:space="preserve">.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w:t>
      </w:r>
      <w:r>
        <w:t xml:space="preserve">XBT-11</w:t>
      </w:r>
      <w:r>
        <w:t xml:space="preserve">:</w:t>
      </w:r>
      <w:r>
        <w:t xml:space="preserve"> </w:t>
      </w:r>
      <w:r>
        <w:t xml:space="preserve">HA04</w:t>
      </w:r>
      <w:r>
        <w:t xml:space="preserve">;</w:t>
      </w:r>
      <w:r>
        <w:t xml:space="preserve"> </w:t>
      </w:r>
      <w:r>
        <w:t xml:space="preserve">DSM-5-TR</w:t>
      </w:r>
      <w:r>
        <w:t xml:space="preserve"> </w:t>
      </w:r>
      <w:r>
        <w:t xml:space="preserve">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w:t>
      </w:r>
      <w:r>
        <w:t xml:space="preserve"> </w:t>
      </w:r>
      <w:r>
        <w:t xml:space="preserve">(2013) — vaginismus və disparoniya birləşdirilərək GPPPD.</w:t>
      </w:r>
    </w:p>
    <w:p>
      <w:pPr>
        <w:pStyle w:val="Compact"/>
        <w:numPr>
          <w:ilvl w:val="0"/>
          <w:numId w:val="2560"/>
        </w:numPr>
      </w:pPr>
      <w:r>
        <w:t xml:space="preserve">ISSWSH</w:t>
      </w:r>
      <w:r>
        <w:t xml:space="preserve"> </w:t>
      </w:r>
      <w:r>
        <w:t xml:space="preserve">və</w:t>
      </w:r>
      <w:r>
        <w:t xml:space="preserve"> </w:t>
      </w:r>
      <w:r>
        <w:t xml:space="preserve">ACOG</w:t>
      </w:r>
      <w:r>
        <w:t xml:space="preserve"> </w:t>
      </w:r>
      <w:r>
        <w:t xml:space="preserve">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w:t>
      </w:r>
      <w:r>
        <w:t xml:space="preserve"> </w:t>
      </w:r>
      <w:r>
        <w:t xml:space="preserve">və</w:t>
      </w:r>
      <w:r>
        <w:t xml:space="preserve"> </w:t>
      </w:r>
      <w:r>
        <w:t xml:space="preserve">ACOG</w:t>
      </w:r>
      <w:r>
        <w:t xml:space="preserve">.</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w:t>
      </w:r>
      <w:r>
        <w:t xml:space="preserve">;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w:t>
      </w:r>
      <w:r>
        <w:t xml:space="preserve"> </w:t>
      </w:r>
      <w:r>
        <w:t xml:space="preserve">RKİ</w:t>
      </w:r>
      <w:r>
        <w:t xml:space="preserve">.</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w:t>
      </w:r>
      <w:r>
        <w:t xml:space="preserve"> </w:t>
      </w:r>
      <w:r>
        <w:t xml:space="preserve">ISSWSH</w:t>
      </w:r>
      <w:r>
        <w:t xml:space="preserve"> </w:t>
      </w:r>
      <w:r>
        <w:t xml:space="preserve">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w:t>
      </w:r>
      <w:r>
        <w:t xml:space="preserve">.</w:t>
      </w:r>
      <w:r>
        <w:t xml:space="preserve"> </w:t>
      </w:r>
      <w:r>
        <w:t xml:space="preserve">ICD-11</w:t>
      </w:r>
      <w:r>
        <w:t xml:space="preserve">. HA04 Genito-pelvic pain/penetration disorder. 2024.</w:t>
      </w:r>
    </w:p>
    <w:p>
      <w:pPr>
        <w:pStyle w:val="Compact"/>
        <w:numPr>
          <w:ilvl w:val="0"/>
          <w:numId w:val="2570"/>
        </w:numPr>
      </w:pPr>
      <w:r>
        <w:t xml:space="preserve">APA</w:t>
      </w:r>
      <w:r>
        <w:t xml:space="preserve">.</w:t>
      </w:r>
      <w:r>
        <w:t xml:space="preserve"> </w:t>
      </w:r>
      <w:r>
        <w:t xml:space="preserve">DSM-5-TR</w:t>
      </w:r>
      <w:r>
        <w:t xml:space="preserve">. 2022.</w:t>
      </w:r>
    </w:p>
    <w:p>
      <w:pPr>
        <w:pStyle w:val="Compact"/>
        <w:numPr>
          <w:ilvl w:val="0"/>
          <w:numId w:val="2570"/>
        </w:numPr>
      </w:pPr>
      <w:r>
        <w:t xml:space="preserve">ter Kuile M.M. et al. Therapist-aided exposure for women with lifelong vaginismus: a</w:t>
      </w:r>
      <w:r>
        <w:t xml:space="preserve"> </w:t>
      </w:r>
      <w:r>
        <w:t xml:space="preserve">RCT</w:t>
      </w:r>
      <w:r>
        <w:t xml:space="preserve">.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w:t>
      </w:r>
      <w:r>
        <w:t xml:space="preserve">XBT-11</w:t>
      </w:r>
      <w:r>
        <w:t xml:space="preserve">:</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w:t>
      </w:r>
      <w:r>
        <w:t xml:space="preserve"> </w:t>
      </w:r>
      <w:r>
        <w:t xml:space="preserve">(2013)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w:t>
      </w:r>
      <w:r>
        <w:t xml:space="preserve"> </w:t>
      </w:r>
      <w:r>
        <w:t xml:space="preserve">EMA</w:t>
      </w:r>
      <w:r>
        <w:t xml:space="preserve"> </w:t>
      </w:r>
      <w:r>
        <w:t xml:space="preserve">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w:t>
      </w:r>
      <w:r>
        <w:t xml:space="preserve"> </w:t>
      </w:r>
      <w:r>
        <w:t xml:space="preserve">(2019)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w:t>
      </w:r>
      <w:r>
        <w:t xml:space="preserve"> </w:t>
      </w:r>
      <w:r>
        <w:t xml:space="preserve">HbA1c</w:t>
      </w:r>
      <w:r>
        <w:t xml:space="preserve">, lipid, tireoid).</w:t>
      </w:r>
    </w:p>
    <w:p>
      <w:pPr>
        <w:pStyle w:val="Compact"/>
        <w:numPr>
          <w:ilvl w:val="0"/>
          <w:numId w:val="2576"/>
        </w:numPr>
      </w:pPr>
      <w:r>
        <w:t xml:space="preserve">Cinsi funksiya şkalaları (</w:t>
      </w:r>
      <w:r>
        <w:t xml:space="preserve">FSFI</w:t>
      </w:r>
      <w:r>
        <w:t xml:space="preserve">,</w:t>
      </w:r>
      <w:r>
        <w:t xml:space="preserve"> </w:t>
      </w:r>
      <w:r>
        <w:t xml:space="preserve">IIEF</w:t>
      </w:r>
      <w:r>
        <w:t xml:space="preserve">,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w:t>
            </w:r>
            <w:r>
              <w:t xml:space="preserve"> </w:t>
            </w:r>
            <w:r>
              <w:t xml:space="preserve">HSDD</w:t>
            </w:r>
            <w:r>
              <w:t xml:space="preserve">/ED/Anorgasmiya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w:t>
      </w:r>
      <w:r>
        <w:t xml:space="preserve">,</w:t>
      </w:r>
      <w:r>
        <w:t xml:space="preserve"> </w:t>
      </w:r>
      <w:r>
        <w:t xml:space="preserve">IIEF</w:t>
      </w:r>
      <w:r>
        <w:t xml:space="preserve">,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w:t>
      </w:r>
      <w:r>
        <w:t xml:space="preserve">PDE5</w:t>
      </w:r>
      <w:r>
        <w:t xml:space="preserve">)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w:t>
      </w:r>
      <w:r>
        <w:t xml:space="preserve"> </w:t>
      </w:r>
      <w:r>
        <w:t xml:space="preserve">2019 — PSSD risk məlumatı.</w:t>
      </w:r>
    </w:p>
    <w:p>
      <w:pPr>
        <w:pStyle w:val="Compact"/>
        <w:numPr>
          <w:ilvl w:val="0"/>
          <w:numId w:val="2580"/>
        </w:numPr>
      </w:pPr>
      <w:r>
        <w:t xml:space="preserve">NICE</w:t>
      </w:r>
      <w:r>
        <w:t xml:space="preserve"> </w:t>
      </w:r>
      <w:r>
        <w:t xml:space="preserve">və</w:t>
      </w:r>
      <w:r>
        <w:t xml:space="preserve"> </w:t>
      </w:r>
      <w:r>
        <w:t xml:space="preserve">APA</w:t>
      </w:r>
      <w:r>
        <w:t xml:space="preserve"> </w:t>
      </w:r>
      <w:r>
        <w:t xml:space="preserve">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w:t>
      </w:r>
      <w:r>
        <w:t xml:space="preserve"> </w:t>
      </w:r>
      <w:r>
        <w:t xml:space="preserve">RKİ</w:t>
      </w:r>
      <w:r>
        <w:t xml:space="preserve">.</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w:t>
      </w:r>
      <w:r>
        <w:t xml:space="preserve"> </w:t>
      </w:r>
      <w:r>
        <w:t xml:space="preserve">EMA</w:t>
      </w:r>
      <w:r>
        <w:t xml:space="preserve"> </w:t>
      </w:r>
      <w:r>
        <w:t xml:space="preserve">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w:t>
      </w:r>
      <w:r>
        <w:t xml:space="preserve"> </w:t>
      </w:r>
      <w:r>
        <w:t xml:space="preserve">PDE5</w:t>
      </w:r>
      <w:r>
        <w:t xml:space="preserve"> </w:t>
      </w:r>
      <w:r>
        <w:t xml:space="preserve">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w:t>
      </w:r>
      <w:r>
        <w:t xml:space="preserve">.</w:t>
      </w:r>
      <w:r>
        <w:t xml:space="preserve"> </w:t>
      </w:r>
      <w:r>
        <w:t xml:space="preserve">ICD-11</w:t>
      </w:r>
      <w:r>
        <w:t xml:space="preserve">. HA05 Sexual dysfunction associated with disorder/disease classified elsewhere. 2024.</w:t>
      </w:r>
    </w:p>
    <w:p>
      <w:pPr>
        <w:pStyle w:val="Compact"/>
        <w:numPr>
          <w:ilvl w:val="0"/>
          <w:numId w:val="2581"/>
        </w:numPr>
      </w:pPr>
      <w:r>
        <w:t xml:space="preserve">APA</w:t>
      </w:r>
      <w:r>
        <w:t xml:space="preserve">.</w:t>
      </w:r>
      <w:r>
        <w:t xml:space="preserve"> </w:t>
      </w:r>
      <w:r>
        <w:t xml:space="preserve">DSM-5-TR</w:t>
      </w:r>
      <w:r>
        <w:t xml:space="preserve">.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w:t>
      </w:r>
      <w:r>
        <w:t xml:space="preserve">. PRAC recommends new product information warnings on sexual dysfunction after</w:t>
      </w:r>
      <w:r>
        <w:t xml:space="preserve"> </w:t>
      </w:r>
      <w:r>
        <w:t xml:space="preserve">SSRI</w:t>
      </w:r>
      <w:r>
        <w:t xml:space="preserve">/</w:t>
      </w:r>
      <w:r>
        <w:t xml:space="preserve">SNRI</w:t>
      </w:r>
      <w:r>
        <w:t xml:space="preserve"> </w:t>
      </w:r>
      <w:r>
        <w:t xml:space="preserve">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2026-05-14T12:03:06Z</dcterms:created>
  <dcterms:modified xsi:type="dcterms:W3CDTF">2026-05-14T12:03:06Z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