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полный-аналитический-отчёт"/>
      <w:r>
        <w:t xml:space="preserve">ПОЛНЫЙ АНАЛИТИЧЕСКИЙ ОТЧЁТ</w:t>
      </w:r>
      <w:bookmarkEnd w:id="20"/>
    </w:p>
    <w:p>
      <w:pPr>
        <w:pStyle w:val="Heading2"/>
      </w:pPr>
      <w:bookmarkStart w:id="21" w:name="трилогия-иллюминант"/>
      <w:r>
        <w:t xml:space="preserve">Трилогия «Иллюминант»</w:t>
      </w:r>
      <w:bookmarkEnd w:id="21"/>
    </w:p>
    <w:p>
      <w:pPr>
        <w:pStyle w:val="Heading3"/>
      </w:pPr>
      <w:bookmarkStart w:id="22" w:name="Xf08f60784c7225ab763df81acda5b996a7f391f"/>
      <w:r>
        <w:t xml:space="preserve">Анализ для достижения уровня мирового бестселлера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раздел-i.-общий-обзор-трилогии"/>
      <w:r>
        <w:t xml:space="preserve">РАЗДЕЛ I. ОБЩИЙ ОБЗОР ТРИЛОГИИ</w:t>
      </w:r>
      <w:bookmarkEnd w:id="23"/>
    </w:p>
    <w:p>
      <w:pPr>
        <w:pStyle w:val="Heading2"/>
      </w:pPr>
      <w:bookmarkStart w:id="24" w:name="краткое-описание"/>
      <w:r>
        <w:t xml:space="preserve">Краткое описание</w:t>
      </w:r>
      <w:bookmarkEnd w:id="24"/>
    </w:p>
    <w:p>
      <w:pPr>
        <w:pStyle w:val="FirstParagraph"/>
      </w:pPr>
      <w:r>
        <w:t xml:space="preserve">«Иллюминант» — трилогия в жанре духовной фантастики (spiritual thriller / urban fantasy), действие которой разворачивается преимущественно в Лондоне, Париже и Тибете. В центре — Михаил, 33-летний психолог, который начинает видеть демонов у своих пациентов и постепенно осознаёт свою роль Иллюминанта: человека, способного изгонять тьму силой любви, прощения и веры.</w:t>
      </w:r>
    </w:p>
    <w:p>
      <w:pPr>
        <w:pStyle w:val="BodyText"/>
      </w:pPr>
      <w:r>
        <w:t xml:space="preserve">Структура трилогии: Книга I — «Источник света» (29 глав), Книга II — «Свет или Тьма» (19 глав), Книга III — «Люцифер» (14 глав). Итого: 62 главы.</w:t>
      </w:r>
    </w:p>
    <w:p>
      <w:pPr>
        <w:pStyle w:val="BodyText"/>
      </w:pPr>
      <w:r>
        <w:t xml:space="preserve">Ключевая инновация: трилогия построена как темпоральная петля. Таинственный незнакомец из пролога Книги I, который передаёт Петру амулет в дождливую ночь, — это сам Михаил, путешествующий из будущего в Книге II. Это означает, что вся трилогия начинается и заканчивается в одной точке.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раздел-ii.-анализ-по-книгам"/>
      <w:r>
        <w:t xml:space="preserve">РАЗДЕЛ II. АНАЛИЗ ПО КНИГАМ</w:t>
      </w:r>
      <w:bookmarkEnd w:id="25"/>
    </w:p>
    <w:p>
      <w:pPr>
        <w:pStyle w:val="Heading2"/>
      </w:pPr>
      <w:bookmarkStart w:id="26" w:name="книга-i.-источник-света"/>
      <w:r>
        <w:t xml:space="preserve">КНИГА I. ИСТОЧНИК СВЕТА</w:t>
      </w:r>
      <w:bookmarkEnd w:id="26"/>
    </w:p>
    <w:p>
      <w:pPr>
        <w:pStyle w:val="Heading3"/>
      </w:pPr>
      <w:bookmarkStart w:id="27" w:name="сюжет"/>
      <w:r>
        <w:t xml:space="preserve">Сюжет</w:t>
      </w:r>
      <w:bookmarkEnd w:id="27"/>
    </w:p>
    <w:p>
      <w:pPr>
        <w:pStyle w:val="FirstParagraph"/>
      </w:pPr>
      <w:r>
        <w:t xml:space="preserve">33-летний лондонский психолог Михаил начинает замечать демонические тени над своими пациентами — материализацию семи смертных грехов (зависть, уныние, гнев, блуд, гордыня, чревоугодие, алчность). Параллельно он встречает Еву — женщину без единой тени — и получает от своего приёмного отца Петра «Амулет Повелителя Времени». Постепенно он принимает свою роль Иллюминанта, изгоняет первых демонов и готовится к войне с Люцифером.</w:t>
      </w:r>
    </w:p>
    <w:p>
      <w:pPr>
        <w:pStyle w:val="BodyText"/>
      </w:pPr>
      <w:r>
        <w:t xml:space="preserve">Пролог выполняет роль «зеркала»: таинственный человек в капюшоне, который передаёт Петру амулет и говорит «Ты не готов» маленькому Мише, — это будущий Михаил, что читатель узнаёт лишь в Книге II.</w:t>
      </w:r>
    </w:p>
    <w:p>
      <w:pPr>
        <w:pStyle w:val="Heading3"/>
      </w:pPr>
      <w:bookmarkStart w:id="28" w:name="структурный-анализ"/>
      <w:r>
        <w:t xml:space="preserve">Структурный анализ</w:t>
      </w:r>
      <w:bookmarkEnd w:id="28"/>
    </w:p>
    <w:p>
      <w:pPr>
        <w:pStyle w:val="FirstParagraph"/>
      </w:pPr>
      <w:r>
        <w:t xml:space="preserve">Книга I — наиболее плотная и разработанная из трёх: 29 глав с постепенным погружением в мироустройство. Первые пять глав работают как «нормальный мир» (ordinary world) — психологические сеансы, отношения с Лили, встреча с Евой. С главы 6 начинается сверхъестественное.</w:t>
      </w:r>
    </w:p>
    <w:p>
      <w:pPr>
        <w:pStyle w:val="BodyText"/>
      </w:pPr>
      <w:r>
        <w:t xml:space="preserve">Сильные структурные решения: сцены психологических сеансов (главы 1–5) органично вводят архидемонов через профессиональную оптику главного героя. Это — оригинальный ход, позволяющий реалистично обосновать фантастическое допущение.</w:t>
      </w:r>
    </w:p>
    <w:p>
      <w:pPr>
        <w:pStyle w:val="Heading3"/>
      </w:pPr>
      <w:bookmarkStart w:id="29" w:name="персонажи"/>
      <w:r>
        <w:t xml:space="preserve">Персонажи</w:t>
      </w:r>
      <w:bookmarkEnd w:id="29"/>
    </w:p>
    <w:p>
      <w:pPr>
        <w:pStyle w:val="FirstParagraph"/>
      </w:pPr>
      <w:r>
        <w:rPr>
          <w:b/>
        </w:rPr>
        <w:t xml:space="preserve">Михаил</w:t>
      </w:r>
      <w:r>
        <w:t xml:space="preserve"> </w:t>
      </w:r>
      <w:r>
        <w:t xml:space="preserve">— главный герой и рассказчик. Психолог 33 лет (символический возраст — Христос, личностная зрелость по Эриксону), выходец из детского дома, носит шрам на ладони. Его внутренний конфликт — непрощение отца — является психологическим двигателем первой книги. Хорошо прописан: сочетание профессиональной рациональности и открывающейся духовной чувствительности создаёт убедительное напряжение.</w:t>
      </w:r>
    </w:p>
    <w:p>
      <w:pPr>
        <w:pStyle w:val="BodyText"/>
      </w:pPr>
      <w:r>
        <w:rPr>
          <w:b/>
        </w:rPr>
        <w:t xml:space="preserve">Ева</w:t>
      </w:r>
      <w:r>
        <w:t xml:space="preserve"> </w:t>
      </w:r>
      <w:r>
        <w:t xml:space="preserve">— ангел-исцелитель, «женщина без теней». Символически противопоставлена Лили. Выполняет функцию анимы (в юнгианском смысле) и зеркала для Михаила. В Книге I несколько схематична, раскрывается глубже в Книге II через потерю.</w:t>
      </w:r>
    </w:p>
    <w:p>
      <w:pPr>
        <w:pStyle w:val="BodyText"/>
      </w:pPr>
      <w:r>
        <w:rPr>
          <w:b/>
        </w:rPr>
        <w:t xml:space="preserve">Лили</w:t>
      </w:r>
      <w:r>
        <w:t xml:space="preserve"> </w:t>
      </w:r>
      <w:r>
        <w:t xml:space="preserve">— потенциально самый интересный персонаж книги. Одержимая демоном женщина, использующая язык любви как инструмент контроля. Её фраза «Она ангел. А ты ещё не решил, кем хочешь быть» — одна из сильнейших в первой книге. К сожалению, персонаж бесследно исчезает из повествования после середины Книги I, что является значительной сюжетной потерей.</w:t>
      </w:r>
    </w:p>
    <w:p>
      <w:pPr>
        <w:pStyle w:val="BodyText"/>
      </w:pPr>
      <w:r>
        <w:rPr>
          <w:b/>
        </w:rPr>
        <w:t xml:space="preserve">Пётр</w:t>
      </w:r>
      <w:r>
        <w:t xml:space="preserve"> </w:t>
      </w:r>
      <w:r>
        <w:t xml:space="preserve">— приёмный отец, священник. Выполняет функцию ментора. Хорошо написан: сочетание военной строгости и отеческой нежности. Смерть Петра (в Книге II) эмоционально обоснована.</w:t>
      </w:r>
    </w:p>
    <w:p>
      <w:pPr>
        <w:pStyle w:val="BodyText"/>
      </w:pPr>
      <w:r>
        <w:rPr>
          <w:b/>
        </w:rPr>
        <w:t xml:space="preserve">Афина</w:t>
      </w:r>
      <w:r>
        <w:t xml:space="preserve"> </w:t>
      </w:r>
      <w:r>
        <w:t xml:space="preserve">— ангел-воин, страж. Самый «боевой» персонаж. Несмотря на архетипическую природу, прописана живо.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книга-ii.-свет-или-тьма"/>
      <w:r>
        <w:t xml:space="preserve">КНИГА II. СВЕТ ИЛИ ТЬМА</w:t>
      </w:r>
      <w:bookmarkEnd w:id="30"/>
    </w:p>
    <w:p>
      <w:pPr>
        <w:pStyle w:val="Heading3"/>
      </w:pPr>
      <w:bookmarkStart w:id="31" w:name="сюжет-1"/>
      <w:r>
        <w:t xml:space="preserve">Сюжет</w:t>
      </w:r>
      <w:bookmarkEnd w:id="31"/>
    </w:p>
    <w:p>
      <w:pPr>
        <w:pStyle w:val="FirstParagraph"/>
      </w:pPr>
      <w:r>
        <w:t xml:space="preserve">Михаил стоит на вершине успеха: Центр «Источник света» принимает тысячи людей. Но успех порождает гордыню — главный грех, о котором предупреждал Люцифер. Ева уходит, видя, что Михаил слышит только себя. Затем погибает (смерть происходит за кадром, между главами). Убитый горем, Михаил отправляется в Тибет по картам Евы и дневнику матери. В монастыре он обретает мудрость и два клинка. Борется с Маммоном. Финальный поворот — путешествие во времени: Михаил возвращается в ту самую ночь своего детства, сам становится «незнакомцем в капюшоне» и передаёт амулет Петру, замыкая петлю Книги I.</w:t>
      </w:r>
    </w:p>
    <w:p>
      <w:pPr>
        <w:pStyle w:val="Heading3"/>
      </w:pPr>
      <w:bookmarkStart w:id="32" w:name="архитектурная-инновация-петля-времени"/>
      <w:r>
        <w:t xml:space="preserve">Архитектурная инновация: петля времени</w:t>
      </w:r>
      <w:bookmarkEnd w:id="32"/>
    </w:p>
    <w:p>
      <w:pPr>
        <w:pStyle w:val="FirstParagraph"/>
      </w:pPr>
      <w:r>
        <w:t xml:space="preserve">Это решение — сильнейший элемент всей трилогии с точки зрения повествовательной архитектуры. Пролог Книги I читается совершенно иначе после финала Книги II: каждая деталь («Ты не готов», «Для тебя — впервые, для меня — нет», «Когда придёт срок, поймёшь зачем») приобретает новый смысл. Это приём ретроактивного переосмысления (retroactive recontextualization), который использовали «Шестое чувство», «Исходный код» и ряд великих фантастических романов.</w:t>
      </w:r>
    </w:p>
    <w:p>
      <w:pPr>
        <w:pStyle w:val="Heading3"/>
      </w:pPr>
      <w:bookmarkStart w:id="33" w:name="арка-гордыни"/>
      <w:r>
        <w:t xml:space="preserve">Арка гордыни</w:t>
      </w:r>
      <w:bookmarkEnd w:id="33"/>
    </w:p>
    <w:p>
      <w:pPr>
        <w:pStyle w:val="FirstParagraph"/>
      </w:pPr>
      <w:r>
        <w:t xml:space="preserve">Дуга второй книги (успех → гордыня → потеря → смирение) — психологически точная и глубокая. Михаил, который говорит «Я и есть этот свет» вместо «Я несу этот свет», — тонкое, умное различие. Амулет как индикатор: он греется, когда Михаил ошибается — это изящный нарративный символ.</w:t>
      </w:r>
    </w:p>
    <w:p>
      <w:pPr>
        <w:pStyle w:val="BodyText"/>
      </w:pPr>
      <w:r>
        <w:t xml:space="preserve">Недостаток: арка разрешается слишком быстро через уход Евы. Гордыня как демон заслуживает более долгого «купания» главного героя в самообмане.</w:t>
      </w:r>
    </w:p>
    <w:p>
      <w:pPr>
        <w:pStyle w:val="Heading3"/>
      </w:pPr>
      <w:bookmarkStart w:id="34" w:name="тибетская-линия"/>
      <w:r>
        <w:t xml:space="preserve">Тибетская линия</w:t>
      </w:r>
      <w:bookmarkEnd w:id="34"/>
    </w:p>
    <w:p>
      <w:pPr>
        <w:pStyle w:val="FirstParagraph"/>
      </w:pPr>
      <w:r>
        <w:t xml:space="preserve">Путешествие в Тибет — сюжетно обоснованное (через дневник Евы и детские слова матери) и тематически значимое (внутреннее путешествие). Монах Одсэр — яркий персонаж. Однако тибетские главы несколько затянуты и схематичны в сравнении с живыми лондонскими сценами.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книга-iii.-люцифер"/>
      <w:r>
        <w:t xml:space="preserve">КНИГА III. ЛЮЦИФЕР</w:t>
      </w:r>
      <w:bookmarkEnd w:id="35"/>
    </w:p>
    <w:p>
      <w:pPr>
        <w:pStyle w:val="Heading3"/>
      </w:pPr>
      <w:bookmarkStart w:id="36" w:name="сюжет-2"/>
      <w:r>
        <w:t xml:space="preserve">Сюжет</w:t>
      </w:r>
      <w:bookmarkEnd w:id="36"/>
    </w:p>
    <w:p>
      <w:pPr>
        <w:pStyle w:val="FirstParagraph"/>
      </w:pPr>
      <w:r>
        <w:t xml:space="preserve">Финальная книга раскрывает тайны: мать Михаила была Иллюминантом, её убил одержимый отец, а умирая, она передала сыну свой дар. Финальная схватка с Люцифером решается не силой, а любовью: Михаил обнимает врага и передаёт ему свет. Тьма превращается в искры. Михаил становится Светоносцем — хранителем, который ждёт следующего Иллюминанта. Петля замыкается: он снова возвращается в парк к десятилетнему Мише.</w:t>
      </w:r>
    </w:p>
    <w:p>
      <w:pPr>
        <w:pStyle w:val="Heading3"/>
      </w:pPr>
      <w:bookmarkStart w:id="37" w:name="откровение-о-матери"/>
      <w:r>
        <w:t xml:space="preserve">Откровение о матери</w:t>
      </w:r>
      <w:bookmarkEnd w:id="37"/>
    </w:p>
    <w:p>
      <w:pPr>
        <w:pStyle w:val="FirstParagraph"/>
      </w:pPr>
      <w:r>
        <w:t xml:space="preserve">Глава «Кто была мать» — одно из лучших мест во всей трилогии. Мать не смогла спасти отца, потому что он был одержим, а не болен. Она «слишком любила» — и погибла. Но перед смертью передала сыну свой дар. Этот мотив («слабость как источник силы», «любовь не спасает, но передаётся») тематически точен и эмоционально силён.</w:t>
      </w:r>
    </w:p>
    <w:p>
      <w:pPr>
        <w:pStyle w:val="Heading3"/>
      </w:pPr>
      <w:bookmarkStart w:id="38" w:name="финальная-битва"/>
      <w:r>
        <w:t xml:space="preserve">Финальная битва</w:t>
      </w:r>
      <w:bookmarkEnd w:id="38"/>
    </w:p>
    <w:p>
      <w:pPr>
        <w:pStyle w:val="FirstParagraph"/>
      </w:pPr>
      <w:r>
        <w:t xml:space="preserve">Решение победить Люцифера любовью, а не оружием — смелое и концептуально сильное. Это разрыв с жанровыми ожиданиями и одновременно логическое завершение темы трилогии. Однако в исполнении оно слишком абстрактно и быстро: несколько страниц против 60 глав напряжения. Читатель заслуживает более развёрнутой сцены.</w:t>
      </w:r>
    </w:p>
    <w:p>
      <w:pPr>
        <w:pStyle w:val="Heading3"/>
      </w:pPr>
      <w:bookmarkStart w:id="39" w:name="эпилог-размышление"/>
      <w:r>
        <w:t xml:space="preserve">Эпилог-размышление</w:t>
      </w:r>
      <w:bookmarkEnd w:id="39"/>
    </w:p>
    <w:p>
      <w:pPr>
        <w:pStyle w:val="FirstParagraph"/>
      </w:pPr>
      <w:r>
        <w:t xml:space="preserve">Эпилог Книги III написан от лица Светоносца, который будет испытывать людей. Это открывает потенциал для продолжения цикла.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раздел-iii.-сквозной-анализ-трилогии"/>
      <w:r>
        <w:t xml:space="preserve">РАЗДЕЛ III. СКВОЗНОЙ АНАЛИЗ ТРИЛОГИИ</w:t>
      </w:r>
      <w:bookmarkEnd w:id="40"/>
    </w:p>
    <w:p>
      <w:pPr>
        <w:pStyle w:val="Heading2"/>
      </w:pPr>
      <w:bookmarkStart w:id="41" w:name="ключевые-темы"/>
      <w:r>
        <w:t xml:space="preserve">Ключевые темы</w:t>
      </w:r>
      <w:bookmarkEnd w:id="41"/>
    </w:p>
    <w:p>
      <w:pPr>
        <w:pStyle w:val="FirstParagraph"/>
      </w:pPr>
      <w:r>
        <w:rPr>
          <w:b/>
        </w:rPr>
        <w:t xml:space="preserve">1. Свет и тьма как психологические состояния</w:t>
      </w:r>
      <w:r>
        <w:t xml:space="preserve"> </w:t>
      </w:r>
      <w:r>
        <w:t xml:space="preserve">Демоны в трилогии — это не внешнее зло, а воплощения внутренних состояний: зависти, уныния, гнева. Изгнание демона — это терапевтическая работа. Этот синтез психологии и теологии — уникальное позиционирование трилогии.</w:t>
      </w:r>
    </w:p>
    <w:p>
      <w:pPr>
        <w:pStyle w:val="BodyText"/>
      </w:pPr>
      <w:r>
        <w:rPr>
          <w:b/>
        </w:rPr>
        <w:t xml:space="preserve">2. Гордыня как главный грех Иллюминанта</w:t>
      </w:r>
      <w:r>
        <w:t xml:space="preserve"> </w:t>
      </w:r>
      <w:r>
        <w:t xml:space="preserve">Михаил не боится демонов — он боится стать одним из них. Его главный враг внутри него. Это экзистенциально точно: сила без смирения становится тьмой.</w:t>
      </w:r>
    </w:p>
    <w:p>
      <w:pPr>
        <w:pStyle w:val="BodyText"/>
      </w:pPr>
      <w:r>
        <w:rPr>
          <w:b/>
        </w:rPr>
        <w:t xml:space="preserve">3. Прощение как оружие</w:t>
      </w:r>
      <w:r>
        <w:t xml:space="preserve"> </w:t>
      </w:r>
      <w:r>
        <w:t xml:space="preserve">Прощение отца (Книга I), принятие смерти Евы (Книга II), любовь к Люциферу (Книга III) — каждая книга эскалирует требование к способности главного героя прощать. Это умная трёхчастная дуга.</w:t>
      </w:r>
    </w:p>
    <w:p>
      <w:pPr>
        <w:pStyle w:val="BodyText"/>
      </w:pPr>
      <w:r>
        <w:rPr>
          <w:b/>
        </w:rPr>
        <w:t xml:space="preserve">4. Межконфессиональное единство</w:t>
      </w:r>
      <w:r>
        <w:t xml:space="preserve"> </w:t>
      </w:r>
      <w:r>
        <w:t xml:space="preserve">Христианство (Пётр), ислам (Али), буддизм (Одсэр) — все три веры показаны как три пути к одному свету. Это тематически важно и потенциально привлекательно для широкой международной аудитории.</w:t>
      </w:r>
    </w:p>
    <w:p>
      <w:pPr>
        <w:pStyle w:val="BodyText"/>
      </w:pPr>
      <w:r>
        <w:rPr>
          <w:b/>
        </w:rPr>
        <w:t xml:space="preserve">5. Петля времени как метафора</w:t>
      </w:r>
      <w:r>
        <w:t xml:space="preserve"> </w:t>
      </w:r>
      <w:r>
        <w:t xml:space="preserve">Михаил становится собственным «крёстным отцом» через путешествие во времени. Это метафора самосозидания: мы — авторы своего прошлого. Мощная концепция.</w:t>
      </w:r>
    </w:p>
    <w:p>
      <w:pPr>
        <w:pStyle w:val="Heading2"/>
      </w:pPr>
      <w:bookmarkStart w:id="42" w:name="архетипы-и-параллели"/>
      <w:r>
        <w:t xml:space="preserve">Архетипы и параллели</w:t>
      </w:r>
      <w:bookmarkEnd w:id="42"/>
    </w:p>
    <w:p>
      <w:pPr>
        <w:pStyle w:val="FirstParagraph"/>
      </w:pPr>
      <w:r>
        <w:t xml:space="preserve">Главный герой следует пути «Героя тысячи лиц» Кэмпбелла практически point-by-point: обычный мир → зов → отказ → ментор → пересечение порога → испытания → смерть и возрождение → возврат с даром. Это не слабость — это сила, поскольку архетипические структуры резонируют с широкой аудиторией.</w:t>
      </w:r>
    </w:p>
    <w:p>
      <w:pPr>
        <w:pStyle w:val="BodyText"/>
      </w:pPr>
      <w:r>
        <w:t xml:space="preserve">Михаил — современный вариант архетипа «Мага»: целитель, который сражается не мечом, а словом и любовью. Ближайшие литературные параллели: Джон Константин («Hellblazer»), Роберт Лэнгдон («Код Да Винчи»), Алхимик Коэльо.</w:t>
      </w:r>
    </w:p>
    <w:p>
      <w:pPr>
        <w:pStyle w:val="Heading2"/>
      </w:pPr>
      <w:bookmarkStart w:id="43" w:name="нарративный-стиль"/>
      <w:r>
        <w:t xml:space="preserve">Нарративный стиль</w:t>
      </w:r>
      <w:bookmarkEnd w:id="43"/>
    </w:p>
    <w:p>
      <w:pPr>
        <w:pStyle w:val="FirstParagraph"/>
      </w:pPr>
      <w:r>
        <w:t xml:space="preserve">Повествование от первого лица, прошедшее время. Стиль точный, местами поэтический. Сильные стороны: атмосферность (особенно лондонские сцены), психологическая глубина внутреннего монолога, выверенный темп в первой книге.</w:t>
      </w:r>
    </w:p>
    <w:p>
      <w:pPr>
        <w:pStyle w:val="BodyText"/>
      </w:pPr>
      <w:r>
        <w:t xml:space="preserve">Образные находки: «Тень как отдельное существо, которое дышит»; горячий амулет как индикатор внутреннего состояния; Ева как «женщина без тени» — немедленно читаемый символ; рубец на ладони как воплощённая память травмы.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Xf6243e2518392a3c68e4c4b4788f786646d53b2"/>
      <w:r>
        <w:t xml:space="preserve">РАЗДЕЛ IV. СРАВНЕНИЕ С МИРОВЫМИ БЕСТСЕЛЛЕРАМИ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«Иллюминант»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«Код Да Винчи»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«Алхимик»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«Константин»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Уникальная концепция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Темп повествования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Проработка мира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НИЗКИЙ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Эмоциональная глубина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НИЗКИЙ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Духовный посыл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Коммерческий потенциал</w:t>
            </w:r>
          </w:p>
        </w:tc>
        <w:tc>
          <w:p>
            <w:pPr>
              <w:pStyle w:val="Compact"/>
              <w:jc w:val="center"/>
            </w:pPr>
            <w:r>
              <w:t xml:space="preserve">СРЕДНИЙ+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</w:tbl>
    <w:p>
      <w:pPr>
        <w:pStyle w:val="BodyText"/>
      </w:pPr>
      <w:r>
        <w:t xml:space="preserve">Трилогия занимает нишу на пересечении «Кода Да Винчи» (теологический триллер с тайной) и «Алхимика» (духовная притча о пути). Этот синтез — рыночно привлекателен: оба жанра имеют огромную аудиторию.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раздел-v.-сильные-стороны-что-работает"/>
      <w:r>
        <w:t xml:space="preserve">РАЗДЕЛ V. СИЛЬНЫЕ СТОРОНЫ (ЧТО РАБОТАЕТ)</w:t>
      </w:r>
      <w:bookmarkEnd w:id="45"/>
    </w:p>
    <w:p>
      <w:pPr>
        <w:pStyle w:val="FirstParagraph"/>
      </w:pPr>
      <w:r>
        <w:rPr>
          <w:b/>
        </w:rPr>
        <w:t xml:space="preserve">1. Уникальная концепция персонажа</w:t>
      </w:r>
      <w:r>
        <w:t xml:space="preserve"> </w:t>
      </w:r>
      <w:r>
        <w:t xml:space="preserve">Психолог-экзорцист — это жанровая инновация. Профессиональный инструментарий психолога становится методологией борьбы с демонами. Ни один известный автор не разрабатывал эту нишу системно.</w:t>
      </w:r>
    </w:p>
    <w:p>
      <w:pPr>
        <w:pStyle w:val="BodyText"/>
      </w:pPr>
      <w:r>
        <w:rPr>
          <w:b/>
        </w:rPr>
        <w:t xml:space="preserve">2. Темпоральная петля как структурный элемент</w:t>
      </w:r>
      <w:r>
        <w:t xml:space="preserve"> </w:t>
      </w:r>
      <w:r>
        <w:t xml:space="preserve">Это не «твист ради твиста» — это архитектурное решение, которое делает трилогию единым органическим целым. Финал Книги II — один из лучших нарративных моментов.</w:t>
      </w:r>
    </w:p>
    <w:p>
      <w:pPr>
        <w:pStyle w:val="BodyText"/>
      </w:pPr>
      <w:r>
        <w:rPr>
          <w:b/>
        </w:rPr>
        <w:t xml:space="preserve">3. Психологически достоверные сцены пациентов</w:t>
      </w:r>
      <w:r>
        <w:t xml:space="preserve"> </w:t>
      </w:r>
      <w:r>
        <w:t xml:space="preserve">Сеансы с Матвеем, Ангелиной и Андреем — это одновременно и хорошая психология, и умный способ ввести демонологию. Читатель поначалу думает, что это реализм. Это намеренная жанровая дезориентация.</w:t>
      </w:r>
    </w:p>
    <w:p>
      <w:pPr>
        <w:pStyle w:val="BodyText"/>
      </w:pPr>
      <w:r>
        <w:rPr>
          <w:b/>
        </w:rPr>
        <w:t xml:space="preserve">4. Арка прощения</w:t>
      </w:r>
      <w:r>
        <w:t xml:space="preserve"> </w:t>
      </w:r>
      <w:r>
        <w:t xml:space="preserve">Прощение отца → принятие потери Евы → любовь к Люциферу. Это эскалирующая дуга жертвы, которая приводит к финальному откровению. Тематически безупречно.</w:t>
      </w:r>
    </w:p>
    <w:p>
      <w:pPr>
        <w:pStyle w:val="BodyText"/>
      </w:pPr>
      <w:r>
        <w:rPr>
          <w:b/>
        </w:rPr>
        <w:t xml:space="preserve">5. Межконфессиональный подход</w:t>
      </w:r>
      <w:r>
        <w:t xml:space="preserve"> </w:t>
      </w:r>
      <w:r>
        <w:t xml:space="preserve">Включение христианства, ислама и буддизма как равных источников Света — это и тематически честно, и коммерчески разумно для мирового рынка.</w:t>
      </w:r>
    </w:p>
    <w:p>
      <w:pPr>
        <w:pStyle w:val="BodyText"/>
      </w:pPr>
      <w:r>
        <w:rPr>
          <w:b/>
        </w:rPr>
        <w:t xml:space="preserve">6. Амулет как нарративный символ</w:t>
      </w:r>
      <w:r>
        <w:t xml:space="preserve"> </w:t>
      </w:r>
      <w:r>
        <w:t xml:space="preserve">Амулет, который «греется», когда герой ошибается — изящный, многофункциональный образ. Работает и как предупреждение, и как мерило душевного состояния.</w:t>
      </w:r>
    </w:p>
    <w:p>
      <w:pPr>
        <w:pStyle w:val="BodyText"/>
      </w:pPr>
      <w:r>
        <w:rPr>
          <w:b/>
        </w:rPr>
        <w:t xml:space="preserve">7. Образ Евы</w:t>
      </w:r>
      <w:r>
        <w:t xml:space="preserve"> </w:t>
      </w:r>
      <w:r>
        <w:t xml:space="preserve">Женщина без теней — немедленно считываемый, визуально сильный образ. Её отсутствие в поздних главах ощущается как потеря — что является признаком хорошо написанного персонажа.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X5ae2b5e84cedb5b6c2d0d9e9e8d170fd39bd96a"/>
      <w:r>
        <w:t xml:space="preserve">РАЗДЕЛ VI. СЛАБЫЕ СТОРОНЫ (ЧТО ТРЕБУЕТ ДОРАБОТКИ)</w:t>
      </w:r>
      <w:bookmarkEnd w:id="46"/>
    </w:p>
    <w:p>
      <w:pPr>
        <w:pStyle w:val="Heading2"/>
      </w:pPr>
      <w:bookmarkStart w:id="47" w:name="структурные-проблемы"/>
      <w:r>
        <w:t xml:space="preserve">6.1 Структурные проблемы</w:t>
      </w:r>
      <w:bookmarkEnd w:id="47"/>
    </w:p>
    <w:p>
      <w:pPr>
        <w:pStyle w:val="FirstParagraph"/>
      </w:pPr>
      <w:r>
        <w:rPr>
          <w:b/>
        </w:rPr>
        <w:t xml:space="preserve">Проблема 1: Асимметрия трёх книг</w:t>
      </w:r>
      <w:r>
        <w:t xml:space="preserve"> </w:t>
      </w:r>
      <w:r>
        <w:t xml:space="preserve">29 глав → 19 глав → 14 глав. Третья книга слишком коротка для кульминации трилогии. Финальная схватка, тайна матери, развязка петли времени — всё это втиснуто в 14 глав. Книга III требует расширения: ей нужно минимум 22–24 главы, чтобы кульминация «дышала».</w:t>
      </w:r>
    </w:p>
    <w:p>
      <w:pPr>
        <w:pStyle w:val="BodyText"/>
      </w:pPr>
      <w:r>
        <w:rPr>
          <w:b/>
        </w:rPr>
        <w:t xml:space="preserve">Проблема 2: Смерть Евы за кадром</w:t>
      </w:r>
      <w:r>
        <w:t xml:space="preserve"> </w:t>
      </w:r>
      <w:r>
        <w:t xml:space="preserve">Ева — любовь и свет Михаила, главный мотиватор его тибетского путешествия — погибает между главами. Это нарративная ошибка. Смерть должна быть показана. Читатель должен её пережить. Иначе потеря не работает на полную силу.</w:t>
      </w:r>
    </w:p>
    <w:p>
      <w:pPr>
        <w:pStyle w:val="BodyText"/>
      </w:pPr>
      <w:r>
        <w:rPr>
          <w:b/>
        </w:rPr>
        <w:t xml:space="preserve">Проблема 3: Исчезновение Лили</w:t>
      </w:r>
      <w:r>
        <w:t xml:space="preserve"> </w:t>
      </w:r>
      <w:r>
        <w:t xml:space="preserve">Лили — потенциально самый интересный второстепенный персонаж: одержимая демоном женщина, которая любит главного героя. Её внезапное исчезновение из сюжета после середины Книги I — это незакрытая арка. Читатель ждёт развязки её истории.</w:t>
      </w:r>
    </w:p>
    <w:p>
      <w:pPr>
        <w:pStyle w:val="BodyText"/>
      </w:pPr>
      <w:r>
        <w:rPr>
          <w:b/>
        </w:rPr>
        <w:t xml:space="preserve">Проблема 4: Финальная битва слишком абстрактна</w:t>
      </w:r>
      <w:r>
        <w:t xml:space="preserve"> </w:t>
      </w:r>
      <w:r>
        <w:t xml:space="preserve">Люцифер побеждён объятием и любовью за несколько страниц. Эмоциональное удовлетворение от финала должно быть пропорционально количеству испытаний, через которые прошёл читатель. Финальная схватка требует более развёрнутого, телесного, конкретного исполнения.</w:t>
      </w:r>
    </w:p>
    <w:p>
      <w:pPr>
        <w:pStyle w:val="Heading2"/>
      </w:pPr>
      <w:bookmarkStart w:id="48" w:name="проблемы-персонажей"/>
      <w:r>
        <w:t xml:space="preserve">6.2 Проблемы персонажей</w:t>
      </w:r>
      <w:bookmarkEnd w:id="48"/>
    </w:p>
    <w:p>
      <w:pPr>
        <w:pStyle w:val="FirstParagraph"/>
      </w:pPr>
      <w:r>
        <w:rPr>
          <w:b/>
        </w:rPr>
        <w:t xml:space="preserve">Михаил в Книге II — слишком быстро «исправляется»</w:t>
      </w:r>
      <w:r>
        <w:t xml:space="preserve"> </w:t>
      </w:r>
      <w:r>
        <w:t xml:space="preserve">Арка гордыни начинается с прекрасной сцены («Я и есть этот свет»), но Михаил слишком быстро осознаёт ошибку после ухода Евы. Настоящая гордыня — это состояние, из которого трудно выбраться. Здесь нужны дополнительные главы «падения», в которых Михаил продолжает ошибаться, даже зная, что ошибается.</w:t>
      </w:r>
    </w:p>
    <w:p>
      <w:pPr>
        <w:pStyle w:val="BodyText"/>
      </w:pPr>
      <w:r>
        <w:rPr>
          <w:b/>
        </w:rPr>
        <w:t xml:space="preserve">Вторичные персонажи (Ахмед, Иоган)</w:t>
      </w:r>
      <w:r>
        <w:t xml:space="preserve"> </w:t>
      </w:r>
      <w:r>
        <w:t xml:space="preserve">Остаются функциональными, но не объёмными. Ахмед — «помощник с оптимизмом», Иоган — «учёный с водой». У обоих есть потенциал для большей проработки.</w:t>
      </w:r>
    </w:p>
    <w:p>
      <w:pPr>
        <w:pStyle w:val="BodyText"/>
      </w:pPr>
      <w:r>
        <w:rPr>
          <w:b/>
        </w:rPr>
        <w:t xml:space="preserve">Элендиэль (Книга III)</w:t>
      </w:r>
      <w:r>
        <w:t xml:space="preserve"> </w:t>
      </w:r>
      <w:r>
        <w:t xml:space="preserve">Королева эльфов появляется в Книге II почти без предупреждения. Её введение требует лучшей подготовки в более ранних книгах.</w:t>
      </w:r>
    </w:p>
    <w:p>
      <w:pPr>
        <w:pStyle w:val="Heading2"/>
      </w:pPr>
      <w:bookmarkStart w:id="49" w:name="стилистические-проблемы"/>
      <w:r>
        <w:t xml:space="preserve">6.3 Стилистические проблемы</w:t>
      </w:r>
      <w:bookmarkEnd w:id="49"/>
    </w:p>
    <w:p>
      <w:pPr>
        <w:pStyle w:val="FirstParagraph"/>
      </w:pPr>
      <w:r>
        <w:rPr>
          <w:b/>
        </w:rPr>
        <w:t xml:space="preserve">Повторяющиеся зачины глав</w:t>
      </w:r>
      <w:r>
        <w:t xml:space="preserve"> </w:t>
      </w:r>
      <w:r>
        <w:t xml:space="preserve">Несколько глав Книги III начинаются с практически идентичной конструкции: «Мир вернулся не сразу. Сначала — тьма/свет. Потом — звук. Потом — тепло. Я открыл глаза». Это штамп, который разрушает иллюзию уникальности каждой сцены.</w:t>
      </w:r>
    </w:p>
    <w:p>
      <w:pPr>
        <w:pStyle w:val="BodyText"/>
      </w:pPr>
      <w:r>
        <w:rPr>
          <w:b/>
        </w:rPr>
        <w:t xml:space="preserve">«Говорящие головы» в диалогах</w:t>
      </w:r>
      <w:r>
        <w:t xml:space="preserve"> </w:t>
      </w:r>
      <w:r>
        <w:t xml:space="preserve">Диалоги Петра, Али, Одсэра и других наставников иногда звучат как лекции: персонаж произносит длинный монолог-объяснение, не прерываясь. Реальный разговор — это обмен, конфликт, перебивание. Диалоги нужно «ломать».</w:t>
      </w:r>
    </w:p>
    <w:p>
      <w:pPr>
        <w:pStyle w:val="BodyText"/>
      </w:pPr>
      <w:r>
        <w:rPr>
          <w:b/>
        </w:rPr>
        <w:t xml:space="preserve">Финальные аффирмации</w:t>
      </w:r>
      <w:r>
        <w:t xml:space="preserve"> </w:t>
      </w:r>
      <w:r>
        <w:t xml:space="preserve">Многие главы завершаются утвердительными мыслями: «Я был готов», «Свет всегда побеждает тьму. Всегда», «Я знаю, что мы победим». Это снижает напряжение. Финальные строки глав — это самые важные строки. Они должны ставить вопросы, а не давать ответы.</w:t>
      </w:r>
    </w:p>
    <w:p>
      <w:pPr>
        <w:pStyle w:val="BodyText"/>
      </w:pPr>
      <w:r>
        <w:rPr>
          <w:b/>
        </w:rPr>
        <w:t xml:space="preserve">Абстрактность в кульминационных сценах</w:t>
      </w:r>
      <w:r>
        <w:t xml:space="preserve"> </w:t>
      </w:r>
      <w:r>
        <w:t xml:space="preserve">Там, где нужна максимальная конкретность (битвы, трансформации, смерти), текст становится абстрактным и метафорическим. Читатель теряет ощущение физической реальности происходящего.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Xdc5aedfa7192fc07dcab7b2d465da9bfe276dea"/>
      <w:r>
        <w:t xml:space="preserve">РАЗДЕЛ VII. ПОТЕНЦИАЛ МИРОВОГО БЕСТСЕЛЛЕРА</w:t>
      </w:r>
      <w:bookmarkEnd w:id="50"/>
    </w:p>
    <w:p>
      <w:pPr>
        <w:pStyle w:val="Heading2"/>
      </w:pPr>
      <w:bookmarkStart w:id="51" w:name="оценка"/>
      <w:r>
        <w:t xml:space="preserve">Оценка</w:t>
      </w:r>
      <w:bookmarkEnd w:id="51"/>
    </w:p>
    <w:p>
      <w:pPr>
        <w:pStyle w:val="FirstParagraph"/>
      </w:pPr>
      <w:r>
        <w:rPr>
          <w:b/>
        </w:rPr>
        <w:t xml:space="preserve">Текущий уровень: 7,5 / 10</w:t>
      </w:r>
    </w:p>
    <w:p>
      <w:pPr>
        <w:pStyle w:val="BodyText"/>
      </w:pPr>
      <w:r>
        <w:t xml:space="preserve">Трилогия содержит все необходимые элементы для международного успеха:</w:t>
      </w:r>
      <w:r>
        <w:t xml:space="preserve"> </w:t>
      </w:r>
      <w:r>
        <w:t xml:space="preserve">- уникальная, легко питчируемая концепция (психолог видит демонов)</w:t>
      </w:r>
      <w:r>
        <w:t xml:space="preserve"> </w:t>
      </w:r>
      <w:r>
        <w:t xml:space="preserve">- универсальные темы (прощение, любовь, гордыня)</w:t>
      </w:r>
      <w:r>
        <w:t xml:space="preserve"> </w:t>
      </w:r>
      <w:r>
        <w:t xml:space="preserve">- умная структурная инновация (петля времени)</w:t>
      </w:r>
      <w:r>
        <w:t xml:space="preserve"> </w:t>
      </w:r>
      <w:r>
        <w:t xml:space="preserve">- международный сеттинг (Лондон, Париж, Тибет)</w:t>
      </w:r>
      <w:r>
        <w:t xml:space="preserve"> </w:t>
      </w:r>
      <w:r>
        <w:t xml:space="preserve">- межконфессиональный подход (христианство, ислам, буддизм)</w:t>
      </w:r>
    </w:p>
    <w:p>
      <w:pPr>
        <w:pStyle w:val="BodyText"/>
      </w:pPr>
      <w:r>
        <w:rPr>
          <w:b/>
        </w:rPr>
        <w:t xml:space="preserve">Потенциал после доработки: 9 / 10</w:t>
      </w:r>
    </w:p>
    <w:p>
      <w:pPr>
        <w:pStyle w:val="Heading2"/>
      </w:pPr>
      <w:bookmarkStart w:id="52" w:name="целевая-аудитория"/>
      <w:r>
        <w:t xml:space="preserve">Целевая аудитория</w:t>
      </w:r>
      <w:bookmarkEnd w:id="52"/>
    </w:p>
    <w:p>
      <w:pPr>
        <w:pStyle w:val="FirstParagraph"/>
      </w:pPr>
      <w:r>
        <w:t xml:space="preserve">Трилогия обращается к широкой аудитории: читатели духовной фантастики (Paulo Coelho, Richard Bach), поклонники теологических триллеров (Dan Brown), поклонники «Hellblazer» / «Constantine» и «Шамана» Кима Ньюмана. Возрастная группа 25–55 лет, интересующиеся психологией, духовностью, межрелигиозным диалогом.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3" w:name="раздел-viii.-конкретные-рекомендации"/>
      <w:r>
        <w:t xml:space="preserve">РАЗДЕЛ VIII. КОНКРЕТНЫЕ РЕКОМЕНДАЦИИ</w:t>
      </w:r>
      <w:bookmarkEnd w:id="53"/>
    </w:p>
    <w:p>
      <w:pPr>
        <w:pStyle w:val="Heading2"/>
      </w:pPr>
      <w:bookmarkStart w:id="54" w:name="Xe8e390ae4ead73367f83ddb283422a81c7e9807"/>
      <w:r>
        <w:t xml:space="preserve">Приоритет 1: Структурные изменения (критические)</w:t>
      </w:r>
      <w:bookmarkEnd w:id="54"/>
    </w:p>
    <w:p>
      <w:pPr>
        <w:pStyle w:val="FirstParagraph"/>
      </w:pPr>
      <w:r>
        <w:rPr>
          <w:b/>
        </w:rPr>
        <w:t xml:space="preserve">Рекомендация 1.1: Показать смерть Евы</w:t>
      </w:r>
      <w:r>
        <w:t xml:space="preserve"> </w:t>
      </w:r>
      <w:r>
        <w:t xml:space="preserve">Написать главу (2 500–3 000 слов), которая показывает смерть Евы в реальном времени с точки зрения Михаила. Это самое важное изменение для эмоциональной силы Книги II.</w:t>
      </w:r>
    </w:p>
    <w:p>
      <w:pPr>
        <w:pStyle w:val="BodyText"/>
      </w:pPr>
      <w:r>
        <w:rPr>
          <w:b/>
        </w:rPr>
        <w:t xml:space="preserve">Рекомендация 1.2: Расширить Книгу III до 22–24 глав</w:t>
      </w:r>
      <w:r>
        <w:t xml:space="preserve"> </w:t>
      </w:r>
      <w:r>
        <w:t xml:space="preserve">Добавить 8–10 глав, распределив их следующим образом: 2–3 главы на более медленную подготовку к финальной битве; 3–4 главы на более развёрнутую финальную схватку с Люцифером (с конкретными физическими деталями, несколькими раундами, моментами сомнения); 2–3 главы на послесловие после победы.</w:t>
      </w:r>
    </w:p>
    <w:p>
      <w:pPr>
        <w:pStyle w:val="BodyText"/>
      </w:pPr>
      <w:r>
        <w:rPr>
          <w:b/>
        </w:rPr>
        <w:t xml:space="preserve">Рекомендация 1.3: Закрыть арку Лили</w:t>
      </w:r>
      <w:r>
        <w:t xml:space="preserve"> </w:t>
      </w:r>
      <w:r>
        <w:t xml:space="preserve">В Книге II (до или параллельно тибетскому путешествию) написать финальную главу для Лили: либо её изгнание, либо её выбор тьмы — но история должна завершиться.</w:t>
      </w:r>
    </w:p>
    <w:p>
      <w:pPr>
        <w:pStyle w:val="Heading2"/>
      </w:pPr>
      <w:bookmarkStart w:id="55" w:name="приоритет-2-арка-гордыни-важно"/>
      <w:r>
        <w:t xml:space="preserve">Приоритет 2: Арка гордыни (важно)</w:t>
      </w:r>
      <w:bookmarkEnd w:id="55"/>
    </w:p>
    <w:p>
      <w:pPr>
        <w:pStyle w:val="FirstParagraph"/>
      </w:pPr>
      <w:r>
        <w:rPr>
          <w:b/>
        </w:rPr>
        <w:t xml:space="preserve">Рекомендация 2.1: Углубить падение Михаила</w:t>
      </w:r>
      <w:r>
        <w:t xml:space="preserve"> </w:t>
      </w:r>
      <w:r>
        <w:t xml:space="preserve">Добавить 2–3 главы после ухода Евы, в которых Михаил продолжает «срываться»: принимает плохие решения, отдаляется от союзников, начинает действовать как те самые демоны, которых изгоняет. Читатель должен испугаться за него.</w:t>
      </w:r>
    </w:p>
    <w:p>
      <w:pPr>
        <w:pStyle w:val="BodyText"/>
      </w:pPr>
      <w:r>
        <w:rPr>
          <w:b/>
        </w:rPr>
        <w:t xml:space="preserve">Рекомендация 2.2: Показать психологический механизм гордыни</w:t>
      </w:r>
      <w:r>
        <w:t xml:space="preserve"> </w:t>
      </w:r>
      <w:r>
        <w:t xml:space="preserve">Использовать профессиональный инструментарий психолога: Михаил должен сам диагностировать свою гордыню — и не мочь остановиться. Это было бы уникально честно.</w:t>
      </w:r>
    </w:p>
    <w:p>
      <w:pPr>
        <w:pStyle w:val="Heading2"/>
      </w:pPr>
      <w:bookmarkStart w:id="56" w:name="приоритет-3-стиль-важно"/>
      <w:r>
        <w:t xml:space="preserve">Приоритет 3: Стиль (важно)</w:t>
      </w:r>
      <w:bookmarkEnd w:id="56"/>
    </w:p>
    <w:p>
      <w:pPr>
        <w:pStyle w:val="FirstParagraph"/>
      </w:pPr>
      <w:r>
        <w:rPr>
          <w:b/>
        </w:rPr>
        <w:t xml:space="preserve">Рекомендация 3.1: Уничтожить повторяющиеся зачины</w:t>
      </w:r>
      <w:r>
        <w:t xml:space="preserve"> </w:t>
      </w:r>
      <w:r>
        <w:t xml:space="preserve">Переписать все главы Книги III, которые начинаются с «Мир вернулся не сразу». Каждая глава должна иметь уникальный, неожиданный первый абзац.</w:t>
      </w:r>
    </w:p>
    <w:p>
      <w:pPr>
        <w:pStyle w:val="BodyText"/>
      </w:pPr>
      <w:r>
        <w:rPr>
          <w:b/>
        </w:rPr>
        <w:t xml:space="preserve">Рекомендация 3.2: «Сломать» диалоги наставников</w:t>
      </w:r>
      <w:r>
        <w:t xml:space="preserve"> </w:t>
      </w:r>
      <w:r>
        <w:t xml:space="preserve">Разбить монологи Петра, Али, Одсэра на настоящие диалоги: Михаил должен спорить, не понимать, злиться, перебивать. Это сделает сцены живее.</w:t>
      </w:r>
    </w:p>
    <w:p>
      <w:pPr>
        <w:pStyle w:val="BodyText"/>
      </w:pPr>
      <w:r>
        <w:rPr>
          <w:b/>
        </w:rPr>
        <w:t xml:space="preserve">Рекомендация 3.3: Финальные строки — вопросы, не ответы</w:t>
      </w:r>
      <w:r>
        <w:t xml:space="preserve"> </w:t>
      </w:r>
      <w:r>
        <w:t xml:space="preserve">Пересмотреть концовки каждой главы. Лучший финал главы — тот, который заставляет перелистнуть страницу. Замените утвердительные финалы на открытые вопросы или тревожные наблюдения.</w:t>
      </w:r>
    </w:p>
    <w:p>
      <w:pPr>
        <w:pStyle w:val="BodyText"/>
      </w:pPr>
      <w:r>
        <w:rPr>
          <w:b/>
        </w:rPr>
        <w:t xml:space="preserve">Рекомендация 3.4: Телесность в кульминационных сценах</w:t>
      </w:r>
      <w:r>
        <w:t xml:space="preserve"> </w:t>
      </w:r>
      <w:r>
        <w:t xml:space="preserve">В финальной битве добавить физические детали: звуки, запахи, ощущения в теле Михаила. Абстрактный свет и тьма должны иметь текстуру.</w:t>
      </w:r>
    </w:p>
    <w:p>
      <w:pPr>
        <w:pStyle w:val="Heading2"/>
      </w:pPr>
      <w:bookmarkStart w:id="57" w:name="X65d1e8c789a07540c544240993cfed9d151a2ad"/>
      <w:r>
        <w:t xml:space="preserve">Приоритет 4: Маркетинговое позиционирование</w:t>
      </w:r>
      <w:bookmarkEnd w:id="57"/>
    </w:p>
    <w:p>
      <w:pPr>
        <w:pStyle w:val="FirstParagraph"/>
      </w:pPr>
      <w:r>
        <w:rPr>
          <w:b/>
        </w:rPr>
        <w:t xml:space="preserve">Питч в одном предложении</w:t>
      </w:r>
      <w:r>
        <w:t xml:space="preserve">: «Лондонский психолог, умеющий видеть демонов, обнаруживает, что единственное оружие против тьмы — это любовь, но научиться ею пользоваться значит потерять всё, что он любит».</w:t>
      </w:r>
    </w:p>
    <w:p>
      <w:pPr>
        <w:pStyle w:val="BodyText"/>
      </w:pPr>
      <w:r>
        <w:rPr>
          <w:b/>
        </w:rPr>
        <w:t xml:space="preserve">Жанровое позиционирование</w:t>
      </w:r>
      <w:r>
        <w:t xml:space="preserve">: Spiritual thriller (духовный триллер) — более коммерческий и международно понятный термин, чем urban fantasy.</w:t>
      </w:r>
    </w:p>
    <w:p>
      <w:pPr>
        <w:pStyle w:val="BodyText"/>
      </w:pPr>
      <w:r>
        <w:rPr>
          <w:b/>
        </w:rPr>
        <w:t xml:space="preserve">Сравнения для агентов и издателей</w:t>
      </w:r>
      <w:r>
        <w:t xml:space="preserve">: «Константин» встречает «Алхимика» на страницах «Кода Да Винчи».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раздел-ix.-итоговая-оценка"/>
      <w:r>
        <w:t xml:space="preserve">РАЗДЕЛ IX. ИТОГОВАЯ ОЦЕНКА</w:t>
      </w:r>
      <w:bookmarkEnd w:id="58"/>
    </w:p>
    <w:tbl>
      <w:tblPr>
        <w:tblStyle w:val="Table"/>
        <w:tblW w:type="pct" w:w="5000.0"/>
        <w:tblLook w:firstRow="1"/>
      </w:tblPr>
      <w:tblGrid>
        <w:gridCol w:w="2554"/>
        <w:gridCol w:w="2043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Оригинальность концепции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Психолог-экзорцист — подлинная инновация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Структурная целостность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Петля времени великолепна; асимметрия книг — слабость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Психологическая глубина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Арка прощения и гордыни — сильная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Стиль и язык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Атмосферно, но есть повторы и абстракция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Темп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Книга I держит темп; Книга III слишком быстрая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Персонажи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Михаил и Ева убедительны; вторичные — схематичны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Эмоциональное воздействие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Арка прощения и потери работает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Коммерческий потенциал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Широкая аудитория, лёгкий питч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ИТОГО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7,5 / 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Сильная основа. Требует редактуры 2–3 уровня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заключение"/>
      <w:r>
        <w:t xml:space="preserve">Заключение</w:t>
      </w:r>
      <w:bookmarkEnd w:id="59"/>
    </w:p>
    <w:p>
      <w:pPr>
        <w:pStyle w:val="FirstParagraph"/>
      </w:pPr>
      <w:r>
        <w:t xml:space="preserve">Трилогия «Иллюминант» — это произведение с подлинной оригинальностью и сильным духовным посылом. Синтез психологии и теологии, темпоральная петля как структурная ось, межконфессиональный подход и универсальная тема прощения — всё это создаёт прочную основу для международного успеха.</w:t>
      </w:r>
    </w:p>
    <w:p>
      <w:pPr>
        <w:pStyle w:val="BodyText"/>
      </w:pPr>
      <w:r>
        <w:t xml:space="preserve">Главные задачи редактуры: расширить Книгу III, показать смерть Евы «в кадре», закрыть арку Лили, углубить падение Михаила через гордыню, уничтожить повторяющиеся зачины глав и добавить физическую конкретность в кульминационные сцены.</w:t>
      </w:r>
    </w:p>
    <w:p>
      <w:pPr>
        <w:pStyle w:val="BodyText"/>
      </w:pPr>
      <w:r>
        <w:t xml:space="preserve">При условии качественной редактуры трилогия обладает потенциалом уровня 9/10 — уровня произведения, которое может найти международного агента и выйти на крупные мировые рынки.</w:t>
      </w:r>
    </w:p>
    <w:p>
      <w:pPr>
        <w:pStyle w:val="BodyText"/>
      </w:pPr>
      <w:r>
        <w:rPr>
          <w:i/>
        </w:rPr>
        <w:t xml:space="preserve">Анализ подготовлен: март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2026-03-27T21:29:31Z</dcterms:created>
  <dcterms:modified xsi:type="dcterms:W3CDTF">2026-03-27T21:29:31Z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