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2n9mhxbh2gg" w:id="0"/>
      <w:bookmarkEnd w:id="0"/>
      <w:r w:rsidDel="00000000" w:rsidR="00000000" w:rsidRPr="00000000">
        <w:rPr>
          <w:rtl w:val="0"/>
        </w:rPr>
        <w:t xml:space="preserve">Preface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5zmbif4dbnf" w:id="1"/>
      <w:bookmarkEnd w:id="1"/>
      <w:r w:rsidDel="00000000" w:rsidR="00000000" w:rsidRPr="00000000">
        <w:rPr>
          <w:rtl w:val="0"/>
        </w:rPr>
        <w:t xml:space="preserve">Rule of Thumb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Readability first (your code should be your documentation most of the time)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Crash/Assert early. Don't wait until the worst case happens to make the crash condition.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IDE's auto formatted style unless you have really good reasons not to do so. (Ctrl + K + D in VC++)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from existing code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7mabj93cft0" w:id="2"/>
      <w:bookmarkEnd w:id="2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coding standards is inspired by these coding standards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Unreal engine 4 coding standard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Doom 3 Code Style Conventions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IDesign C# Coding Standard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xz2c5ombscp" w:id="3"/>
      <w:bookmarkEnd w:id="3"/>
      <w:r w:rsidDel="00000000" w:rsidR="00000000" w:rsidRPr="00000000">
        <w:rPr>
          <w:rtl w:val="0"/>
        </w:rPr>
        <w:t xml:space="preserve">1. Naming Conventions and Style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Pascal casing for class and structs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PlayerManager;</w:t>
        <w:br w:type="textWrapping"/>
        <w:t xml:space="preserve">struct AnimationInfo;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camel casing for local variable names and function parameters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SomeMethod(const int someParameter);</w:t>
        <w:br w:type="textWrapping"/>
        <w:t xml:space="preserve">{</w:t>
        <w:br w:type="textWrapping"/>
        <w:t xml:space="preserve">  int someNumber;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verb-object pairs for method names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pascal casing for public methods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  <w:r w:rsidDel="00000000" w:rsidR="00000000" w:rsidRPr="00000000">
        <w:rPr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DoSomething();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camel casing for other methods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private:</w:t>
        <w:br w:type="textWrapping"/>
        <w:t xml:space="preserve">  void doSomething();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ALL_CAPS_SEPARATED_BY_UNDERSCORE for constants and defines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constexpr int SOME_CONSTANT = 1;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all lowercase letters for namespaces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namespace abc{};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prefix boolean variables with b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bFired;</w:t>
        <w:tab/>
        <w:t xml:space="preserve">// for local and public member variable</w:t>
        <w:br w:type="textWrapping"/>
        <w:t xml:space="preserve">bool mbFired;</w:t>
        <w:tab/>
        <w:t xml:space="preserve">// for private class member variable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prefix interfaces 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  <w:br w:type="textWrapping"/>
        <w:t xml:space="preserve">class ISomeInterface;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prefix enums with e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enum class eDirection</w:t>
        <w:br w:type="textWrapping"/>
        <w:t xml:space="preserve">{</w:t>
        <w:br w:type="textWrapping"/>
        <w:t xml:space="preserve">  North,</w:t>
        <w:br w:type="textWrapping"/>
        <w:t xml:space="preserve">  South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prefix class member variables 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Employee</w:t>
        <w:br w:type="textWrapping"/>
        <w:t xml:space="preserve">{</w:t>
        <w:br w:type="textWrapping"/>
        <w:t xml:space="preserve">protected:</w:t>
        <w:br w:type="textWrapping"/>
        <w:t xml:space="preserve">  int mDepartmentID;</w:t>
        <w:br w:type="textWrapping"/>
        <w:t xml:space="preserve">private:</w:t>
        <w:br w:type="textWrapping"/>
        <w:t xml:space="preserve">  int mAge;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Methods with return values must have a name describing the value returned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uint32_t GetAge() const;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descriptive variable names. e.g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</w:t>
      </w:r>
      <w:r w:rsidDel="00000000" w:rsidR="00000000" w:rsidRPr="00000000">
        <w:rPr>
          <w:rtl w:val="0"/>
        </w:rPr>
        <w:t xml:space="preserve"> unless it is a trivial index variable used for loops.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Capitalize every characters in acronyms if they have only 2 characters.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ID;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Capitalize only first character in acronyms if they have more than 2 characters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HttpCode;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Always use setter and getters for class member variables</w:t>
        <w:br w:type="textWrapping"/>
        <w:t xml:space="preserve">Use: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Employee</w:t>
        <w:br w:type="textWrapping"/>
        <w:t xml:space="preserve">{</w:t>
        <w:br w:type="textWrapping"/>
        <w:t xml:space="preserve">  public:</w:t>
        <w:br w:type="textWrapping"/>
        <w:t xml:space="preserve">    Const string&amp; GetName() const;</w:t>
        <w:br w:type="textWrapping"/>
        <w:t xml:space="preserve">    void SetName(const string&amp; name);</w:t>
        <w:br w:type="textWrapping"/>
        <w:t xml:space="preserve">  private:</w:t>
        <w:br w:type="textWrapping"/>
        <w:t xml:space="preserve">    string mName;</w:t>
        <w:br w:type="textWrapping"/>
        <w:t xml:space="preserve">}</w:t>
        <w:br w:type="textWrapping"/>
      </w:r>
      <w:r w:rsidDel="00000000" w:rsidR="00000000" w:rsidRPr="00000000">
        <w:rPr>
          <w:rtl w:val="0"/>
        </w:rPr>
        <w:t xml:space="preserve">Instead of: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class Employee</w:t>
        <w:br w:type="textWrapping"/>
        <w:t xml:space="preserve">{</w:t>
        <w:br w:type="textWrapping"/>
        <w:t xml:space="preserve">  public:</w:t>
        <w:br w:type="textWrapping"/>
        <w:t xml:space="preserve">    string Name;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only public member variables for a struct. No functions are allowed. Use pascal casing for the members of a struct.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MeshData</w:t>
        <w:br w:type="textWrapping"/>
        <w:t xml:space="preserve">{</w:t>
        <w:br w:type="textWrapping"/>
        <w:t xml:space="preserve">  int32_t VertexCount;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#include&lt;&gt;</w:t>
      </w:r>
      <w:r w:rsidDel="00000000" w:rsidR="00000000" w:rsidRPr="00000000">
        <w:rPr>
          <w:rtl w:val="0"/>
        </w:rPr>
        <w:t xml:space="preserve"> for external header files.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""</w:t>
      </w:r>
      <w:r w:rsidDel="00000000" w:rsidR="00000000" w:rsidRPr="00000000">
        <w:rPr>
          <w:rtl w:val="0"/>
        </w:rPr>
        <w:t xml:space="preserve"> for in-house header files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Put external header files first, followed by in-house header files in alphabetic order if possible.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&lt;vector&gt;</w:t>
        <w:br w:type="textWrapping"/>
        <w:t xml:space="preserve">#include &lt;unordered_map&gt;</w:t>
        <w:br w:type="textWrapping"/>
        <w:br w:type="textWrapping"/>
        <w:t xml:space="preserve">#include "AnimationInfo.h"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must be a blank line between includes and body.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#pragma once</w:t>
      </w:r>
      <w:r w:rsidDel="00000000" w:rsidR="00000000" w:rsidRPr="00000000">
        <w:rPr>
          <w:rtl w:val="0"/>
        </w:rPr>
        <w:t xml:space="preserve"> at the beginning of every header file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Visual Studio default for tabs. If you are not using Visual Studio, use real tabs that are equal to 4 spaces. 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Declare local variables as close as possible to the first line where it is being used.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Always place an opening curly brace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  <w:r w:rsidDel="00000000" w:rsidR="00000000" w:rsidRPr="00000000">
        <w:rPr>
          <w:rtl w:val="0"/>
        </w:rPr>
        <w:t xml:space="preserve">) in a new line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curly braces even if there's only one line in the scope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(bSomething)</w:t>
        <w:br w:type="textWrapping"/>
        <w:t xml:space="preserve">{</w:t>
        <w:br w:type="textWrapping"/>
        <w:t xml:space="preserve">  return;</w:t>
        <w:br w:type="textWrapping"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precision specification for floating point values unless there is an explicit need for a double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f = 0.5f;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Always have a default case for a switch statement.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switch (number)</w:t>
        <w:br w:type="textWrapping"/>
        <w:t xml:space="preserve">{</w:t>
        <w:br w:type="textWrapping"/>
        <w:t xml:space="preserve">  case 0: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... 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break;</w:t>
        <w:br w:type="textWrapping"/>
        <w:t xml:space="preserve">  default:</w:t>
        <w:br w:type="textWrapping"/>
        <w:t xml:space="preserve">    break;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Always add predefined FALLTHROUGH for switch case fall through. This will be replaced by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[[fallthrough]]</w:t>
      </w:r>
      <w:r w:rsidDel="00000000" w:rsidR="00000000" w:rsidRPr="00000000">
        <w:rPr>
          <w:rtl w:val="0"/>
        </w:rPr>
        <w:t xml:space="preserve"> attribute coming in for C++17 later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switch (number)</w:t>
        <w:br w:type="textWrapping"/>
        <w:t xml:space="preserve">{</w:t>
        <w:br w:type="textWrapping"/>
        <w:t xml:space="preserve">  case 0:</w:t>
        <w:br w:type="textWrapping"/>
        <w:t xml:space="preserve">    DoSomething();</w:t>
        <w:br w:type="textWrapping"/>
        <w:t xml:space="preserve">    FALLTHROUGH</w:t>
        <w:br w:type="textWrapping"/>
        <w:t xml:space="preserve">  case 1:</w:t>
        <w:br w:type="textWrapping"/>
        <w:t xml:space="preserve">    DoFallthrough();</w:t>
        <w:br w:type="textWrapping"/>
        <w:t xml:space="preserve">    break;</w:t>
        <w:br w:type="textWrapping"/>
        <w:t xml:space="preserve">  case 2:</w:t>
        <w:br w:type="textWrapping"/>
        <w:t xml:space="preserve">  case 3:</w:t>
        <w:br w:type="textWrapping"/>
        <w:t xml:space="preserve">    DoNotFallthrough();</w:t>
        <w:br w:type="textWrapping"/>
        <w:t xml:space="preserve">  default:</w:t>
        <w:br w:type="textWrapping"/>
        <w:t xml:space="preserve">    break;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default case must not happen in a switch case, always add Assert(false). In our assert implementation, this will add optimization hint for release build.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switch (type)</w:t>
        <w:br w:type="textWrapping"/>
        <w:t xml:space="preserve">{</w:t>
        <w:br w:type="textWrapping"/>
        <w:t xml:space="preserve">  case 1:</w:t>
        <w:br w:type="textWrapping"/>
        <w:t xml:space="preserve">    ... </w:t>
        <w:br w:type="textWrapping"/>
        <w:t xml:space="preserve">    break;</w:t>
        <w:br w:type="textWrapping"/>
        <w:t xml:space="preserve">  Default:</w:t>
        <w:br w:type="textWrapping"/>
        <w:t xml:space="preserve">    Assert(false, "unknown type");</w:t>
        <w:br w:type="textWrapping"/>
        <w:t xml:space="preserve">    break;</w:t>
        <w:br w:type="textWrapping"/>
        <w:t xml:space="preserve">}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consts as much as possible even for local variable and function parameters.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member functions that doesn't modify the object must be const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GetAge() const;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not return const value type. Const return is only for reference and pointers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Names of recursive functions end with "Recursive"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FibonacciRecursive();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 of class variables and methods must be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friend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protected methods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 methods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protected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 variables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overloading must be avoided in most cases</w:t>
        <w:br w:type="textWrapping"/>
        <w:t xml:space="preserve">Use: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Anim* GetAnimByIndex(const int index) const;</w:t>
        <w:br w:type="textWrapping"/>
        <w:t xml:space="preserve">const Anim* GetAnimByName(const char* name) const;</w:t>
        <w:br w:type="textWrapping"/>
        <w:br w:type="textWrapping"/>
      </w:r>
      <w:r w:rsidDel="00000000" w:rsidR="00000000" w:rsidRPr="00000000">
        <w:rPr>
          <w:rtl w:val="0"/>
        </w:rPr>
        <w:t xml:space="preserve">Instead of: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const Anim* GetAnim(const int index) const;</w:t>
        <w:br w:type="textWrapping"/>
        <w:t xml:space="preserve">const Anim* GetAnim(const char* name) const;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Overloading functions to add 'const' accessible function is allowed.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Anim* GetAnimByIndex(const int index);</w:t>
        <w:br w:type="textWrapping"/>
        <w:t xml:space="preserve">const Anim* GetAnimByIndex(const int index) const;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Avoid use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const_cast</w:t>
      </w:r>
      <w:r w:rsidDel="00000000" w:rsidR="00000000" w:rsidRPr="00000000">
        <w:rPr>
          <w:rtl w:val="0"/>
        </w:rPr>
        <w:t xml:space="preserve">. Instead create a function that clearly returns an editable version of the object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class must be in a separate source file unless it makes sense to group several smaller classes.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filename must be the same as the name of the class including upper and lower cases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Anim;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Anim.cpp</w:t>
        <w:br w:type="textWrapping"/>
        <w:t xml:space="preserve">Anim.h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 class spans across multiple files, these files have a name that starts with the name of the class, followed by an underscore and a subsection name.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RenderWorld;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RenderWorld_load.cpp</w:t>
        <w:br w:type="textWrapping"/>
        <w:t xml:space="preserve">RenderWorld_demo.cpp</w:t>
        <w:br w:type="textWrapping"/>
        <w:t xml:space="preserve">RenderWorld_portals.cpp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Platform specific class for "reverse OOP" pattern uses similar naming convention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Renderer;</w:t>
        <w:br w:type="textWrapping"/>
        <w:br w:type="textWrapping"/>
        <w:t xml:space="preserve">Renderer.h</w:t>
        <w:tab/>
        <w:tab/>
        <w:tab/>
        <w:t xml:space="preserve">// all renderer interfaces called by games</w:t>
        <w:br w:type="textWrapping"/>
        <w:t xml:space="preserve">Renderer.cpp</w:t>
        <w:tab/>
        <w:t xml:space="preserve">// Renderer's Implementations which are</w:t>
        <w:br w:type="textWrapping"/>
        <w:tab/>
        <w:tab/>
        <w:tab/>
        <w:tab/>
        <w:t xml:space="preserve">// to all platforms</w:t>
        <w:br w:type="textWrapping"/>
        <w:t xml:space="preserve">Renderer_gl.h</w:t>
        <w:tab/>
        <w:tab/>
        <w:t xml:space="preserve">// RendererGL interfaces called by</w:t>
        <w:br w:type="textWrapping"/>
        <w:tab/>
        <w:tab/>
        <w:tab/>
        <w:tab/>
        <w:t xml:space="preserve">// Renderer</w:t>
        <w:br w:type="textWrapping"/>
        <w:t xml:space="preserve">Renderer_gl.cpp</w:t>
        <w:tab/>
        <w:tab/>
        <w:t xml:space="preserve">// RendererGL implementations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our own version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Assert</w:t>
      </w:r>
      <w:r w:rsidDel="00000000" w:rsidR="00000000" w:rsidRPr="00000000">
        <w:rPr>
          <w:rtl w:val="0"/>
        </w:rPr>
        <w:t xml:space="preserve"> instead of standard c assert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assert for any assertion you have. Assert is not recoverable. This can be replaced by compiler optimization hint keyword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__assume</w:t>
        </w:r>
      </w:hyperlink>
      <w:r w:rsidDel="00000000" w:rsidR="00000000" w:rsidRPr="00000000">
        <w:rPr>
          <w:rtl w:val="0"/>
        </w:rPr>
        <w:t xml:space="preserve"> for the release build.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Any memory allocation must be done through our own New and Delete keyword.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Memory operations such as memset, memcpy and memmove also must be done through our own MemSet, MemCpy and MemMove.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Generally prefer reference(&amp;) over pointers unless you need nullptr for any reason. (exceptions are mentioned right below)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pointers for out parameters. Also prefix the function parameters with out.</w:t>
        <w:br w:type="textWrapping"/>
        <w:br w:type="textWrapping"/>
        <w:t xml:space="preserve">function: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GetScreenDimension(uint32_t* const outWidth, uint32_t* const  outHeight)</w:t>
        <w:br w:type="textWrapping"/>
        <w:t xml:space="preserve">{</w:t>
        <w:br w:type="textWrapping"/>
        <w:t xml:space="preserve">}</w:t>
      </w:r>
      <w:r w:rsidDel="00000000" w:rsidR="00000000" w:rsidRPr="00000000">
        <w:rPr>
          <w:rtl w:val="0"/>
        </w:rPr>
        <w:br w:type="textWrapping"/>
        <w:br w:type="textWrapping"/>
        <w:t xml:space="preserve">caller: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uint32_t width;</w:t>
        <w:br w:type="textWrapping"/>
        <w:t xml:space="preserve">uint32_t height;</w:t>
        <w:br w:type="textWrapping"/>
        <w:t xml:space="preserve">GetScreenDimension(&amp;width, &amp;height);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above out parameters must not be null. (Use assert, not if statement)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GetScreenDimension(uint32_t* const outWidth, uint32_t* const  outHeight)</w:t>
        <w:br w:type="textWrapping"/>
        <w:t xml:space="preserve">{</w:t>
        <w:br w:type="textWrapping"/>
        <w:t xml:space="preserve">  Assert(outWidth);</w:t>
        <w:br w:type="textWrapping"/>
        <w:t xml:space="preserve">  Assert(outHeight);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pointers if the parameter will be saved internally.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AddMesh(Mesh* const mesh)</w:t>
        <w:br w:type="textWrapping"/>
        <w:t xml:space="preserve">{</w:t>
        <w:br w:type="textWrapping"/>
        <w:t xml:space="preserve">  mMeshCollection.push_back(mesh);</w:t>
        <w:br w:type="textWrapping"/>
        <w:t xml:space="preserve">}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pointers if the parameter should be generic void* parameter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Update(void* const something)</w:t>
        <w:br w:type="textWrapping"/>
        <w:t xml:space="preserve">{</w:t>
        <w:br w:type="textWrapping"/>
        <w:t xml:space="preserve">}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name of a bitflag enum must be suffixed by Flags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enum class eVisibilityFlags</w:t>
        <w:br w:type="textWrapping"/>
        <w:t xml:space="preserve">{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not add size specifier for enum unless you need that specific size (e.g, for serialization of data members)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enum class eDirection : uint8_t</w:t>
        <w:br w:type="textWrapping"/>
        <w:t xml:space="preserve">{</w:t>
        <w:br w:type="textWrapping"/>
        <w:t xml:space="preserve">  North,</w:t>
        <w:br w:type="textWrapping"/>
        <w:t xml:space="preserve">  South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Prefer overloading over default parameters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default parameters are used, restrict them to natural immutable constants such as nullptr, false or 0.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Prefer fixed-size containers whenever possible.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reserve() dynamic containers whenever possible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Always put parentheses for defined numbers 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NUM_CLASSES (1)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Prefer constants over defines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Always use forward declaration if possible instead of using includes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compiler warnings must be addressed.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pointer or reference sign right next to the type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int&amp; number;</w:t>
        <w:br w:type="textWrapping"/>
        <w:t xml:space="preserve">int* number;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Shadowed variables are not allowed.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SomeClass</w:t>
        <w:br w:type="textWrapping"/>
        <w:t xml:space="preserve">{</w:t>
        <w:br w:type="textWrapping"/>
        <w:t xml:space="preserve">public:</w:t>
        <w:br w:type="textWrapping"/>
        <w:t xml:space="preserve">    int32_t Count;</w:t>
        <w:br w:type="textWrapping"/>
        <w:t xml:space="preserve">public:</w:t>
        <w:br w:type="textWrapping"/>
        <w:t xml:space="preserve">    void Func(const int32_t Count)</w:t>
        <w:br w:type="textWrapping"/>
        <w:t xml:space="preserve">    {</w:t>
        <w:br w:type="textWrapping"/>
        <w:t xml:space="preserve">        for (int32_t count = 0; count != 10; ++count)</w:t>
        <w:br w:type="textWrapping"/>
        <w:t xml:space="preserve">        {</w:t>
        <w:br w:type="textWrapping"/>
        <w:t xml:space="preserve">            // Use Count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advantage of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NRVO</w:t>
        </w:r>
      </w:hyperlink>
      <w:r w:rsidDel="00000000" w:rsidR="00000000" w:rsidRPr="00000000">
        <w:rPr>
          <w:rtl w:val="0"/>
        </w:rPr>
        <w:t xml:space="preserve">, when you are returning a local object. This means you need to have only one return statement inside your function. This applies only when you return an object by value.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&lt;&lt;&lt;__restrict keyword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vleeqp62159" w:id="4"/>
      <w:bookmarkEnd w:id="4"/>
      <w:r w:rsidDel="00000000" w:rsidR="00000000" w:rsidRPr="00000000">
        <w:rPr>
          <w:rtl w:val="0"/>
        </w:rPr>
        <w:t xml:space="preserve">2. Modern Language Features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override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</w:t>
      </w:r>
      <w:r w:rsidDel="00000000" w:rsidR="00000000" w:rsidRPr="00000000">
        <w:rPr>
          <w:rtl w:val="0"/>
        </w:rPr>
        <w:t xml:space="preserve"> keywords are mandatory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enum class always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enum class eDirection</w:t>
        <w:br w:type="textWrapping"/>
        <w:t xml:space="preserve">{</w:t>
        <w:br w:type="textWrapping"/>
        <w:t xml:space="preserve">  North,</w:t>
        <w:br w:type="textWrapping"/>
        <w:t xml:space="preserve">  South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static_assert</w:t>
      </w:r>
      <w:r w:rsidDel="00000000" w:rsidR="00000000" w:rsidRPr="00000000">
        <w:rPr>
          <w:rtl w:val="0"/>
        </w:rPr>
        <w:t xml:space="preserve"> over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Assert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 over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unique_ptr</w:t>
      </w:r>
      <w:r w:rsidDel="00000000" w:rsidR="00000000" w:rsidRPr="00000000">
        <w:rPr>
          <w:rtl w:val="0"/>
        </w:rPr>
        <w:t xml:space="preserve"> when a object lifetime is solely handled inside a class. (i.e. new in constructor delete in destructor)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Range based for are recommended where applicable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not use auto unless it is for a iterator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not manually perform return value optimization using std::move. It breaks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automatic NRVO optimization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constructor and move assignment operator are allowed.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constexpr instead of const for simple constant variables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constexpr int DEFAULT_BUFER_SIZE = 65536</w:t>
        <w:br w:type="textWrapping"/>
        <w:br w:type="textWrapping"/>
      </w:r>
      <w:r w:rsidDel="00000000" w:rsidR="00000000" w:rsidRPr="00000000">
        <w:rPr>
          <w:rtl w:val="0"/>
        </w:rPr>
        <w:t xml:space="preserve">Instead of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br w:type="textWrapping"/>
        <w:t xml:space="preserve">const int DEFAULT_BUFER_SIZE = 65536</w:t>
        <w:br w:type="textWrapping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&lt;&lt;&lt;TBD: constexpr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&lt;&lt;&lt;TBD: Lambda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&lt;&lt;&lt;TBD: do not use shared_ptr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9b7xufw0yj" w:id="5"/>
      <w:bookmarkEnd w:id="5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 Project Settings and Project Structure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 C++: Always use property sheets to change project settings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not disable compile warnings in project settings. Use #pragma in code instead.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10" Type="http://schemas.openxmlformats.org/officeDocument/2006/relationships/hyperlink" Target="https://msdn.microsoft.com/en-us/library/ms364057(v=vs.80).aspx" TargetMode="External"/><Relationship Id="rId12" Type="http://schemas.openxmlformats.org/officeDocument/2006/relationships/footer" Target="footer1.xml"/><Relationship Id="rId9" Type="http://schemas.openxmlformats.org/officeDocument/2006/relationships/hyperlink" Target="https://msdn.microsoft.com/en-us/library/ms364057(v=vs.80).aspx" TargetMode="External"/><Relationship Id="rId5" Type="http://schemas.openxmlformats.org/officeDocument/2006/relationships/hyperlink" Target="https://docs.unrealengine.com/latest/INT/Programming/Development/CodingStandard/" TargetMode="External"/><Relationship Id="rId6" Type="http://schemas.openxmlformats.org/officeDocument/2006/relationships/hyperlink" Target="ftp://ftp.idsoftware.com/idstuff/doom3/source/codestyleconventions.doc" TargetMode="External"/><Relationship Id="rId7" Type="http://schemas.openxmlformats.org/officeDocument/2006/relationships/hyperlink" Target="http://www.idesign.net/downloads/getdownload/1985" TargetMode="External"/><Relationship Id="rId8" Type="http://schemas.openxmlformats.org/officeDocument/2006/relationships/hyperlink" Target="https://msdn.microsoft.com/en-us/library/1b3fsfxw.aspx" TargetMode="External"/></Relationships>
</file>