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BE26" w14:textId="662FFB9B" w:rsidR="00463616" w:rsidRDefault="00463616" w:rsidP="00D66F2B">
      <w:pPr>
        <w:rPr>
          <w:rFonts w:asciiTheme="majorEastAsia" w:eastAsiaTheme="majorEastAsia" w:hAnsiTheme="majorEastAsia"/>
          <w:szCs w:val="21"/>
        </w:rPr>
      </w:pPr>
      <w:bookmarkStart w:id="0" w:name="_Hlk157169833"/>
      <w:r w:rsidRPr="00463616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458F3" wp14:editId="426554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185842" cy="307777"/>
                <wp:effectExtent l="19050" t="19050" r="14605" b="16510"/>
                <wp:wrapNone/>
                <wp:docPr id="77" name="テキスト ボックス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08662-88B0-71B6-54A1-FFA638A2BD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42" cy="3077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91F9FB" w14:textId="77777777" w:rsidR="00463616" w:rsidRDefault="00463616" w:rsidP="00463616">
                            <w:pPr>
                              <w:jc w:val="center"/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458F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6" o:spid="_x0000_s1026" type="#_x0000_t202" style="position:absolute;left:0;text-align:left;margin-left:0;margin-top:1.45pt;width:93.3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" fillcolor="white [3212]" strokecolor="red" strokeweight="3pt">
                <v:textbox style="mso-fit-shape-to-text:t">
                  <w:txbxContent>
                    <w:p w14:paraId="6791F9FB" w14:textId="77777777" w:rsidR="00463616" w:rsidRDefault="00463616" w:rsidP="00463616">
                      <w:pPr>
                        <w:jc w:val="center"/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14:paraId="545DC8B5" w14:textId="77777777" w:rsidR="00463616" w:rsidRDefault="00463616" w:rsidP="00D66F2B">
      <w:pPr>
        <w:rPr>
          <w:rFonts w:asciiTheme="majorEastAsia" w:eastAsiaTheme="majorEastAsia" w:hAnsiTheme="majorEastAsia"/>
          <w:szCs w:val="21"/>
        </w:rPr>
      </w:pPr>
    </w:p>
    <w:p w14:paraId="038F69F9" w14:textId="77777777" w:rsidR="00463616" w:rsidRDefault="00463616" w:rsidP="00D66F2B">
      <w:pPr>
        <w:rPr>
          <w:rFonts w:asciiTheme="majorEastAsia" w:eastAsiaTheme="majorEastAsia" w:hAnsiTheme="majorEastAsia"/>
          <w:szCs w:val="21"/>
        </w:rPr>
      </w:pPr>
    </w:p>
    <w:p w14:paraId="13A7EF58" w14:textId="1CBB7ED1" w:rsidR="001661EF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介護度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CF782D">
        <w:rPr>
          <w:rFonts w:asciiTheme="majorEastAsia" w:eastAsiaTheme="majorEastAsia" w:hAnsiTheme="majorEastAsia" w:hint="eastAsia"/>
          <w:szCs w:val="21"/>
        </w:rPr>
        <w:t>4</w:t>
      </w:r>
    </w:p>
    <w:p w14:paraId="6E3376AD" w14:textId="57A93598" w:rsidR="00332AD0" w:rsidRPr="007D4EA4" w:rsidRDefault="005616A6" w:rsidP="00D66F2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病名: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脳挫傷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嚥下障害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症候性てんかん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,高次脳機能低下</w:t>
      </w:r>
      <w:r w:rsidR="007D4EA4">
        <w:rPr>
          <w:rFonts w:asciiTheme="majorEastAsia" w:eastAsiaTheme="majorEastAsia" w:hAnsiTheme="majorEastAsia"/>
          <w:szCs w:val="21"/>
        </w:rPr>
        <w:t>”</w:t>
      </w:r>
    </w:p>
    <w:p w14:paraId="56822A0F" w14:textId="77ED4D8F" w:rsidR="00D16279" w:rsidRPr="007D4EA4" w:rsidRDefault="00D16279" w:rsidP="00D66F2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薬情報:</w:t>
      </w:r>
      <w:r w:rsidRPr="000F688A">
        <w:rPr>
          <w:rFonts w:asciiTheme="majorEastAsia" w:eastAsiaTheme="majorEastAsia" w:hAnsiTheme="majorEastAsia"/>
          <w:szCs w:val="21"/>
        </w:rPr>
        <w:t xml:space="preserve"> </w:t>
      </w:r>
      <w:r w:rsidR="00DA2084">
        <w:rPr>
          <w:rFonts w:asciiTheme="majorEastAsia" w:eastAsiaTheme="majorEastAsia" w:hAnsiTheme="majorEastAsia"/>
          <w:szCs w:val="21"/>
        </w:rPr>
        <w:t>“</w:t>
      </w:r>
      <w:r w:rsidR="007D4EA4">
        <w:rPr>
          <w:rFonts w:asciiTheme="majorEastAsia" w:eastAsiaTheme="majorEastAsia" w:hAnsiTheme="majorEastAsia" w:hint="eastAsia"/>
          <w:szCs w:val="21"/>
        </w:rPr>
        <w:t>ランソプラゾール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エンレスト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,アスピリン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モサプリドクエン酸塩錠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,“ウルソデオキシコール酸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レベチラセタム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,ツムラ大建中湯エキス顆粒</w:t>
      </w:r>
      <w:r w:rsidR="007D4EA4">
        <w:rPr>
          <w:rFonts w:asciiTheme="majorEastAsia" w:eastAsiaTheme="majorEastAsia" w:hAnsiTheme="majorEastAsia"/>
          <w:szCs w:val="21"/>
        </w:rPr>
        <w:t>”</w:t>
      </w:r>
      <w:r w:rsidR="007D4EA4">
        <w:rPr>
          <w:rFonts w:asciiTheme="majorEastAsia" w:eastAsiaTheme="majorEastAsia" w:hAnsiTheme="majorEastAsia" w:hint="eastAsia"/>
          <w:szCs w:val="21"/>
        </w:rPr>
        <w:t>,マグミット錠</w:t>
      </w:r>
      <w:r w:rsidR="007D4EA4">
        <w:rPr>
          <w:rFonts w:asciiTheme="majorEastAsia" w:eastAsiaTheme="majorEastAsia" w:hAnsiTheme="majorEastAsia"/>
          <w:szCs w:val="21"/>
        </w:rPr>
        <w:t>”</w:t>
      </w:r>
    </w:p>
    <w:p w14:paraId="57488C97" w14:textId="3C0D520E" w:rsidR="00B23B46" w:rsidRPr="000F688A" w:rsidRDefault="00CF782D" w:rsidP="00D66F2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体重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>
        <w:rPr>
          <w:rFonts w:asciiTheme="majorEastAsia" w:eastAsiaTheme="majorEastAsia" w:hAnsiTheme="majorEastAsia" w:hint="eastAsia"/>
          <w:szCs w:val="21"/>
        </w:rPr>
        <w:t>52.9㎏</w:t>
      </w:r>
    </w:p>
    <w:p w14:paraId="15465BF1" w14:textId="1687C1D1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アルブミン値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CF782D">
        <w:rPr>
          <w:rFonts w:asciiTheme="majorEastAsia" w:eastAsiaTheme="majorEastAsia" w:hAnsiTheme="majorEastAsia" w:hint="eastAsia"/>
          <w:szCs w:val="21"/>
        </w:rPr>
        <w:t>2.8</w:t>
      </w:r>
    </w:p>
    <w:p w14:paraId="4741F348" w14:textId="43248FD6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たんぱく値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CF782D">
        <w:rPr>
          <w:rFonts w:asciiTheme="majorEastAsia" w:eastAsiaTheme="majorEastAsia" w:hAnsiTheme="majorEastAsia" w:hint="eastAsia"/>
          <w:szCs w:val="21"/>
        </w:rPr>
        <w:t>6</w:t>
      </w:r>
    </w:p>
    <w:p w14:paraId="481EFCFA" w14:textId="3EEF6770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下剤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005B8C">
        <w:rPr>
          <w:rFonts w:asciiTheme="majorEastAsia" w:eastAsiaTheme="majorEastAsia" w:hAnsiTheme="majorEastAsia" w:hint="eastAsia"/>
          <w:szCs w:val="21"/>
        </w:rPr>
        <w:t>なし</w:t>
      </w:r>
    </w:p>
    <w:p w14:paraId="67DBEB45" w14:textId="550ECE80" w:rsidR="00B23B46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 w:hint="eastAsia"/>
          <w:szCs w:val="21"/>
        </w:rPr>
        <w:t>平均睡眠時間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CF782D">
        <w:rPr>
          <w:rFonts w:asciiTheme="majorEastAsia" w:eastAsiaTheme="majorEastAsia" w:hAnsiTheme="majorEastAsia" w:hint="eastAsia"/>
          <w:szCs w:val="21"/>
        </w:rPr>
        <w:t>約</w:t>
      </w:r>
      <w:r w:rsidR="00005B8C">
        <w:rPr>
          <w:rFonts w:asciiTheme="majorEastAsia" w:eastAsiaTheme="majorEastAsia" w:hAnsiTheme="majorEastAsia" w:hint="eastAsia"/>
          <w:szCs w:val="21"/>
        </w:rPr>
        <w:t>9</w:t>
      </w:r>
      <w:r w:rsidR="005616A6">
        <w:rPr>
          <w:rFonts w:asciiTheme="majorEastAsia" w:eastAsiaTheme="majorEastAsia" w:hAnsiTheme="majorEastAsia" w:hint="eastAsia"/>
          <w:szCs w:val="21"/>
        </w:rPr>
        <w:t>時間</w:t>
      </w:r>
    </w:p>
    <w:p w14:paraId="3A462756" w14:textId="77777777" w:rsidR="008C6F1D" w:rsidRDefault="008C6F1D" w:rsidP="00D66F2B">
      <w:pPr>
        <w:rPr>
          <w:rFonts w:asciiTheme="majorEastAsia" w:eastAsiaTheme="majorEastAsia" w:hAnsiTheme="majorEastAsia"/>
          <w:szCs w:val="21"/>
        </w:rPr>
      </w:pPr>
    </w:p>
    <w:p w14:paraId="1EA8EA78" w14:textId="77777777" w:rsidR="008C6F1D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クライアントのステージ</w:t>
      </w:r>
    </w:p>
    <w:p w14:paraId="7ADD97D8" w14:textId="7057FABB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 w:hint="eastAsia"/>
          <w:szCs w:val="21"/>
        </w:rPr>
        <w:t>歩行・移動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7D4EA4">
        <w:rPr>
          <w:rFonts w:asciiTheme="majorEastAsia" w:eastAsiaTheme="majorEastAsia" w:hAnsiTheme="majorEastAsia" w:hint="eastAsia"/>
          <w:szCs w:val="21"/>
        </w:rPr>
        <w:t>1</w:t>
      </w:r>
    </w:p>
    <w:p w14:paraId="14AF85A7" w14:textId="2A6127AB" w:rsidR="00D66F2B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食事-食事動作および食事介助</w:t>
      </w:r>
      <w:r w:rsidR="00D66F2B" w:rsidRPr="000F688A">
        <w:rPr>
          <w:rFonts w:asciiTheme="majorEastAsia" w:eastAsiaTheme="majorEastAsia" w:hAnsiTheme="majorEastAsia" w:hint="eastAsia"/>
          <w:szCs w:val="21"/>
        </w:rPr>
        <w:t>:</w:t>
      </w:r>
      <w:r w:rsidR="007D4EA4">
        <w:rPr>
          <w:rFonts w:asciiTheme="majorEastAsia" w:eastAsiaTheme="majorEastAsia" w:hAnsiTheme="majorEastAsia" w:hint="eastAsia"/>
          <w:szCs w:val="21"/>
        </w:rPr>
        <w:t>4</w:t>
      </w:r>
    </w:p>
    <w:p w14:paraId="47EDBB30" w14:textId="3A1B33D5" w:rsidR="00005B8C" w:rsidRPr="000F688A" w:rsidRDefault="00005B8C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#入浴:</w:t>
      </w:r>
      <w:r w:rsidR="007D4EA4">
        <w:rPr>
          <w:rFonts w:asciiTheme="majorEastAsia" w:eastAsiaTheme="majorEastAsia" w:hAnsiTheme="majorEastAsia" w:hint="eastAsia"/>
          <w:szCs w:val="21"/>
        </w:rPr>
        <w:t>2</w:t>
      </w:r>
    </w:p>
    <w:p w14:paraId="7048AA70" w14:textId="5EB5E7BE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排泄の動作</w:t>
      </w:r>
      <w:r w:rsidR="00D66F2B" w:rsidRPr="000F688A">
        <w:rPr>
          <w:rFonts w:asciiTheme="majorEastAsia" w:eastAsiaTheme="majorEastAsia" w:hAnsiTheme="majorEastAsia" w:hint="eastAsia"/>
          <w:szCs w:val="21"/>
        </w:rPr>
        <w:t>:</w:t>
      </w:r>
      <w:r w:rsidR="007D4EA4">
        <w:rPr>
          <w:rFonts w:asciiTheme="majorEastAsia" w:eastAsiaTheme="majorEastAsia" w:hAnsiTheme="majorEastAsia" w:hint="eastAsia"/>
          <w:szCs w:val="21"/>
        </w:rPr>
        <w:t>2</w:t>
      </w:r>
    </w:p>
    <w:p w14:paraId="583885BB" w14:textId="1CEDD6A2" w:rsidR="00D66F2B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基本動作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7D4EA4">
        <w:rPr>
          <w:rFonts w:asciiTheme="majorEastAsia" w:eastAsiaTheme="majorEastAsia" w:hAnsiTheme="majorEastAsia" w:hint="eastAsia"/>
          <w:szCs w:val="21"/>
        </w:rPr>
        <w:t>1</w:t>
      </w:r>
    </w:p>
    <w:p w14:paraId="03B6505F" w14:textId="638039B3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整容-整容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7D4EA4">
        <w:rPr>
          <w:rFonts w:asciiTheme="majorEastAsia" w:eastAsiaTheme="majorEastAsia" w:hAnsiTheme="majorEastAsia" w:hint="eastAsia"/>
          <w:szCs w:val="21"/>
        </w:rPr>
        <w:t>1</w:t>
      </w:r>
    </w:p>
    <w:p w14:paraId="0436029D" w14:textId="322296CC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 w:hint="eastAsia"/>
          <w:szCs w:val="21"/>
        </w:rPr>
        <w:t>整容</w:t>
      </w:r>
      <w:r w:rsidR="00686384">
        <w:rPr>
          <w:rFonts w:asciiTheme="majorEastAsia" w:eastAsiaTheme="majorEastAsia" w:hAnsiTheme="majorEastAsia" w:hint="eastAsia"/>
          <w:szCs w:val="21"/>
        </w:rPr>
        <w:t>-</w:t>
      </w:r>
      <w:r w:rsidR="00686384">
        <w:t>衣服の着脱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7D4EA4">
        <w:rPr>
          <w:rFonts w:asciiTheme="majorEastAsia" w:eastAsiaTheme="majorEastAsia" w:hAnsiTheme="majorEastAsia" w:hint="eastAsia"/>
          <w:szCs w:val="21"/>
        </w:rPr>
        <w:t>2</w:t>
      </w:r>
    </w:p>
    <w:p w14:paraId="270EFA0F" w14:textId="458DB60D" w:rsidR="00B23B46" w:rsidRPr="000F688A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</w:t>
      </w:r>
      <w:r w:rsidR="00D66F2B" w:rsidRPr="000F688A">
        <w:rPr>
          <w:rFonts w:asciiTheme="majorEastAsia" w:eastAsiaTheme="majorEastAsia" w:hAnsiTheme="majorEastAsia"/>
          <w:szCs w:val="21"/>
        </w:rPr>
        <w:t>整容-口腔ケア</w:t>
      </w:r>
      <w:r w:rsidR="00B23B46" w:rsidRPr="000F688A">
        <w:rPr>
          <w:rFonts w:asciiTheme="majorEastAsia" w:eastAsiaTheme="majorEastAsia" w:hAnsiTheme="majorEastAsia"/>
          <w:szCs w:val="21"/>
        </w:rPr>
        <w:t>:</w:t>
      </w:r>
      <w:r w:rsidR="007D4EA4">
        <w:rPr>
          <w:rFonts w:asciiTheme="majorEastAsia" w:eastAsiaTheme="majorEastAsia" w:hAnsiTheme="majorEastAsia" w:hint="eastAsia"/>
          <w:szCs w:val="21"/>
        </w:rPr>
        <w:t>2</w:t>
      </w:r>
    </w:p>
    <w:p w14:paraId="2A870193" w14:textId="77777777" w:rsidR="008C6F1D" w:rsidRDefault="008C6F1D" w:rsidP="008C6F1D">
      <w:pPr>
        <w:rPr>
          <w:rFonts w:asciiTheme="majorEastAsia" w:eastAsiaTheme="majorEastAsia" w:hAnsiTheme="majorEastAsia"/>
          <w:szCs w:val="21"/>
        </w:rPr>
      </w:pPr>
    </w:p>
    <w:p w14:paraId="5F31AAC9" w14:textId="070BE73E" w:rsidR="008C6F1D" w:rsidRPr="008C6F1D" w:rsidRDefault="008C6F1D" w:rsidP="00D66F2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クライアントの意欲</w:t>
      </w:r>
    </w:p>
    <w:p w14:paraId="682EDAA3" w14:textId="119A196B" w:rsidR="00B23B46" w:rsidRPr="000F688A" w:rsidRDefault="00B23B46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Vitality Index: 食事:</w:t>
      </w:r>
      <w:r w:rsidR="007D4EA4">
        <w:rPr>
          <w:rFonts w:asciiTheme="majorEastAsia" w:eastAsiaTheme="majorEastAsia" w:hAnsiTheme="majorEastAsia" w:hint="eastAsia"/>
          <w:szCs w:val="21"/>
        </w:rPr>
        <w:t>1</w:t>
      </w:r>
      <w:r w:rsidRPr="000F688A">
        <w:rPr>
          <w:rFonts w:asciiTheme="majorEastAsia" w:eastAsiaTheme="majorEastAsia" w:hAnsiTheme="majorEastAsia"/>
          <w:szCs w:val="21"/>
        </w:rPr>
        <w:t>, 排泄:</w:t>
      </w:r>
      <w:r w:rsidR="007D4EA4">
        <w:rPr>
          <w:rFonts w:asciiTheme="majorEastAsia" w:eastAsiaTheme="majorEastAsia" w:hAnsiTheme="majorEastAsia" w:hint="eastAsia"/>
          <w:szCs w:val="21"/>
        </w:rPr>
        <w:t>0</w:t>
      </w:r>
      <w:r w:rsidRPr="000F688A">
        <w:rPr>
          <w:rFonts w:asciiTheme="majorEastAsia" w:eastAsiaTheme="majorEastAsia" w:hAnsiTheme="majorEastAsia"/>
          <w:szCs w:val="21"/>
        </w:rPr>
        <w:t>, 起床:</w:t>
      </w:r>
      <w:r w:rsidR="007D4EA4">
        <w:rPr>
          <w:rFonts w:asciiTheme="majorEastAsia" w:eastAsiaTheme="majorEastAsia" w:hAnsiTheme="majorEastAsia" w:hint="eastAsia"/>
          <w:szCs w:val="21"/>
        </w:rPr>
        <w:t>0</w:t>
      </w:r>
      <w:r w:rsidRPr="000F688A">
        <w:rPr>
          <w:rFonts w:asciiTheme="majorEastAsia" w:eastAsiaTheme="majorEastAsia" w:hAnsiTheme="majorEastAsia"/>
          <w:szCs w:val="21"/>
        </w:rPr>
        <w:t>, 意思疎通:</w:t>
      </w:r>
      <w:r w:rsidR="007D4EA4">
        <w:rPr>
          <w:rFonts w:asciiTheme="majorEastAsia" w:eastAsiaTheme="majorEastAsia" w:hAnsiTheme="majorEastAsia" w:hint="eastAsia"/>
          <w:szCs w:val="21"/>
        </w:rPr>
        <w:t>1</w:t>
      </w:r>
      <w:r w:rsidRPr="000F688A">
        <w:rPr>
          <w:rFonts w:asciiTheme="majorEastAsia" w:eastAsiaTheme="majorEastAsia" w:hAnsiTheme="majorEastAsia"/>
          <w:szCs w:val="21"/>
        </w:rPr>
        <w:t>, 活動:</w:t>
      </w:r>
      <w:r w:rsidR="007D4EA4">
        <w:rPr>
          <w:rFonts w:asciiTheme="majorEastAsia" w:eastAsiaTheme="majorEastAsia" w:hAnsiTheme="majorEastAsia" w:hint="eastAsia"/>
          <w:szCs w:val="21"/>
        </w:rPr>
        <w:t>0</w:t>
      </w:r>
    </w:p>
    <w:p w14:paraId="6C6E5F48" w14:textId="77777777" w:rsidR="00D66F2B" w:rsidRPr="000F688A" w:rsidRDefault="00D66F2B" w:rsidP="00D66F2B">
      <w:pPr>
        <w:rPr>
          <w:rFonts w:asciiTheme="majorEastAsia" w:eastAsiaTheme="majorEastAsia" w:hAnsiTheme="majorEastAsia"/>
          <w:szCs w:val="21"/>
        </w:rPr>
      </w:pPr>
    </w:p>
    <w:p w14:paraId="65D813C4" w14:textId="2D7B40B6" w:rsidR="00D66F2B" w:rsidRPr="000F688A" w:rsidRDefault="00D66F2B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クライアントの</w:t>
      </w:r>
      <w:r w:rsidRPr="000F688A">
        <w:rPr>
          <w:rFonts w:asciiTheme="majorEastAsia" w:eastAsiaTheme="majorEastAsia" w:hAnsiTheme="majorEastAsia" w:hint="eastAsia"/>
          <w:szCs w:val="21"/>
        </w:rPr>
        <w:t>生活の意向</w:t>
      </w:r>
    </w:p>
    <w:p w14:paraId="0C48E3F5" w14:textId="405D3FCF" w:rsidR="00B23B46" w:rsidRPr="000F688A" w:rsidRDefault="00B23B46" w:rsidP="00DA2084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narrative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7D4EA4" w:rsidRPr="007D4EA4">
        <w:rPr>
          <w:rFonts w:asciiTheme="majorEastAsia" w:eastAsiaTheme="majorEastAsia" w:hAnsiTheme="majorEastAsia" w:hint="eastAsia"/>
          <w:szCs w:val="21"/>
        </w:rPr>
        <w:t>明確なご意向を頂</w:t>
      </w:r>
      <w:r w:rsidR="007D4EA4">
        <w:rPr>
          <w:rFonts w:asciiTheme="majorEastAsia" w:eastAsiaTheme="majorEastAsia" w:hAnsiTheme="majorEastAsia" w:hint="eastAsia"/>
          <w:szCs w:val="21"/>
        </w:rPr>
        <w:t>けませんでした。</w:t>
      </w:r>
      <w:r w:rsidR="005616A6" w:rsidRPr="000F688A">
        <w:rPr>
          <w:rFonts w:asciiTheme="majorEastAsia" w:eastAsiaTheme="majorEastAsia" w:hAnsiTheme="majorEastAsia"/>
          <w:szCs w:val="21"/>
        </w:rPr>
        <w:t xml:space="preserve"> </w:t>
      </w:r>
    </w:p>
    <w:p w14:paraId="6F04FA11" w14:textId="5B044DC6" w:rsidR="00D66F2B" w:rsidRPr="000F688A" w:rsidRDefault="00B23B46" w:rsidP="00D66F2B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ambivalent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7D4EA4">
        <w:rPr>
          <w:rFonts w:asciiTheme="majorEastAsia" w:eastAsiaTheme="majorEastAsia" w:hAnsiTheme="majorEastAsia" w:hint="eastAsia"/>
          <w:szCs w:val="21"/>
        </w:rPr>
        <w:t>ベッド上での生活が長くなることで生活不活発だけでなく、認知機能面への影響が考えられるため注意が必要。</w:t>
      </w:r>
      <w:r w:rsidR="00FC3342" w:rsidRPr="000F688A">
        <w:rPr>
          <w:rFonts w:asciiTheme="majorEastAsia" w:eastAsiaTheme="majorEastAsia" w:hAnsiTheme="majorEastAsia"/>
          <w:szCs w:val="21"/>
        </w:rPr>
        <w:t xml:space="preserve"> </w:t>
      </w:r>
    </w:p>
    <w:p w14:paraId="2301E478" w14:textId="230236EB" w:rsidR="00B23B46" w:rsidRPr="000F688A" w:rsidRDefault="00B23B46" w:rsidP="00D66F2B">
      <w:pPr>
        <w:rPr>
          <w:rFonts w:asciiTheme="majorEastAsia" w:eastAsiaTheme="majorEastAsia" w:hAnsiTheme="majorEastAsia" w:hint="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issue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7D4EA4" w:rsidRPr="000F688A">
        <w:rPr>
          <w:rFonts w:asciiTheme="majorEastAsia" w:eastAsiaTheme="majorEastAsia" w:hAnsiTheme="majorEastAsia"/>
          <w:szCs w:val="21"/>
        </w:rPr>
        <w:t xml:space="preserve"> </w:t>
      </w:r>
      <w:r w:rsidR="007D4EA4">
        <w:rPr>
          <w:rFonts w:asciiTheme="majorEastAsia" w:eastAsiaTheme="majorEastAsia" w:hAnsiTheme="majorEastAsia" w:hint="eastAsia"/>
          <w:szCs w:val="21"/>
        </w:rPr>
        <w:t>ベッドから離される時間を多く持つこと。日常生活の中でトイレに座る等活動の機会を持つこと。</w:t>
      </w:r>
    </w:p>
    <w:bookmarkEnd w:id="0"/>
    <w:p w14:paraId="50092D63" w14:textId="77777777" w:rsidR="007D4EA4" w:rsidRPr="007D4EA4" w:rsidRDefault="00D66F2B" w:rsidP="007D4EA4">
      <w:pPr>
        <w:rPr>
          <w:rFonts w:asciiTheme="majorEastAsia" w:eastAsiaTheme="majorEastAsia" w:hAnsiTheme="majorEastAsia"/>
          <w:szCs w:val="21"/>
        </w:rPr>
      </w:pPr>
      <w:r w:rsidRPr="000F688A">
        <w:rPr>
          <w:rFonts w:asciiTheme="majorEastAsia" w:eastAsiaTheme="majorEastAsia" w:hAnsiTheme="majorEastAsia"/>
          <w:szCs w:val="21"/>
        </w:rPr>
        <w:t>家族の</w:t>
      </w:r>
      <w:r w:rsidRPr="000F688A">
        <w:rPr>
          <w:rFonts w:asciiTheme="majorEastAsia" w:eastAsiaTheme="majorEastAsia" w:hAnsiTheme="majorEastAsia" w:hint="eastAsia"/>
          <w:szCs w:val="21"/>
        </w:rPr>
        <w:t>意向</w:t>
      </w:r>
      <w:r w:rsidR="000F688A">
        <w:rPr>
          <w:rFonts w:asciiTheme="majorEastAsia" w:eastAsiaTheme="majorEastAsia" w:hAnsiTheme="majorEastAsia" w:hint="eastAsia"/>
          <w:szCs w:val="21"/>
        </w:rPr>
        <w:t>=</w:t>
      </w:r>
      <w:r w:rsidR="007D4EA4" w:rsidRPr="007D4EA4">
        <w:rPr>
          <w:rFonts w:asciiTheme="majorEastAsia" w:eastAsiaTheme="majorEastAsia" w:hAnsiTheme="majorEastAsia" w:hint="eastAsia"/>
          <w:szCs w:val="21"/>
        </w:rPr>
        <w:t>昔の母に戻ってほしい、コミュニケーションを取れるようになるまで回復してほしい。歩くまではいかなくても車椅子で動けるようになってほしい。</w:t>
      </w:r>
    </w:p>
    <w:p w14:paraId="2B9B2BAB" w14:textId="0B1F219C" w:rsidR="00612ED6" w:rsidRPr="002C46F2" w:rsidRDefault="007D4EA4" w:rsidP="007D4EA4">
      <w:pPr>
        <w:rPr>
          <w:rFonts w:asciiTheme="majorEastAsia" w:eastAsiaTheme="majorEastAsia" w:hAnsiTheme="majorEastAsia"/>
          <w:szCs w:val="21"/>
        </w:rPr>
      </w:pPr>
      <w:r w:rsidRPr="007D4EA4">
        <w:rPr>
          <w:rFonts w:asciiTheme="majorEastAsia" w:eastAsiaTheme="majorEastAsia" w:hAnsiTheme="majorEastAsia" w:hint="eastAsia"/>
          <w:szCs w:val="21"/>
        </w:rPr>
        <w:t>ご自宅に一度連れて帰りたいとの希望もある。</w:t>
      </w:r>
    </w:p>
    <w:p w14:paraId="3A6519DF" w14:textId="77777777" w:rsidR="00586342" w:rsidRPr="000F688A" w:rsidRDefault="00586342" w:rsidP="00612ED6">
      <w:pPr>
        <w:rPr>
          <w:rFonts w:asciiTheme="majorEastAsia" w:eastAsiaTheme="majorEastAsia" w:hAnsiTheme="majorEastAsia"/>
          <w:szCs w:val="21"/>
        </w:rPr>
      </w:pPr>
    </w:p>
    <w:sectPr w:rsidR="00586342" w:rsidRPr="000F68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C3333" w14:textId="77777777" w:rsidR="00A15C7D" w:rsidRDefault="00A15C7D" w:rsidP="00912B12">
      <w:r>
        <w:separator/>
      </w:r>
    </w:p>
  </w:endnote>
  <w:endnote w:type="continuationSeparator" w:id="0">
    <w:p w14:paraId="6761E462" w14:textId="77777777" w:rsidR="00A15C7D" w:rsidRDefault="00A15C7D" w:rsidP="009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282CC" w14:textId="77777777" w:rsidR="00A15C7D" w:rsidRDefault="00A15C7D" w:rsidP="00912B12">
      <w:r>
        <w:separator/>
      </w:r>
    </w:p>
  </w:footnote>
  <w:footnote w:type="continuationSeparator" w:id="0">
    <w:p w14:paraId="0B848955" w14:textId="77777777" w:rsidR="00A15C7D" w:rsidRDefault="00A15C7D" w:rsidP="009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2E2F"/>
    <w:multiLevelType w:val="hybridMultilevel"/>
    <w:tmpl w:val="C9742480"/>
    <w:lvl w:ilvl="0" w:tplc="27E25E6C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14F573D"/>
    <w:multiLevelType w:val="hybridMultilevel"/>
    <w:tmpl w:val="0C6865B2"/>
    <w:lvl w:ilvl="0" w:tplc="0F9E8E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43351812">
    <w:abstractNumId w:val="0"/>
  </w:num>
  <w:num w:numId="2" w16cid:durableId="676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46"/>
    <w:rsid w:val="00005B8C"/>
    <w:rsid w:val="00012FB1"/>
    <w:rsid w:val="00057DEB"/>
    <w:rsid w:val="000769B8"/>
    <w:rsid w:val="000A12CF"/>
    <w:rsid w:val="000E2273"/>
    <w:rsid w:val="000F688A"/>
    <w:rsid w:val="001152D1"/>
    <w:rsid w:val="00161142"/>
    <w:rsid w:val="001661EF"/>
    <w:rsid w:val="001B2851"/>
    <w:rsid w:val="00236E84"/>
    <w:rsid w:val="00255960"/>
    <w:rsid w:val="00284F5A"/>
    <w:rsid w:val="002A1B89"/>
    <w:rsid w:val="002C46F2"/>
    <w:rsid w:val="002E52F1"/>
    <w:rsid w:val="00332AD0"/>
    <w:rsid w:val="00352F26"/>
    <w:rsid w:val="00354E9D"/>
    <w:rsid w:val="003E66C3"/>
    <w:rsid w:val="00463616"/>
    <w:rsid w:val="004651EF"/>
    <w:rsid w:val="004A4AA2"/>
    <w:rsid w:val="004A5FF9"/>
    <w:rsid w:val="0050752F"/>
    <w:rsid w:val="005616A6"/>
    <w:rsid w:val="00586342"/>
    <w:rsid w:val="00612ED6"/>
    <w:rsid w:val="00686384"/>
    <w:rsid w:val="007D4EA4"/>
    <w:rsid w:val="008C6F1D"/>
    <w:rsid w:val="00902863"/>
    <w:rsid w:val="00912B12"/>
    <w:rsid w:val="009464B7"/>
    <w:rsid w:val="00954196"/>
    <w:rsid w:val="00954C3E"/>
    <w:rsid w:val="009626D2"/>
    <w:rsid w:val="009C4AF1"/>
    <w:rsid w:val="009C531E"/>
    <w:rsid w:val="00A05126"/>
    <w:rsid w:val="00A15C7D"/>
    <w:rsid w:val="00A17E69"/>
    <w:rsid w:val="00A33246"/>
    <w:rsid w:val="00A40ECB"/>
    <w:rsid w:val="00AB26EC"/>
    <w:rsid w:val="00AC442C"/>
    <w:rsid w:val="00AC5416"/>
    <w:rsid w:val="00AE27A9"/>
    <w:rsid w:val="00B23B46"/>
    <w:rsid w:val="00BB68DB"/>
    <w:rsid w:val="00BF433E"/>
    <w:rsid w:val="00CF782D"/>
    <w:rsid w:val="00D16279"/>
    <w:rsid w:val="00D2566B"/>
    <w:rsid w:val="00D66F2B"/>
    <w:rsid w:val="00D80108"/>
    <w:rsid w:val="00DA2084"/>
    <w:rsid w:val="00DA5697"/>
    <w:rsid w:val="00DF060E"/>
    <w:rsid w:val="00E73F8A"/>
    <w:rsid w:val="00EC0E8B"/>
    <w:rsid w:val="00EC628D"/>
    <w:rsid w:val="00ED27E3"/>
    <w:rsid w:val="00F010DF"/>
    <w:rsid w:val="00FC0199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2029D3"/>
  <w15:chartTrackingRefBased/>
  <w15:docId w15:val="{28D1C9E7-88DD-4CE0-B9F0-B9C51B81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B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B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B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B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B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B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B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B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3B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23B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3B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23B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23B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2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B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23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3B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23B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3B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23B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23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23B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23B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12B1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12B12"/>
  </w:style>
  <w:style w:type="paragraph" w:styleId="ac">
    <w:name w:val="footer"/>
    <w:basedOn w:val="a"/>
    <w:link w:val="ad"/>
    <w:uiPriority w:val="99"/>
    <w:unhideWhenUsed/>
    <w:rsid w:val="00912B1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B3D9E6A93429549BDD8AE5D89E2B4DB" ma:contentTypeVersion="4" ma:contentTypeDescription="新しいドキュメントを作成します。" ma:contentTypeScope="" ma:versionID="bff17eb3168a1dd9826e074d2da6ad07">
  <xsd:schema xmlns:xsd="http://www.w3.org/2001/XMLSchema" xmlns:xs="http://www.w3.org/2001/XMLSchema" xmlns:p="http://schemas.microsoft.com/office/2006/metadata/properties" xmlns:ns2="28c70772-428c-48c0-aa10-88f37753c845" targetNamespace="http://schemas.microsoft.com/office/2006/metadata/properties" ma:root="true" ma:fieldsID="c4f53d47718abb49452311f304ee23f6" ns2:_="">
    <xsd:import namespace="28c70772-428c-48c0-aa10-88f37753c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0772-428c-48c0-aa10-88f37753c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5E431-EB7F-41E1-8193-22C5F49D49F8}"/>
</file>

<file path=customXml/itemProps2.xml><?xml version="1.0" encoding="utf-8"?>
<ds:datastoreItem xmlns:ds="http://schemas.openxmlformats.org/officeDocument/2006/customXml" ds:itemID="{51E79B92-4605-45E1-AA24-5D8328339B27}"/>
</file>

<file path=customXml/itemProps3.xml><?xml version="1.0" encoding="utf-8"?>
<ds:datastoreItem xmlns:ds="http://schemas.openxmlformats.org/officeDocument/2006/customXml" ds:itemID="{D4F2F675-2BB6-4F58-9B2A-3EB5759D39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吉村 和貴</dc:creator>
  <cp:keywords/>
  <dc:description/>
  <cp:lastModifiedBy>吉村 和貴</cp:lastModifiedBy>
  <cp:revision>19</cp:revision>
  <dcterms:created xsi:type="dcterms:W3CDTF">2024-03-06T02:19:00Z</dcterms:created>
  <dcterms:modified xsi:type="dcterms:W3CDTF">2025-02-17T07:28:00Z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0x010100AB3D9E6A93429549BDD8AE5D89E2B4DB</vt:lpwstr>
  </property>
</Properties>
</file>