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D7F742E" wp14:textId="04616B58">
      <w:r w:rsidR="7CC46D1C">
        <w:rPr/>
        <w:t>CONTOSO</w:t>
      </w:r>
      <w:r w:rsidR="158C5DCF">
        <w:rPr/>
        <w:t xml:space="preserve"> UNDERWRITING GUIDELINES — ADVISOR REFERENCE</w:t>
      </w:r>
    </w:p>
    <w:p xmlns:wp14="http://schemas.microsoft.com/office/word/2010/wordml" w:rsidP="2ECABFBA" wp14:paraId="3E468608" wp14:textId="11E2F78D">
      <w:pPr>
        <w:pStyle w:val="Normal"/>
      </w:pPr>
      <w:r w:rsidR="13FBD1B2">
        <w:rPr/>
        <w:t xml:space="preserve"> </w:t>
      </w:r>
    </w:p>
    <w:p xmlns:wp14="http://schemas.microsoft.com/office/word/2010/wordml" w:rsidP="2ECABFBA" wp14:paraId="7ECFD735" wp14:textId="766C46ED">
      <w:pPr>
        <w:pStyle w:val="Normal"/>
      </w:pPr>
      <w:r w:rsidR="13FBD1B2">
        <w:rPr/>
        <w:t>GENERAL PRINCIPLES:</w:t>
      </w:r>
    </w:p>
    <w:p xmlns:wp14="http://schemas.microsoft.com/office/word/2010/wordml" w:rsidP="2ECABFBA" wp14:paraId="096C3E08" wp14:textId="049ED08F">
      <w:pPr>
        <w:pStyle w:val="Normal"/>
      </w:pPr>
      <w:r w:rsidR="13FBD1B2">
        <w:rPr/>
        <w:t>- All applications are subject to medical underwriting for coverage above HKD 2,000,000.</w:t>
      </w:r>
    </w:p>
    <w:p xmlns:wp14="http://schemas.microsoft.com/office/word/2010/wordml" w:rsidP="2ECABFBA" wp14:paraId="3C335DC1" wp14:textId="5A2A940B">
      <w:pPr>
        <w:pStyle w:val="Normal"/>
      </w:pPr>
      <w:r w:rsidR="13FBD1B2">
        <w:rPr/>
        <w:t>- Applicants aged 50+ require a basic health screening regardless of coverage amount.</w:t>
      </w:r>
    </w:p>
    <w:p xmlns:wp14="http://schemas.microsoft.com/office/word/2010/wordml" w:rsidP="2ECABFBA" wp14:paraId="6FA92AA0" wp14:textId="3941286F">
      <w:pPr>
        <w:pStyle w:val="Normal"/>
      </w:pPr>
      <w:r w:rsidR="13FBD1B2">
        <w:rPr/>
        <w:t>- Smokers are rated separately and may have higher premiums.</w:t>
      </w:r>
    </w:p>
    <w:p xmlns:wp14="http://schemas.microsoft.com/office/word/2010/wordml" w:rsidP="2ECABFBA" wp14:paraId="1FF0313A" wp14:textId="23DE67DD">
      <w:pPr>
        <w:pStyle w:val="Normal"/>
      </w:pPr>
      <w:r w:rsidR="13FBD1B2">
        <w:rPr/>
        <w:t>- All health declarations must be completed honestly; non-disclosure may void the policy.</w:t>
      </w:r>
    </w:p>
    <w:p xmlns:wp14="http://schemas.microsoft.com/office/word/2010/wordml" w:rsidP="2ECABFBA" wp14:paraId="654D030F" wp14:textId="33167E9E">
      <w:pPr>
        <w:pStyle w:val="Normal"/>
      </w:pPr>
      <w:r w:rsidR="13FBD1B2">
        <w:rPr/>
        <w:t xml:space="preserve"> </w:t>
      </w:r>
    </w:p>
    <w:p xmlns:wp14="http://schemas.microsoft.com/office/word/2010/wordml" w:rsidP="2ECABFBA" wp14:paraId="1CD03DF9" wp14:textId="529AD24D">
      <w:pPr>
        <w:pStyle w:val="Normal"/>
      </w:pPr>
      <w:r w:rsidR="13FBD1B2">
        <w:rPr/>
        <w:t>LIFE INSURANCE:</w:t>
      </w:r>
    </w:p>
    <w:p xmlns:wp14="http://schemas.microsoft.com/office/word/2010/wordml" w:rsidP="2ECABFBA" wp14:paraId="625CA944" wp14:textId="2565C6B6">
      <w:pPr>
        <w:pStyle w:val="Normal"/>
      </w:pPr>
      <w:r w:rsidR="13FBD1B2">
        <w:rPr/>
        <w:t>- Age 18-45: Standard underwriting, no medical exam for coverage up to HKD 3,000,000.</w:t>
      </w:r>
    </w:p>
    <w:p xmlns:wp14="http://schemas.microsoft.com/office/word/2010/wordml" w:rsidP="2ECABFBA" wp14:paraId="33FBF606" wp14:textId="5723ECDF">
      <w:pPr>
        <w:pStyle w:val="Normal"/>
      </w:pPr>
      <w:r w:rsidR="13FBD1B2">
        <w:rPr/>
        <w:t>- Age 46-55: Medical exam required for coverage above HKD 1,000,000.</w:t>
      </w:r>
    </w:p>
    <w:p xmlns:wp14="http://schemas.microsoft.com/office/word/2010/wordml" w:rsidP="2ECABFBA" wp14:paraId="493F67F3" wp14:textId="0B5D342A">
      <w:pPr>
        <w:pStyle w:val="Normal"/>
      </w:pPr>
      <w:r w:rsidR="13FBD1B2">
        <w:rPr/>
        <w:t>- Age 56-65: Medical exam required for all applications. Maximum coverage HKD 5,000,000.</w:t>
      </w:r>
    </w:p>
    <w:p xmlns:wp14="http://schemas.microsoft.com/office/word/2010/wordml" w:rsidP="2ECABFBA" wp14:paraId="3F965A46" wp14:textId="37A89519">
      <w:pPr>
        <w:pStyle w:val="Normal"/>
      </w:pPr>
      <w:r w:rsidR="13FBD1B2">
        <w:rPr/>
        <w:t>- Non-smoker discount applies for applicants who have not smoked in the past 12 months.</w:t>
      </w:r>
    </w:p>
    <w:p xmlns:wp14="http://schemas.microsoft.com/office/word/2010/wordml" w:rsidP="2ECABFBA" wp14:paraId="63C6C0FA" wp14:textId="3BCC0411">
      <w:pPr>
        <w:pStyle w:val="Normal"/>
      </w:pPr>
      <w:r w:rsidR="13FBD1B2">
        <w:rPr/>
        <w:t>- Occupation classes: Class 1 (office workers) to Class 4 (manual labor/hazardous). Higher classes may have loading.</w:t>
      </w:r>
    </w:p>
    <w:p xmlns:wp14="http://schemas.microsoft.com/office/word/2010/wordml" w:rsidP="2ECABFBA" wp14:paraId="3455D165" wp14:textId="2A05117E">
      <w:pPr>
        <w:pStyle w:val="Normal"/>
      </w:pPr>
      <w:r w:rsidR="13FBD1B2">
        <w:rPr/>
        <w:t xml:space="preserve"> </w:t>
      </w:r>
    </w:p>
    <w:p xmlns:wp14="http://schemas.microsoft.com/office/word/2010/wordml" w:rsidP="2ECABFBA" wp14:paraId="63122B29" wp14:textId="1B96BE1C">
      <w:pPr>
        <w:pStyle w:val="Normal"/>
      </w:pPr>
      <w:r w:rsidR="13FBD1B2">
        <w:rPr/>
        <w:t>HEALTH INSURANCE:</w:t>
      </w:r>
    </w:p>
    <w:p xmlns:wp14="http://schemas.microsoft.com/office/word/2010/wordml" w:rsidP="2ECABFBA" wp14:paraId="084DF497" wp14:textId="6AC93CF0">
      <w:pPr>
        <w:pStyle w:val="Normal"/>
      </w:pPr>
      <w:r w:rsidR="13FBD1B2">
        <w:rPr/>
        <w:t>- Pre-existing conditions: 12-month waiting period applies. Must be declared at application.</w:t>
      </w:r>
    </w:p>
    <w:p xmlns:wp14="http://schemas.microsoft.com/office/word/2010/wordml" w:rsidP="2ECABFBA" wp14:paraId="4D698700" wp14:textId="41F61A35">
      <w:pPr>
        <w:pStyle w:val="Normal"/>
      </w:pPr>
      <w:r w:rsidR="13FBD1B2">
        <w:rPr/>
        <w:t>- Mental health coverage: Available on Premier plan only. 6-month waiting period.</w:t>
      </w:r>
    </w:p>
    <w:p xmlns:wp14="http://schemas.microsoft.com/office/word/2010/wordml" w:rsidP="2ECABFBA" wp14:paraId="373B2252" wp14:textId="11E6FC99">
      <w:pPr>
        <w:pStyle w:val="Normal"/>
      </w:pPr>
      <w:r w:rsidR="13FBD1B2">
        <w:rPr/>
        <w:t>- Maternity: Available as add-on rider. 10-month waiting period.</w:t>
      </w:r>
    </w:p>
    <w:p xmlns:wp14="http://schemas.microsoft.com/office/word/2010/wordml" w:rsidP="2ECABFBA" wp14:paraId="5A5408CF" wp14:textId="3880CDDD">
      <w:pPr>
        <w:pStyle w:val="Normal"/>
      </w:pPr>
      <w:r w:rsidR="13FBD1B2">
        <w:rPr/>
        <w:t>- Annual limits: Basic (HKD 200,000), Standard (HKD 500,000), Premier (HKD 2,000,000).</w:t>
      </w:r>
    </w:p>
    <w:p xmlns:wp14="http://schemas.microsoft.com/office/word/2010/wordml" w:rsidP="2ECABFBA" wp14:paraId="75082D76" wp14:textId="4FC41546">
      <w:pPr>
        <w:pStyle w:val="Normal"/>
      </w:pPr>
      <w:r w:rsidR="13FBD1B2">
        <w:rPr/>
        <w:t>- No-claim bonus: 10% premium discount after 2 consecutive claim-free years.</w:t>
      </w:r>
    </w:p>
    <w:p xmlns:wp14="http://schemas.microsoft.com/office/word/2010/wordml" w:rsidP="2ECABFBA" wp14:paraId="1C6DA3DD" wp14:textId="007A6D45">
      <w:pPr>
        <w:pStyle w:val="Normal"/>
      </w:pPr>
      <w:r w:rsidR="13FBD1B2">
        <w:rPr/>
        <w:t xml:space="preserve"> </w:t>
      </w:r>
    </w:p>
    <w:p xmlns:wp14="http://schemas.microsoft.com/office/word/2010/wordml" w:rsidP="2ECABFBA" wp14:paraId="6BBB4398" wp14:textId="6492ABB6">
      <w:pPr>
        <w:pStyle w:val="Normal"/>
      </w:pPr>
      <w:r w:rsidR="13FBD1B2">
        <w:rPr/>
        <w:t>CRITICAL ILLNESS:</w:t>
      </w:r>
    </w:p>
    <w:p xmlns:wp14="http://schemas.microsoft.com/office/word/2010/wordml" w:rsidP="2ECABFBA" wp14:paraId="3F18F477" wp14:textId="769723C4">
      <w:pPr>
        <w:pStyle w:val="Normal"/>
      </w:pPr>
      <w:r w:rsidR="13FBD1B2">
        <w:rPr/>
        <w:t>- Family history of cancer/heart disease: May require additional screening.</w:t>
      </w:r>
    </w:p>
    <w:p xmlns:wp14="http://schemas.microsoft.com/office/word/2010/wordml" w:rsidP="2ECABFBA" wp14:paraId="6D321BC5" wp14:textId="0E0FB1C1">
      <w:pPr>
        <w:pStyle w:val="Normal"/>
      </w:pPr>
      <w:r w:rsidR="13FBD1B2">
        <w:rPr/>
        <w:t>- Prior critical illness diagnosis: Generally not eligible for new critical illness coverage.</w:t>
      </w:r>
    </w:p>
    <w:p xmlns:wp14="http://schemas.microsoft.com/office/word/2010/wordml" w:rsidP="2ECABFBA" wp14:paraId="6951953D" wp14:textId="1B0319FF">
      <w:pPr>
        <w:pStyle w:val="Normal"/>
      </w:pPr>
      <w:r w:rsidR="13FBD1B2">
        <w:rPr/>
        <w:t>- Early-stage benefit: Available on Gold and Platinum tiers only.</w:t>
      </w:r>
    </w:p>
    <w:p xmlns:wp14="http://schemas.microsoft.com/office/word/2010/wordml" w:rsidP="2ECABFBA" wp14:paraId="5F6029D0" wp14:textId="3FE7009F">
      <w:pPr>
        <w:pStyle w:val="Normal"/>
      </w:pPr>
      <w:r w:rsidR="13FBD1B2">
        <w:rPr/>
        <w:t>- Multiple claim feature: Available on Platinum tier — allows second claim for unrelated illness.</w:t>
      </w:r>
    </w:p>
    <w:p xmlns:wp14="http://schemas.microsoft.com/office/word/2010/wordml" w:rsidP="2ECABFBA" wp14:paraId="61AA13DA" wp14:textId="3723D2C0">
      <w:pPr>
        <w:pStyle w:val="Normal"/>
      </w:pPr>
      <w:r w:rsidR="13FBD1B2">
        <w:rPr/>
        <w:t>- Survival period: 14 days from diagnosis for claim eligibility.</w:t>
      </w:r>
    </w:p>
    <w:p xmlns:wp14="http://schemas.microsoft.com/office/word/2010/wordml" w:rsidP="2ECABFBA" wp14:paraId="05ADCCC1" wp14:textId="043E6501">
      <w:pPr>
        <w:pStyle w:val="Normal"/>
      </w:pPr>
      <w:r w:rsidR="13FBD1B2">
        <w:rPr/>
        <w:t xml:space="preserve"> </w:t>
      </w:r>
    </w:p>
    <w:p xmlns:wp14="http://schemas.microsoft.com/office/word/2010/wordml" w:rsidP="2ECABFBA" wp14:paraId="6542E841" wp14:textId="707862FD">
      <w:pPr>
        <w:pStyle w:val="Normal"/>
      </w:pPr>
      <w:r w:rsidR="13FBD1B2">
        <w:rPr/>
        <w:t>TRAVEL INSURANCE:</w:t>
      </w:r>
    </w:p>
    <w:p xmlns:wp14="http://schemas.microsoft.com/office/word/2010/wordml" w:rsidP="2ECABFBA" wp14:paraId="77C8053E" wp14:textId="75281D8B">
      <w:pPr>
        <w:pStyle w:val="Normal"/>
      </w:pPr>
      <w:r w:rsidR="13FBD1B2">
        <w:rPr/>
        <w:t>- Pre-trip cancellation: Covered from date of purchase.</w:t>
      </w:r>
    </w:p>
    <w:p xmlns:wp14="http://schemas.microsoft.com/office/word/2010/wordml" w:rsidP="2ECABFBA" wp14:paraId="04824D6A" wp14:textId="272E28C7">
      <w:pPr>
        <w:pStyle w:val="Normal"/>
      </w:pPr>
      <w:r w:rsidR="13FBD1B2">
        <w:rPr/>
        <w:t>- Age limit: Standard plans up to age 75. Senior plans available for 76-85.</w:t>
      </w:r>
    </w:p>
    <w:p xmlns:wp14="http://schemas.microsoft.com/office/word/2010/wordml" w:rsidP="2ECABFBA" wp14:paraId="0DC22FF8" wp14:textId="59CACF53">
      <w:pPr>
        <w:pStyle w:val="Normal"/>
      </w:pPr>
      <w:r w:rsidR="13FBD1B2">
        <w:rPr/>
        <w:t>- Extreme sports: Not covered under standard plans. Adventure rider available.</w:t>
      </w:r>
    </w:p>
    <w:p xmlns:wp14="http://schemas.microsoft.com/office/word/2010/wordml" w:rsidP="2ECABFBA" wp14:paraId="37997CA9" wp14:textId="0DA54047">
      <w:pPr>
        <w:pStyle w:val="Normal"/>
      </w:pPr>
      <w:r w:rsidR="13FBD1B2">
        <w:rPr/>
        <w:t>- Annual multi-trip: Maximum 90 days per trip.</w:t>
      </w:r>
    </w:p>
    <w:p xmlns:wp14="http://schemas.microsoft.com/office/word/2010/wordml" w:rsidP="2ECABFBA" wp14:paraId="2E784793" wp14:textId="0D4FF6E2">
      <w:pPr>
        <w:pStyle w:val="Normal"/>
      </w:pPr>
      <w:r w:rsidR="13FBD1B2">
        <w:rPr/>
        <w:t xml:space="preserve"> </w:t>
      </w:r>
    </w:p>
    <w:p xmlns:wp14="http://schemas.microsoft.com/office/word/2010/wordml" w:rsidP="2ECABFBA" wp14:paraId="09CEA1CB" wp14:textId="124AF48C">
      <w:pPr>
        <w:pStyle w:val="Normal"/>
      </w:pPr>
      <w:r w:rsidR="13FBD1B2">
        <w:rPr/>
        <w:t>RED FLAGS (REFER TO SENIOR UNDERWRITER):</w:t>
      </w:r>
    </w:p>
    <w:p xmlns:wp14="http://schemas.microsoft.com/office/word/2010/wordml" w:rsidP="2ECABFBA" wp14:paraId="1BD70801" wp14:textId="2D14C111">
      <w:pPr>
        <w:pStyle w:val="Normal"/>
      </w:pPr>
      <w:r w:rsidR="13FBD1B2">
        <w:rPr/>
        <w:t>- Applicant has been declined by another insurer.</w:t>
      </w:r>
    </w:p>
    <w:p xmlns:wp14="http://schemas.microsoft.com/office/word/2010/wordml" w:rsidP="2ECABFBA" wp14:paraId="65A3612A" wp14:textId="5DC7B316">
      <w:pPr>
        <w:pStyle w:val="Normal"/>
      </w:pPr>
      <w:r w:rsidR="13FBD1B2">
        <w:rPr/>
        <w:t>- Hazardous occupation (mining, offshore drilling, aviation crew, professional sports).</w:t>
      </w:r>
    </w:p>
    <w:p xmlns:wp14="http://schemas.microsoft.com/office/word/2010/wordml" w:rsidP="2ECABFBA" wp14:paraId="3D12EAB4" wp14:textId="12B641FC">
      <w:pPr>
        <w:pStyle w:val="Normal"/>
      </w:pPr>
      <w:r w:rsidR="13FBD1B2">
        <w:rPr/>
        <w:t>- Travel to high-risk regions in the past 12 months.</w:t>
      </w:r>
    </w:p>
    <w:p xmlns:wp14="http://schemas.microsoft.com/office/word/2010/wordml" w:rsidP="2ECABFBA" wp14:paraId="2C2AC90B" wp14:textId="76AAA5B7">
      <w:pPr>
        <w:pStyle w:val="Normal"/>
      </w:pPr>
      <w:r w:rsidR="13FBD1B2">
        <w:rPr/>
        <w:t>- BMI above 35 or below 16.</w:t>
      </w:r>
    </w:p>
    <w:p xmlns:wp14="http://schemas.microsoft.com/office/word/2010/wordml" w:rsidP="2ECABFBA" wp14:paraId="21789999" wp14:textId="6992CEDA">
      <w:pPr>
        <w:pStyle w:val="Normal"/>
      </w:pPr>
      <w:r w:rsidR="13FBD1B2">
        <w:rPr/>
        <w:t>- Income-to-coverage ratio exceeds 25x annual income.</w:t>
      </w:r>
    </w:p>
    <w:p xmlns:wp14="http://schemas.microsoft.com/office/word/2010/wordml" w:rsidP="2ECABFBA" wp14:paraId="2D00C357" wp14:textId="35C5C1CA">
      <w:pPr>
        <w:pStyle w:val="Normal"/>
      </w:pPr>
      <w:r w:rsidR="13FBD1B2">
        <w:rPr/>
        <w:t>- Applicant aged under 18 (requires parent/guardian policy).</w:t>
      </w:r>
    </w:p>
    <w:p xmlns:wp14="http://schemas.microsoft.com/office/word/2010/wordml" wp14:paraId="2C078E63" wp14:textId="55FB8E8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909748"/>
    <w:rsid w:val="13FBD1B2"/>
    <w:rsid w:val="158C5DCF"/>
    <w:rsid w:val="2ECABFBA"/>
    <w:rsid w:val="56909748"/>
    <w:rsid w:val="75AEF646"/>
    <w:rsid w:val="7CC4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9748"/>
  <w15:chartTrackingRefBased/>
  <w15:docId w15:val="{781810FD-82A5-4998-8060-5427C14EF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6480D435BE8E49986CC14F9F7F97F1" ma:contentTypeVersion="3" ma:contentTypeDescription="Create a new document." ma:contentTypeScope="" ma:versionID="a3a293261655c01864d4b664a3b45eb6">
  <xsd:schema xmlns:xsd="http://www.w3.org/2001/XMLSchema" xmlns:xs="http://www.w3.org/2001/XMLSchema" xmlns:p="http://schemas.microsoft.com/office/2006/metadata/properties" xmlns:ns2="557a2c72-f36b-4cae-9af5-29cef9def7aa" targetNamespace="http://schemas.microsoft.com/office/2006/metadata/properties" ma:root="true" ma:fieldsID="45ed1c8de6ace5b21637ccb0106b2bee" ns2:_="">
    <xsd:import namespace="557a2c72-f36b-4cae-9af5-29cef9def7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a2c72-f36b-4cae-9af5-29cef9def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43A77C-E91B-48E4-8B11-EDDA52CBD63B}"/>
</file>

<file path=customXml/itemProps2.xml><?xml version="1.0" encoding="utf-8"?>
<ds:datastoreItem xmlns:ds="http://schemas.openxmlformats.org/officeDocument/2006/customXml" ds:itemID="{43D4DF1D-698F-40A3-AE57-9553CDCF49CE}"/>
</file>

<file path=customXml/itemProps3.xml><?xml version="1.0" encoding="utf-8"?>
<ds:datastoreItem xmlns:ds="http://schemas.openxmlformats.org/officeDocument/2006/customXml" ds:itemID="{5D436410-BBFD-4CCF-965E-1F06F67D94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MOD Administrator</dc:creator>
  <keywords/>
  <dc:description/>
  <dcterms:created xsi:type="dcterms:W3CDTF">2026-03-18T03:28:31.0000000Z</dcterms:created>
  <dcterms:modified xsi:type="dcterms:W3CDTF">2026-03-19T03:10:18.6042710Z</dcterms:modified>
  <lastModifiedBy>MOD Administrator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0x010100F86480D435BE8E49986CC14F9F7F97F1</vt:lpwstr>
  </property>
</Properties>
</file>