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0381F" w14:textId="3B80FDA8" w:rsidR="00347263" w:rsidRPr="00563308" w:rsidRDefault="00B744C4">
      <w:r w:rsidRPr="00563308">
        <w:rPr>
          <w:rFonts w:ascii="Arial" w:hAnsi="Arial"/>
          <w:noProof/>
          <w:sz w:val="18"/>
          <w:szCs w:val="18"/>
          <w:lang w:val="en-PH" w:eastAsia="en-PH"/>
        </w:rPr>
        <mc:AlternateContent>
          <mc:Choice Requires="wps">
            <w:drawing>
              <wp:anchor distT="0" distB="0" distL="114300" distR="114300" simplePos="0" relativeHeight="251656704" behindDoc="0" locked="0" layoutInCell="1" allowOverlap="1" wp14:anchorId="50F1FB8A" wp14:editId="6E4BCFFF">
                <wp:simplePos x="0" y="0"/>
                <wp:positionH relativeFrom="column">
                  <wp:posOffset>0</wp:posOffset>
                </wp:positionH>
                <wp:positionV relativeFrom="paragraph">
                  <wp:posOffset>123825</wp:posOffset>
                </wp:positionV>
                <wp:extent cx="5989320" cy="1271270"/>
                <wp:effectExtent l="9525" t="10795" r="11430" b="1333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271270"/>
                        </a:xfrm>
                        <a:prstGeom prst="rect">
                          <a:avLst/>
                        </a:prstGeom>
                        <a:solidFill>
                          <a:srgbClr val="FFFFFF"/>
                        </a:solidFill>
                        <a:ln w="9525">
                          <a:solidFill>
                            <a:srgbClr val="000000"/>
                          </a:solidFill>
                          <a:miter lim="800000"/>
                          <a:headEnd/>
                          <a:tailEnd/>
                        </a:ln>
                      </wps:spPr>
                      <wps:txbx>
                        <w:txbxContent>
                          <w:p w14:paraId="1428A45E" w14:textId="77777777" w:rsidR="00E508B6" w:rsidRDefault="00E508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1FB8A" id="_x0000_t202" coordsize="21600,21600" o:spt="202" path="m,l,21600r21600,l21600,xe">
                <v:stroke joinstyle="miter"/>
                <v:path gradientshapeok="t" o:connecttype="rect"/>
              </v:shapetype>
              <v:shape id="Text Box 8" o:spid="_x0000_s1026" type="#_x0000_t202" style="position:absolute;margin-left:0;margin-top:9.75pt;width:471.6pt;height:100.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">
                <v:textbox>
                  <w:txbxContent>
                    <w:p w14:paraId="1428A45E" w14:textId="77777777" w:rsidR="00E508B6" w:rsidRDefault="00E508B6"/>
                  </w:txbxContent>
                </v:textbox>
              </v:shape>
            </w:pict>
          </mc:Fallback>
        </mc:AlternateContent>
      </w:r>
    </w:p>
    <w:p w14:paraId="6AF5DDD8" w14:textId="77777777" w:rsidR="003A0818" w:rsidRPr="00563308" w:rsidRDefault="00B744C4">
      <w:pPr>
        <w:rPr>
          <w:rFonts w:ascii="Arial" w:hAnsi="Arial"/>
          <w:sz w:val="18"/>
          <w:szCs w:val="18"/>
        </w:rPr>
      </w:pPr>
      <w:r w:rsidRPr="00563308">
        <w:rPr>
          <w:rFonts w:ascii="Arial" w:hAnsi="Arial"/>
          <w:noProof/>
          <w:sz w:val="18"/>
          <w:szCs w:val="18"/>
          <w:lang w:val="en-PH" w:eastAsia="en-PH"/>
        </w:rPr>
        <mc:AlternateContent>
          <mc:Choice Requires="wps">
            <w:drawing>
              <wp:anchor distT="0" distB="0" distL="114300" distR="114300" simplePos="0" relativeHeight="251657728" behindDoc="0" locked="0" layoutInCell="1" allowOverlap="1" wp14:anchorId="6D7754EE" wp14:editId="160232DD">
                <wp:simplePos x="0" y="0"/>
                <wp:positionH relativeFrom="column">
                  <wp:posOffset>114300</wp:posOffset>
                </wp:positionH>
                <wp:positionV relativeFrom="paragraph">
                  <wp:posOffset>62865</wp:posOffset>
                </wp:positionV>
                <wp:extent cx="5760720" cy="457200"/>
                <wp:effectExtent l="9525" t="10795" r="11430" b="825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1DC9BF46" w14:textId="77777777" w:rsidR="00E508B6" w:rsidRPr="00E359BB" w:rsidRDefault="00E508B6">
                            <w:r w:rsidRPr="00E359BB">
                              <w:t>PROGRAM TITLE</w:t>
                            </w:r>
                          </w:p>
                          <w:p w14:paraId="5FBBAE6E" w14:textId="3926A553" w:rsidR="00E508B6" w:rsidRPr="00FC71B8" w:rsidRDefault="00E508B6" w:rsidP="003A2961">
                            <w:pPr>
                              <w:jc w:val="center"/>
                              <w:rPr>
                                <w:caps/>
                              </w:rPr>
                            </w:pPr>
                            <w:r>
                              <w:rPr>
                                <w:caps/>
                              </w:rPr>
                              <w:t>COMPLIANCE AND RISK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754EE" id="Text Box 9" o:spid="_x0000_s1027" type="#_x0000_t202" style="position:absolute;margin-left:9pt;margin-top:4.95pt;width:453.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">
                <v:textbox>
                  <w:txbxContent>
                    <w:p w14:paraId="1DC9BF46" w14:textId="77777777" w:rsidR="00E508B6" w:rsidRPr="00E359BB" w:rsidRDefault="00E508B6">
                      <w:r w:rsidRPr="00E359BB">
                        <w:t>PROGRAM TITLE</w:t>
                      </w:r>
                    </w:p>
                    <w:p w14:paraId="5FBBAE6E" w14:textId="3926A553" w:rsidR="00E508B6" w:rsidRPr="00FC71B8" w:rsidRDefault="00E508B6" w:rsidP="003A2961">
                      <w:pPr>
                        <w:jc w:val="center"/>
                        <w:rPr>
                          <w:caps/>
                        </w:rPr>
                      </w:pPr>
                      <w:r>
                        <w:rPr>
                          <w:caps/>
                        </w:rPr>
                        <w:t>COMPLIANCE AND RISK MANAGEMENT</w:t>
                      </w:r>
                    </w:p>
                  </w:txbxContent>
                </v:textbox>
              </v:shape>
            </w:pict>
          </mc:Fallback>
        </mc:AlternateContent>
      </w:r>
    </w:p>
    <w:p w14:paraId="754C868D" w14:textId="77777777" w:rsidR="003A0818" w:rsidRPr="00563308" w:rsidRDefault="003A0818">
      <w:pPr>
        <w:rPr>
          <w:rFonts w:ascii="Arial" w:hAnsi="Arial"/>
          <w:sz w:val="18"/>
          <w:szCs w:val="18"/>
        </w:rPr>
      </w:pPr>
    </w:p>
    <w:p w14:paraId="13D2BC65" w14:textId="77777777" w:rsidR="003A0818" w:rsidRPr="00563308" w:rsidRDefault="003A0818">
      <w:pPr>
        <w:rPr>
          <w:rFonts w:ascii="Arial" w:hAnsi="Arial"/>
          <w:sz w:val="18"/>
          <w:szCs w:val="18"/>
        </w:rPr>
      </w:pPr>
    </w:p>
    <w:p w14:paraId="16923B32" w14:textId="77777777" w:rsidR="003A0818" w:rsidRPr="00563308" w:rsidRDefault="003A0818">
      <w:pPr>
        <w:rPr>
          <w:rFonts w:ascii="Arial" w:hAnsi="Arial"/>
          <w:sz w:val="18"/>
          <w:szCs w:val="18"/>
        </w:rPr>
      </w:pPr>
    </w:p>
    <w:p w14:paraId="02F5B21A" w14:textId="77777777" w:rsidR="003A0818" w:rsidRPr="00563308" w:rsidRDefault="00B744C4">
      <w:pPr>
        <w:rPr>
          <w:rFonts w:ascii="Arial" w:hAnsi="Arial"/>
          <w:sz w:val="18"/>
          <w:szCs w:val="18"/>
        </w:rPr>
      </w:pPr>
      <w:r w:rsidRPr="00563308">
        <w:rPr>
          <w:rFonts w:ascii="Arial" w:hAnsi="Arial"/>
          <w:noProof/>
          <w:sz w:val="18"/>
          <w:szCs w:val="18"/>
          <w:lang w:val="en-PH" w:eastAsia="en-PH"/>
        </w:rPr>
        <mc:AlternateContent>
          <mc:Choice Requires="wps">
            <w:drawing>
              <wp:anchor distT="0" distB="0" distL="114300" distR="114300" simplePos="0" relativeHeight="251658752" behindDoc="0" locked="0" layoutInCell="1" allowOverlap="1" wp14:anchorId="6D65FA43" wp14:editId="7C3EBC18">
                <wp:simplePos x="0" y="0"/>
                <wp:positionH relativeFrom="column">
                  <wp:posOffset>114300</wp:posOffset>
                </wp:positionH>
                <wp:positionV relativeFrom="paragraph">
                  <wp:posOffset>108585</wp:posOffset>
                </wp:positionV>
                <wp:extent cx="5760720" cy="457200"/>
                <wp:effectExtent l="9525" t="10795" r="11430" b="8255"/>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5BC46353" w14:textId="77777777" w:rsidR="00E508B6" w:rsidRPr="00E359BB" w:rsidRDefault="00E508B6">
                            <w:r w:rsidRPr="00E359BB">
                              <w:t>PROCESS TITLE</w:t>
                            </w:r>
                          </w:p>
                          <w:p w14:paraId="182346EA" w14:textId="74E05D9F" w:rsidR="00E508B6" w:rsidRPr="00FC71B8" w:rsidRDefault="00E508B6" w:rsidP="009448B4">
                            <w:pPr>
                              <w:jc w:val="center"/>
                            </w:pPr>
                            <w:r w:rsidRPr="009448B4">
                              <w:t>Risk Assessment and Monitoring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5FA43" id="Text Box 10" o:spid="_x0000_s1028" type="#_x0000_t202" style="position:absolute;margin-left:9pt;margin-top:8.55pt;width:453.6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">
                <v:textbox>
                  <w:txbxContent>
                    <w:p w14:paraId="5BC46353" w14:textId="77777777" w:rsidR="00E508B6" w:rsidRPr="00E359BB" w:rsidRDefault="00E508B6">
                      <w:r w:rsidRPr="00E359BB">
                        <w:t>PROCESS TITLE</w:t>
                      </w:r>
                    </w:p>
                    <w:p w14:paraId="182346EA" w14:textId="74E05D9F" w:rsidR="00E508B6" w:rsidRPr="00FC71B8" w:rsidRDefault="00E508B6" w:rsidP="009448B4">
                      <w:pPr>
                        <w:jc w:val="center"/>
                      </w:pPr>
                      <w:r w:rsidRPr="009448B4">
                        <w:t>Risk Assessment and Monitoring</w:t>
                      </w:r>
                    </w:p>
                  </w:txbxContent>
                </v:textbox>
              </v:shape>
            </w:pict>
          </mc:Fallback>
        </mc:AlternateContent>
      </w:r>
    </w:p>
    <w:p w14:paraId="26BE471E" w14:textId="77777777" w:rsidR="003A0818" w:rsidRPr="00563308" w:rsidRDefault="003A0818">
      <w:pPr>
        <w:rPr>
          <w:rFonts w:ascii="Arial" w:hAnsi="Arial"/>
          <w:sz w:val="18"/>
          <w:szCs w:val="18"/>
        </w:rPr>
      </w:pPr>
    </w:p>
    <w:p w14:paraId="6CBB222A" w14:textId="77777777" w:rsidR="003A0818" w:rsidRPr="00563308" w:rsidRDefault="003A0818">
      <w:pPr>
        <w:rPr>
          <w:rFonts w:ascii="Arial" w:hAnsi="Arial"/>
          <w:sz w:val="18"/>
          <w:szCs w:val="18"/>
        </w:rPr>
      </w:pPr>
    </w:p>
    <w:p w14:paraId="621A950D" w14:textId="77777777" w:rsidR="003A0818" w:rsidRPr="00563308" w:rsidRDefault="003A0818">
      <w:pPr>
        <w:rPr>
          <w:rFonts w:ascii="Arial" w:hAnsi="Arial"/>
          <w:sz w:val="18"/>
          <w:szCs w:val="18"/>
        </w:rPr>
      </w:pPr>
    </w:p>
    <w:p w14:paraId="30D4EDDD" w14:textId="77777777" w:rsidR="005673EC" w:rsidRPr="00563308" w:rsidRDefault="005673EC">
      <w:pPr>
        <w:rPr>
          <w:rFonts w:ascii="Arial" w:hAnsi="Arial"/>
          <w:sz w:val="18"/>
          <w:szCs w:val="18"/>
        </w:rPr>
      </w:pPr>
    </w:p>
    <w:p w14:paraId="73B5FE77" w14:textId="0F21009D" w:rsidR="003226EA" w:rsidRDefault="003226EA">
      <w:pPr>
        <w:rPr>
          <w:rFonts w:ascii="Arial" w:hAnsi="Arial"/>
          <w:sz w:val="18"/>
          <w:szCs w:val="18"/>
        </w:rPr>
      </w:pPr>
    </w:p>
    <w:p w14:paraId="00214F58" w14:textId="77777777" w:rsidR="00EC3EDF" w:rsidRPr="00563308" w:rsidRDefault="00EC3EDF">
      <w:pPr>
        <w:rPr>
          <w:rFonts w:ascii="Arial" w:hAnsi="Arial"/>
          <w:sz w:val="18"/>
          <w:szCs w:val="18"/>
        </w:rPr>
      </w:pPr>
    </w:p>
    <w:p w14:paraId="27F00A80" w14:textId="77777777" w:rsidR="003226EA" w:rsidRPr="00563308" w:rsidRDefault="003226EA" w:rsidP="00F74F78">
      <w:pPr>
        <w:numPr>
          <w:ilvl w:val="0"/>
          <w:numId w:val="1"/>
        </w:numPr>
        <w:jc w:val="both"/>
        <w:rPr>
          <w:u w:val="single"/>
        </w:rPr>
      </w:pPr>
      <w:r w:rsidRPr="00563308">
        <w:rPr>
          <w:u w:val="single"/>
        </w:rPr>
        <w:t>SCOPE</w:t>
      </w:r>
    </w:p>
    <w:p w14:paraId="3ECFA04D" w14:textId="77777777" w:rsidR="003226EA" w:rsidRPr="00563308" w:rsidRDefault="003226EA" w:rsidP="00F74F78">
      <w:pPr>
        <w:ind w:left="936"/>
        <w:jc w:val="both"/>
      </w:pPr>
    </w:p>
    <w:p w14:paraId="3E456E9B" w14:textId="37119C2E" w:rsidR="007B261E" w:rsidRPr="00563308" w:rsidRDefault="003226EA" w:rsidP="00F74F78">
      <w:pPr>
        <w:ind w:left="576"/>
        <w:jc w:val="both"/>
      </w:pPr>
      <w:r w:rsidRPr="00563308">
        <w:t xml:space="preserve">This </w:t>
      </w:r>
      <w:r w:rsidRPr="00563308">
        <w:rPr>
          <w:caps/>
        </w:rPr>
        <w:t>p</w:t>
      </w:r>
      <w:r w:rsidRPr="00563308">
        <w:t xml:space="preserve">olicies and </w:t>
      </w:r>
      <w:r w:rsidRPr="00563308">
        <w:rPr>
          <w:caps/>
        </w:rPr>
        <w:t>p</w:t>
      </w:r>
      <w:r w:rsidRPr="00563308">
        <w:t xml:space="preserve">rocedures </w:t>
      </w:r>
      <w:r w:rsidRPr="00563308">
        <w:rPr>
          <w:caps/>
        </w:rPr>
        <w:t>m</w:t>
      </w:r>
      <w:r w:rsidRPr="00563308">
        <w:t>anual establishes policies, systems</w:t>
      </w:r>
      <w:r w:rsidR="007004E2" w:rsidRPr="00563308">
        <w:t xml:space="preserve">, procedures and controls on </w:t>
      </w:r>
      <w:r w:rsidR="009448B4">
        <w:t>risk assessment and monitoring</w:t>
      </w:r>
      <w:r w:rsidRPr="00563308">
        <w:t xml:space="preserve">. </w:t>
      </w:r>
      <w:r w:rsidR="00067C56" w:rsidRPr="00563308">
        <w:t>All duties an</w:t>
      </w:r>
      <w:bookmarkStart w:id="0" w:name="_GoBack"/>
      <w:bookmarkEnd w:id="0"/>
      <w:r w:rsidR="00067C56" w:rsidRPr="00563308">
        <w:t>d responsibilities stated in this manual are not exclusive to the personnel’s designated responsibilities in this process title</w:t>
      </w:r>
      <w:r w:rsidR="009B61D8" w:rsidRPr="00563308">
        <w:t>.</w:t>
      </w:r>
    </w:p>
    <w:p w14:paraId="08B118D6" w14:textId="77777777" w:rsidR="003226EA" w:rsidRPr="00563308" w:rsidRDefault="003226EA" w:rsidP="00F74F78">
      <w:pPr>
        <w:ind w:left="576"/>
        <w:jc w:val="both"/>
      </w:pPr>
    </w:p>
    <w:p w14:paraId="0D128C22" w14:textId="77777777" w:rsidR="003226EA" w:rsidRPr="00563308" w:rsidRDefault="003226EA" w:rsidP="00F74F78">
      <w:pPr>
        <w:numPr>
          <w:ilvl w:val="0"/>
          <w:numId w:val="1"/>
        </w:numPr>
        <w:jc w:val="both"/>
        <w:rPr>
          <w:u w:val="single"/>
        </w:rPr>
      </w:pPr>
      <w:r w:rsidRPr="00563308">
        <w:rPr>
          <w:u w:val="single"/>
        </w:rPr>
        <w:t>OBJECTIVES</w:t>
      </w:r>
    </w:p>
    <w:p w14:paraId="1B96A548" w14:textId="77777777" w:rsidR="003226EA" w:rsidRPr="00563308" w:rsidRDefault="003226EA" w:rsidP="00F74F78">
      <w:pPr>
        <w:jc w:val="both"/>
      </w:pPr>
    </w:p>
    <w:p w14:paraId="68641740" w14:textId="293CBE9F" w:rsidR="00932863" w:rsidRDefault="00932863" w:rsidP="002C4742">
      <w:pPr>
        <w:numPr>
          <w:ilvl w:val="0"/>
          <w:numId w:val="2"/>
        </w:numPr>
        <w:tabs>
          <w:tab w:val="clear" w:pos="1296"/>
          <w:tab w:val="num" w:pos="900"/>
        </w:tabs>
        <w:ind w:left="900"/>
        <w:jc w:val="both"/>
      </w:pPr>
      <w:r>
        <w:t>To provide risk management procedures consistent with and supportive of the Company’s goals and objectives.</w:t>
      </w:r>
    </w:p>
    <w:p w14:paraId="2CC37F50" w14:textId="0A60B7D2" w:rsidR="009448B4" w:rsidRDefault="00A11EC1" w:rsidP="002C4742">
      <w:pPr>
        <w:numPr>
          <w:ilvl w:val="0"/>
          <w:numId w:val="2"/>
        </w:numPr>
        <w:tabs>
          <w:tab w:val="clear" w:pos="1296"/>
          <w:tab w:val="num" w:pos="900"/>
        </w:tabs>
        <w:ind w:left="900"/>
        <w:jc w:val="both"/>
      </w:pPr>
      <w:r>
        <w:t>To provide</w:t>
      </w:r>
      <w:r w:rsidR="00D4306A">
        <w:t xml:space="preserve"> guidelines on the </w:t>
      </w:r>
      <w:r w:rsidR="00932863">
        <w:t>risk management strategies and action steps for building and executing risk management capabilities and improving them continuously</w:t>
      </w:r>
      <w:r>
        <w:t>.</w:t>
      </w:r>
    </w:p>
    <w:p w14:paraId="3B78A09F" w14:textId="41478F0C" w:rsidR="00932863" w:rsidRPr="00563308" w:rsidRDefault="00932863" w:rsidP="002C4742">
      <w:pPr>
        <w:numPr>
          <w:ilvl w:val="0"/>
          <w:numId w:val="2"/>
        </w:numPr>
        <w:tabs>
          <w:tab w:val="clear" w:pos="1296"/>
          <w:tab w:val="num" w:pos="900"/>
        </w:tabs>
        <w:ind w:left="900"/>
        <w:jc w:val="both"/>
      </w:pPr>
      <w:r>
        <w:t>To provide clear monitoring of the risks and countermeasures to assist the Company in its decision-making function.</w:t>
      </w:r>
    </w:p>
    <w:p w14:paraId="26FFE42D" w14:textId="7AAEDEF5" w:rsidR="003226EA" w:rsidRPr="00932863" w:rsidRDefault="00473123" w:rsidP="00473123">
      <w:pPr>
        <w:numPr>
          <w:ilvl w:val="0"/>
          <w:numId w:val="2"/>
        </w:numPr>
        <w:tabs>
          <w:tab w:val="clear" w:pos="1296"/>
          <w:tab w:val="num" w:pos="900"/>
        </w:tabs>
        <w:ind w:left="900"/>
        <w:jc w:val="both"/>
      </w:pPr>
      <w:r w:rsidRPr="00932863">
        <w:t xml:space="preserve">To clearly define the duties and responsibilities of all personnel involved in this process title. </w:t>
      </w:r>
    </w:p>
    <w:p w14:paraId="47F631FE" w14:textId="77777777" w:rsidR="00473123" w:rsidRPr="00563308" w:rsidRDefault="00473123" w:rsidP="00F74F78">
      <w:pPr>
        <w:ind w:left="936"/>
        <w:jc w:val="both"/>
      </w:pPr>
    </w:p>
    <w:p w14:paraId="41E16B36" w14:textId="77777777" w:rsidR="003226EA" w:rsidRPr="00563308" w:rsidRDefault="003226EA" w:rsidP="00F74F78">
      <w:pPr>
        <w:numPr>
          <w:ilvl w:val="0"/>
          <w:numId w:val="1"/>
        </w:numPr>
        <w:jc w:val="both"/>
        <w:rPr>
          <w:u w:val="single"/>
        </w:rPr>
      </w:pPr>
      <w:r w:rsidRPr="00563308">
        <w:rPr>
          <w:u w:val="single"/>
        </w:rPr>
        <w:t>PERSONNEL INVOLVED</w:t>
      </w:r>
    </w:p>
    <w:p w14:paraId="7FDAE0C9" w14:textId="77777777" w:rsidR="00957C77" w:rsidRPr="00563308" w:rsidRDefault="00957C77" w:rsidP="00F74F78">
      <w:pPr>
        <w:jc w:val="both"/>
      </w:pPr>
    </w:p>
    <w:p w14:paraId="0AEE8DFC" w14:textId="06CC6726" w:rsidR="00956940" w:rsidRPr="00563308" w:rsidRDefault="00423893" w:rsidP="008B71E2">
      <w:pPr>
        <w:numPr>
          <w:ilvl w:val="1"/>
          <w:numId w:val="1"/>
        </w:numPr>
        <w:jc w:val="both"/>
      </w:pPr>
      <w:r>
        <w:t>Senior management</w:t>
      </w:r>
    </w:p>
    <w:p w14:paraId="7CC9C5E6" w14:textId="77777777" w:rsidR="00956940" w:rsidRPr="00563308" w:rsidRDefault="00956940" w:rsidP="007B0543">
      <w:pPr>
        <w:ind w:left="936"/>
        <w:jc w:val="both"/>
      </w:pPr>
    </w:p>
    <w:p w14:paraId="4F7A72AA" w14:textId="48E685D9" w:rsidR="006A7F0E" w:rsidRDefault="00627033" w:rsidP="006A7F0E">
      <w:pPr>
        <w:pStyle w:val="ListParagraph"/>
        <w:numPr>
          <w:ilvl w:val="2"/>
          <w:numId w:val="1"/>
        </w:numPr>
        <w:jc w:val="both"/>
      </w:pPr>
      <w:r>
        <w:t>Discusses with the Department Managers of the risk assessment procedures conducted</w:t>
      </w:r>
      <w:r w:rsidR="00125128">
        <w:t>.</w:t>
      </w:r>
    </w:p>
    <w:p w14:paraId="4EA9BE5B" w14:textId="14B00BC0" w:rsidR="00627033" w:rsidRPr="00563308" w:rsidRDefault="00627033" w:rsidP="006A7F0E">
      <w:pPr>
        <w:pStyle w:val="ListParagraph"/>
        <w:numPr>
          <w:ilvl w:val="2"/>
          <w:numId w:val="1"/>
        </w:numPr>
        <w:jc w:val="both"/>
      </w:pPr>
      <w:r>
        <w:t>Approves the Risk Assessment Form (RAF) based on the discussions conducted.</w:t>
      </w:r>
    </w:p>
    <w:p w14:paraId="2596D7FB" w14:textId="1DC4371D" w:rsidR="00473123" w:rsidRPr="00563308" w:rsidRDefault="00627033" w:rsidP="00473123">
      <w:pPr>
        <w:pStyle w:val="ListParagraph"/>
        <w:numPr>
          <w:ilvl w:val="2"/>
          <w:numId w:val="1"/>
        </w:numPr>
        <w:jc w:val="both"/>
      </w:pPr>
      <w:r>
        <w:t>Analyzes the risks being presented by the Department Managers and determine necessary response to the identified risks.</w:t>
      </w:r>
    </w:p>
    <w:p w14:paraId="0D0ABFB2" w14:textId="4F4C814B" w:rsidR="00D73ED6" w:rsidRPr="00563308" w:rsidRDefault="00D73ED6"/>
    <w:p w14:paraId="522B246A" w14:textId="20EB837C" w:rsidR="00975AA8" w:rsidRPr="00563308" w:rsidRDefault="00E338F8" w:rsidP="00975AA8">
      <w:pPr>
        <w:numPr>
          <w:ilvl w:val="1"/>
          <w:numId w:val="1"/>
        </w:numPr>
        <w:jc w:val="both"/>
      </w:pPr>
      <w:r>
        <w:t>Department Managers</w:t>
      </w:r>
    </w:p>
    <w:p w14:paraId="5C20C974" w14:textId="77777777" w:rsidR="00975AA8" w:rsidRPr="00563308" w:rsidRDefault="00975AA8" w:rsidP="00975AA8">
      <w:pPr>
        <w:ind w:left="936"/>
        <w:jc w:val="both"/>
      </w:pPr>
    </w:p>
    <w:p w14:paraId="6D3A86B3" w14:textId="77777777" w:rsidR="006F74DE" w:rsidRDefault="006F74DE" w:rsidP="006F74DE">
      <w:pPr>
        <w:pStyle w:val="ListParagraph"/>
        <w:numPr>
          <w:ilvl w:val="2"/>
          <w:numId w:val="1"/>
        </w:numPr>
        <w:jc w:val="both"/>
      </w:pPr>
      <w:r>
        <w:t>Determines the following details, using the risk assessment tools and techniques, for the preparation of the RAF:</w:t>
      </w:r>
    </w:p>
    <w:p w14:paraId="794E68A6" w14:textId="77777777" w:rsidR="006F74DE" w:rsidRDefault="006F74DE" w:rsidP="006F74DE">
      <w:pPr>
        <w:pStyle w:val="ListParagraph"/>
        <w:numPr>
          <w:ilvl w:val="0"/>
          <w:numId w:val="23"/>
        </w:numPr>
        <w:jc w:val="both"/>
      </w:pPr>
      <w:r>
        <w:t>Risk Type</w:t>
      </w:r>
    </w:p>
    <w:p w14:paraId="5011B099" w14:textId="77777777" w:rsidR="006F74DE" w:rsidRDefault="006F74DE" w:rsidP="006F74DE">
      <w:pPr>
        <w:pStyle w:val="ListParagraph"/>
        <w:numPr>
          <w:ilvl w:val="0"/>
          <w:numId w:val="23"/>
        </w:numPr>
        <w:jc w:val="both"/>
      </w:pPr>
      <w:r>
        <w:t>Risk Owner</w:t>
      </w:r>
    </w:p>
    <w:p w14:paraId="51B0C701" w14:textId="77777777" w:rsidR="006F74DE" w:rsidRDefault="006F74DE" w:rsidP="006F74DE">
      <w:pPr>
        <w:pStyle w:val="ListParagraph"/>
        <w:numPr>
          <w:ilvl w:val="0"/>
          <w:numId w:val="23"/>
        </w:numPr>
        <w:jc w:val="both"/>
      </w:pPr>
      <w:r>
        <w:t>Description of Risk</w:t>
      </w:r>
    </w:p>
    <w:p w14:paraId="05CF6103" w14:textId="77777777" w:rsidR="006F74DE" w:rsidRDefault="006F74DE" w:rsidP="006F74DE">
      <w:pPr>
        <w:pStyle w:val="ListParagraph"/>
        <w:numPr>
          <w:ilvl w:val="0"/>
          <w:numId w:val="23"/>
        </w:numPr>
        <w:jc w:val="both"/>
      </w:pPr>
      <w:r>
        <w:lastRenderedPageBreak/>
        <w:t>Potential Root Cause</w:t>
      </w:r>
    </w:p>
    <w:p w14:paraId="7FC955ED" w14:textId="77777777" w:rsidR="006F74DE" w:rsidRDefault="006F74DE" w:rsidP="006F74DE">
      <w:pPr>
        <w:pStyle w:val="ListParagraph"/>
        <w:numPr>
          <w:ilvl w:val="0"/>
          <w:numId w:val="23"/>
        </w:numPr>
        <w:jc w:val="both"/>
      </w:pPr>
      <w:r>
        <w:t>Potential Damages</w:t>
      </w:r>
    </w:p>
    <w:p w14:paraId="69F25AE2" w14:textId="77777777" w:rsidR="006F74DE" w:rsidRDefault="006F74DE" w:rsidP="006F74DE">
      <w:pPr>
        <w:pStyle w:val="ListParagraph"/>
        <w:numPr>
          <w:ilvl w:val="0"/>
          <w:numId w:val="23"/>
        </w:numPr>
        <w:jc w:val="both"/>
      </w:pPr>
      <w:r>
        <w:t>Mitigation Measures in Place</w:t>
      </w:r>
    </w:p>
    <w:p w14:paraId="11957EA0" w14:textId="77777777" w:rsidR="006F74DE" w:rsidRDefault="006F74DE" w:rsidP="006F74DE">
      <w:pPr>
        <w:pStyle w:val="ListParagraph"/>
        <w:numPr>
          <w:ilvl w:val="0"/>
          <w:numId w:val="23"/>
        </w:numPr>
        <w:jc w:val="both"/>
      </w:pPr>
      <w:r>
        <w:t>Risk Scores (Severity, Likelihood and Mitigation)</w:t>
      </w:r>
    </w:p>
    <w:p w14:paraId="4AA82271" w14:textId="77777777" w:rsidR="006F74DE" w:rsidRDefault="006F74DE" w:rsidP="006F74DE">
      <w:pPr>
        <w:pStyle w:val="ListParagraph"/>
        <w:ind w:left="1260"/>
        <w:jc w:val="both"/>
      </w:pPr>
    </w:p>
    <w:p w14:paraId="2D021362" w14:textId="11823140" w:rsidR="007C1A6E" w:rsidRDefault="00AE76D2" w:rsidP="007C1A6E">
      <w:pPr>
        <w:pStyle w:val="ListParagraph"/>
        <w:numPr>
          <w:ilvl w:val="2"/>
          <w:numId w:val="1"/>
        </w:numPr>
        <w:jc w:val="both"/>
      </w:pPr>
      <w:r>
        <w:t>Prepare</w:t>
      </w:r>
      <w:r w:rsidR="00627033">
        <w:t>s the RAF</w:t>
      </w:r>
      <w:r>
        <w:t>.</w:t>
      </w:r>
    </w:p>
    <w:p w14:paraId="342B672A" w14:textId="6B69F577" w:rsidR="00627033" w:rsidRDefault="00627033" w:rsidP="00627033">
      <w:pPr>
        <w:pStyle w:val="ListParagraph"/>
        <w:numPr>
          <w:ilvl w:val="2"/>
          <w:numId w:val="1"/>
        </w:numPr>
        <w:jc w:val="both"/>
      </w:pPr>
      <w:r>
        <w:t>Proposes and discusses with the Senior Management any revision or addition to the existing controls and mitigation measures in place.</w:t>
      </w:r>
    </w:p>
    <w:p w14:paraId="5AFABFCE" w14:textId="49B61079" w:rsidR="00627033" w:rsidRDefault="00627033" w:rsidP="00627033">
      <w:pPr>
        <w:pStyle w:val="ListParagraph"/>
        <w:numPr>
          <w:ilvl w:val="2"/>
          <w:numId w:val="1"/>
        </w:numPr>
        <w:jc w:val="both"/>
      </w:pPr>
      <w:r>
        <w:t>Facilitates the implementation of the approved risk controls and mitigation measures.</w:t>
      </w:r>
    </w:p>
    <w:p w14:paraId="68A2D084" w14:textId="16A2E098" w:rsidR="00627033" w:rsidRPr="00563308" w:rsidRDefault="00627033" w:rsidP="00627033">
      <w:pPr>
        <w:pStyle w:val="ListParagraph"/>
        <w:numPr>
          <w:ilvl w:val="2"/>
          <w:numId w:val="1"/>
        </w:numPr>
        <w:jc w:val="both"/>
      </w:pPr>
      <w:r>
        <w:t>Conducts constant regular evaluation of the existing controls in place for any possible vulnerabilities and threats.</w:t>
      </w:r>
    </w:p>
    <w:p w14:paraId="28A90267" w14:textId="77777777" w:rsidR="00AE76D2" w:rsidRDefault="00AE76D2" w:rsidP="00AE76D2"/>
    <w:p w14:paraId="0203E39C" w14:textId="0CB1EEF4" w:rsidR="00AE76D2" w:rsidRDefault="00AE76D2" w:rsidP="00AE76D2">
      <w:pPr>
        <w:pStyle w:val="ListParagraph"/>
        <w:numPr>
          <w:ilvl w:val="1"/>
          <w:numId w:val="1"/>
        </w:numPr>
      </w:pPr>
      <w:r>
        <w:t>Compliance Department</w:t>
      </w:r>
    </w:p>
    <w:p w14:paraId="30D2C550" w14:textId="0E0EC842" w:rsidR="00AE76D2" w:rsidRDefault="00AE76D2" w:rsidP="00AE76D2"/>
    <w:p w14:paraId="6825370F" w14:textId="05BDEB54" w:rsidR="00AE76D2" w:rsidRDefault="00627033" w:rsidP="00AE76D2">
      <w:pPr>
        <w:pStyle w:val="ListParagraph"/>
        <w:numPr>
          <w:ilvl w:val="2"/>
          <w:numId w:val="1"/>
        </w:numPr>
      </w:pPr>
      <w:r>
        <w:t>Receives and files duly approved RAF.</w:t>
      </w:r>
    </w:p>
    <w:p w14:paraId="61F99F40" w14:textId="4D905CB6" w:rsidR="00627033" w:rsidRDefault="00627033" w:rsidP="00AE76D2">
      <w:pPr>
        <w:pStyle w:val="ListParagraph"/>
        <w:numPr>
          <w:ilvl w:val="2"/>
          <w:numId w:val="1"/>
        </w:numPr>
      </w:pPr>
      <w:r>
        <w:t>Updates the Risk Register on the progress of risk assessment procedures being implemented.</w:t>
      </w:r>
    </w:p>
    <w:p w14:paraId="3641A043" w14:textId="5A2F70B7" w:rsidR="00627033" w:rsidRDefault="00627033" w:rsidP="00AE76D2">
      <w:pPr>
        <w:pStyle w:val="ListParagraph"/>
        <w:numPr>
          <w:ilvl w:val="2"/>
          <w:numId w:val="1"/>
        </w:numPr>
      </w:pPr>
      <w:r>
        <w:t>Assists in the monitoring and evaluation of controls and mitigation measures currently in place.</w:t>
      </w:r>
    </w:p>
    <w:p w14:paraId="062FD917" w14:textId="77777777" w:rsidR="00627033" w:rsidRPr="00563308" w:rsidRDefault="00627033" w:rsidP="00627033">
      <w:pPr>
        <w:pStyle w:val="ListParagraph"/>
        <w:numPr>
          <w:ilvl w:val="2"/>
          <w:numId w:val="1"/>
        </w:numPr>
        <w:jc w:val="both"/>
      </w:pPr>
      <w:r>
        <w:t>Conducts constant regular evaluation of the existing controls in place for any possible vulnerabilities and threats.</w:t>
      </w:r>
    </w:p>
    <w:p w14:paraId="6904071A" w14:textId="77777777" w:rsidR="00627033" w:rsidRDefault="00627033" w:rsidP="00627033">
      <w:pPr>
        <w:pStyle w:val="ListParagraph"/>
        <w:ind w:left="1260"/>
      </w:pPr>
    </w:p>
    <w:p w14:paraId="7E4752B8" w14:textId="772BD609" w:rsidR="002B538F" w:rsidRPr="00AE76D2" w:rsidRDefault="002B538F" w:rsidP="00AE76D2">
      <w:pPr>
        <w:rPr>
          <w:u w:val="single"/>
        </w:rPr>
      </w:pPr>
    </w:p>
    <w:p w14:paraId="3BE8F136" w14:textId="48EE6FE4" w:rsidR="00957C77" w:rsidRPr="00563308" w:rsidRDefault="003226EA" w:rsidP="00F74F78">
      <w:pPr>
        <w:numPr>
          <w:ilvl w:val="0"/>
          <w:numId w:val="1"/>
        </w:numPr>
        <w:jc w:val="both"/>
        <w:rPr>
          <w:u w:val="single"/>
        </w:rPr>
      </w:pPr>
      <w:r w:rsidRPr="00563308">
        <w:rPr>
          <w:u w:val="single"/>
        </w:rPr>
        <w:t>KEY TERMS</w:t>
      </w:r>
    </w:p>
    <w:p w14:paraId="727A7217" w14:textId="77777777" w:rsidR="00957C77" w:rsidRPr="00563308" w:rsidRDefault="00957C77" w:rsidP="002C36FA">
      <w:pPr>
        <w:jc w:val="both"/>
      </w:pPr>
    </w:p>
    <w:p w14:paraId="42D034E5" w14:textId="133F090E" w:rsidR="00006955" w:rsidRPr="00563308" w:rsidRDefault="00734231" w:rsidP="002C36FA">
      <w:pPr>
        <w:pStyle w:val="ListParagraph"/>
        <w:numPr>
          <w:ilvl w:val="1"/>
          <w:numId w:val="1"/>
        </w:numPr>
        <w:jc w:val="both"/>
      </w:pPr>
      <w:r w:rsidRPr="00642654">
        <w:rPr>
          <w:i/>
        </w:rPr>
        <w:t>Risk</w:t>
      </w:r>
      <w:r>
        <w:t xml:space="preserve"> – The uncertainty of outcome, within a range of potential exposures, arising f</w:t>
      </w:r>
      <w:r w:rsidR="003A6B2C">
        <w:t xml:space="preserve">rom a combination of the impact, </w:t>
      </w:r>
      <w:r>
        <w:t>the likelihood of potential events</w:t>
      </w:r>
      <w:r w:rsidR="003A6B2C">
        <w:t xml:space="preserve"> and the existing mitigating measures in place</w:t>
      </w:r>
      <w:r>
        <w:t>. Risks can be opportunities overlooked as well as threats to the achievement of objectives.</w:t>
      </w:r>
    </w:p>
    <w:p w14:paraId="09230134" w14:textId="7BE2B678" w:rsidR="009E4955" w:rsidRDefault="009E4955" w:rsidP="002C36FA">
      <w:pPr>
        <w:jc w:val="both"/>
      </w:pPr>
    </w:p>
    <w:p w14:paraId="437F11A1" w14:textId="7CB7AC2F" w:rsidR="00F54D86" w:rsidRPr="00642654" w:rsidRDefault="00F54D86" w:rsidP="00741845">
      <w:pPr>
        <w:pStyle w:val="ListParagraph"/>
        <w:numPr>
          <w:ilvl w:val="1"/>
          <w:numId w:val="1"/>
        </w:numPr>
        <w:jc w:val="both"/>
        <w:rPr>
          <w:i/>
        </w:rPr>
      </w:pPr>
      <w:r w:rsidRPr="00642654">
        <w:rPr>
          <w:i/>
        </w:rPr>
        <w:t>Risk Owner</w:t>
      </w:r>
      <w:r w:rsidR="00642654">
        <w:t xml:space="preserve"> – </w:t>
      </w:r>
      <w:r w:rsidR="00741845">
        <w:t xml:space="preserve">The designated personnel with responsibility for the </w:t>
      </w:r>
      <w:r w:rsidR="00741845" w:rsidRPr="00741845">
        <w:t>management, monitoring and control of an identified risk, including the implementation of the selected responses.</w:t>
      </w:r>
    </w:p>
    <w:p w14:paraId="5CE13180" w14:textId="77777777" w:rsidR="00F54D86" w:rsidRDefault="00F54D86" w:rsidP="002C36FA">
      <w:pPr>
        <w:pStyle w:val="ListParagraph"/>
        <w:jc w:val="both"/>
      </w:pPr>
    </w:p>
    <w:p w14:paraId="461E3A58" w14:textId="6B8F4705" w:rsidR="00F54D86" w:rsidRPr="00642654" w:rsidRDefault="00F54D86" w:rsidP="002C36FA">
      <w:pPr>
        <w:pStyle w:val="ListParagraph"/>
        <w:numPr>
          <w:ilvl w:val="1"/>
          <w:numId w:val="1"/>
        </w:numPr>
        <w:jc w:val="both"/>
        <w:rPr>
          <w:i/>
        </w:rPr>
      </w:pPr>
      <w:r w:rsidRPr="00642654">
        <w:rPr>
          <w:i/>
        </w:rPr>
        <w:t>Risk Management</w:t>
      </w:r>
      <w:r w:rsidR="00642654">
        <w:t xml:space="preserve"> – </w:t>
      </w:r>
      <w:r w:rsidR="00741845">
        <w:t>T</w:t>
      </w:r>
      <w:r w:rsidR="002C36FA">
        <w:t>he process of identifying risks, evaluating their potential consequences and determining the most effective methods of controlling them and or responding to them</w:t>
      </w:r>
      <w:r w:rsidR="00741845">
        <w:t>.</w:t>
      </w:r>
    </w:p>
    <w:p w14:paraId="0E6C7D28" w14:textId="77777777" w:rsidR="00F54D86" w:rsidRDefault="00F54D86" w:rsidP="002C36FA">
      <w:pPr>
        <w:pStyle w:val="ListParagraph"/>
        <w:jc w:val="both"/>
      </w:pPr>
    </w:p>
    <w:p w14:paraId="3AC17232" w14:textId="476EBB41" w:rsidR="00642654" w:rsidRPr="00642654" w:rsidRDefault="00642654" w:rsidP="002C36FA">
      <w:pPr>
        <w:pStyle w:val="ListParagraph"/>
        <w:numPr>
          <w:ilvl w:val="1"/>
          <w:numId w:val="1"/>
        </w:numPr>
        <w:jc w:val="both"/>
        <w:rPr>
          <w:i/>
        </w:rPr>
      </w:pPr>
      <w:r w:rsidRPr="00642654">
        <w:rPr>
          <w:i/>
        </w:rPr>
        <w:t>Assurance</w:t>
      </w:r>
      <w:r>
        <w:t xml:space="preserve"> – </w:t>
      </w:r>
      <w:r w:rsidR="002C36FA">
        <w:t>Gaining confirmation that risk assessment and control response is appropriate, adequate and achieving the effects for which it has been designed.</w:t>
      </w:r>
    </w:p>
    <w:p w14:paraId="5AF9227E" w14:textId="77777777" w:rsidR="00642654" w:rsidRDefault="00642654" w:rsidP="002C36FA">
      <w:pPr>
        <w:pStyle w:val="ListParagraph"/>
        <w:jc w:val="both"/>
      </w:pPr>
    </w:p>
    <w:p w14:paraId="1EA52163" w14:textId="597BF623" w:rsidR="00642654" w:rsidRPr="00642654" w:rsidRDefault="00642654" w:rsidP="002C36FA">
      <w:pPr>
        <w:pStyle w:val="ListParagraph"/>
        <w:numPr>
          <w:ilvl w:val="1"/>
          <w:numId w:val="1"/>
        </w:numPr>
        <w:jc w:val="both"/>
        <w:rPr>
          <w:i/>
        </w:rPr>
      </w:pPr>
      <w:r w:rsidRPr="00642654">
        <w:rPr>
          <w:i/>
        </w:rPr>
        <w:t>Risk Appetite</w:t>
      </w:r>
      <w:r>
        <w:t xml:space="preserve"> –</w:t>
      </w:r>
      <w:r w:rsidR="002C36FA">
        <w:t xml:space="preserve"> The range of exposure</w:t>
      </w:r>
      <w:r w:rsidR="000C5B5E">
        <w:t xml:space="preserve"> </w:t>
      </w:r>
      <w:r w:rsidR="00741845">
        <w:t>that is judged tolerable for the Company.</w:t>
      </w:r>
    </w:p>
    <w:p w14:paraId="421561D9" w14:textId="755F49D1" w:rsidR="00642654" w:rsidRDefault="00642654" w:rsidP="002C36FA">
      <w:pPr>
        <w:jc w:val="both"/>
      </w:pPr>
    </w:p>
    <w:p w14:paraId="639FCAFD" w14:textId="5C5186BC" w:rsidR="003A6B2C" w:rsidRDefault="003A6B2C" w:rsidP="003A6B2C">
      <w:pPr>
        <w:pStyle w:val="ListParagraph"/>
        <w:numPr>
          <w:ilvl w:val="1"/>
          <w:numId w:val="1"/>
        </w:numPr>
        <w:jc w:val="both"/>
      </w:pPr>
      <w:r>
        <w:rPr>
          <w:i/>
        </w:rPr>
        <w:lastRenderedPageBreak/>
        <w:t>Vulnerabilities</w:t>
      </w:r>
      <w:r>
        <w:t xml:space="preserve"> – These are the weaknesses that has been identified which can result in a potential damaging impact on the business. Vulnerabilities are ‘internal’ to the Company.</w:t>
      </w:r>
    </w:p>
    <w:p w14:paraId="7ADAECBB" w14:textId="77777777" w:rsidR="003A6B2C" w:rsidRDefault="003A6B2C" w:rsidP="003A6B2C">
      <w:pPr>
        <w:pStyle w:val="ListParagraph"/>
      </w:pPr>
    </w:p>
    <w:p w14:paraId="3EAAC00D" w14:textId="6A5D11D7" w:rsidR="003A6B2C" w:rsidRDefault="003A6B2C" w:rsidP="003A6B2C">
      <w:pPr>
        <w:pStyle w:val="ListParagraph"/>
        <w:numPr>
          <w:ilvl w:val="1"/>
          <w:numId w:val="1"/>
        </w:numPr>
        <w:jc w:val="both"/>
      </w:pPr>
      <w:r>
        <w:rPr>
          <w:i/>
        </w:rPr>
        <w:t>Potential Threats</w:t>
      </w:r>
      <w:r>
        <w:t xml:space="preserve"> – These are ‘external’ causes which can exploit vulnerabilities to cause damage.</w:t>
      </w:r>
    </w:p>
    <w:p w14:paraId="6FFD655C" w14:textId="66234D11" w:rsidR="003A6B2C" w:rsidRDefault="003A6B2C" w:rsidP="002C36FA">
      <w:pPr>
        <w:jc w:val="both"/>
      </w:pPr>
    </w:p>
    <w:p w14:paraId="7350653B" w14:textId="2D603702" w:rsidR="00422351" w:rsidRDefault="00422351" w:rsidP="00422351">
      <w:pPr>
        <w:pStyle w:val="ListParagraph"/>
        <w:numPr>
          <w:ilvl w:val="1"/>
          <w:numId w:val="1"/>
        </w:numPr>
        <w:jc w:val="both"/>
      </w:pPr>
      <w:r>
        <w:rPr>
          <w:i/>
        </w:rPr>
        <w:t>Senior Management</w:t>
      </w:r>
      <w:r>
        <w:t xml:space="preserve"> – The senior management shall pertain to the </w:t>
      </w:r>
      <w:r w:rsidR="00FC6C73">
        <w:t xml:space="preserve">Board of Directors, </w:t>
      </w:r>
      <w:r>
        <w:t>President, Senior Vice Presidents</w:t>
      </w:r>
      <w:r w:rsidR="00FC6C73">
        <w:t xml:space="preserve"> and</w:t>
      </w:r>
      <w:r>
        <w:t xml:space="preserve"> Vice Presidents.</w:t>
      </w:r>
    </w:p>
    <w:p w14:paraId="3477B15A" w14:textId="63786F9F" w:rsidR="00E73E61" w:rsidRDefault="00E73E61" w:rsidP="002C36FA">
      <w:pPr>
        <w:jc w:val="both"/>
        <w:rPr>
          <w:u w:val="single"/>
        </w:rPr>
      </w:pPr>
    </w:p>
    <w:p w14:paraId="1E5F1C1A" w14:textId="77777777" w:rsidR="006F74DE" w:rsidRPr="00F67CB3" w:rsidRDefault="006F74DE" w:rsidP="002C36FA">
      <w:pPr>
        <w:jc w:val="both"/>
        <w:rPr>
          <w:u w:val="single"/>
        </w:rPr>
      </w:pPr>
    </w:p>
    <w:p w14:paraId="255E8BD3" w14:textId="77777777" w:rsidR="003226EA" w:rsidRPr="00563308" w:rsidRDefault="003226EA" w:rsidP="0032034C">
      <w:pPr>
        <w:numPr>
          <w:ilvl w:val="0"/>
          <w:numId w:val="1"/>
        </w:numPr>
        <w:jc w:val="both"/>
        <w:rPr>
          <w:u w:val="single"/>
        </w:rPr>
      </w:pPr>
      <w:r w:rsidRPr="00563308">
        <w:rPr>
          <w:u w:val="single"/>
        </w:rPr>
        <w:t>POLICIES</w:t>
      </w:r>
    </w:p>
    <w:p w14:paraId="3726E5A9" w14:textId="77777777" w:rsidR="00132F13" w:rsidRPr="00563308" w:rsidRDefault="00132F13" w:rsidP="0032034C">
      <w:pPr>
        <w:jc w:val="both"/>
      </w:pPr>
    </w:p>
    <w:p w14:paraId="1DD03F3B" w14:textId="5362F595" w:rsidR="00713B65" w:rsidRPr="00563308" w:rsidRDefault="00713B65" w:rsidP="007F4EE0">
      <w:pPr>
        <w:numPr>
          <w:ilvl w:val="1"/>
          <w:numId w:val="1"/>
        </w:numPr>
        <w:jc w:val="both"/>
        <w:rPr>
          <w:b/>
        </w:rPr>
      </w:pPr>
      <w:r w:rsidRPr="00563308">
        <w:rPr>
          <w:b/>
        </w:rPr>
        <w:t>General Policies</w:t>
      </w:r>
    </w:p>
    <w:p w14:paraId="16742AA0" w14:textId="35F74E35" w:rsidR="00713B65" w:rsidRPr="00563308" w:rsidRDefault="00713B65" w:rsidP="00713B65">
      <w:pPr>
        <w:jc w:val="both"/>
      </w:pPr>
    </w:p>
    <w:p w14:paraId="77F50497" w14:textId="0E24DA9D" w:rsidR="00766D3C" w:rsidRDefault="00AB65D4" w:rsidP="00AB65D4">
      <w:pPr>
        <w:numPr>
          <w:ilvl w:val="2"/>
          <w:numId w:val="1"/>
        </w:numPr>
        <w:jc w:val="both"/>
      </w:pPr>
      <w:r>
        <w:t xml:space="preserve">Risk Assessment Form </w:t>
      </w:r>
      <w:r w:rsidRPr="00AB65D4">
        <w:t>shall be duly filled-out and signed by designated signatories. Any details/signatories which are not applicable must be duly indicated with “N/A”.</w:t>
      </w:r>
    </w:p>
    <w:p w14:paraId="36E3610C" w14:textId="69FE296A" w:rsidR="00AB65D4" w:rsidRPr="00563308" w:rsidRDefault="00AB65D4" w:rsidP="00AB65D4">
      <w:pPr>
        <w:numPr>
          <w:ilvl w:val="2"/>
          <w:numId w:val="1"/>
        </w:numPr>
        <w:jc w:val="both"/>
      </w:pPr>
      <w:r>
        <w:t>Alterations, if any, on the business forms shall be duly countersigned.</w:t>
      </w:r>
    </w:p>
    <w:p w14:paraId="7F3602F3" w14:textId="77777777" w:rsidR="001C41E9" w:rsidRDefault="001C41E9" w:rsidP="001C41E9">
      <w:pPr>
        <w:pStyle w:val="ListParagraph"/>
        <w:ind w:left="1260"/>
        <w:jc w:val="both"/>
      </w:pPr>
    </w:p>
    <w:p w14:paraId="3CBAD401" w14:textId="2A32BEBD" w:rsidR="004F797A" w:rsidRDefault="001C41E9" w:rsidP="00984FBF">
      <w:pPr>
        <w:pStyle w:val="ListParagraph"/>
        <w:numPr>
          <w:ilvl w:val="1"/>
          <w:numId w:val="1"/>
        </w:numPr>
        <w:jc w:val="both"/>
      </w:pPr>
      <w:r w:rsidRPr="00B70432">
        <w:rPr>
          <w:b/>
        </w:rPr>
        <w:t>Control Environment</w:t>
      </w:r>
    </w:p>
    <w:p w14:paraId="39FAB0C2" w14:textId="7CF8939F" w:rsidR="004F797A" w:rsidRDefault="001C41E9" w:rsidP="002C36FA">
      <w:pPr>
        <w:pStyle w:val="ListParagraph"/>
        <w:numPr>
          <w:ilvl w:val="2"/>
          <w:numId w:val="1"/>
        </w:numPr>
        <w:jc w:val="both"/>
      </w:pPr>
      <w:r>
        <w:t>The control environment is the set of standards, processes, and structures to provide basis for carrying out internal control across the Company.</w:t>
      </w:r>
    </w:p>
    <w:p w14:paraId="55EAFBFF" w14:textId="2B4125D9" w:rsidR="00202A15" w:rsidRDefault="001C41E9" w:rsidP="001C41E9">
      <w:pPr>
        <w:pStyle w:val="ListParagraph"/>
        <w:numPr>
          <w:ilvl w:val="2"/>
          <w:numId w:val="1"/>
        </w:numPr>
        <w:contextualSpacing/>
        <w:jc w:val="both"/>
      </w:pPr>
      <w:r>
        <w:t>The control environment of the Company comprises, at a minimum, the following:</w:t>
      </w:r>
    </w:p>
    <w:p w14:paraId="41A5EA86" w14:textId="00BEF24A" w:rsidR="008B5D10" w:rsidRDefault="008B5D10" w:rsidP="008B5D10">
      <w:pPr>
        <w:pStyle w:val="ListParagraph"/>
        <w:numPr>
          <w:ilvl w:val="0"/>
          <w:numId w:val="20"/>
        </w:numPr>
        <w:contextualSpacing/>
        <w:jc w:val="both"/>
      </w:pPr>
      <w:r>
        <w:t>The Company’s goals and objectives;</w:t>
      </w:r>
    </w:p>
    <w:p w14:paraId="3861ADEA" w14:textId="11C5B2A9" w:rsidR="001C41E9" w:rsidRDefault="001C41E9" w:rsidP="008B5D10">
      <w:pPr>
        <w:pStyle w:val="ListParagraph"/>
        <w:numPr>
          <w:ilvl w:val="0"/>
          <w:numId w:val="20"/>
        </w:numPr>
        <w:contextualSpacing/>
        <w:jc w:val="both"/>
      </w:pPr>
      <w:r>
        <w:t>Company integrity and ethical values;</w:t>
      </w:r>
    </w:p>
    <w:p w14:paraId="1522F65E" w14:textId="77777777" w:rsidR="008B5D10" w:rsidRDefault="008B5D10" w:rsidP="008B5D10">
      <w:pPr>
        <w:pStyle w:val="ListParagraph"/>
        <w:numPr>
          <w:ilvl w:val="0"/>
          <w:numId w:val="20"/>
        </w:numPr>
        <w:contextualSpacing/>
        <w:jc w:val="both"/>
      </w:pPr>
      <w:r>
        <w:t>Markets and geographies in which the Company operates;</w:t>
      </w:r>
    </w:p>
    <w:p w14:paraId="795225E6" w14:textId="77777777" w:rsidR="008B5D10" w:rsidRDefault="008B5D10" w:rsidP="008B5D10">
      <w:pPr>
        <w:pStyle w:val="ListParagraph"/>
        <w:numPr>
          <w:ilvl w:val="0"/>
          <w:numId w:val="20"/>
        </w:numPr>
        <w:contextualSpacing/>
        <w:jc w:val="both"/>
      </w:pPr>
      <w:r>
        <w:t>Regulatory and statutory requirements in which the Company is required to comply with;</w:t>
      </w:r>
    </w:p>
    <w:p w14:paraId="5F84D9C5" w14:textId="77777777" w:rsidR="008B5D10" w:rsidRDefault="008B5D10" w:rsidP="008B5D10">
      <w:pPr>
        <w:pStyle w:val="ListParagraph"/>
        <w:numPr>
          <w:ilvl w:val="0"/>
          <w:numId w:val="20"/>
        </w:numPr>
        <w:contextualSpacing/>
        <w:jc w:val="both"/>
      </w:pPr>
      <w:r>
        <w:t>The products and services the Company provides to those market, the channels it uses to access those markets and the characteristics by which it differentiates its products and services in the eyes of the customer.</w:t>
      </w:r>
    </w:p>
    <w:p w14:paraId="06A34618" w14:textId="2E6C1E57" w:rsidR="008B5D10" w:rsidRDefault="008B5D10" w:rsidP="008B5D10">
      <w:pPr>
        <w:pStyle w:val="ListParagraph"/>
        <w:numPr>
          <w:ilvl w:val="0"/>
          <w:numId w:val="20"/>
        </w:numPr>
        <w:contextualSpacing/>
        <w:jc w:val="both"/>
      </w:pPr>
      <w:r>
        <w:t>The process through which the Company converts materials and labor into products and services;</w:t>
      </w:r>
    </w:p>
    <w:p w14:paraId="04D4CE52" w14:textId="62613C86" w:rsidR="008B5D10" w:rsidRDefault="008B5D10" w:rsidP="008B5D10">
      <w:pPr>
        <w:pStyle w:val="ListParagraph"/>
        <w:numPr>
          <w:ilvl w:val="0"/>
          <w:numId w:val="20"/>
        </w:numPr>
        <w:contextualSpacing/>
        <w:jc w:val="both"/>
      </w:pPr>
      <w:r>
        <w:t>Current existing activities and projects of the Company;</w:t>
      </w:r>
    </w:p>
    <w:p w14:paraId="40C4ACEF" w14:textId="77777777" w:rsidR="008B5D10" w:rsidRDefault="008B5D10" w:rsidP="008B5D10">
      <w:pPr>
        <w:pStyle w:val="ListParagraph"/>
        <w:numPr>
          <w:ilvl w:val="0"/>
          <w:numId w:val="20"/>
        </w:numPr>
        <w:contextualSpacing/>
        <w:jc w:val="both"/>
      </w:pPr>
      <w:r>
        <w:t>On the employees the Company hires, trains and retains;</w:t>
      </w:r>
    </w:p>
    <w:p w14:paraId="542B18BA" w14:textId="77777777" w:rsidR="008B5D10" w:rsidRDefault="008B5D10" w:rsidP="008B5D10">
      <w:pPr>
        <w:pStyle w:val="ListParagraph"/>
        <w:numPr>
          <w:ilvl w:val="0"/>
          <w:numId w:val="20"/>
        </w:numPr>
        <w:contextualSpacing/>
        <w:jc w:val="both"/>
      </w:pPr>
      <w:r>
        <w:t>On the suppliers and customers in which the Company does business; and</w:t>
      </w:r>
    </w:p>
    <w:p w14:paraId="1460717D" w14:textId="77777777" w:rsidR="008B5D10" w:rsidRDefault="008B5D10" w:rsidP="008B5D10">
      <w:pPr>
        <w:pStyle w:val="ListParagraph"/>
        <w:numPr>
          <w:ilvl w:val="0"/>
          <w:numId w:val="20"/>
        </w:numPr>
        <w:contextualSpacing/>
        <w:jc w:val="both"/>
      </w:pPr>
      <w:r>
        <w:t>The shareholders and lenders that supply the Company’s capital.</w:t>
      </w:r>
    </w:p>
    <w:p w14:paraId="5B03EC19" w14:textId="21F1608F" w:rsidR="008B5D10" w:rsidRDefault="008B5D10" w:rsidP="008B5D10">
      <w:pPr>
        <w:pStyle w:val="ListParagraph"/>
        <w:ind w:left="1260"/>
        <w:contextualSpacing/>
        <w:jc w:val="both"/>
      </w:pPr>
    </w:p>
    <w:p w14:paraId="20E37D23" w14:textId="77777777" w:rsidR="006F74DE" w:rsidRDefault="006F74DE">
      <w:pPr>
        <w:rPr>
          <w:b/>
        </w:rPr>
      </w:pPr>
      <w:r>
        <w:rPr>
          <w:b/>
        </w:rPr>
        <w:br w:type="page"/>
      </w:r>
    </w:p>
    <w:p w14:paraId="44122278" w14:textId="140BB9CC" w:rsidR="001C41E9" w:rsidRPr="001C41E9" w:rsidRDefault="001C41E9" w:rsidP="001C41E9">
      <w:pPr>
        <w:pStyle w:val="ListParagraph"/>
        <w:numPr>
          <w:ilvl w:val="1"/>
          <w:numId w:val="1"/>
        </w:numPr>
        <w:contextualSpacing/>
        <w:jc w:val="both"/>
        <w:rPr>
          <w:b/>
        </w:rPr>
      </w:pPr>
      <w:r w:rsidRPr="001C41E9">
        <w:rPr>
          <w:b/>
        </w:rPr>
        <w:lastRenderedPageBreak/>
        <w:t>Risk Assessment</w:t>
      </w:r>
    </w:p>
    <w:p w14:paraId="49D3DF72" w14:textId="0EA63D4A" w:rsidR="002E642A" w:rsidRDefault="002E642A" w:rsidP="00202A15">
      <w:pPr>
        <w:pStyle w:val="ListParagraph"/>
        <w:numPr>
          <w:ilvl w:val="2"/>
          <w:numId w:val="1"/>
        </w:numPr>
        <w:contextualSpacing/>
        <w:jc w:val="both"/>
      </w:pPr>
      <w:r>
        <w:t>Risk assessment involves a dynamic and iterative process of identifying and assessing risks to the achievement of the Company’s objectives. Risks to the achievement of the Company’s objectives are considered relative to establish risk appetites. Thus, this will be the basis for determining how the risks will be managed.</w:t>
      </w:r>
    </w:p>
    <w:p w14:paraId="28129953" w14:textId="06280EFE" w:rsidR="001C41E9" w:rsidRDefault="001C41E9" w:rsidP="00202A15">
      <w:pPr>
        <w:pStyle w:val="ListParagraph"/>
        <w:numPr>
          <w:ilvl w:val="2"/>
          <w:numId w:val="1"/>
        </w:numPr>
        <w:contextualSpacing/>
        <w:jc w:val="both"/>
      </w:pPr>
      <w:r>
        <w:t xml:space="preserve">Each level of management (SVP, VP, Managerial) must consider and regularly review the </w:t>
      </w:r>
      <w:r w:rsidR="002E642A">
        <w:t>control environment</w:t>
      </w:r>
      <w:r>
        <w:t xml:space="preserve"> in order to ensure that all relevant risks have been identified.</w:t>
      </w:r>
    </w:p>
    <w:p w14:paraId="334F376A" w14:textId="72C26E69" w:rsidR="00202A15" w:rsidRDefault="00202A15" w:rsidP="00202A15">
      <w:pPr>
        <w:pStyle w:val="ListParagraph"/>
        <w:numPr>
          <w:ilvl w:val="2"/>
          <w:numId w:val="1"/>
        </w:numPr>
        <w:contextualSpacing/>
        <w:jc w:val="both"/>
      </w:pPr>
      <w:r>
        <w:t xml:space="preserve">If necessary, crossing of each </w:t>
      </w:r>
      <w:r w:rsidR="00AB65D4">
        <w:t>management</w:t>
      </w:r>
      <w:r>
        <w:t>’s area of responsibility may be considered to obtain a more comprehensive risk assessment and for partnership risks to also be considered.</w:t>
      </w:r>
    </w:p>
    <w:p w14:paraId="6AAC6AD7" w14:textId="2F6A1991" w:rsidR="00202A15" w:rsidRDefault="003B401D" w:rsidP="003B401D">
      <w:pPr>
        <w:pStyle w:val="ListParagraph"/>
        <w:numPr>
          <w:ilvl w:val="2"/>
          <w:numId w:val="1"/>
        </w:numPr>
        <w:contextualSpacing/>
        <w:jc w:val="both"/>
      </w:pPr>
      <w:r>
        <w:t xml:space="preserve">Any new and emerging risks which may become apparent throughout the year must be assessed. Any changes in the existing risks must be reassessed and the Risk Register </w:t>
      </w:r>
      <w:r w:rsidR="00932863">
        <w:t xml:space="preserve">must be </w:t>
      </w:r>
      <w:r>
        <w:t>updated accordingly.</w:t>
      </w:r>
    </w:p>
    <w:p w14:paraId="276B802C" w14:textId="63F5D2A6" w:rsidR="003B401D" w:rsidRDefault="003B401D" w:rsidP="003B401D">
      <w:pPr>
        <w:pStyle w:val="ListParagraph"/>
        <w:numPr>
          <w:ilvl w:val="2"/>
          <w:numId w:val="1"/>
        </w:numPr>
        <w:contextualSpacing/>
        <w:jc w:val="both"/>
      </w:pPr>
      <w:r>
        <w:t>The following factors shall be considered when identifying risks:</w:t>
      </w:r>
    </w:p>
    <w:p w14:paraId="689F11A1" w14:textId="3ACEB1EA" w:rsidR="003B401D" w:rsidRDefault="003B401D" w:rsidP="00106D3B">
      <w:pPr>
        <w:pStyle w:val="ListParagraph"/>
        <w:numPr>
          <w:ilvl w:val="0"/>
          <w:numId w:val="3"/>
        </w:numPr>
        <w:contextualSpacing/>
        <w:jc w:val="both"/>
      </w:pPr>
      <w:r>
        <w:t>Any previous risk assessment which may have been undertaken in relation to the Company’s goals and objectives;</w:t>
      </w:r>
    </w:p>
    <w:p w14:paraId="424F1B6C" w14:textId="03DBAE32" w:rsidR="003B401D" w:rsidRDefault="003B401D" w:rsidP="00106D3B">
      <w:pPr>
        <w:pStyle w:val="ListParagraph"/>
        <w:numPr>
          <w:ilvl w:val="0"/>
          <w:numId w:val="3"/>
        </w:numPr>
        <w:contextualSpacing/>
        <w:jc w:val="both"/>
      </w:pPr>
      <w:r>
        <w:t>Any areas which have been subject to significant recent change;</w:t>
      </w:r>
    </w:p>
    <w:p w14:paraId="114BE556" w14:textId="7298DE0F" w:rsidR="003B401D" w:rsidRDefault="003B401D" w:rsidP="00106D3B">
      <w:pPr>
        <w:pStyle w:val="ListParagraph"/>
        <w:numPr>
          <w:ilvl w:val="0"/>
          <w:numId w:val="3"/>
        </w:numPr>
        <w:contextualSpacing/>
        <w:jc w:val="both"/>
      </w:pPr>
      <w:r>
        <w:t>Any new or innovative practice or business areas;</w:t>
      </w:r>
    </w:p>
    <w:p w14:paraId="6041326A" w14:textId="51D1D169" w:rsidR="003B401D" w:rsidRDefault="003B401D" w:rsidP="00106D3B">
      <w:pPr>
        <w:pStyle w:val="ListParagraph"/>
        <w:numPr>
          <w:ilvl w:val="0"/>
          <w:numId w:val="3"/>
        </w:numPr>
        <w:contextualSpacing/>
        <w:jc w:val="both"/>
      </w:pPr>
      <w:r>
        <w:t>Risk register – this will indicate which incidents have occurred in the past, how often they occurred and what the consequences were;</w:t>
      </w:r>
    </w:p>
    <w:p w14:paraId="648459B4" w14:textId="7C92E316" w:rsidR="003B401D" w:rsidRDefault="003B401D" w:rsidP="00106D3B">
      <w:pPr>
        <w:pStyle w:val="ListParagraph"/>
        <w:numPr>
          <w:ilvl w:val="0"/>
          <w:numId w:val="3"/>
        </w:numPr>
        <w:contextualSpacing/>
        <w:jc w:val="both"/>
      </w:pPr>
      <w:r>
        <w:t>All key activities of the Company’s business;</w:t>
      </w:r>
    </w:p>
    <w:p w14:paraId="2A1EBD6D" w14:textId="68CABD88" w:rsidR="003B401D" w:rsidRDefault="003B401D" w:rsidP="00106D3B">
      <w:pPr>
        <w:pStyle w:val="ListParagraph"/>
        <w:numPr>
          <w:ilvl w:val="0"/>
          <w:numId w:val="3"/>
        </w:numPr>
        <w:contextualSpacing/>
        <w:jc w:val="both"/>
      </w:pPr>
      <w:r>
        <w:t xml:space="preserve">Key Question List </w:t>
      </w:r>
      <w:r>
        <w:rPr>
          <w:i/>
        </w:rPr>
        <w:t>(Appendix A)</w:t>
      </w:r>
    </w:p>
    <w:p w14:paraId="1FD6B9ED" w14:textId="1F209679" w:rsidR="003B401D" w:rsidRDefault="0014178A" w:rsidP="00106D3B">
      <w:pPr>
        <w:pStyle w:val="ListParagraph"/>
        <w:numPr>
          <w:ilvl w:val="0"/>
          <w:numId w:val="3"/>
        </w:numPr>
        <w:contextualSpacing/>
        <w:jc w:val="both"/>
      </w:pPr>
      <w:r>
        <w:t xml:space="preserve">Type of Risk </w:t>
      </w:r>
      <w:r>
        <w:rPr>
          <w:i/>
        </w:rPr>
        <w:t>(Appendix B)</w:t>
      </w:r>
    </w:p>
    <w:p w14:paraId="06DC87D9" w14:textId="77777777" w:rsidR="003409EC" w:rsidRDefault="003409EC" w:rsidP="003409EC">
      <w:pPr>
        <w:pStyle w:val="ListParagraph"/>
        <w:ind w:left="1260"/>
        <w:contextualSpacing/>
        <w:jc w:val="both"/>
      </w:pPr>
    </w:p>
    <w:p w14:paraId="00425BA0" w14:textId="23343250" w:rsidR="002C36FA" w:rsidRDefault="003B401D" w:rsidP="002C36FA">
      <w:pPr>
        <w:pStyle w:val="ListParagraph"/>
        <w:numPr>
          <w:ilvl w:val="2"/>
          <w:numId w:val="1"/>
        </w:numPr>
        <w:contextualSpacing/>
        <w:jc w:val="both"/>
      </w:pPr>
      <w:r>
        <w:t>The following criteria may be considered in the evaluation of identified risks:</w:t>
      </w:r>
    </w:p>
    <w:p w14:paraId="247AF763" w14:textId="65133474" w:rsidR="003B401D" w:rsidRDefault="003B401D" w:rsidP="00106D3B">
      <w:pPr>
        <w:pStyle w:val="ListParagraph"/>
        <w:numPr>
          <w:ilvl w:val="0"/>
          <w:numId w:val="4"/>
        </w:numPr>
        <w:contextualSpacing/>
        <w:jc w:val="both"/>
      </w:pPr>
      <w:r>
        <w:t>Financial – value for money issues</w:t>
      </w:r>
    </w:p>
    <w:p w14:paraId="66C2621A" w14:textId="15BFE113" w:rsidR="003B401D" w:rsidRDefault="003B401D" w:rsidP="00106D3B">
      <w:pPr>
        <w:pStyle w:val="ListParagraph"/>
        <w:numPr>
          <w:ilvl w:val="0"/>
          <w:numId w:val="4"/>
        </w:numPr>
        <w:contextualSpacing/>
        <w:jc w:val="both"/>
      </w:pPr>
      <w:r>
        <w:t>Service Delivery – quality of services issues</w:t>
      </w:r>
    </w:p>
    <w:p w14:paraId="7D2A4FF8" w14:textId="75B6F51C" w:rsidR="003B401D" w:rsidRDefault="003B401D" w:rsidP="00106D3B">
      <w:pPr>
        <w:pStyle w:val="ListParagraph"/>
        <w:numPr>
          <w:ilvl w:val="0"/>
          <w:numId w:val="4"/>
        </w:numPr>
        <w:contextualSpacing/>
        <w:jc w:val="both"/>
      </w:pPr>
      <w:r>
        <w:t>Reversibility or realization of the risk</w:t>
      </w:r>
    </w:p>
    <w:p w14:paraId="22EB111B" w14:textId="0844D6A2" w:rsidR="003B401D" w:rsidRDefault="003B401D" w:rsidP="00106D3B">
      <w:pPr>
        <w:pStyle w:val="ListParagraph"/>
        <w:numPr>
          <w:ilvl w:val="0"/>
          <w:numId w:val="4"/>
        </w:numPr>
        <w:contextualSpacing/>
        <w:jc w:val="both"/>
      </w:pPr>
      <w:r>
        <w:t>Quality or reliability of the evidence surrounding the risk</w:t>
      </w:r>
    </w:p>
    <w:p w14:paraId="53EAAA2A" w14:textId="51766291" w:rsidR="003B401D" w:rsidRDefault="003B401D" w:rsidP="00106D3B">
      <w:pPr>
        <w:pStyle w:val="ListParagraph"/>
        <w:numPr>
          <w:ilvl w:val="0"/>
          <w:numId w:val="4"/>
        </w:numPr>
        <w:contextualSpacing/>
        <w:jc w:val="both"/>
      </w:pPr>
      <w:r>
        <w:t>Impact of the risk on the Company, its clients, partners, and others.</w:t>
      </w:r>
    </w:p>
    <w:p w14:paraId="45B02719" w14:textId="571F1E2E" w:rsidR="003B401D" w:rsidRPr="002C36FA" w:rsidRDefault="003B401D" w:rsidP="00106D3B">
      <w:pPr>
        <w:pStyle w:val="ListParagraph"/>
        <w:numPr>
          <w:ilvl w:val="0"/>
          <w:numId w:val="4"/>
        </w:numPr>
        <w:contextualSpacing/>
        <w:jc w:val="both"/>
      </w:pPr>
      <w:r>
        <w:t>Defensibility of the realization of the risk</w:t>
      </w:r>
    </w:p>
    <w:p w14:paraId="1D9E6CE4" w14:textId="77777777" w:rsidR="002E642A" w:rsidRDefault="002E642A" w:rsidP="002E642A">
      <w:pPr>
        <w:pStyle w:val="ListParagraph"/>
        <w:ind w:left="1260"/>
        <w:contextualSpacing/>
        <w:jc w:val="both"/>
      </w:pPr>
    </w:p>
    <w:p w14:paraId="2E110924" w14:textId="01CFD802" w:rsidR="004F797A" w:rsidRDefault="003B401D" w:rsidP="003B401D">
      <w:pPr>
        <w:pStyle w:val="ListParagraph"/>
        <w:numPr>
          <w:ilvl w:val="2"/>
          <w:numId w:val="1"/>
        </w:numPr>
        <w:contextualSpacing/>
        <w:jc w:val="both"/>
      </w:pPr>
      <w:r>
        <w:t xml:space="preserve">When evaluating the risk which have been identified, the </w:t>
      </w:r>
      <w:r>
        <w:rPr>
          <w:b/>
        </w:rPr>
        <w:t>impact</w:t>
      </w:r>
      <w:r>
        <w:t xml:space="preserve"> </w:t>
      </w:r>
      <w:r w:rsidR="00AB65D4">
        <w:t xml:space="preserve">or </w:t>
      </w:r>
      <w:r w:rsidR="00AB65D4" w:rsidRPr="00AB65D4">
        <w:rPr>
          <w:b/>
        </w:rPr>
        <w:t>severity</w:t>
      </w:r>
      <w:r w:rsidR="00AB65D4">
        <w:t xml:space="preserve"> </w:t>
      </w:r>
      <w:r>
        <w:t>of the event if i</w:t>
      </w:r>
      <w:r w:rsidR="00AB65D4">
        <w:t xml:space="preserve">t occurred, </w:t>
      </w:r>
      <w:r>
        <w:t xml:space="preserve">the </w:t>
      </w:r>
      <w:r>
        <w:rPr>
          <w:b/>
        </w:rPr>
        <w:t>likelihood</w:t>
      </w:r>
      <w:r>
        <w:t xml:space="preserve"> of the event occurring </w:t>
      </w:r>
      <w:r w:rsidR="00AB65D4">
        <w:t xml:space="preserve">and the existing </w:t>
      </w:r>
      <w:r w:rsidR="00AB65D4">
        <w:rPr>
          <w:b/>
        </w:rPr>
        <w:t xml:space="preserve">mitigating </w:t>
      </w:r>
      <w:r w:rsidR="00AB65D4" w:rsidRPr="00AB65D4">
        <w:rPr>
          <w:b/>
        </w:rPr>
        <w:t>measures</w:t>
      </w:r>
      <w:r w:rsidR="00AB65D4">
        <w:rPr>
          <w:b/>
        </w:rPr>
        <w:t xml:space="preserve"> </w:t>
      </w:r>
      <w:r w:rsidRPr="00AB65D4">
        <w:t>must</w:t>
      </w:r>
      <w:r>
        <w:t xml:space="preserve"> be considered.</w:t>
      </w:r>
      <w:r w:rsidR="00D655E6">
        <w:t xml:space="preserve"> </w:t>
      </w:r>
      <w:r w:rsidR="00D655E6" w:rsidRPr="00D655E6">
        <w:rPr>
          <w:i/>
        </w:rPr>
        <w:t>(See Annex D)</w:t>
      </w:r>
    </w:p>
    <w:p w14:paraId="65DEFE20" w14:textId="4FD84258" w:rsidR="00A369EF" w:rsidRDefault="00A74383" w:rsidP="00A74383">
      <w:pPr>
        <w:pStyle w:val="ListParagraph"/>
        <w:numPr>
          <w:ilvl w:val="2"/>
          <w:numId w:val="1"/>
        </w:numPr>
        <w:contextualSpacing/>
        <w:jc w:val="both"/>
      </w:pPr>
      <w:r>
        <w:t xml:space="preserve">For each risk, a </w:t>
      </w:r>
      <w:r w:rsidR="00AB65D4">
        <w:rPr>
          <w:b/>
        </w:rPr>
        <w:t>R</w:t>
      </w:r>
      <w:r w:rsidR="00AB65D4" w:rsidRPr="00AB65D4">
        <w:rPr>
          <w:b/>
        </w:rPr>
        <w:t xml:space="preserve">isk </w:t>
      </w:r>
      <w:r w:rsidR="00AB65D4">
        <w:rPr>
          <w:b/>
        </w:rPr>
        <w:t>M</w:t>
      </w:r>
      <w:r w:rsidR="00AB65D4" w:rsidRPr="00AB65D4">
        <w:rPr>
          <w:b/>
        </w:rPr>
        <w:t xml:space="preserve">agnitude </w:t>
      </w:r>
      <w:r w:rsidR="00AB65D4">
        <w:rPr>
          <w:b/>
        </w:rPr>
        <w:t>S</w:t>
      </w:r>
      <w:r w:rsidR="00AB65D4" w:rsidRPr="00AB65D4">
        <w:rPr>
          <w:b/>
        </w:rPr>
        <w:t>core (RMS)</w:t>
      </w:r>
      <w:r w:rsidR="00AB65D4">
        <w:t xml:space="preserve"> must</w:t>
      </w:r>
      <w:r>
        <w:t xml:space="preserve"> be determined </w:t>
      </w:r>
      <w:r w:rsidR="00AB65D4">
        <w:t>to help rank the identified risks and the causes for the identified risks in order of level of priority.</w:t>
      </w:r>
      <w:r>
        <w:t xml:space="preserve"> </w:t>
      </w:r>
    </w:p>
    <w:p w14:paraId="11101D5B" w14:textId="77777777" w:rsidR="00D93BE9" w:rsidRDefault="00D93BE9" w:rsidP="00A74383">
      <w:pPr>
        <w:pStyle w:val="ListParagraph"/>
        <w:numPr>
          <w:ilvl w:val="2"/>
          <w:numId w:val="1"/>
        </w:numPr>
        <w:contextualSpacing/>
        <w:jc w:val="both"/>
      </w:pPr>
      <w:r>
        <w:t>Risk appetite must be considered by the Company to ensure that risks are managed to an acceptable level. Before any decisions can be made on how to respond to certain risks, the amount of risks which the Company can tolerate must be determined.</w:t>
      </w:r>
    </w:p>
    <w:p w14:paraId="39A60DB0" w14:textId="77777777" w:rsidR="006F74DE" w:rsidRDefault="006F74DE">
      <w:r>
        <w:br w:type="page"/>
      </w:r>
    </w:p>
    <w:p w14:paraId="6697044B" w14:textId="1DC55D8C" w:rsidR="00A74383" w:rsidRDefault="00D93BE9" w:rsidP="00A74383">
      <w:pPr>
        <w:pStyle w:val="ListParagraph"/>
        <w:numPr>
          <w:ilvl w:val="2"/>
          <w:numId w:val="1"/>
        </w:numPr>
        <w:contextualSpacing/>
        <w:jc w:val="both"/>
      </w:pPr>
      <w:r w:rsidRPr="000E588A">
        <w:lastRenderedPageBreak/>
        <w:t>The measure of risk appetite must be determined at an overall organizational level and an individual risk level.</w:t>
      </w:r>
      <w:r w:rsidR="00C878EF" w:rsidRPr="000E588A">
        <w:t xml:space="preserve"> The </w:t>
      </w:r>
      <w:r w:rsidR="00082AC6" w:rsidRPr="00997AB8">
        <w:t>Executive Department</w:t>
      </w:r>
      <w:r w:rsidR="00C878EF" w:rsidRPr="000E588A">
        <w:t xml:space="preserve"> will determine the maximum overall exposure to risk that should be accepted, based on the benefits and the costs involved. Once the organizational risk appetite has been set, the </w:t>
      </w:r>
      <w:r w:rsidR="00082AC6" w:rsidRPr="000E588A">
        <w:t xml:space="preserve">department </w:t>
      </w:r>
      <w:r w:rsidR="000E588A" w:rsidRPr="000E588A">
        <w:t>managers</w:t>
      </w:r>
      <w:r w:rsidR="00C878EF">
        <w:t xml:space="preserve"> can then determine the risk appetite for individual projects and activities.</w:t>
      </w:r>
    </w:p>
    <w:p w14:paraId="6032800A" w14:textId="3F8C60F8" w:rsidR="00C878EF" w:rsidRDefault="00C878EF" w:rsidP="00A74383">
      <w:pPr>
        <w:pStyle w:val="ListParagraph"/>
        <w:numPr>
          <w:ilvl w:val="2"/>
          <w:numId w:val="1"/>
        </w:numPr>
        <w:contextualSpacing/>
        <w:jc w:val="both"/>
      </w:pPr>
      <w:r>
        <w:t>When the risk appetite has been applied by the management, the net risk score must be compared with the risk appetite:</w:t>
      </w:r>
    </w:p>
    <w:p w14:paraId="0251C364" w14:textId="50783CCB" w:rsidR="00C878EF" w:rsidRDefault="00C878EF" w:rsidP="00106D3B">
      <w:pPr>
        <w:pStyle w:val="ListParagraph"/>
        <w:numPr>
          <w:ilvl w:val="0"/>
          <w:numId w:val="5"/>
        </w:numPr>
        <w:contextualSpacing/>
        <w:jc w:val="both"/>
      </w:pPr>
      <w:r>
        <w:t>Net risk score is lower</w:t>
      </w:r>
      <w:r w:rsidR="00562498">
        <w:t xml:space="preserve"> than the determined level of risk appetite, the risk can be tolerated and therefore no further response is required</w:t>
      </w:r>
    </w:p>
    <w:p w14:paraId="2FC1169B" w14:textId="65FEB65E" w:rsidR="00562498" w:rsidRDefault="00562498" w:rsidP="00106D3B">
      <w:pPr>
        <w:pStyle w:val="ListParagraph"/>
        <w:numPr>
          <w:ilvl w:val="0"/>
          <w:numId w:val="5"/>
        </w:numPr>
        <w:contextualSpacing/>
        <w:jc w:val="both"/>
      </w:pPr>
      <w:r>
        <w:t>Net risk score is higher than the determined level of risk appetite, a response is required in order to bring the level to an acceptable level or as low as reasonable possible.</w:t>
      </w:r>
    </w:p>
    <w:p w14:paraId="0311A5F7" w14:textId="77777777" w:rsidR="00A74383" w:rsidRPr="002C36FA" w:rsidRDefault="00A74383" w:rsidP="004F797A">
      <w:pPr>
        <w:contextualSpacing/>
        <w:jc w:val="both"/>
      </w:pPr>
    </w:p>
    <w:p w14:paraId="49253EDE" w14:textId="0A19C9AD" w:rsidR="004F797A" w:rsidRDefault="002E642A" w:rsidP="004F797A">
      <w:pPr>
        <w:pStyle w:val="ListParagraph"/>
        <w:numPr>
          <w:ilvl w:val="1"/>
          <w:numId w:val="1"/>
        </w:numPr>
        <w:contextualSpacing/>
        <w:jc w:val="both"/>
        <w:rPr>
          <w:b/>
        </w:rPr>
      </w:pPr>
      <w:r>
        <w:rPr>
          <w:b/>
        </w:rPr>
        <w:t>Control Activities</w:t>
      </w:r>
    </w:p>
    <w:p w14:paraId="5810285D" w14:textId="4DB0B24B" w:rsidR="002C36FA" w:rsidRDefault="002C36FA" w:rsidP="002C36FA">
      <w:pPr>
        <w:pStyle w:val="ListParagraph"/>
        <w:ind w:left="936"/>
        <w:contextualSpacing/>
        <w:jc w:val="both"/>
      </w:pPr>
    </w:p>
    <w:p w14:paraId="5220D1B1" w14:textId="6280B0C0" w:rsidR="002E642A" w:rsidRDefault="002E642A" w:rsidP="002C36FA">
      <w:pPr>
        <w:pStyle w:val="ListParagraph"/>
        <w:numPr>
          <w:ilvl w:val="2"/>
          <w:numId w:val="1"/>
        </w:numPr>
        <w:contextualSpacing/>
        <w:jc w:val="both"/>
      </w:pPr>
      <w:r>
        <w:t>The control activities are the actions established through policies and procedures that help ensure that management’s directives to mitigate risks to the achievement of objectives are carried out.</w:t>
      </w:r>
    </w:p>
    <w:p w14:paraId="7E09AB9C" w14:textId="4A572EA6" w:rsidR="002E642A" w:rsidRDefault="002E642A" w:rsidP="002C36FA">
      <w:pPr>
        <w:pStyle w:val="ListParagraph"/>
        <w:numPr>
          <w:ilvl w:val="2"/>
          <w:numId w:val="1"/>
        </w:numPr>
        <w:contextualSpacing/>
        <w:jc w:val="both"/>
      </w:pPr>
      <w:r>
        <w:t>Control activities are to be performed at all levels of the Company, at various stages within the business processes, and over the technology environment.</w:t>
      </w:r>
    </w:p>
    <w:p w14:paraId="0EB4C8F5" w14:textId="38CB9608" w:rsidR="002C36FA" w:rsidRDefault="002E642A" w:rsidP="002C36FA">
      <w:pPr>
        <w:pStyle w:val="ListParagraph"/>
        <w:numPr>
          <w:ilvl w:val="2"/>
          <w:numId w:val="1"/>
        </w:numPr>
        <w:contextualSpacing/>
        <w:jc w:val="both"/>
      </w:pPr>
      <w:r>
        <w:t>Sample control activities may be taken upon establishment of the RMS:</w:t>
      </w:r>
    </w:p>
    <w:p w14:paraId="52A3FE01" w14:textId="2982E9B3" w:rsidR="00562498" w:rsidRDefault="00562498" w:rsidP="00562498">
      <w:pPr>
        <w:pStyle w:val="ListParagraph"/>
        <w:ind w:left="1260"/>
        <w:contextualSpacing/>
        <w:jc w:val="both"/>
      </w:pPr>
    </w:p>
    <w:tbl>
      <w:tblPr>
        <w:tblStyle w:val="TableGrid"/>
        <w:tblW w:w="0" w:type="auto"/>
        <w:tblInd w:w="1260" w:type="dxa"/>
        <w:tblLook w:val="04A0" w:firstRow="1" w:lastRow="0" w:firstColumn="1" w:lastColumn="0" w:noHBand="0" w:noVBand="1"/>
      </w:tblPr>
      <w:tblGrid>
        <w:gridCol w:w="1975"/>
        <w:gridCol w:w="6187"/>
      </w:tblGrid>
      <w:tr w:rsidR="00D4306A" w14:paraId="7C1A2EF7" w14:textId="77777777" w:rsidTr="00D4306A">
        <w:tc>
          <w:tcPr>
            <w:tcW w:w="1975" w:type="dxa"/>
            <w:vAlign w:val="bottom"/>
          </w:tcPr>
          <w:p w14:paraId="262A6223" w14:textId="3A724A13" w:rsidR="00D4306A" w:rsidRPr="00D4306A" w:rsidRDefault="00D4306A" w:rsidP="00D4306A">
            <w:pPr>
              <w:pStyle w:val="ListParagraph"/>
              <w:ind w:left="0"/>
              <w:contextualSpacing/>
              <w:jc w:val="center"/>
              <w:rPr>
                <w:b/>
              </w:rPr>
            </w:pPr>
            <w:r w:rsidRPr="00D4306A">
              <w:rPr>
                <w:b/>
              </w:rPr>
              <w:t>Response</w:t>
            </w:r>
          </w:p>
        </w:tc>
        <w:tc>
          <w:tcPr>
            <w:tcW w:w="6187" w:type="dxa"/>
            <w:vAlign w:val="bottom"/>
          </w:tcPr>
          <w:p w14:paraId="4303993A" w14:textId="3DF0F7CF" w:rsidR="00D4306A" w:rsidRPr="00D4306A" w:rsidRDefault="00D4306A" w:rsidP="00D4306A">
            <w:pPr>
              <w:pStyle w:val="ListParagraph"/>
              <w:ind w:left="0"/>
              <w:contextualSpacing/>
              <w:jc w:val="center"/>
              <w:rPr>
                <w:b/>
              </w:rPr>
            </w:pPr>
            <w:r>
              <w:rPr>
                <w:b/>
              </w:rPr>
              <w:t>Description</w:t>
            </w:r>
          </w:p>
        </w:tc>
      </w:tr>
      <w:tr w:rsidR="00D4306A" w14:paraId="2A345B94" w14:textId="77777777" w:rsidTr="00290F3B">
        <w:trPr>
          <w:trHeight w:val="20"/>
        </w:trPr>
        <w:tc>
          <w:tcPr>
            <w:tcW w:w="1975" w:type="dxa"/>
            <w:vAlign w:val="center"/>
          </w:tcPr>
          <w:p w14:paraId="5F3BCE62" w14:textId="6A48CB65" w:rsidR="00D4306A" w:rsidRDefault="00D4306A" w:rsidP="00290F3B">
            <w:pPr>
              <w:pStyle w:val="ListParagraph"/>
              <w:ind w:left="0"/>
              <w:contextualSpacing/>
            </w:pPr>
            <w:r>
              <w:t>Transfer</w:t>
            </w:r>
          </w:p>
        </w:tc>
        <w:tc>
          <w:tcPr>
            <w:tcW w:w="6187" w:type="dxa"/>
          </w:tcPr>
          <w:p w14:paraId="0ABC6074" w14:textId="77777777" w:rsidR="00D4306A" w:rsidRDefault="00D4306A" w:rsidP="00D4306A">
            <w:pPr>
              <w:pStyle w:val="ListParagraph"/>
              <w:ind w:left="0"/>
              <w:contextualSpacing/>
              <w:jc w:val="both"/>
              <w:rPr>
                <w:lang w:val="en-PH"/>
              </w:rPr>
            </w:pPr>
            <w:r w:rsidRPr="00D4306A">
              <w:rPr>
                <w:lang w:val="en-PH"/>
              </w:rPr>
              <w:t>The risk is transferred to a third party (e.g. insurance, IT supplier)</w:t>
            </w:r>
          </w:p>
          <w:p w14:paraId="1469642A" w14:textId="63889B58" w:rsidR="006F74DE" w:rsidRPr="00D4306A" w:rsidRDefault="006F74DE" w:rsidP="00D4306A">
            <w:pPr>
              <w:pStyle w:val="ListParagraph"/>
              <w:ind w:left="0"/>
              <w:contextualSpacing/>
              <w:jc w:val="both"/>
              <w:rPr>
                <w:lang w:val="en-PH"/>
              </w:rPr>
            </w:pPr>
          </w:p>
        </w:tc>
      </w:tr>
      <w:tr w:rsidR="00D4306A" w14:paraId="7B96BBC6" w14:textId="77777777" w:rsidTr="00290F3B">
        <w:trPr>
          <w:trHeight w:val="20"/>
        </w:trPr>
        <w:tc>
          <w:tcPr>
            <w:tcW w:w="1975" w:type="dxa"/>
            <w:vMerge w:val="restart"/>
            <w:vAlign w:val="center"/>
          </w:tcPr>
          <w:p w14:paraId="1388C553" w14:textId="53021901" w:rsidR="00D4306A" w:rsidRDefault="00D4306A" w:rsidP="00290F3B">
            <w:pPr>
              <w:pStyle w:val="ListParagraph"/>
              <w:ind w:left="0"/>
              <w:contextualSpacing/>
            </w:pPr>
            <w:r>
              <w:t>Tolerate</w:t>
            </w:r>
          </w:p>
        </w:tc>
        <w:tc>
          <w:tcPr>
            <w:tcW w:w="6187" w:type="dxa"/>
          </w:tcPr>
          <w:p w14:paraId="651EB4FE" w14:textId="77777777" w:rsidR="00D4306A" w:rsidRDefault="00D4306A" w:rsidP="00D4306A">
            <w:pPr>
              <w:pStyle w:val="ListParagraph"/>
              <w:ind w:left="0"/>
              <w:contextualSpacing/>
              <w:jc w:val="both"/>
            </w:pPr>
            <w:r w:rsidRPr="00386197">
              <w:t>The level of risk is thin the risk appetite of the Company</w:t>
            </w:r>
          </w:p>
          <w:p w14:paraId="0106C3EB" w14:textId="00E826A2" w:rsidR="006F74DE" w:rsidRDefault="006F74DE" w:rsidP="00D4306A">
            <w:pPr>
              <w:pStyle w:val="ListParagraph"/>
              <w:ind w:left="0"/>
              <w:contextualSpacing/>
              <w:jc w:val="both"/>
            </w:pPr>
          </w:p>
        </w:tc>
      </w:tr>
      <w:tr w:rsidR="00D4306A" w14:paraId="7003B85E" w14:textId="77777777" w:rsidTr="00290F3B">
        <w:trPr>
          <w:trHeight w:val="20"/>
        </w:trPr>
        <w:tc>
          <w:tcPr>
            <w:tcW w:w="1975" w:type="dxa"/>
            <w:vMerge/>
            <w:vAlign w:val="center"/>
          </w:tcPr>
          <w:p w14:paraId="60AE9DFB" w14:textId="6C582794" w:rsidR="00D4306A" w:rsidRDefault="00D4306A" w:rsidP="00290F3B">
            <w:pPr>
              <w:pStyle w:val="ListParagraph"/>
              <w:ind w:left="0"/>
              <w:contextualSpacing/>
            </w:pPr>
          </w:p>
        </w:tc>
        <w:tc>
          <w:tcPr>
            <w:tcW w:w="6187" w:type="dxa"/>
          </w:tcPr>
          <w:p w14:paraId="3CA99EF7" w14:textId="77777777" w:rsidR="00D4306A" w:rsidRDefault="00D4306A" w:rsidP="00D4306A">
            <w:pPr>
              <w:pStyle w:val="ListParagraph"/>
              <w:ind w:left="0"/>
              <w:contextualSpacing/>
              <w:jc w:val="both"/>
            </w:pPr>
            <w:r w:rsidRPr="00386197">
              <w:t>The cost of taking any action may be disproportionate to the potential benefit gained</w:t>
            </w:r>
          </w:p>
          <w:p w14:paraId="25EF7FBA" w14:textId="68C0848A" w:rsidR="006F74DE" w:rsidRDefault="006F74DE" w:rsidP="00D4306A">
            <w:pPr>
              <w:pStyle w:val="ListParagraph"/>
              <w:ind w:left="0"/>
              <w:contextualSpacing/>
              <w:jc w:val="both"/>
            </w:pPr>
          </w:p>
        </w:tc>
      </w:tr>
      <w:tr w:rsidR="00D4306A" w14:paraId="6E9DBFFD" w14:textId="77777777" w:rsidTr="00290F3B">
        <w:trPr>
          <w:trHeight w:val="20"/>
        </w:trPr>
        <w:tc>
          <w:tcPr>
            <w:tcW w:w="1975" w:type="dxa"/>
            <w:vMerge w:val="restart"/>
            <w:vAlign w:val="center"/>
          </w:tcPr>
          <w:p w14:paraId="59C4D805" w14:textId="37A2880C" w:rsidR="00D4306A" w:rsidRDefault="00D4306A" w:rsidP="00997AB8">
            <w:pPr>
              <w:pStyle w:val="ListParagraph"/>
              <w:ind w:left="0"/>
              <w:contextualSpacing/>
            </w:pPr>
            <w:r w:rsidRPr="00997AB8">
              <w:t>Treat</w:t>
            </w:r>
            <w:r w:rsidR="00997AB8">
              <w:t xml:space="preserve"> (Mitigate)</w:t>
            </w:r>
          </w:p>
        </w:tc>
        <w:tc>
          <w:tcPr>
            <w:tcW w:w="6187" w:type="dxa"/>
          </w:tcPr>
          <w:p w14:paraId="62D31DB9" w14:textId="77777777" w:rsidR="00D4306A" w:rsidRDefault="00D4306A" w:rsidP="00D4306A">
            <w:pPr>
              <w:pStyle w:val="ListParagraph"/>
              <w:ind w:left="0"/>
              <w:contextualSpacing/>
              <w:jc w:val="both"/>
            </w:pPr>
            <w:r w:rsidRPr="00190B63">
              <w:t>Actions are taken to contain the risk to an acceptable level (internal controls)</w:t>
            </w:r>
          </w:p>
          <w:p w14:paraId="6FA02AFB" w14:textId="638E3D50" w:rsidR="006F74DE" w:rsidRDefault="006F74DE" w:rsidP="00D4306A">
            <w:pPr>
              <w:pStyle w:val="ListParagraph"/>
              <w:ind w:left="0"/>
              <w:contextualSpacing/>
              <w:jc w:val="both"/>
            </w:pPr>
          </w:p>
        </w:tc>
      </w:tr>
      <w:tr w:rsidR="00D4306A" w14:paraId="327C8B72" w14:textId="77777777" w:rsidTr="00290F3B">
        <w:trPr>
          <w:trHeight w:val="20"/>
        </w:trPr>
        <w:tc>
          <w:tcPr>
            <w:tcW w:w="1975" w:type="dxa"/>
            <w:vMerge/>
            <w:vAlign w:val="center"/>
          </w:tcPr>
          <w:p w14:paraId="34DB40D3" w14:textId="77777777" w:rsidR="00D4306A" w:rsidRDefault="00D4306A" w:rsidP="00290F3B">
            <w:pPr>
              <w:pStyle w:val="ListParagraph"/>
              <w:ind w:left="0"/>
              <w:contextualSpacing/>
            </w:pPr>
          </w:p>
        </w:tc>
        <w:tc>
          <w:tcPr>
            <w:tcW w:w="6187" w:type="dxa"/>
          </w:tcPr>
          <w:p w14:paraId="33BC99D2" w14:textId="77777777" w:rsidR="00D4306A" w:rsidRDefault="00D4306A" w:rsidP="00D4306A">
            <w:pPr>
              <w:pStyle w:val="ListParagraph"/>
              <w:ind w:left="0"/>
              <w:contextualSpacing/>
              <w:jc w:val="both"/>
            </w:pPr>
            <w:r w:rsidRPr="00190B63">
              <w:t>Either the likelihood or the impact of the risk may be reduced</w:t>
            </w:r>
          </w:p>
          <w:p w14:paraId="5A52B87D" w14:textId="35164E0A" w:rsidR="006F74DE" w:rsidRDefault="006F74DE" w:rsidP="00D4306A">
            <w:pPr>
              <w:pStyle w:val="ListParagraph"/>
              <w:ind w:left="0"/>
              <w:contextualSpacing/>
              <w:jc w:val="both"/>
            </w:pPr>
          </w:p>
        </w:tc>
      </w:tr>
      <w:tr w:rsidR="00D4306A" w14:paraId="44D79F91" w14:textId="77777777" w:rsidTr="00290F3B">
        <w:trPr>
          <w:trHeight w:val="20"/>
        </w:trPr>
        <w:tc>
          <w:tcPr>
            <w:tcW w:w="1975" w:type="dxa"/>
            <w:vAlign w:val="center"/>
          </w:tcPr>
          <w:p w14:paraId="6EFE6DCD" w14:textId="569FB2FF" w:rsidR="00D4306A" w:rsidRDefault="00D4306A" w:rsidP="00290F3B">
            <w:pPr>
              <w:pStyle w:val="ListParagraph"/>
              <w:ind w:left="0"/>
              <w:contextualSpacing/>
            </w:pPr>
            <w:r>
              <w:t>Terminate</w:t>
            </w:r>
          </w:p>
        </w:tc>
        <w:tc>
          <w:tcPr>
            <w:tcW w:w="6187" w:type="dxa"/>
          </w:tcPr>
          <w:p w14:paraId="16DDF19A" w14:textId="77777777" w:rsidR="00D4306A" w:rsidRDefault="00D4306A" w:rsidP="00D4306A">
            <w:pPr>
              <w:pStyle w:val="ListParagraph"/>
              <w:ind w:left="0"/>
              <w:contextualSpacing/>
              <w:jc w:val="both"/>
            </w:pPr>
            <w:r w:rsidRPr="00D4306A">
              <w:t>The risk cannot be reduced to a tolerable level and is a threat to the achievement of objectives and must be terminated</w:t>
            </w:r>
          </w:p>
          <w:p w14:paraId="31C74610" w14:textId="5CD29D00" w:rsidR="006F74DE" w:rsidRDefault="006F74DE" w:rsidP="00D4306A">
            <w:pPr>
              <w:pStyle w:val="ListParagraph"/>
              <w:ind w:left="0"/>
              <w:contextualSpacing/>
              <w:jc w:val="both"/>
            </w:pPr>
          </w:p>
        </w:tc>
      </w:tr>
    </w:tbl>
    <w:p w14:paraId="1E4C535E" w14:textId="7F9A4FEE" w:rsidR="00D4306A" w:rsidRPr="00997AB8" w:rsidRDefault="00D4306A" w:rsidP="00562498">
      <w:pPr>
        <w:pStyle w:val="ListParagraph"/>
        <w:ind w:left="1260"/>
        <w:contextualSpacing/>
        <w:jc w:val="both"/>
        <w:rPr>
          <w:sz w:val="18"/>
        </w:rPr>
      </w:pPr>
    </w:p>
    <w:p w14:paraId="361F556F" w14:textId="77777777" w:rsidR="00C17964" w:rsidRDefault="003E64D9" w:rsidP="00C17964">
      <w:pPr>
        <w:pStyle w:val="ListParagraph"/>
        <w:ind w:left="1260"/>
        <w:contextualSpacing/>
        <w:jc w:val="both"/>
      </w:pPr>
      <w:r>
        <w:t>Risks with a high likelihood and impact must be addressed while the lesser risks may be less critical and may therefore be within the risk appetite of the organization.</w:t>
      </w:r>
      <w:r w:rsidR="00C17964">
        <w:t xml:space="preserve"> </w:t>
      </w:r>
    </w:p>
    <w:p w14:paraId="32C783B3" w14:textId="4B283D01" w:rsidR="00562498" w:rsidRDefault="00C17964" w:rsidP="00C17964">
      <w:pPr>
        <w:pStyle w:val="ListParagraph"/>
        <w:numPr>
          <w:ilvl w:val="2"/>
          <w:numId w:val="1"/>
        </w:numPr>
        <w:contextualSpacing/>
        <w:jc w:val="both"/>
      </w:pPr>
      <w:r>
        <w:lastRenderedPageBreak/>
        <w:t>When decid</w:t>
      </w:r>
      <w:r w:rsidR="00082AC6">
        <w:t>ing the response to a risk, cost consideration must be considered in tak</w:t>
      </w:r>
      <w:r w:rsidR="00780D54">
        <w:t>ing</w:t>
      </w:r>
      <w:r w:rsidR="00082AC6">
        <w:t xml:space="preserve"> the appropriate </w:t>
      </w:r>
      <w:r>
        <w:t>response in relation to the risk which it is controlling.</w:t>
      </w:r>
    </w:p>
    <w:p w14:paraId="70F6D8BC" w14:textId="051355E6" w:rsidR="00C17964" w:rsidRDefault="00C17964" w:rsidP="00C17964">
      <w:pPr>
        <w:pStyle w:val="ListParagraph"/>
        <w:numPr>
          <w:ilvl w:val="2"/>
          <w:numId w:val="1"/>
        </w:numPr>
        <w:contextualSpacing/>
        <w:jc w:val="both"/>
      </w:pPr>
      <w:r>
        <w:t>The responses to risk must also be in proportion with the risk which they address. Over control of any minor risks must be avoided as well as the under control of serious risks.</w:t>
      </w:r>
    </w:p>
    <w:p w14:paraId="4D5FD33B" w14:textId="74216772" w:rsidR="003E64D9" w:rsidRDefault="00C17964" w:rsidP="00C17964">
      <w:pPr>
        <w:pStyle w:val="ListParagraph"/>
        <w:numPr>
          <w:ilvl w:val="2"/>
          <w:numId w:val="1"/>
        </w:numPr>
        <w:contextualSpacing/>
        <w:jc w:val="both"/>
      </w:pPr>
      <w:r>
        <w:t>Any internal controls which are put in place must be properly documented and also be regularly reviewed to ensure that they remain effective and continue to offer the best value for money response to risk.</w:t>
      </w:r>
    </w:p>
    <w:p w14:paraId="2F18E0B6" w14:textId="13728FA5" w:rsidR="003E64D9" w:rsidRDefault="00C17964" w:rsidP="00C17964">
      <w:pPr>
        <w:pStyle w:val="ListParagraph"/>
        <w:numPr>
          <w:ilvl w:val="2"/>
          <w:numId w:val="1"/>
        </w:numPr>
        <w:contextualSpacing/>
        <w:jc w:val="both"/>
      </w:pPr>
      <w:r>
        <w:t>Before determining whether any additional internal controls are required to be applied to the risk, the current existing controls must be considered. If the existing controls are ineffective to reduce the net risk score, a further response will be required.</w:t>
      </w:r>
      <w:r w:rsidR="002E642A">
        <w:t xml:space="preserve"> </w:t>
      </w:r>
    </w:p>
    <w:p w14:paraId="6E47FF5A" w14:textId="4DA64AA4" w:rsidR="003E64D9" w:rsidRDefault="003E64D9" w:rsidP="002C36FA">
      <w:pPr>
        <w:pStyle w:val="ListParagraph"/>
        <w:ind w:left="936"/>
        <w:contextualSpacing/>
        <w:jc w:val="both"/>
      </w:pPr>
    </w:p>
    <w:p w14:paraId="7F8A5961" w14:textId="03948661" w:rsidR="000E1464" w:rsidRPr="000E1464" w:rsidRDefault="000E1464" w:rsidP="000E1464">
      <w:pPr>
        <w:pStyle w:val="ListParagraph"/>
        <w:numPr>
          <w:ilvl w:val="1"/>
          <w:numId w:val="1"/>
        </w:numPr>
        <w:contextualSpacing/>
        <w:jc w:val="both"/>
        <w:rPr>
          <w:b/>
        </w:rPr>
      </w:pPr>
      <w:r w:rsidRPr="000E1464">
        <w:rPr>
          <w:b/>
        </w:rPr>
        <w:t>Information and Communication</w:t>
      </w:r>
    </w:p>
    <w:p w14:paraId="73F3F50D" w14:textId="6DFD4C94" w:rsidR="000E1464" w:rsidRDefault="000E1464" w:rsidP="000E1464">
      <w:pPr>
        <w:contextualSpacing/>
        <w:jc w:val="both"/>
      </w:pPr>
    </w:p>
    <w:p w14:paraId="296FC759" w14:textId="2D7AB2B4" w:rsidR="000E1464" w:rsidRDefault="000E1464" w:rsidP="000E1464">
      <w:pPr>
        <w:pStyle w:val="ListParagraph"/>
        <w:numPr>
          <w:ilvl w:val="2"/>
          <w:numId w:val="1"/>
        </w:numPr>
        <w:contextualSpacing/>
        <w:jc w:val="both"/>
      </w:pPr>
      <w:r>
        <w:t xml:space="preserve">Information is necessary for the entity to carry out mitigating </w:t>
      </w:r>
      <w:r w:rsidR="00820BE1">
        <w:t>measures</w:t>
      </w:r>
      <w:r>
        <w:t xml:space="preserve"> to support the achievement of the Company’s </w:t>
      </w:r>
      <w:r w:rsidR="00820BE1">
        <w:t>goals and objectives</w:t>
      </w:r>
      <w:r>
        <w:t xml:space="preserve">. Communication is the continual, iterative process of providing, sharing and obtaining necessary information. It enables the Company’s personnel to receive a clear message from the senior management that control responsibilities </w:t>
      </w:r>
      <w:r w:rsidR="00820BE1">
        <w:t>must be taken seriously.</w:t>
      </w:r>
    </w:p>
    <w:p w14:paraId="5067CC71" w14:textId="10F54A63" w:rsidR="00820BE1" w:rsidRDefault="00820BE1" w:rsidP="000E1464">
      <w:pPr>
        <w:pStyle w:val="ListParagraph"/>
        <w:numPr>
          <w:ilvl w:val="2"/>
          <w:numId w:val="1"/>
        </w:numPr>
        <w:contextualSpacing/>
        <w:jc w:val="both"/>
      </w:pPr>
      <w:r>
        <w:t>The following table shows the relationship of information and communication to the other policies in the manual:</w:t>
      </w:r>
    </w:p>
    <w:p w14:paraId="2D336D51" w14:textId="77777777" w:rsidR="007947F3" w:rsidRDefault="007947F3" w:rsidP="007947F3">
      <w:pPr>
        <w:pStyle w:val="ListParagraph"/>
        <w:ind w:left="1260"/>
        <w:contextualSpacing/>
        <w:jc w:val="both"/>
      </w:pPr>
    </w:p>
    <w:tbl>
      <w:tblPr>
        <w:tblStyle w:val="TableGrid"/>
        <w:tblW w:w="8208" w:type="dxa"/>
        <w:tblInd w:w="1260" w:type="dxa"/>
        <w:tblLook w:val="04A0" w:firstRow="1" w:lastRow="0" w:firstColumn="1" w:lastColumn="0" w:noHBand="0" w:noVBand="1"/>
      </w:tblPr>
      <w:tblGrid>
        <w:gridCol w:w="2016"/>
        <w:gridCol w:w="3024"/>
        <w:gridCol w:w="3168"/>
      </w:tblGrid>
      <w:tr w:rsidR="00820BE1" w14:paraId="3FFAC3E0" w14:textId="77777777" w:rsidTr="007947F3">
        <w:tc>
          <w:tcPr>
            <w:tcW w:w="2016" w:type="dxa"/>
            <w:vAlign w:val="center"/>
          </w:tcPr>
          <w:p w14:paraId="3D5B2A3C" w14:textId="77777777" w:rsidR="00820BE1" w:rsidRPr="00820BE1" w:rsidRDefault="00820BE1" w:rsidP="00820BE1">
            <w:pPr>
              <w:pStyle w:val="ListParagraph"/>
              <w:ind w:left="0"/>
              <w:contextualSpacing/>
              <w:jc w:val="center"/>
              <w:rPr>
                <w:b/>
              </w:rPr>
            </w:pPr>
          </w:p>
        </w:tc>
        <w:tc>
          <w:tcPr>
            <w:tcW w:w="3024" w:type="dxa"/>
            <w:vAlign w:val="center"/>
          </w:tcPr>
          <w:p w14:paraId="6D700F71" w14:textId="00110193" w:rsidR="00820BE1" w:rsidRPr="00820BE1" w:rsidRDefault="00820BE1" w:rsidP="00820BE1">
            <w:pPr>
              <w:pStyle w:val="ListParagraph"/>
              <w:ind w:left="0"/>
              <w:contextualSpacing/>
              <w:jc w:val="center"/>
              <w:rPr>
                <w:b/>
              </w:rPr>
            </w:pPr>
            <w:r w:rsidRPr="00820BE1">
              <w:rPr>
                <w:b/>
              </w:rPr>
              <w:t>Information Component</w:t>
            </w:r>
          </w:p>
        </w:tc>
        <w:tc>
          <w:tcPr>
            <w:tcW w:w="3168" w:type="dxa"/>
            <w:vAlign w:val="center"/>
          </w:tcPr>
          <w:p w14:paraId="7F0D6579" w14:textId="2BE64531" w:rsidR="00820BE1" w:rsidRPr="00820BE1" w:rsidRDefault="00820BE1" w:rsidP="00820BE1">
            <w:pPr>
              <w:pStyle w:val="ListParagraph"/>
              <w:ind w:left="0"/>
              <w:contextualSpacing/>
              <w:jc w:val="center"/>
              <w:rPr>
                <w:b/>
              </w:rPr>
            </w:pPr>
            <w:r w:rsidRPr="00820BE1">
              <w:rPr>
                <w:b/>
              </w:rPr>
              <w:t>Communication Component</w:t>
            </w:r>
          </w:p>
        </w:tc>
      </w:tr>
      <w:tr w:rsidR="00820BE1" w14:paraId="53D0E319" w14:textId="77777777" w:rsidTr="00290F3B">
        <w:trPr>
          <w:trHeight w:val="1440"/>
        </w:trPr>
        <w:tc>
          <w:tcPr>
            <w:tcW w:w="2016" w:type="dxa"/>
            <w:vAlign w:val="center"/>
          </w:tcPr>
          <w:p w14:paraId="12393807" w14:textId="669E15F5" w:rsidR="00820BE1" w:rsidRDefault="00820BE1" w:rsidP="00290F3B">
            <w:pPr>
              <w:pStyle w:val="ListParagraph"/>
              <w:ind w:left="0"/>
              <w:contextualSpacing/>
            </w:pPr>
            <w:r>
              <w:t>Control Environment</w:t>
            </w:r>
          </w:p>
        </w:tc>
        <w:tc>
          <w:tcPr>
            <w:tcW w:w="3024" w:type="dxa"/>
          </w:tcPr>
          <w:p w14:paraId="38271B3E" w14:textId="7149F312" w:rsidR="00820BE1" w:rsidRDefault="00997AB8" w:rsidP="007947F3">
            <w:pPr>
              <w:pStyle w:val="ListParagraph"/>
              <w:ind w:left="0"/>
              <w:contextualSpacing/>
            </w:pPr>
            <w:r>
              <w:t>Written manuals and Code of Conduct</w:t>
            </w:r>
          </w:p>
        </w:tc>
        <w:tc>
          <w:tcPr>
            <w:tcW w:w="3168" w:type="dxa"/>
          </w:tcPr>
          <w:p w14:paraId="4F4CE3ED" w14:textId="15E13D8C" w:rsidR="00820BE1" w:rsidRDefault="00820BE1" w:rsidP="007947F3">
            <w:pPr>
              <w:pStyle w:val="ListParagraph"/>
              <w:ind w:left="0"/>
              <w:contextualSpacing/>
            </w:pPr>
            <w:r>
              <w:t>Management’s message to employees concerning ethics through their daily words and actions.</w:t>
            </w:r>
          </w:p>
        </w:tc>
      </w:tr>
      <w:tr w:rsidR="00820BE1" w14:paraId="0E3DB761" w14:textId="77777777" w:rsidTr="00290F3B">
        <w:trPr>
          <w:trHeight w:val="1440"/>
        </w:trPr>
        <w:tc>
          <w:tcPr>
            <w:tcW w:w="2016" w:type="dxa"/>
            <w:vAlign w:val="center"/>
          </w:tcPr>
          <w:p w14:paraId="0FA5146C" w14:textId="5B184E8D" w:rsidR="00820BE1" w:rsidRDefault="00820BE1" w:rsidP="00290F3B">
            <w:pPr>
              <w:pStyle w:val="ListParagraph"/>
              <w:ind w:left="0"/>
              <w:contextualSpacing/>
            </w:pPr>
            <w:r>
              <w:t>Risk Assessment</w:t>
            </w:r>
          </w:p>
        </w:tc>
        <w:tc>
          <w:tcPr>
            <w:tcW w:w="3024" w:type="dxa"/>
          </w:tcPr>
          <w:p w14:paraId="4B0D1AA5" w14:textId="4F40C7F9" w:rsidR="00820BE1" w:rsidRDefault="00820BE1" w:rsidP="007947F3">
            <w:pPr>
              <w:pStyle w:val="ListParagraph"/>
              <w:ind w:left="0"/>
              <w:contextualSpacing/>
            </w:pPr>
            <w:r>
              <w:t>Documentations produced from a risk assessment</w:t>
            </w:r>
          </w:p>
        </w:tc>
        <w:tc>
          <w:tcPr>
            <w:tcW w:w="3168" w:type="dxa"/>
          </w:tcPr>
          <w:p w14:paraId="50C41A9C" w14:textId="79019F78" w:rsidR="00820BE1" w:rsidRDefault="00820BE1" w:rsidP="007947F3">
            <w:pPr>
              <w:pStyle w:val="ListParagraph"/>
              <w:ind w:left="0"/>
              <w:contextualSpacing/>
            </w:pPr>
            <w:r>
              <w:t>A subject matter expert’s description of a process during a risk assessment meeting.</w:t>
            </w:r>
          </w:p>
        </w:tc>
      </w:tr>
      <w:tr w:rsidR="00820BE1" w14:paraId="6C1696E4" w14:textId="77777777" w:rsidTr="00290F3B">
        <w:trPr>
          <w:trHeight w:val="1152"/>
        </w:trPr>
        <w:tc>
          <w:tcPr>
            <w:tcW w:w="2016" w:type="dxa"/>
            <w:vAlign w:val="center"/>
          </w:tcPr>
          <w:p w14:paraId="70B0BC82" w14:textId="207B823C" w:rsidR="00820BE1" w:rsidRDefault="00820BE1" w:rsidP="00290F3B">
            <w:pPr>
              <w:pStyle w:val="ListParagraph"/>
              <w:ind w:left="0"/>
              <w:contextualSpacing/>
            </w:pPr>
            <w:r>
              <w:t>Control Activities</w:t>
            </w:r>
          </w:p>
        </w:tc>
        <w:tc>
          <w:tcPr>
            <w:tcW w:w="3024" w:type="dxa"/>
          </w:tcPr>
          <w:p w14:paraId="473CB0E0" w14:textId="6007668B" w:rsidR="00820BE1" w:rsidRDefault="00820BE1" w:rsidP="007947F3">
            <w:pPr>
              <w:pStyle w:val="ListParagraph"/>
              <w:ind w:left="0"/>
              <w:contextualSpacing/>
            </w:pPr>
            <w:r>
              <w:t>Written policies and procedures</w:t>
            </w:r>
          </w:p>
        </w:tc>
        <w:tc>
          <w:tcPr>
            <w:tcW w:w="3168" w:type="dxa"/>
          </w:tcPr>
          <w:p w14:paraId="7E5A5FB5" w14:textId="1B72DB1C" w:rsidR="00820BE1" w:rsidRDefault="00820BE1" w:rsidP="007947F3">
            <w:pPr>
              <w:pStyle w:val="ListParagraph"/>
              <w:ind w:left="0"/>
              <w:contextualSpacing/>
            </w:pPr>
            <w:r>
              <w:t>A manager’s review of pertinent policies with key employees.</w:t>
            </w:r>
          </w:p>
        </w:tc>
      </w:tr>
      <w:tr w:rsidR="00820BE1" w14:paraId="153783C2" w14:textId="77777777" w:rsidTr="00290F3B">
        <w:trPr>
          <w:trHeight w:val="1152"/>
        </w:trPr>
        <w:tc>
          <w:tcPr>
            <w:tcW w:w="2016" w:type="dxa"/>
            <w:vAlign w:val="center"/>
          </w:tcPr>
          <w:p w14:paraId="39A797A6" w14:textId="0BFEA449" w:rsidR="00820BE1" w:rsidRDefault="00820BE1" w:rsidP="00290F3B">
            <w:pPr>
              <w:pStyle w:val="ListParagraph"/>
              <w:ind w:left="0"/>
              <w:contextualSpacing/>
            </w:pPr>
            <w:r>
              <w:t>Monitoring</w:t>
            </w:r>
          </w:p>
        </w:tc>
        <w:tc>
          <w:tcPr>
            <w:tcW w:w="3024" w:type="dxa"/>
          </w:tcPr>
          <w:p w14:paraId="6D7187A7" w14:textId="1D206E5A" w:rsidR="00820BE1" w:rsidRDefault="00820BE1" w:rsidP="007947F3">
            <w:pPr>
              <w:pStyle w:val="ListParagraph"/>
              <w:ind w:left="0"/>
              <w:contextualSpacing/>
            </w:pPr>
            <w:r>
              <w:t>A written plan to review a sample of transactions to test a control</w:t>
            </w:r>
          </w:p>
        </w:tc>
        <w:tc>
          <w:tcPr>
            <w:tcW w:w="3168" w:type="dxa"/>
          </w:tcPr>
          <w:p w14:paraId="376E1565" w14:textId="3CD81DB2" w:rsidR="00820BE1" w:rsidRDefault="00820BE1" w:rsidP="007947F3">
            <w:pPr>
              <w:pStyle w:val="ListParagraph"/>
              <w:ind w:left="0"/>
              <w:contextualSpacing/>
            </w:pPr>
            <w:r>
              <w:t>A weekly staff debrief after a supervisor’s review of the sample of transactions.</w:t>
            </w:r>
          </w:p>
        </w:tc>
      </w:tr>
    </w:tbl>
    <w:p w14:paraId="1C1894B8" w14:textId="77777777" w:rsidR="00820BE1" w:rsidRDefault="00820BE1" w:rsidP="00820BE1">
      <w:pPr>
        <w:pStyle w:val="ListParagraph"/>
        <w:ind w:left="1260"/>
        <w:contextualSpacing/>
        <w:jc w:val="both"/>
      </w:pPr>
    </w:p>
    <w:p w14:paraId="604C30EE" w14:textId="100817E3" w:rsidR="000E1464" w:rsidRDefault="007947F3" w:rsidP="007947F3">
      <w:pPr>
        <w:pStyle w:val="ListParagraph"/>
        <w:numPr>
          <w:ilvl w:val="2"/>
          <w:numId w:val="1"/>
        </w:numPr>
        <w:contextualSpacing/>
        <w:jc w:val="both"/>
      </w:pPr>
      <w:r>
        <w:lastRenderedPageBreak/>
        <w:t>Effective information and communication shall be applied to provide accurate and timely information on risk assessment and monitoring procedures. Effective communication shall also establish quick responses to any changes in the control environment to which the Company operates. Good communication techniques, to name a few, are as follows:</w:t>
      </w:r>
    </w:p>
    <w:p w14:paraId="21891591" w14:textId="77777777" w:rsidR="007947F3" w:rsidRDefault="007947F3" w:rsidP="007947F3">
      <w:pPr>
        <w:pStyle w:val="ListParagraph"/>
        <w:ind w:left="1260"/>
        <w:contextualSpacing/>
        <w:jc w:val="both"/>
      </w:pPr>
    </w:p>
    <w:p w14:paraId="0124EBE9" w14:textId="77777777" w:rsidR="00922E7D" w:rsidRDefault="007947F3" w:rsidP="007947F3">
      <w:pPr>
        <w:pStyle w:val="ListParagraph"/>
        <w:numPr>
          <w:ilvl w:val="0"/>
          <w:numId w:val="21"/>
        </w:numPr>
        <w:contextualSpacing/>
        <w:jc w:val="both"/>
      </w:pPr>
      <w:r w:rsidRPr="00922E7D">
        <w:rPr>
          <w:b/>
        </w:rPr>
        <w:t>A manager with an “open door” policy</w:t>
      </w:r>
    </w:p>
    <w:p w14:paraId="77EA9725" w14:textId="6CFFA6D8" w:rsidR="007947F3" w:rsidRDefault="007947F3" w:rsidP="00922E7D">
      <w:pPr>
        <w:pStyle w:val="ListParagraph"/>
        <w:ind w:left="1620"/>
        <w:contextualSpacing/>
        <w:jc w:val="both"/>
      </w:pPr>
      <w:r>
        <w:t>Manage</w:t>
      </w:r>
      <w:r w:rsidR="00D90EA6" w:rsidRPr="00997AB8">
        <w:t>r</w:t>
      </w:r>
      <w:r>
        <w:t>s can create an atmosphere where employees can communicate their concerns easily, without fear of reprisal. To accomplish a true open door policy, managers must be conscious of the subtle cues they send employees and try hard not to associate negative sentiments with the messenger, regardless of the message.</w:t>
      </w:r>
    </w:p>
    <w:p w14:paraId="70C70615" w14:textId="77777777" w:rsidR="00922E7D" w:rsidRPr="00922E7D" w:rsidRDefault="00922E7D" w:rsidP="00922E7D">
      <w:pPr>
        <w:pStyle w:val="ListParagraph"/>
        <w:ind w:left="1620"/>
        <w:contextualSpacing/>
        <w:jc w:val="both"/>
      </w:pPr>
    </w:p>
    <w:p w14:paraId="1C1925F0" w14:textId="77777777" w:rsidR="00922E7D" w:rsidRDefault="007947F3" w:rsidP="007947F3">
      <w:pPr>
        <w:pStyle w:val="ListParagraph"/>
        <w:numPr>
          <w:ilvl w:val="0"/>
          <w:numId w:val="21"/>
        </w:numPr>
        <w:contextualSpacing/>
        <w:jc w:val="both"/>
      </w:pPr>
      <w:r w:rsidRPr="00922E7D">
        <w:rPr>
          <w:b/>
        </w:rPr>
        <w:t>Establish and promoted channels for reporting potential wrongdoing</w:t>
      </w:r>
    </w:p>
    <w:p w14:paraId="5B9148EC" w14:textId="1CFA10E8" w:rsidR="007947F3" w:rsidRDefault="007947F3" w:rsidP="00922E7D">
      <w:pPr>
        <w:pStyle w:val="ListParagraph"/>
        <w:ind w:left="1620"/>
        <w:contextualSpacing/>
        <w:jc w:val="both"/>
      </w:pPr>
      <w:r>
        <w:t>An infrastructure for free information flow, especially when reporting questionable actions or misconduct is effective in promoting a strong control environment and prevents fraud. It should allow for anonymity and the reporting channels should be separate from management’s reporting structure to prevent any potential barriers to the reporting of wrongdoing.</w:t>
      </w:r>
    </w:p>
    <w:p w14:paraId="406742AA" w14:textId="77777777" w:rsidR="00922E7D" w:rsidRDefault="00922E7D" w:rsidP="00922E7D">
      <w:pPr>
        <w:pStyle w:val="ListParagraph"/>
        <w:ind w:left="1620"/>
        <w:contextualSpacing/>
        <w:jc w:val="both"/>
      </w:pPr>
    </w:p>
    <w:p w14:paraId="69ED7FC7" w14:textId="77777777" w:rsidR="00922E7D" w:rsidRDefault="007947F3" w:rsidP="007947F3">
      <w:pPr>
        <w:pStyle w:val="ListParagraph"/>
        <w:numPr>
          <w:ilvl w:val="0"/>
          <w:numId w:val="21"/>
        </w:numPr>
        <w:contextualSpacing/>
        <w:jc w:val="both"/>
      </w:pPr>
      <w:r w:rsidRPr="00922E7D">
        <w:rPr>
          <w:b/>
        </w:rPr>
        <w:t>An established ethics policy</w:t>
      </w:r>
    </w:p>
    <w:p w14:paraId="76792925" w14:textId="36E4285E" w:rsidR="007947F3" w:rsidRDefault="007947F3" w:rsidP="00922E7D">
      <w:pPr>
        <w:pStyle w:val="ListParagraph"/>
        <w:ind w:left="1620"/>
        <w:contextualSpacing/>
        <w:jc w:val="both"/>
      </w:pPr>
      <w:r w:rsidRPr="007947F3">
        <w:t>Establishing clear expectations of employee conduct and fostering a culture where ethical behavior is seen as critical is a fundamental tenet of internal control. One of the ways these ideas are communicated throughout an organization is through an established ethics policy.</w:t>
      </w:r>
    </w:p>
    <w:p w14:paraId="24918A76" w14:textId="77777777" w:rsidR="00922E7D" w:rsidRPr="00922E7D" w:rsidRDefault="00922E7D" w:rsidP="00922E7D">
      <w:pPr>
        <w:pStyle w:val="ListParagraph"/>
        <w:ind w:left="1620"/>
        <w:contextualSpacing/>
        <w:jc w:val="both"/>
      </w:pPr>
    </w:p>
    <w:p w14:paraId="5B23AEA3" w14:textId="77777777" w:rsidR="00922E7D" w:rsidRDefault="007947F3" w:rsidP="00984FBF">
      <w:pPr>
        <w:pStyle w:val="ListParagraph"/>
        <w:numPr>
          <w:ilvl w:val="0"/>
          <w:numId w:val="21"/>
        </w:numPr>
        <w:contextualSpacing/>
        <w:jc w:val="both"/>
      </w:pPr>
      <w:r w:rsidRPr="00922E7D">
        <w:rPr>
          <w:b/>
        </w:rPr>
        <w:t>Internal control responsibilities are regularly communicated by management</w:t>
      </w:r>
    </w:p>
    <w:p w14:paraId="2758E340" w14:textId="719ACFD2" w:rsidR="007947F3" w:rsidRDefault="007947F3" w:rsidP="00922E7D">
      <w:pPr>
        <w:pStyle w:val="ListParagraph"/>
        <w:ind w:left="1620"/>
        <w:contextualSpacing/>
        <w:jc w:val="both"/>
      </w:pPr>
      <w:r>
        <w:t>Effective communication ensures employees understand their internal control responsibilities relative to the larger organization. Management should ensure that all employees understand their control</w:t>
      </w:r>
      <w:r w:rsidR="00922E7D">
        <w:t xml:space="preserve"> responsibilities.</w:t>
      </w:r>
    </w:p>
    <w:p w14:paraId="57B072F4" w14:textId="77777777" w:rsidR="007947F3" w:rsidRDefault="007947F3" w:rsidP="000E1464">
      <w:pPr>
        <w:contextualSpacing/>
        <w:jc w:val="both"/>
      </w:pPr>
    </w:p>
    <w:p w14:paraId="6BC4AE79" w14:textId="077626D4" w:rsidR="000E1464" w:rsidRPr="000E1464" w:rsidRDefault="000E1464" w:rsidP="000E1464">
      <w:pPr>
        <w:pStyle w:val="ListParagraph"/>
        <w:numPr>
          <w:ilvl w:val="1"/>
          <w:numId w:val="1"/>
        </w:numPr>
        <w:contextualSpacing/>
        <w:jc w:val="both"/>
        <w:rPr>
          <w:b/>
        </w:rPr>
      </w:pPr>
      <w:r w:rsidRPr="000E1464">
        <w:rPr>
          <w:b/>
        </w:rPr>
        <w:t>Monitoring Activities</w:t>
      </w:r>
    </w:p>
    <w:p w14:paraId="408783A1" w14:textId="77777777" w:rsidR="000E1464" w:rsidRPr="000E1464" w:rsidRDefault="000E1464"/>
    <w:p w14:paraId="03E5F430" w14:textId="7C69A45E" w:rsidR="000E1464" w:rsidRPr="000E1464" w:rsidRDefault="00922E7D" w:rsidP="005A2235">
      <w:pPr>
        <w:pStyle w:val="ListParagraph"/>
        <w:numPr>
          <w:ilvl w:val="2"/>
          <w:numId w:val="1"/>
        </w:numPr>
        <w:jc w:val="both"/>
      </w:pPr>
      <w:r>
        <w:t>Ongoing evaluations, separate evaluations, or some combination of the two are used to ascertain whether the controls and mitigating measures established is present and functioning. Findings are evaluated against criteria establ</w:t>
      </w:r>
      <w:r w:rsidR="005A2235">
        <w:t>ished by the senior management.</w:t>
      </w:r>
    </w:p>
    <w:p w14:paraId="35E6B9C8" w14:textId="77777777" w:rsidR="00B70432" w:rsidRDefault="00B70432" w:rsidP="00B70432">
      <w:pPr>
        <w:pStyle w:val="ListParagraph"/>
        <w:numPr>
          <w:ilvl w:val="2"/>
          <w:numId w:val="1"/>
        </w:numPr>
        <w:jc w:val="both"/>
      </w:pPr>
      <w:r>
        <w:t>A Risk Assessment Form (RAF) shall be prepared for any new or changed risk which is within the Risk Owner’s area of work. Details included on the form shall include information about the likelihood and impact of risk and the current controls in place to address the risk.</w:t>
      </w:r>
    </w:p>
    <w:p w14:paraId="2B5D0FA5" w14:textId="38E06FB5" w:rsidR="000E1464" w:rsidRDefault="00B70432" w:rsidP="005A2235">
      <w:pPr>
        <w:pStyle w:val="ListParagraph"/>
        <w:numPr>
          <w:ilvl w:val="2"/>
          <w:numId w:val="1"/>
        </w:numPr>
      </w:pPr>
      <w:r>
        <w:t>The Risk Register shall be regularly updated for any new and changed risks.</w:t>
      </w:r>
    </w:p>
    <w:p w14:paraId="152A3A9D" w14:textId="4CB3B1D4" w:rsidR="004E6785" w:rsidRDefault="004E6785" w:rsidP="004E6785">
      <w:pPr>
        <w:pStyle w:val="ListParagraph"/>
        <w:numPr>
          <w:ilvl w:val="2"/>
          <w:numId w:val="1"/>
        </w:numPr>
        <w:jc w:val="both"/>
      </w:pPr>
      <w:r>
        <w:lastRenderedPageBreak/>
        <w:t>Evaluation of established controls and mitigating measures shall be constantly done.</w:t>
      </w:r>
      <w:r w:rsidRPr="004E6785">
        <w:t xml:space="preserve"> The monitor must be able to determine whether an activity meets, comes close to or fails to meet its goals, and the responsible staff should be able to do the same. If an activity fails, the monitor needs to know the extent of the failure and, if possible, the reason why.</w:t>
      </w:r>
    </w:p>
    <w:p w14:paraId="24B9EEB4" w14:textId="302B91A7" w:rsidR="003A1209" w:rsidRDefault="003A1209" w:rsidP="003A1209">
      <w:pPr>
        <w:pStyle w:val="ListParagraph"/>
        <w:numPr>
          <w:ilvl w:val="2"/>
          <w:numId w:val="1"/>
        </w:numPr>
        <w:jc w:val="both"/>
      </w:pPr>
      <w:r w:rsidRPr="003A1209">
        <w:t>What monitoring steps should be included and how they should be designed and conducted depend on various determinants, including:</w:t>
      </w:r>
    </w:p>
    <w:p w14:paraId="127F8A23" w14:textId="3CFEFB04" w:rsidR="003A1209" w:rsidRDefault="003A1209" w:rsidP="003A1209">
      <w:pPr>
        <w:pStyle w:val="ListParagraph"/>
        <w:numPr>
          <w:ilvl w:val="0"/>
          <w:numId w:val="5"/>
        </w:numPr>
        <w:jc w:val="both"/>
      </w:pPr>
      <w:r w:rsidRPr="003A1209">
        <w:rPr>
          <w:b/>
        </w:rPr>
        <w:t>The number of an activity’s transactions.</w:t>
      </w:r>
      <w:r w:rsidRPr="003A1209">
        <w:t xml:space="preserve"> The fewer the transactions, the easier th</w:t>
      </w:r>
      <w:r w:rsidR="00D90EA6">
        <w:t>e</w:t>
      </w:r>
      <w:r w:rsidRPr="003A1209">
        <w:t xml:space="preserve"> monitoring </w:t>
      </w:r>
      <w:r w:rsidR="00D90EA6">
        <w:t xml:space="preserve">of </w:t>
      </w:r>
      <w:r w:rsidRPr="003A1209">
        <w:t>the activity becomes.</w:t>
      </w:r>
    </w:p>
    <w:p w14:paraId="2D0D8D29" w14:textId="6817D611" w:rsidR="003A1209" w:rsidRDefault="003A1209" w:rsidP="003A1209">
      <w:pPr>
        <w:pStyle w:val="ListParagraph"/>
        <w:numPr>
          <w:ilvl w:val="0"/>
          <w:numId w:val="5"/>
        </w:numPr>
        <w:jc w:val="both"/>
      </w:pPr>
      <w:r w:rsidRPr="003A1209">
        <w:rPr>
          <w:b/>
        </w:rPr>
        <w:t xml:space="preserve">The cost of monitoring </w:t>
      </w:r>
      <w:r w:rsidRPr="003A1209">
        <w:t>per transaction in money, staffing and other resources.</w:t>
      </w:r>
    </w:p>
    <w:p w14:paraId="757C4834" w14:textId="2EAB177D" w:rsidR="003A1209" w:rsidRDefault="003A1209" w:rsidP="003A1209">
      <w:pPr>
        <w:pStyle w:val="ListParagraph"/>
        <w:numPr>
          <w:ilvl w:val="0"/>
          <w:numId w:val="5"/>
        </w:numPr>
        <w:jc w:val="both"/>
      </w:pPr>
      <w:r w:rsidRPr="003A1209">
        <w:rPr>
          <w:b/>
        </w:rPr>
        <w:t>The ease of monitoring.</w:t>
      </w:r>
      <w:r w:rsidRPr="003A1209">
        <w:t xml:space="preserve"> For example, where management can employ technology to automate and expedite monitoring, this bodes well for the overall process.</w:t>
      </w:r>
    </w:p>
    <w:p w14:paraId="74B0DE7D" w14:textId="5C717CDC" w:rsidR="003A1209" w:rsidRDefault="003A1209" w:rsidP="003A1209">
      <w:pPr>
        <w:pStyle w:val="ListParagraph"/>
        <w:numPr>
          <w:ilvl w:val="0"/>
          <w:numId w:val="5"/>
        </w:numPr>
        <w:jc w:val="both"/>
      </w:pPr>
      <w:r w:rsidRPr="003A1209">
        <w:rPr>
          <w:b/>
        </w:rPr>
        <w:t>The risk of non-compliance – both its seriousness and likelihood</w:t>
      </w:r>
      <w:r w:rsidRPr="003A1209">
        <w:t>. Serious consequences of non-compliance may encourage pre-transaction approval; non-compliance that is more likely to occur can suggest a need for monitoring of more transactions.</w:t>
      </w:r>
    </w:p>
    <w:p w14:paraId="08CFEF73" w14:textId="1CF09D80" w:rsidR="003A1209" w:rsidRPr="000E1464" w:rsidRDefault="003A1209" w:rsidP="003A1209">
      <w:pPr>
        <w:pStyle w:val="ListParagraph"/>
        <w:numPr>
          <w:ilvl w:val="0"/>
          <w:numId w:val="5"/>
        </w:numPr>
        <w:jc w:val="both"/>
      </w:pPr>
      <w:r w:rsidRPr="003A1209">
        <w:rPr>
          <w:b/>
        </w:rPr>
        <w:t>Motives for operating staff not to comply</w:t>
      </w:r>
      <w:r w:rsidRPr="003A1209">
        <w:t xml:space="preserve">. Where staff may benefit from non-compliance, it behooves management to consider more stringent monitoring. For example, if sales staff can earn more commission from increased product dales by bypassing important paperwork, it may be important to monitor </w:t>
      </w:r>
      <w:r w:rsidR="00CC201D">
        <w:t>and</w:t>
      </w:r>
      <w:r w:rsidRPr="003A1209">
        <w:t xml:space="preserve"> ensure the paperwork’s timely and accurate completion.</w:t>
      </w:r>
    </w:p>
    <w:p w14:paraId="59C31135" w14:textId="77777777" w:rsidR="000E1464" w:rsidRPr="000E1464" w:rsidRDefault="000E1464" w:rsidP="000E1464">
      <w:pPr>
        <w:rPr>
          <w:b/>
        </w:rPr>
      </w:pPr>
    </w:p>
    <w:p w14:paraId="111CD962" w14:textId="3337EF59" w:rsidR="00CE1595" w:rsidRDefault="00CE1595">
      <w:pPr>
        <w:rPr>
          <w:b/>
        </w:rPr>
      </w:pPr>
      <w:r>
        <w:rPr>
          <w:b/>
        </w:rPr>
        <w:br w:type="page"/>
      </w:r>
    </w:p>
    <w:p w14:paraId="77410814" w14:textId="278EC573" w:rsidR="00957C77" w:rsidRPr="00563308" w:rsidRDefault="003226EA" w:rsidP="0059578A">
      <w:pPr>
        <w:pStyle w:val="ListParagraph"/>
        <w:numPr>
          <w:ilvl w:val="0"/>
          <w:numId w:val="1"/>
        </w:numPr>
        <w:rPr>
          <w:u w:val="single"/>
        </w:rPr>
      </w:pPr>
      <w:r w:rsidRPr="00563308">
        <w:rPr>
          <w:u w:val="single"/>
        </w:rPr>
        <w:lastRenderedPageBreak/>
        <w:t>PROCEDURES</w:t>
      </w:r>
    </w:p>
    <w:p w14:paraId="14DFD616" w14:textId="77777777" w:rsidR="00132F13" w:rsidRPr="00563308" w:rsidRDefault="00132F13" w:rsidP="00132F13"/>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620"/>
        <w:gridCol w:w="1674"/>
      </w:tblGrid>
      <w:tr w:rsidR="00521D91" w:rsidRPr="00563308" w14:paraId="2DCAB244" w14:textId="77777777" w:rsidTr="00844B0B">
        <w:trPr>
          <w:trHeight w:val="287"/>
          <w:tblHeader/>
          <w:jc w:val="center"/>
        </w:trPr>
        <w:tc>
          <w:tcPr>
            <w:tcW w:w="9397" w:type="dxa"/>
            <w:gridSpan w:val="4"/>
          </w:tcPr>
          <w:p w14:paraId="6A24D658" w14:textId="77777777" w:rsidR="00521D91" w:rsidRPr="001A1317" w:rsidRDefault="00521D91" w:rsidP="00844B0B">
            <w:pPr>
              <w:jc w:val="center"/>
              <w:rPr>
                <w:sz w:val="16"/>
                <w:szCs w:val="16"/>
              </w:rPr>
            </w:pPr>
          </w:p>
          <w:p w14:paraId="223FCB55" w14:textId="5CA931DB" w:rsidR="00521D91" w:rsidRPr="001A1317" w:rsidRDefault="000E588A" w:rsidP="00844B0B">
            <w:pPr>
              <w:jc w:val="center"/>
            </w:pPr>
            <w:r w:rsidRPr="001A1317">
              <w:t>Risk Management</w:t>
            </w:r>
          </w:p>
          <w:p w14:paraId="04683BCC" w14:textId="77777777" w:rsidR="00521D91" w:rsidRPr="001A1317" w:rsidRDefault="00521D91" w:rsidP="00844B0B">
            <w:pPr>
              <w:jc w:val="center"/>
              <w:rPr>
                <w:sz w:val="16"/>
                <w:szCs w:val="16"/>
              </w:rPr>
            </w:pPr>
          </w:p>
        </w:tc>
      </w:tr>
      <w:tr w:rsidR="00521D91" w:rsidRPr="00563308" w14:paraId="63655718" w14:textId="77777777" w:rsidTr="00844B0B">
        <w:trPr>
          <w:trHeight w:val="339"/>
          <w:tblHeader/>
          <w:jc w:val="center"/>
        </w:trPr>
        <w:tc>
          <w:tcPr>
            <w:tcW w:w="676" w:type="dxa"/>
            <w:vAlign w:val="bottom"/>
          </w:tcPr>
          <w:p w14:paraId="5425942C" w14:textId="77777777" w:rsidR="00521D91" w:rsidRPr="001A1317" w:rsidRDefault="00521D91" w:rsidP="00844B0B">
            <w:pPr>
              <w:jc w:val="center"/>
            </w:pPr>
            <w:r w:rsidRPr="001A1317">
              <w:t>Step No.</w:t>
            </w:r>
          </w:p>
        </w:tc>
        <w:tc>
          <w:tcPr>
            <w:tcW w:w="5427" w:type="dxa"/>
            <w:vAlign w:val="bottom"/>
          </w:tcPr>
          <w:p w14:paraId="40B24209" w14:textId="77777777" w:rsidR="00521D91" w:rsidRPr="001A1317" w:rsidRDefault="00521D91" w:rsidP="00844B0B">
            <w:pPr>
              <w:jc w:val="center"/>
            </w:pPr>
            <w:r w:rsidRPr="001A1317">
              <w:t>Activity</w:t>
            </w:r>
          </w:p>
        </w:tc>
        <w:tc>
          <w:tcPr>
            <w:tcW w:w="1620" w:type="dxa"/>
            <w:vAlign w:val="bottom"/>
          </w:tcPr>
          <w:p w14:paraId="119C3C3F" w14:textId="77777777" w:rsidR="00521D91" w:rsidRPr="001A1317" w:rsidRDefault="00521D91" w:rsidP="00844B0B">
            <w:pPr>
              <w:jc w:val="center"/>
            </w:pPr>
            <w:r w:rsidRPr="001A1317">
              <w:t>Personnel</w:t>
            </w:r>
          </w:p>
          <w:p w14:paraId="31C002B9" w14:textId="77777777" w:rsidR="00521D91" w:rsidRPr="001A1317" w:rsidRDefault="00521D91" w:rsidP="00844B0B">
            <w:pPr>
              <w:jc w:val="center"/>
            </w:pPr>
            <w:r w:rsidRPr="001A1317">
              <w:t>Involved</w:t>
            </w:r>
          </w:p>
        </w:tc>
        <w:tc>
          <w:tcPr>
            <w:tcW w:w="1674" w:type="dxa"/>
            <w:vAlign w:val="bottom"/>
          </w:tcPr>
          <w:p w14:paraId="2E3531C6" w14:textId="77777777" w:rsidR="00521D91" w:rsidRPr="001A1317" w:rsidRDefault="00521D91" w:rsidP="00844B0B">
            <w:pPr>
              <w:jc w:val="center"/>
            </w:pPr>
            <w:r w:rsidRPr="001A1317">
              <w:t>Business</w:t>
            </w:r>
          </w:p>
          <w:p w14:paraId="49C3461B" w14:textId="77777777" w:rsidR="00521D91" w:rsidRPr="001A1317" w:rsidRDefault="00521D91" w:rsidP="00844B0B">
            <w:pPr>
              <w:jc w:val="center"/>
            </w:pPr>
            <w:r w:rsidRPr="001A1317">
              <w:t>Forms</w:t>
            </w:r>
          </w:p>
        </w:tc>
      </w:tr>
      <w:tr w:rsidR="00521D91" w:rsidRPr="00563308" w14:paraId="0FA79A91" w14:textId="77777777" w:rsidTr="00844B0B">
        <w:trPr>
          <w:trHeight w:val="161"/>
          <w:jc w:val="center"/>
        </w:trPr>
        <w:tc>
          <w:tcPr>
            <w:tcW w:w="676" w:type="dxa"/>
            <w:tcBorders>
              <w:bottom w:val="single" w:sz="4" w:space="0" w:color="auto"/>
            </w:tcBorders>
          </w:tcPr>
          <w:p w14:paraId="41CB1307" w14:textId="77777777" w:rsidR="00521D91" w:rsidRPr="00563308" w:rsidRDefault="00D83F02" w:rsidP="00844B0B">
            <w:pPr>
              <w:jc w:val="center"/>
            </w:pPr>
            <w:r w:rsidRPr="00563308">
              <w:t>1</w:t>
            </w:r>
          </w:p>
        </w:tc>
        <w:tc>
          <w:tcPr>
            <w:tcW w:w="5427" w:type="dxa"/>
            <w:tcBorders>
              <w:bottom w:val="single" w:sz="4" w:space="0" w:color="auto"/>
            </w:tcBorders>
          </w:tcPr>
          <w:p w14:paraId="2ACE36A7" w14:textId="77777777" w:rsidR="005401AD" w:rsidRDefault="00917E4D" w:rsidP="00917E4D">
            <w:r>
              <w:t xml:space="preserve">Identifies vulnerabilities in the Company’s control environment. </w:t>
            </w:r>
          </w:p>
          <w:p w14:paraId="4209F72B" w14:textId="21D2B09D" w:rsidR="00917E4D" w:rsidRPr="00563308" w:rsidRDefault="00917E4D" w:rsidP="00917E4D"/>
        </w:tc>
        <w:tc>
          <w:tcPr>
            <w:tcW w:w="1620" w:type="dxa"/>
            <w:tcBorders>
              <w:bottom w:val="single" w:sz="4" w:space="0" w:color="auto"/>
            </w:tcBorders>
          </w:tcPr>
          <w:p w14:paraId="135C1633" w14:textId="2786325D" w:rsidR="00521D91" w:rsidRPr="00563308" w:rsidRDefault="00CD6D7C" w:rsidP="00844B0B">
            <w:r>
              <w:t>Department Managers</w:t>
            </w:r>
          </w:p>
        </w:tc>
        <w:tc>
          <w:tcPr>
            <w:tcW w:w="1674" w:type="dxa"/>
            <w:tcBorders>
              <w:bottom w:val="single" w:sz="4" w:space="0" w:color="auto"/>
            </w:tcBorders>
          </w:tcPr>
          <w:p w14:paraId="4ECC5361" w14:textId="504E3F0B" w:rsidR="00521D91" w:rsidRPr="00563308" w:rsidRDefault="00CD6D7C" w:rsidP="00163CEA">
            <w:pPr>
              <w:jc w:val="center"/>
            </w:pPr>
            <w:r>
              <w:t>List of vulnerabilities</w:t>
            </w:r>
          </w:p>
        </w:tc>
      </w:tr>
      <w:tr w:rsidR="00581642" w:rsidRPr="00563308" w14:paraId="4598E62E" w14:textId="77777777" w:rsidTr="00844B0B">
        <w:trPr>
          <w:trHeight w:val="161"/>
          <w:jc w:val="center"/>
        </w:trPr>
        <w:tc>
          <w:tcPr>
            <w:tcW w:w="676" w:type="dxa"/>
            <w:tcBorders>
              <w:bottom w:val="single" w:sz="4" w:space="0" w:color="auto"/>
            </w:tcBorders>
          </w:tcPr>
          <w:p w14:paraId="2BE1567D" w14:textId="77777777" w:rsidR="00581642" w:rsidRPr="00563308" w:rsidRDefault="00581642" w:rsidP="00581642">
            <w:pPr>
              <w:jc w:val="center"/>
            </w:pPr>
            <w:r w:rsidRPr="00563308">
              <w:t>2</w:t>
            </w:r>
          </w:p>
        </w:tc>
        <w:tc>
          <w:tcPr>
            <w:tcW w:w="5427" w:type="dxa"/>
            <w:tcBorders>
              <w:bottom w:val="single" w:sz="4" w:space="0" w:color="auto"/>
            </w:tcBorders>
          </w:tcPr>
          <w:p w14:paraId="66F35EE6" w14:textId="77777777" w:rsidR="0020326D" w:rsidRDefault="00917E4D" w:rsidP="0020326D">
            <w:r>
              <w:t>Identify possible threats to the Company.</w:t>
            </w:r>
          </w:p>
          <w:p w14:paraId="2BFBB34F" w14:textId="77777777" w:rsidR="00917E4D" w:rsidRDefault="00917E4D" w:rsidP="0020326D"/>
          <w:p w14:paraId="2B53B1B0" w14:textId="45449C4D" w:rsidR="00917E4D" w:rsidRDefault="00917E4D" w:rsidP="0020326D">
            <w:r>
              <w:t>If no risk is determined, reassess on other vulnerabilities in the Company’s control environment.</w:t>
            </w:r>
          </w:p>
          <w:p w14:paraId="1C637A9A" w14:textId="2CAE071D" w:rsidR="00917E4D" w:rsidRPr="00563308" w:rsidRDefault="00917E4D" w:rsidP="0020326D"/>
        </w:tc>
        <w:tc>
          <w:tcPr>
            <w:tcW w:w="1620" w:type="dxa"/>
            <w:tcBorders>
              <w:bottom w:val="single" w:sz="4" w:space="0" w:color="auto"/>
            </w:tcBorders>
          </w:tcPr>
          <w:p w14:paraId="2F632A35" w14:textId="0A926FD9" w:rsidR="0020326D" w:rsidRPr="00563308" w:rsidRDefault="00CD6D7C" w:rsidP="00581642">
            <w:pPr>
              <w:rPr>
                <w:i/>
              </w:rPr>
            </w:pPr>
            <w:r>
              <w:t>Department Managers</w:t>
            </w:r>
          </w:p>
        </w:tc>
        <w:tc>
          <w:tcPr>
            <w:tcW w:w="1674" w:type="dxa"/>
            <w:tcBorders>
              <w:bottom w:val="single" w:sz="4" w:space="0" w:color="auto"/>
            </w:tcBorders>
          </w:tcPr>
          <w:p w14:paraId="0A56F8F1" w14:textId="0E263430" w:rsidR="00581642" w:rsidRPr="00563308" w:rsidRDefault="00CD6D7C" w:rsidP="00581642">
            <w:pPr>
              <w:jc w:val="center"/>
            </w:pPr>
            <w:r>
              <w:t>List of threats</w:t>
            </w:r>
          </w:p>
        </w:tc>
      </w:tr>
      <w:tr w:rsidR="0020326D" w:rsidRPr="00563308" w14:paraId="7132C7D7" w14:textId="77777777" w:rsidTr="00844B0B">
        <w:trPr>
          <w:trHeight w:val="161"/>
          <w:jc w:val="center"/>
        </w:trPr>
        <w:tc>
          <w:tcPr>
            <w:tcW w:w="676" w:type="dxa"/>
            <w:tcBorders>
              <w:bottom w:val="single" w:sz="4" w:space="0" w:color="auto"/>
            </w:tcBorders>
          </w:tcPr>
          <w:p w14:paraId="15C34822" w14:textId="77777777" w:rsidR="0020326D" w:rsidRPr="00563308" w:rsidRDefault="0020326D" w:rsidP="0020326D">
            <w:pPr>
              <w:jc w:val="center"/>
            </w:pPr>
            <w:r w:rsidRPr="00563308">
              <w:t>3</w:t>
            </w:r>
          </w:p>
        </w:tc>
        <w:tc>
          <w:tcPr>
            <w:tcW w:w="5427" w:type="dxa"/>
            <w:tcBorders>
              <w:bottom w:val="single" w:sz="4" w:space="0" w:color="auto"/>
            </w:tcBorders>
          </w:tcPr>
          <w:p w14:paraId="6642DBBE" w14:textId="77777777" w:rsidR="0020326D" w:rsidRDefault="00917E4D" w:rsidP="00917E4D">
            <w:r>
              <w:t>Perform evaluation and assessment of the identified risk.</w:t>
            </w:r>
          </w:p>
          <w:p w14:paraId="0FA85909" w14:textId="6308DE3E" w:rsidR="00917E4D" w:rsidRPr="00563308" w:rsidRDefault="00917E4D" w:rsidP="00917E4D"/>
        </w:tc>
        <w:tc>
          <w:tcPr>
            <w:tcW w:w="1620" w:type="dxa"/>
            <w:tcBorders>
              <w:bottom w:val="single" w:sz="4" w:space="0" w:color="auto"/>
            </w:tcBorders>
          </w:tcPr>
          <w:p w14:paraId="486C668A" w14:textId="3AFF6263" w:rsidR="0020326D" w:rsidRPr="00563308" w:rsidRDefault="00CD6D7C" w:rsidP="0020326D">
            <w:r>
              <w:t>Department Managers</w:t>
            </w:r>
          </w:p>
        </w:tc>
        <w:tc>
          <w:tcPr>
            <w:tcW w:w="1674" w:type="dxa"/>
            <w:tcBorders>
              <w:bottom w:val="single" w:sz="4" w:space="0" w:color="auto"/>
            </w:tcBorders>
          </w:tcPr>
          <w:p w14:paraId="01A6A5C9" w14:textId="62C52CD5" w:rsidR="0020326D" w:rsidRPr="00563308" w:rsidRDefault="0020326D" w:rsidP="0020326D">
            <w:pPr>
              <w:jc w:val="center"/>
            </w:pPr>
          </w:p>
        </w:tc>
      </w:tr>
      <w:tr w:rsidR="0020326D" w:rsidRPr="00563308" w14:paraId="1D0F676F"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429694F" w14:textId="77777777" w:rsidR="0020326D" w:rsidRPr="00563308" w:rsidRDefault="0020326D" w:rsidP="0020326D">
            <w:pPr>
              <w:jc w:val="center"/>
            </w:pPr>
            <w:r w:rsidRPr="00563308">
              <w:t>4</w:t>
            </w:r>
          </w:p>
        </w:tc>
        <w:tc>
          <w:tcPr>
            <w:tcW w:w="5427" w:type="dxa"/>
            <w:tcBorders>
              <w:top w:val="single" w:sz="4" w:space="0" w:color="auto"/>
              <w:left w:val="single" w:sz="4" w:space="0" w:color="auto"/>
              <w:bottom w:val="single" w:sz="4" w:space="0" w:color="auto"/>
              <w:right w:val="single" w:sz="4" w:space="0" w:color="auto"/>
            </w:tcBorders>
          </w:tcPr>
          <w:p w14:paraId="7C154953" w14:textId="74DF6FC3" w:rsidR="0020326D" w:rsidRDefault="00917E4D" w:rsidP="00917E4D">
            <w:r>
              <w:t>Examine the level of severity of the effect of the event and the corresponding likelihood of the event occurring.</w:t>
            </w:r>
          </w:p>
          <w:p w14:paraId="34E3B462" w14:textId="304CC3A0" w:rsidR="00917E4D" w:rsidRDefault="00917E4D" w:rsidP="00917E4D"/>
          <w:p w14:paraId="0BF98EF2" w14:textId="4B24F843" w:rsidR="00917E4D" w:rsidRDefault="00917E4D" w:rsidP="00917E4D">
            <w:r>
              <w:t>Determine the severity and the likelihood of the risk on a scale of 1-5. The more critical the severity, the higher the rate. The more likelihood the event from happening, the higher the rate.</w:t>
            </w:r>
          </w:p>
          <w:p w14:paraId="0B981CEE" w14:textId="3CFC44AF" w:rsidR="00917E4D" w:rsidRPr="00563308" w:rsidRDefault="00917E4D" w:rsidP="00917E4D"/>
        </w:tc>
        <w:tc>
          <w:tcPr>
            <w:tcW w:w="1620" w:type="dxa"/>
            <w:tcBorders>
              <w:top w:val="single" w:sz="4" w:space="0" w:color="auto"/>
              <w:left w:val="single" w:sz="4" w:space="0" w:color="auto"/>
              <w:bottom w:val="single" w:sz="4" w:space="0" w:color="auto"/>
              <w:right w:val="single" w:sz="4" w:space="0" w:color="auto"/>
            </w:tcBorders>
          </w:tcPr>
          <w:p w14:paraId="659A80F1" w14:textId="4571066C" w:rsidR="0020326D" w:rsidRPr="00563308" w:rsidRDefault="00CD6D7C" w:rsidP="0020326D">
            <w:r>
              <w:t>Department Managers</w:t>
            </w:r>
          </w:p>
        </w:tc>
        <w:tc>
          <w:tcPr>
            <w:tcW w:w="1674" w:type="dxa"/>
            <w:tcBorders>
              <w:top w:val="single" w:sz="4" w:space="0" w:color="auto"/>
              <w:left w:val="single" w:sz="4" w:space="0" w:color="auto"/>
              <w:bottom w:val="single" w:sz="4" w:space="0" w:color="auto"/>
              <w:right w:val="single" w:sz="4" w:space="0" w:color="auto"/>
            </w:tcBorders>
          </w:tcPr>
          <w:p w14:paraId="73519D60" w14:textId="5E3D4723" w:rsidR="0020326D" w:rsidRPr="00563308" w:rsidRDefault="0020326D" w:rsidP="0020326D">
            <w:pPr>
              <w:jc w:val="center"/>
            </w:pPr>
          </w:p>
        </w:tc>
      </w:tr>
      <w:tr w:rsidR="0020326D" w:rsidRPr="00563308" w14:paraId="19E88F88"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2FFD507" w14:textId="77777777" w:rsidR="0020326D" w:rsidRPr="00563308" w:rsidRDefault="0020326D" w:rsidP="0020326D">
            <w:pPr>
              <w:jc w:val="center"/>
            </w:pPr>
            <w:r w:rsidRPr="00563308">
              <w:t>5</w:t>
            </w:r>
          </w:p>
        </w:tc>
        <w:tc>
          <w:tcPr>
            <w:tcW w:w="5427" w:type="dxa"/>
            <w:tcBorders>
              <w:top w:val="single" w:sz="4" w:space="0" w:color="auto"/>
              <w:left w:val="single" w:sz="4" w:space="0" w:color="auto"/>
              <w:bottom w:val="single" w:sz="4" w:space="0" w:color="auto"/>
              <w:right w:val="single" w:sz="4" w:space="0" w:color="auto"/>
            </w:tcBorders>
          </w:tcPr>
          <w:p w14:paraId="54A46562" w14:textId="635531E5" w:rsidR="0020326D" w:rsidRDefault="00917E4D" w:rsidP="00917E4D">
            <w:r>
              <w:t>Determine the preventive, detective and mitigating controls in place to address the identified risk.</w:t>
            </w:r>
          </w:p>
          <w:p w14:paraId="1992FA23" w14:textId="77777777" w:rsidR="00917E4D" w:rsidRDefault="00917E4D" w:rsidP="00917E4D"/>
          <w:p w14:paraId="1E185B0F" w14:textId="1AD0EBF3" w:rsidR="00917E4D" w:rsidRDefault="00917E4D" w:rsidP="00917E4D">
            <w:r>
              <w:t>Determine the rate of the mitigating controls in place on a scale of 1-5. The more ineffective the controls are in place, the higher the mitigating score.</w:t>
            </w:r>
          </w:p>
          <w:p w14:paraId="5B9C673A" w14:textId="6CFF6D7E" w:rsidR="00917E4D" w:rsidRPr="00563308" w:rsidRDefault="00917E4D" w:rsidP="00917E4D"/>
        </w:tc>
        <w:tc>
          <w:tcPr>
            <w:tcW w:w="1620" w:type="dxa"/>
            <w:tcBorders>
              <w:top w:val="single" w:sz="4" w:space="0" w:color="auto"/>
              <w:left w:val="single" w:sz="4" w:space="0" w:color="auto"/>
              <w:bottom w:val="single" w:sz="4" w:space="0" w:color="auto"/>
              <w:right w:val="single" w:sz="4" w:space="0" w:color="auto"/>
            </w:tcBorders>
          </w:tcPr>
          <w:p w14:paraId="633FBE59" w14:textId="36B19642" w:rsidR="0020326D" w:rsidRPr="00563308" w:rsidRDefault="00CD6D7C" w:rsidP="0020326D">
            <w:r>
              <w:t>Department Managers</w:t>
            </w:r>
          </w:p>
        </w:tc>
        <w:tc>
          <w:tcPr>
            <w:tcW w:w="1674" w:type="dxa"/>
            <w:tcBorders>
              <w:top w:val="single" w:sz="4" w:space="0" w:color="auto"/>
              <w:left w:val="single" w:sz="4" w:space="0" w:color="auto"/>
              <w:bottom w:val="single" w:sz="4" w:space="0" w:color="auto"/>
              <w:right w:val="single" w:sz="4" w:space="0" w:color="auto"/>
            </w:tcBorders>
          </w:tcPr>
          <w:p w14:paraId="1F7656B1" w14:textId="18CA9A26" w:rsidR="0020326D" w:rsidRPr="00563308" w:rsidRDefault="0020326D" w:rsidP="0020326D">
            <w:pPr>
              <w:jc w:val="center"/>
            </w:pPr>
          </w:p>
        </w:tc>
      </w:tr>
      <w:tr w:rsidR="0020326D" w:rsidRPr="00563308" w14:paraId="4BED5BA4"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09D715F9" w14:textId="77777777" w:rsidR="0020326D" w:rsidRPr="00563308" w:rsidRDefault="0020326D" w:rsidP="0020326D">
            <w:pPr>
              <w:jc w:val="center"/>
            </w:pPr>
            <w:r w:rsidRPr="00563308">
              <w:t>6</w:t>
            </w:r>
          </w:p>
        </w:tc>
        <w:tc>
          <w:tcPr>
            <w:tcW w:w="5427" w:type="dxa"/>
            <w:tcBorders>
              <w:top w:val="single" w:sz="4" w:space="0" w:color="auto"/>
              <w:left w:val="single" w:sz="4" w:space="0" w:color="auto"/>
              <w:bottom w:val="single" w:sz="4" w:space="0" w:color="auto"/>
              <w:right w:val="single" w:sz="4" w:space="0" w:color="auto"/>
            </w:tcBorders>
          </w:tcPr>
          <w:p w14:paraId="69C745BF" w14:textId="286D763B" w:rsidR="0020326D" w:rsidRDefault="00917E4D" w:rsidP="00917E4D">
            <w:r>
              <w:t>After determining the level of severity, likelihood and mitigating measures in place, obtain the Risk Magnitude Score (RMS) by multiplying the three scores.</w:t>
            </w:r>
          </w:p>
          <w:p w14:paraId="17CF5AC4" w14:textId="578D7B7D" w:rsidR="00917E4D" w:rsidRPr="00563308" w:rsidRDefault="00917E4D" w:rsidP="00917E4D"/>
        </w:tc>
        <w:tc>
          <w:tcPr>
            <w:tcW w:w="1620" w:type="dxa"/>
            <w:tcBorders>
              <w:top w:val="single" w:sz="4" w:space="0" w:color="auto"/>
              <w:left w:val="single" w:sz="4" w:space="0" w:color="auto"/>
              <w:bottom w:val="single" w:sz="4" w:space="0" w:color="auto"/>
              <w:right w:val="single" w:sz="4" w:space="0" w:color="auto"/>
            </w:tcBorders>
          </w:tcPr>
          <w:p w14:paraId="08D9D923" w14:textId="33FB9953" w:rsidR="0020326D" w:rsidRPr="00563308" w:rsidRDefault="00CD6D7C" w:rsidP="0020326D">
            <w:r>
              <w:t>Department Managers</w:t>
            </w:r>
          </w:p>
        </w:tc>
        <w:tc>
          <w:tcPr>
            <w:tcW w:w="1674" w:type="dxa"/>
            <w:tcBorders>
              <w:top w:val="single" w:sz="4" w:space="0" w:color="auto"/>
              <w:left w:val="single" w:sz="4" w:space="0" w:color="auto"/>
              <w:bottom w:val="single" w:sz="4" w:space="0" w:color="auto"/>
              <w:right w:val="single" w:sz="4" w:space="0" w:color="auto"/>
            </w:tcBorders>
          </w:tcPr>
          <w:p w14:paraId="286BD594" w14:textId="0BA764B6" w:rsidR="0020326D" w:rsidRPr="00563308" w:rsidRDefault="0020326D" w:rsidP="0020326D">
            <w:pPr>
              <w:jc w:val="center"/>
            </w:pPr>
          </w:p>
        </w:tc>
      </w:tr>
      <w:tr w:rsidR="0020326D" w:rsidRPr="00563308" w14:paraId="2A8154AA"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BE18A5A" w14:textId="77777777" w:rsidR="0020326D" w:rsidRPr="00563308" w:rsidRDefault="0020326D" w:rsidP="0020326D">
            <w:pPr>
              <w:jc w:val="center"/>
            </w:pPr>
            <w:r w:rsidRPr="00563308">
              <w:t>7</w:t>
            </w:r>
          </w:p>
        </w:tc>
        <w:tc>
          <w:tcPr>
            <w:tcW w:w="5427" w:type="dxa"/>
            <w:tcBorders>
              <w:top w:val="single" w:sz="4" w:space="0" w:color="auto"/>
              <w:left w:val="single" w:sz="4" w:space="0" w:color="auto"/>
              <w:bottom w:val="single" w:sz="4" w:space="0" w:color="auto"/>
              <w:right w:val="single" w:sz="4" w:space="0" w:color="auto"/>
            </w:tcBorders>
          </w:tcPr>
          <w:p w14:paraId="7C0CF508" w14:textId="77777777" w:rsidR="00EE4771" w:rsidRDefault="00917E4D" w:rsidP="0020326D">
            <w:r>
              <w:t>Compare the RMS with the Company’s established risk appetite or tolerance.</w:t>
            </w:r>
          </w:p>
          <w:p w14:paraId="0CB82B8D" w14:textId="1A9C5F9E" w:rsidR="00917E4D" w:rsidRPr="00563308" w:rsidRDefault="00917E4D" w:rsidP="0020326D"/>
        </w:tc>
        <w:tc>
          <w:tcPr>
            <w:tcW w:w="1620" w:type="dxa"/>
            <w:tcBorders>
              <w:top w:val="single" w:sz="4" w:space="0" w:color="auto"/>
              <w:left w:val="single" w:sz="4" w:space="0" w:color="auto"/>
              <w:bottom w:val="single" w:sz="4" w:space="0" w:color="auto"/>
              <w:right w:val="single" w:sz="4" w:space="0" w:color="auto"/>
            </w:tcBorders>
          </w:tcPr>
          <w:p w14:paraId="106B8768" w14:textId="3A4CE2ED" w:rsidR="0020326D" w:rsidRPr="00563308" w:rsidRDefault="00CD6D7C" w:rsidP="00EE4771">
            <w:r>
              <w:t>Department Managers</w:t>
            </w:r>
          </w:p>
        </w:tc>
        <w:tc>
          <w:tcPr>
            <w:tcW w:w="1674" w:type="dxa"/>
            <w:tcBorders>
              <w:top w:val="single" w:sz="4" w:space="0" w:color="auto"/>
              <w:left w:val="single" w:sz="4" w:space="0" w:color="auto"/>
              <w:bottom w:val="single" w:sz="4" w:space="0" w:color="auto"/>
              <w:right w:val="single" w:sz="4" w:space="0" w:color="auto"/>
            </w:tcBorders>
          </w:tcPr>
          <w:p w14:paraId="083669B1" w14:textId="3F95A9BE" w:rsidR="0020326D" w:rsidRPr="00563308" w:rsidRDefault="0020326D" w:rsidP="0020326D">
            <w:pPr>
              <w:jc w:val="center"/>
            </w:pPr>
          </w:p>
        </w:tc>
      </w:tr>
      <w:tr w:rsidR="0020326D" w:rsidRPr="00563308" w14:paraId="70082C42"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E99BB6D" w14:textId="77777777" w:rsidR="0020326D" w:rsidRPr="00563308" w:rsidRDefault="0020326D" w:rsidP="0020326D">
            <w:pPr>
              <w:jc w:val="center"/>
            </w:pPr>
            <w:r w:rsidRPr="00563308">
              <w:lastRenderedPageBreak/>
              <w:t>8</w:t>
            </w:r>
          </w:p>
        </w:tc>
        <w:tc>
          <w:tcPr>
            <w:tcW w:w="5427" w:type="dxa"/>
            <w:tcBorders>
              <w:top w:val="single" w:sz="4" w:space="0" w:color="auto"/>
              <w:left w:val="single" w:sz="4" w:space="0" w:color="auto"/>
              <w:bottom w:val="single" w:sz="4" w:space="0" w:color="auto"/>
              <w:right w:val="single" w:sz="4" w:space="0" w:color="auto"/>
            </w:tcBorders>
          </w:tcPr>
          <w:p w14:paraId="68F6084F" w14:textId="11567A8B" w:rsidR="00EE4771" w:rsidRDefault="00917E4D" w:rsidP="00EE4771">
            <w:r>
              <w:t>Discuss and determine the appropriate risk response to the identified risk. The management may opt to:</w:t>
            </w:r>
          </w:p>
          <w:p w14:paraId="3DA7E64B" w14:textId="595AC45E" w:rsidR="00917E4D" w:rsidRDefault="00917E4D" w:rsidP="00EE4771"/>
          <w:p w14:paraId="0A2C2EA2" w14:textId="052D75CA" w:rsidR="00917E4D" w:rsidRDefault="00917E4D" w:rsidP="000074CD">
            <w:pPr>
              <w:pStyle w:val="ListParagraph"/>
              <w:numPr>
                <w:ilvl w:val="0"/>
                <w:numId w:val="22"/>
              </w:numPr>
            </w:pPr>
            <w:r>
              <w:t>Take urgent action / Terminate</w:t>
            </w:r>
          </w:p>
          <w:p w14:paraId="15304776" w14:textId="57B8DBFA" w:rsidR="00917E4D" w:rsidRDefault="00917E4D" w:rsidP="000074CD">
            <w:pPr>
              <w:pStyle w:val="ListParagraph"/>
              <w:numPr>
                <w:ilvl w:val="0"/>
                <w:numId w:val="22"/>
              </w:numPr>
            </w:pPr>
            <w:r>
              <w:t>Mitigate</w:t>
            </w:r>
            <w:r w:rsidR="00C34F00">
              <w:t xml:space="preserve"> / Treat</w:t>
            </w:r>
          </w:p>
          <w:p w14:paraId="1A00453E" w14:textId="4976B8BD" w:rsidR="00917E4D" w:rsidRDefault="00917E4D" w:rsidP="000074CD">
            <w:pPr>
              <w:pStyle w:val="ListParagraph"/>
              <w:numPr>
                <w:ilvl w:val="0"/>
                <w:numId w:val="22"/>
              </w:numPr>
            </w:pPr>
            <w:r>
              <w:t>Transfer the risk</w:t>
            </w:r>
          </w:p>
          <w:p w14:paraId="6A9A17E7" w14:textId="2D810704" w:rsidR="00917E4D" w:rsidRDefault="00917E4D" w:rsidP="000074CD">
            <w:pPr>
              <w:pStyle w:val="ListParagraph"/>
              <w:numPr>
                <w:ilvl w:val="0"/>
                <w:numId w:val="22"/>
              </w:numPr>
            </w:pPr>
            <w:r>
              <w:t>Tolerate / Accept</w:t>
            </w:r>
          </w:p>
          <w:p w14:paraId="7186421C" w14:textId="7652FE63" w:rsidR="00917E4D" w:rsidRPr="00563308" w:rsidRDefault="00917E4D" w:rsidP="00EE4771"/>
        </w:tc>
        <w:tc>
          <w:tcPr>
            <w:tcW w:w="1620" w:type="dxa"/>
            <w:tcBorders>
              <w:top w:val="single" w:sz="4" w:space="0" w:color="auto"/>
              <w:left w:val="single" w:sz="4" w:space="0" w:color="auto"/>
              <w:bottom w:val="single" w:sz="4" w:space="0" w:color="auto"/>
              <w:right w:val="single" w:sz="4" w:space="0" w:color="auto"/>
            </w:tcBorders>
          </w:tcPr>
          <w:p w14:paraId="7D0F8EDD" w14:textId="3A8DB799" w:rsidR="0020326D" w:rsidRPr="00563308" w:rsidRDefault="00CD6D7C" w:rsidP="0020326D">
            <w:r>
              <w:t>Department Managers</w:t>
            </w:r>
          </w:p>
        </w:tc>
        <w:tc>
          <w:tcPr>
            <w:tcW w:w="1674" w:type="dxa"/>
            <w:tcBorders>
              <w:top w:val="single" w:sz="4" w:space="0" w:color="auto"/>
              <w:left w:val="single" w:sz="4" w:space="0" w:color="auto"/>
              <w:bottom w:val="single" w:sz="4" w:space="0" w:color="auto"/>
              <w:right w:val="single" w:sz="4" w:space="0" w:color="auto"/>
            </w:tcBorders>
          </w:tcPr>
          <w:p w14:paraId="58E8A4D4" w14:textId="1DE83C58" w:rsidR="0020326D" w:rsidRPr="00563308" w:rsidRDefault="0020326D" w:rsidP="0020326D">
            <w:pPr>
              <w:jc w:val="center"/>
            </w:pPr>
          </w:p>
        </w:tc>
      </w:tr>
      <w:tr w:rsidR="00AE76D2" w:rsidRPr="00563308" w14:paraId="17B51C59"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8A51566" w14:textId="53F0665D" w:rsidR="00AE76D2" w:rsidRPr="00563308" w:rsidRDefault="00AE76D2" w:rsidP="00AE76D2">
            <w:pPr>
              <w:jc w:val="center"/>
            </w:pPr>
            <w:r w:rsidRPr="00563308">
              <w:t>9</w:t>
            </w:r>
          </w:p>
        </w:tc>
        <w:tc>
          <w:tcPr>
            <w:tcW w:w="5427" w:type="dxa"/>
            <w:tcBorders>
              <w:top w:val="single" w:sz="4" w:space="0" w:color="auto"/>
              <w:left w:val="single" w:sz="4" w:space="0" w:color="auto"/>
              <w:bottom w:val="single" w:sz="4" w:space="0" w:color="auto"/>
              <w:right w:val="single" w:sz="4" w:space="0" w:color="auto"/>
            </w:tcBorders>
          </w:tcPr>
          <w:p w14:paraId="63B6FE17" w14:textId="77777777" w:rsidR="00AE76D2" w:rsidRDefault="00AE76D2" w:rsidP="00AE76D2">
            <w:r>
              <w:t>Identify the responsible personnel and target date of the controls and mitigating measures to be placed and implemented.</w:t>
            </w:r>
          </w:p>
          <w:p w14:paraId="5032C5D7" w14:textId="0558727C" w:rsidR="00AE76D2" w:rsidRPr="00563308" w:rsidRDefault="00AE76D2" w:rsidP="00AE76D2"/>
        </w:tc>
        <w:tc>
          <w:tcPr>
            <w:tcW w:w="1620" w:type="dxa"/>
            <w:tcBorders>
              <w:top w:val="single" w:sz="4" w:space="0" w:color="auto"/>
              <w:left w:val="single" w:sz="4" w:space="0" w:color="auto"/>
              <w:bottom w:val="single" w:sz="4" w:space="0" w:color="auto"/>
              <w:right w:val="single" w:sz="4" w:space="0" w:color="auto"/>
            </w:tcBorders>
          </w:tcPr>
          <w:p w14:paraId="46DCB680" w14:textId="50CD580E" w:rsidR="00AE76D2" w:rsidRPr="00563308" w:rsidRDefault="00CD6D7C" w:rsidP="00AE76D2">
            <w:r>
              <w:t>Department Managers</w:t>
            </w:r>
          </w:p>
        </w:tc>
        <w:tc>
          <w:tcPr>
            <w:tcW w:w="1674" w:type="dxa"/>
            <w:tcBorders>
              <w:top w:val="single" w:sz="4" w:space="0" w:color="auto"/>
              <w:left w:val="single" w:sz="4" w:space="0" w:color="auto"/>
              <w:bottom w:val="single" w:sz="4" w:space="0" w:color="auto"/>
              <w:right w:val="single" w:sz="4" w:space="0" w:color="auto"/>
            </w:tcBorders>
          </w:tcPr>
          <w:p w14:paraId="1C522DD6" w14:textId="7282A480" w:rsidR="00AE76D2" w:rsidRPr="00563308" w:rsidRDefault="00AE76D2" w:rsidP="00AE76D2">
            <w:pPr>
              <w:jc w:val="center"/>
            </w:pPr>
          </w:p>
        </w:tc>
      </w:tr>
      <w:tr w:rsidR="00CD6D7C" w:rsidRPr="00563308" w14:paraId="7E690640"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0A0CDD6" w14:textId="269AA423" w:rsidR="00CD6D7C" w:rsidRPr="00563308" w:rsidRDefault="00CD6D7C" w:rsidP="00CD6D7C">
            <w:pPr>
              <w:jc w:val="center"/>
            </w:pPr>
            <w:r>
              <w:t>10</w:t>
            </w:r>
          </w:p>
        </w:tc>
        <w:tc>
          <w:tcPr>
            <w:tcW w:w="5427" w:type="dxa"/>
            <w:tcBorders>
              <w:top w:val="single" w:sz="4" w:space="0" w:color="auto"/>
              <w:left w:val="single" w:sz="4" w:space="0" w:color="auto"/>
              <w:bottom w:val="single" w:sz="4" w:space="0" w:color="auto"/>
              <w:right w:val="single" w:sz="4" w:space="0" w:color="auto"/>
            </w:tcBorders>
          </w:tcPr>
          <w:p w14:paraId="6C90295F" w14:textId="5C524178" w:rsidR="00CD6D7C" w:rsidRDefault="00CD6D7C" w:rsidP="00CD6D7C">
            <w:r>
              <w:t>Prepares the Risk Assessment Form (RAF) and forwards the same to the senior management.</w:t>
            </w:r>
          </w:p>
          <w:p w14:paraId="44056302" w14:textId="476E466A" w:rsidR="00CD6D7C" w:rsidRDefault="00CD6D7C" w:rsidP="00CD6D7C"/>
        </w:tc>
        <w:tc>
          <w:tcPr>
            <w:tcW w:w="1620" w:type="dxa"/>
            <w:tcBorders>
              <w:top w:val="single" w:sz="4" w:space="0" w:color="auto"/>
              <w:left w:val="single" w:sz="4" w:space="0" w:color="auto"/>
              <w:bottom w:val="single" w:sz="4" w:space="0" w:color="auto"/>
              <w:right w:val="single" w:sz="4" w:space="0" w:color="auto"/>
            </w:tcBorders>
          </w:tcPr>
          <w:p w14:paraId="1DB41C85" w14:textId="0FEFA893" w:rsidR="00CD6D7C" w:rsidRPr="00563308" w:rsidRDefault="00CD6D7C" w:rsidP="00CD6D7C">
            <w:r>
              <w:t>Department Managers</w:t>
            </w:r>
          </w:p>
        </w:tc>
        <w:tc>
          <w:tcPr>
            <w:tcW w:w="1674" w:type="dxa"/>
            <w:tcBorders>
              <w:top w:val="single" w:sz="4" w:space="0" w:color="auto"/>
              <w:left w:val="single" w:sz="4" w:space="0" w:color="auto"/>
              <w:bottom w:val="single" w:sz="4" w:space="0" w:color="auto"/>
              <w:right w:val="single" w:sz="4" w:space="0" w:color="auto"/>
            </w:tcBorders>
          </w:tcPr>
          <w:p w14:paraId="21B6D729" w14:textId="020F2B97" w:rsidR="00CD6D7C" w:rsidRPr="00563308" w:rsidRDefault="00CD6D7C" w:rsidP="00CD6D7C">
            <w:pPr>
              <w:jc w:val="center"/>
            </w:pPr>
            <w:r>
              <w:t>Duly filled-out RAF</w:t>
            </w:r>
          </w:p>
        </w:tc>
      </w:tr>
      <w:tr w:rsidR="00CD6D7C" w:rsidRPr="00563308" w14:paraId="4A8D5F97"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FB2B8EA" w14:textId="34238C68" w:rsidR="00CD6D7C" w:rsidRPr="00563308" w:rsidRDefault="00CD6D7C" w:rsidP="00CD6D7C">
            <w:pPr>
              <w:jc w:val="center"/>
            </w:pPr>
            <w:r>
              <w:t>11</w:t>
            </w:r>
          </w:p>
        </w:tc>
        <w:tc>
          <w:tcPr>
            <w:tcW w:w="5427" w:type="dxa"/>
            <w:tcBorders>
              <w:top w:val="single" w:sz="4" w:space="0" w:color="auto"/>
              <w:left w:val="single" w:sz="4" w:space="0" w:color="auto"/>
              <w:bottom w:val="single" w:sz="4" w:space="0" w:color="auto"/>
              <w:right w:val="single" w:sz="4" w:space="0" w:color="auto"/>
            </w:tcBorders>
          </w:tcPr>
          <w:p w14:paraId="13FBCD00" w14:textId="77777777" w:rsidR="00CD6D7C" w:rsidRDefault="00CD6D7C" w:rsidP="00CD6D7C">
            <w:r>
              <w:t>Submits the RAF to the senior management. Present and discuss the determined vulnerabilities, threats, and mitigating measures to the senior management.</w:t>
            </w:r>
          </w:p>
          <w:p w14:paraId="466CBC1A" w14:textId="0B660DD6" w:rsidR="00CD6D7C" w:rsidRDefault="00CD6D7C" w:rsidP="00CD6D7C"/>
        </w:tc>
        <w:tc>
          <w:tcPr>
            <w:tcW w:w="1620" w:type="dxa"/>
            <w:tcBorders>
              <w:top w:val="single" w:sz="4" w:space="0" w:color="auto"/>
              <w:left w:val="single" w:sz="4" w:space="0" w:color="auto"/>
              <w:bottom w:val="single" w:sz="4" w:space="0" w:color="auto"/>
              <w:right w:val="single" w:sz="4" w:space="0" w:color="auto"/>
            </w:tcBorders>
          </w:tcPr>
          <w:p w14:paraId="54791C24" w14:textId="3DF440A2" w:rsidR="00CD6D7C" w:rsidRPr="00563308" w:rsidRDefault="00CD6D7C" w:rsidP="00CD6D7C">
            <w:r>
              <w:t>Department Managers</w:t>
            </w:r>
          </w:p>
        </w:tc>
        <w:tc>
          <w:tcPr>
            <w:tcW w:w="1674" w:type="dxa"/>
            <w:tcBorders>
              <w:top w:val="single" w:sz="4" w:space="0" w:color="auto"/>
              <w:left w:val="single" w:sz="4" w:space="0" w:color="auto"/>
              <w:bottom w:val="single" w:sz="4" w:space="0" w:color="auto"/>
              <w:right w:val="single" w:sz="4" w:space="0" w:color="auto"/>
            </w:tcBorders>
          </w:tcPr>
          <w:p w14:paraId="45398418" w14:textId="03FA34AE" w:rsidR="00CD6D7C" w:rsidRPr="00563308" w:rsidRDefault="00CD6D7C" w:rsidP="00CD6D7C">
            <w:pPr>
              <w:jc w:val="center"/>
            </w:pPr>
            <w:r>
              <w:t>Duly filled-out RAF</w:t>
            </w:r>
          </w:p>
        </w:tc>
      </w:tr>
      <w:tr w:rsidR="00CD6D7C" w:rsidRPr="00563308" w14:paraId="103D6877"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5AA7FDC" w14:textId="45766AAF" w:rsidR="00CD6D7C" w:rsidRPr="00563308" w:rsidRDefault="00CD6D7C" w:rsidP="00CD6D7C">
            <w:pPr>
              <w:jc w:val="center"/>
            </w:pPr>
            <w:r>
              <w:t>12</w:t>
            </w:r>
          </w:p>
        </w:tc>
        <w:tc>
          <w:tcPr>
            <w:tcW w:w="5427" w:type="dxa"/>
            <w:tcBorders>
              <w:top w:val="single" w:sz="4" w:space="0" w:color="auto"/>
              <w:left w:val="single" w:sz="4" w:space="0" w:color="auto"/>
              <w:bottom w:val="single" w:sz="4" w:space="0" w:color="auto"/>
              <w:right w:val="single" w:sz="4" w:space="0" w:color="auto"/>
            </w:tcBorders>
          </w:tcPr>
          <w:p w14:paraId="5E605334" w14:textId="77777777" w:rsidR="00CD6D7C" w:rsidRDefault="00CD6D7C" w:rsidP="00CD6D7C">
            <w:r>
              <w:t>Reviews the RAF and reviews the details of the risk assessment procedures conducted.</w:t>
            </w:r>
          </w:p>
          <w:p w14:paraId="3064CF41" w14:textId="77777777" w:rsidR="00CD6D7C" w:rsidRDefault="00CD6D7C" w:rsidP="00CD6D7C"/>
          <w:p w14:paraId="266FB087" w14:textId="77777777" w:rsidR="00CD6D7C" w:rsidRDefault="00CD6D7C" w:rsidP="00CD6D7C">
            <w:r>
              <w:t>If RAF is disapproved, revise the RAF based on the discussion conducted and re-discuss with the senior management.</w:t>
            </w:r>
          </w:p>
          <w:p w14:paraId="58F8113C" w14:textId="4DEF4A95" w:rsidR="00CD6D7C" w:rsidRDefault="00CD6D7C" w:rsidP="00CD6D7C"/>
        </w:tc>
        <w:tc>
          <w:tcPr>
            <w:tcW w:w="1620" w:type="dxa"/>
            <w:tcBorders>
              <w:top w:val="single" w:sz="4" w:space="0" w:color="auto"/>
              <w:left w:val="single" w:sz="4" w:space="0" w:color="auto"/>
              <w:bottom w:val="single" w:sz="4" w:space="0" w:color="auto"/>
              <w:right w:val="single" w:sz="4" w:space="0" w:color="auto"/>
            </w:tcBorders>
          </w:tcPr>
          <w:p w14:paraId="3FB9FD5E" w14:textId="25D40290" w:rsidR="00CD6D7C" w:rsidRPr="00563308" w:rsidRDefault="00CD6D7C" w:rsidP="00CD6D7C">
            <w:r>
              <w:t>Senior Management</w:t>
            </w:r>
          </w:p>
        </w:tc>
        <w:tc>
          <w:tcPr>
            <w:tcW w:w="1674" w:type="dxa"/>
            <w:tcBorders>
              <w:top w:val="single" w:sz="4" w:space="0" w:color="auto"/>
              <w:left w:val="single" w:sz="4" w:space="0" w:color="auto"/>
              <w:bottom w:val="single" w:sz="4" w:space="0" w:color="auto"/>
              <w:right w:val="single" w:sz="4" w:space="0" w:color="auto"/>
            </w:tcBorders>
          </w:tcPr>
          <w:p w14:paraId="5D39DF6E" w14:textId="1FE1D50C" w:rsidR="00CD6D7C" w:rsidRPr="00563308" w:rsidRDefault="00CD6D7C" w:rsidP="00CD6D7C">
            <w:pPr>
              <w:jc w:val="center"/>
            </w:pPr>
            <w:r>
              <w:t>Duly approved RAF</w:t>
            </w:r>
          </w:p>
        </w:tc>
      </w:tr>
      <w:tr w:rsidR="00CD6D7C" w:rsidRPr="00563308" w14:paraId="0CF5966E"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0B3D8029" w14:textId="49741E22" w:rsidR="00CD6D7C" w:rsidRPr="00563308" w:rsidRDefault="00CD6D7C" w:rsidP="00CD6D7C">
            <w:pPr>
              <w:jc w:val="center"/>
            </w:pPr>
            <w:r>
              <w:t>13</w:t>
            </w:r>
          </w:p>
        </w:tc>
        <w:tc>
          <w:tcPr>
            <w:tcW w:w="5427" w:type="dxa"/>
            <w:tcBorders>
              <w:top w:val="single" w:sz="4" w:space="0" w:color="auto"/>
              <w:left w:val="single" w:sz="4" w:space="0" w:color="auto"/>
              <w:bottom w:val="single" w:sz="4" w:space="0" w:color="auto"/>
              <w:right w:val="single" w:sz="4" w:space="0" w:color="auto"/>
            </w:tcBorders>
          </w:tcPr>
          <w:p w14:paraId="517307C8" w14:textId="4E04BB8F" w:rsidR="00CD6D7C" w:rsidRDefault="00CD6D7C" w:rsidP="00CD6D7C">
            <w:r>
              <w:t>Receives duly approved RAF and updates Risk Register. Files the RAF chronologically.</w:t>
            </w:r>
          </w:p>
          <w:p w14:paraId="516A4A95" w14:textId="2AC60F85" w:rsidR="00CD6D7C" w:rsidRDefault="00CD6D7C" w:rsidP="00CD6D7C"/>
        </w:tc>
        <w:tc>
          <w:tcPr>
            <w:tcW w:w="1620" w:type="dxa"/>
            <w:tcBorders>
              <w:top w:val="single" w:sz="4" w:space="0" w:color="auto"/>
              <w:left w:val="single" w:sz="4" w:space="0" w:color="auto"/>
              <w:bottom w:val="single" w:sz="4" w:space="0" w:color="auto"/>
              <w:right w:val="single" w:sz="4" w:space="0" w:color="auto"/>
            </w:tcBorders>
          </w:tcPr>
          <w:p w14:paraId="75BC297A" w14:textId="44FE69B5" w:rsidR="00CD6D7C" w:rsidRPr="00563308" w:rsidRDefault="00CD6D7C" w:rsidP="00CD6D7C">
            <w:r>
              <w:t>Compliance Department</w:t>
            </w:r>
          </w:p>
        </w:tc>
        <w:tc>
          <w:tcPr>
            <w:tcW w:w="1674" w:type="dxa"/>
            <w:tcBorders>
              <w:top w:val="single" w:sz="4" w:space="0" w:color="auto"/>
              <w:left w:val="single" w:sz="4" w:space="0" w:color="auto"/>
              <w:bottom w:val="single" w:sz="4" w:space="0" w:color="auto"/>
              <w:right w:val="single" w:sz="4" w:space="0" w:color="auto"/>
            </w:tcBorders>
          </w:tcPr>
          <w:p w14:paraId="4E9032B1" w14:textId="0B7607F7" w:rsidR="00CD6D7C" w:rsidRPr="00563308" w:rsidRDefault="00CD6D7C" w:rsidP="00CD6D7C">
            <w:pPr>
              <w:jc w:val="center"/>
            </w:pPr>
            <w:r>
              <w:t>Duly approved RAF</w:t>
            </w:r>
          </w:p>
        </w:tc>
      </w:tr>
      <w:tr w:rsidR="00CD6D7C" w:rsidRPr="00563308" w14:paraId="1CFC3D8B"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82EB6A6" w14:textId="6DC96D92" w:rsidR="00CD6D7C" w:rsidRPr="00563308" w:rsidRDefault="00CD6D7C" w:rsidP="00CD6D7C">
            <w:pPr>
              <w:jc w:val="center"/>
            </w:pPr>
            <w:r>
              <w:t>14</w:t>
            </w:r>
          </w:p>
        </w:tc>
        <w:tc>
          <w:tcPr>
            <w:tcW w:w="5427" w:type="dxa"/>
            <w:tcBorders>
              <w:top w:val="single" w:sz="4" w:space="0" w:color="auto"/>
              <w:left w:val="single" w:sz="4" w:space="0" w:color="auto"/>
              <w:bottom w:val="single" w:sz="4" w:space="0" w:color="auto"/>
              <w:right w:val="single" w:sz="4" w:space="0" w:color="auto"/>
            </w:tcBorders>
          </w:tcPr>
          <w:p w14:paraId="6F2A2DBA" w14:textId="77777777" w:rsidR="00CD6D7C" w:rsidRDefault="00CD6D7C" w:rsidP="00CD6D7C">
            <w:r>
              <w:t xml:space="preserve">Facilitates the implementation of the planned controls and mitigating measures. </w:t>
            </w:r>
          </w:p>
          <w:p w14:paraId="402924C4" w14:textId="77777777" w:rsidR="00CD6D7C" w:rsidRDefault="00CD6D7C" w:rsidP="00CD6D7C"/>
          <w:p w14:paraId="05745823" w14:textId="77777777" w:rsidR="00CD6D7C" w:rsidRDefault="00CD6D7C" w:rsidP="00CD6D7C">
            <w:r>
              <w:t xml:space="preserve">Department managers shall primarily facilitate the dissemination of information to his/her area of responsibility. </w:t>
            </w:r>
          </w:p>
          <w:p w14:paraId="1F7473AA" w14:textId="77777777" w:rsidR="00CD6D7C" w:rsidRDefault="00CD6D7C" w:rsidP="00CD6D7C"/>
          <w:p w14:paraId="1321D899" w14:textId="4577C95B" w:rsidR="00CD6D7C" w:rsidRDefault="00CD6D7C" w:rsidP="00CD6D7C"/>
        </w:tc>
        <w:tc>
          <w:tcPr>
            <w:tcW w:w="1620" w:type="dxa"/>
            <w:tcBorders>
              <w:top w:val="single" w:sz="4" w:space="0" w:color="auto"/>
              <w:left w:val="single" w:sz="4" w:space="0" w:color="auto"/>
              <w:bottom w:val="single" w:sz="4" w:space="0" w:color="auto"/>
              <w:right w:val="single" w:sz="4" w:space="0" w:color="auto"/>
            </w:tcBorders>
          </w:tcPr>
          <w:p w14:paraId="147F1457" w14:textId="5B65DD87" w:rsidR="00CD6D7C" w:rsidRPr="00563308" w:rsidRDefault="00CD6D7C" w:rsidP="00CD6D7C">
            <w:r>
              <w:t>Compliance Department; Department Manager</w:t>
            </w:r>
          </w:p>
        </w:tc>
        <w:tc>
          <w:tcPr>
            <w:tcW w:w="1674" w:type="dxa"/>
            <w:tcBorders>
              <w:top w:val="single" w:sz="4" w:space="0" w:color="auto"/>
              <w:left w:val="single" w:sz="4" w:space="0" w:color="auto"/>
              <w:bottom w:val="single" w:sz="4" w:space="0" w:color="auto"/>
              <w:right w:val="single" w:sz="4" w:space="0" w:color="auto"/>
            </w:tcBorders>
          </w:tcPr>
          <w:p w14:paraId="6A3C0E44" w14:textId="4A4AFBA0" w:rsidR="00CD6D7C" w:rsidRPr="00563308" w:rsidRDefault="00CD6D7C" w:rsidP="00CD6D7C">
            <w:pPr>
              <w:jc w:val="center"/>
            </w:pPr>
            <w:r>
              <w:t>Duly approved RAF</w:t>
            </w:r>
          </w:p>
        </w:tc>
      </w:tr>
      <w:tr w:rsidR="00CD6D7C" w:rsidRPr="00563308" w14:paraId="43D02E64"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BC78852" w14:textId="1E5992B6" w:rsidR="00CD6D7C" w:rsidRDefault="00CD6D7C" w:rsidP="00CD6D7C">
            <w:pPr>
              <w:jc w:val="center"/>
            </w:pPr>
            <w:r>
              <w:lastRenderedPageBreak/>
              <w:t>15</w:t>
            </w:r>
          </w:p>
        </w:tc>
        <w:tc>
          <w:tcPr>
            <w:tcW w:w="5427" w:type="dxa"/>
            <w:tcBorders>
              <w:top w:val="single" w:sz="4" w:space="0" w:color="auto"/>
              <w:left w:val="single" w:sz="4" w:space="0" w:color="auto"/>
              <w:bottom w:val="single" w:sz="4" w:space="0" w:color="auto"/>
              <w:right w:val="single" w:sz="4" w:space="0" w:color="auto"/>
            </w:tcBorders>
          </w:tcPr>
          <w:p w14:paraId="6DF06154" w14:textId="77777777" w:rsidR="00CD6D7C" w:rsidRDefault="00CD6D7C" w:rsidP="00CD6D7C">
            <w:r>
              <w:t>Implementation stage of the controls and mitigating measures.</w:t>
            </w:r>
          </w:p>
          <w:p w14:paraId="60C597B1" w14:textId="77777777" w:rsidR="00CD6D7C" w:rsidRDefault="00CD6D7C" w:rsidP="00CD6D7C"/>
        </w:tc>
        <w:tc>
          <w:tcPr>
            <w:tcW w:w="1620" w:type="dxa"/>
            <w:tcBorders>
              <w:top w:val="single" w:sz="4" w:space="0" w:color="auto"/>
              <w:left w:val="single" w:sz="4" w:space="0" w:color="auto"/>
              <w:bottom w:val="single" w:sz="4" w:space="0" w:color="auto"/>
              <w:right w:val="single" w:sz="4" w:space="0" w:color="auto"/>
            </w:tcBorders>
          </w:tcPr>
          <w:p w14:paraId="39D2B2D3" w14:textId="77777777" w:rsidR="00CD6D7C" w:rsidRDefault="00CD6D7C" w:rsidP="00CD6D7C">
            <w:r>
              <w:t>Compliance Department; Department Manager</w:t>
            </w:r>
          </w:p>
          <w:p w14:paraId="17593C57" w14:textId="3E9A1550" w:rsidR="00CD6D7C" w:rsidRPr="00563308" w:rsidRDefault="00CD6D7C" w:rsidP="00CD6D7C"/>
        </w:tc>
        <w:tc>
          <w:tcPr>
            <w:tcW w:w="1674" w:type="dxa"/>
            <w:tcBorders>
              <w:top w:val="single" w:sz="4" w:space="0" w:color="auto"/>
              <w:left w:val="single" w:sz="4" w:space="0" w:color="auto"/>
              <w:bottom w:val="single" w:sz="4" w:space="0" w:color="auto"/>
              <w:right w:val="single" w:sz="4" w:space="0" w:color="auto"/>
            </w:tcBorders>
          </w:tcPr>
          <w:p w14:paraId="556CA3AE" w14:textId="70429241" w:rsidR="00CD6D7C" w:rsidRPr="00563308" w:rsidRDefault="00CD6D7C" w:rsidP="00CD6D7C">
            <w:pPr>
              <w:jc w:val="center"/>
            </w:pPr>
            <w:r>
              <w:t>Duly approved RAF</w:t>
            </w:r>
          </w:p>
        </w:tc>
      </w:tr>
      <w:tr w:rsidR="00CD6D7C" w:rsidRPr="00563308" w14:paraId="38B3519C"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19F4AB1D" w14:textId="4365C0F3" w:rsidR="00CD6D7C" w:rsidRDefault="00CD6D7C" w:rsidP="00CD6D7C">
            <w:pPr>
              <w:jc w:val="center"/>
            </w:pPr>
            <w:r>
              <w:t>16</w:t>
            </w:r>
          </w:p>
        </w:tc>
        <w:tc>
          <w:tcPr>
            <w:tcW w:w="5427" w:type="dxa"/>
            <w:tcBorders>
              <w:top w:val="single" w:sz="4" w:space="0" w:color="auto"/>
              <w:left w:val="single" w:sz="4" w:space="0" w:color="auto"/>
              <w:bottom w:val="single" w:sz="4" w:space="0" w:color="auto"/>
              <w:right w:val="single" w:sz="4" w:space="0" w:color="auto"/>
            </w:tcBorders>
          </w:tcPr>
          <w:p w14:paraId="6323244A" w14:textId="77777777" w:rsidR="00CD6D7C" w:rsidRDefault="00CD6D7C" w:rsidP="00CD6D7C">
            <w:r>
              <w:t>Monitors and evaluates the effectivity of the controls and mitigating measures in place.</w:t>
            </w:r>
          </w:p>
          <w:p w14:paraId="5A553F51" w14:textId="77777777" w:rsidR="00CD6D7C" w:rsidRDefault="00CD6D7C" w:rsidP="00CD6D7C"/>
        </w:tc>
        <w:tc>
          <w:tcPr>
            <w:tcW w:w="1620" w:type="dxa"/>
            <w:tcBorders>
              <w:top w:val="single" w:sz="4" w:space="0" w:color="auto"/>
              <w:left w:val="single" w:sz="4" w:space="0" w:color="auto"/>
              <w:bottom w:val="single" w:sz="4" w:space="0" w:color="auto"/>
              <w:right w:val="single" w:sz="4" w:space="0" w:color="auto"/>
            </w:tcBorders>
          </w:tcPr>
          <w:p w14:paraId="136AE0B8" w14:textId="56340A57" w:rsidR="00CD6D7C" w:rsidRPr="00563308" w:rsidRDefault="00CD6D7C" w:rsidP="00CD6D7C">
            <w:r>
              <w:t>Compliance Department</w:t>
            </w:r>
          </w:p>
        </w:tc>
        <w:tc>
          <w:tcPr>
            <w:tcW w:w="1674" w:type="dxa"/>
            <w:tcBorders>
              <w:top w:val="single" w:sz="4" w:space="0" w:color="auto"/>
              <w:left w:val="single" w:sz="4" w:space="0" w:color="auto"/>
              <w:bottom w:val="single" w:sz="4" w:space="0" w:color="auto"/>
              <w:right w:val="single" w:sz="4" w:space="0" w:color="auto"/>
            </w:tcBorders>
          </w:tcPr>
          <w:p w14:paraId="063BA19A" w14:textId="536DBBDB" w:rsidR="00CD6D7C" w:rsidRPr="00563308" w:rsidRDefault="00CD6D7C" w:rsidP="00CD6D7C">
            <w:pPr>
              <w:jc w:val="center"/>
            </w:pPr>
            <w:r>
              <w:t>Duly approved RAF</w:t>
            </w:r>
          </w:p>
        </w:tc>
      </w:tr>
      <w:tr w:rsidR="00CD6D7C" w:rsidRPr="00563308" w14:paraId="5F1F6382"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ED02089" w14:textId="4FE67312" w:rsidR="00CD6D7C" w:rsidRDefault="00CD6D7C" w:rsidP="00CD6D7C">
            <w:pPr>
              <w:jc w:val="center"/>
            </w:pPr>
            <w:r>
              <w:t>17</w:t>
            </w:r>
          </w:p>
        </w:tc>
        <w:tc>
          <w:tcPr>
            <w:tcW w:w="5427" w:type="dxa"/>
            <w:tcBorders>
              <w:top w:val="single" w:sz="4" w:space="0" w:color="auto"/>
              <w:left w:val="single" w:sz="4" w:space="0" w:color="auto"/>
              <w:bottom w:val="single" w:sz="4" w:space="0" w:color="auto"/>
              <w:right w:val="single" w:sz="4" w:space="0" w:color="auto"/>
            </w:tcBorders>
          </w:tcPr>
          <w:p w14:paraId="257D952E" w14:textId="77777777" w:rsidR="00CD6D7C" w:rsidRDefault="00CD6D7C" w:rsidP="00CD6D7C">
            <w:r>
              <w:t>Update the RAF for the result of the risk assessment procedures, controls and mitigating measures effected.</w:t>
            </w:r>
          </w:p>
          <w:p w14:paraId="117D2162" w14:textId="77777777" w:rsidR="00CD6D7C" w:rsidRDefault="00CD6D7C" w:rsidP="00CD6D7C"/>
        </w:tc>
        <w:tc>
          <w:tcPr>
            <w:tcW w:w="1620" w:type="dxa"/>
            <w:tcBorders>
              <w:top w:val="single" w:sz="4" w:space="0" w:color="auto"/>
              <w:left w:val="single" w:sz="4" w:space="0" w:color="auto"/>
              <w:bottom w:val="single" w:sz="4" w:space="0" w:color="auto"/>
              <w:right w:val="single" w:sz="4" w:space="0" w:color="auto"/>
            </w:tcBorders>
          </w:tcPr>
          <w:p w14:paraId="08765897" w14:textId="5DD0DCED" w:rsidR="00CD6D7C" w:rsidRPr="00563308" w:rsidRDefault="00CD6D7C" w:rsidP="00CD6D7C">
            <w:r>
              <w:t>Compliance Department</w:t>
            </w:r>
          </w:p>
        </w:tc>
        <w:tc>
          <w:tcPr>
            <w:tcW w:w="1674" w:type="dxa"/>
            <w:tcBorders>
              <w:top w:val="single" w:sz="4" w:space="0" w:color="auto"/>
              <w:left w:val="single" w:sz="4" w:space="0" w:color="auto"/>
              <w:bottom w:val="single" w:sz="4" w:space="0" w:color="auto"/>
              <w:right w:val="single" w:sz="4" w:space="0" w:color="auto"/>
            </w:tcBorders>
          </w:tcPr>
          <w:p w14:paraId="3F313DDF" w14:textId="10015C02" w:rsidR="00CD6D7C" w:rsidRPr="00563308" w:rsidRDefault="00CD6D7C" w:rsidP="00CD6D7C">
            <w:pPr>
              <w:jc w:val="center"/>
            </w:pPr>
            <w:r>
              <w:t>Duly approved RAF</w:t>
            </w:r>
          </w:p>
        </w:tc>
      </w:tr>
      <w:tr w:rsidR="00CD6D7C" w:rsidRPr="00563308" w14:paraId="3D67F999"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7D96698" w14:textId="3D110B2F" w:rsidR="00CD6D7C" w:rsidRDefault="00CD6D7C" w:rsidP="00CD6D7C">
            <w:pPr>
              <w:jc w:val="center"/>
            </w:pPr>
            <w:r>
              <w:t>18</w:t>
            </w:r>
          </w:p>
        </w:tc>
        <w:tc>
          <w:tcPr>
            <w:tcW w:w="5427" w:type="dxa"/>
            <w:tcBorders>
              <w:top w:val="single" w:sz="4" w:space="0" w:color="auto"/>
              <w:left w:val="single" w:sz="4" w:space="0" w:color="auto"/>
              <w:bottom w:val="single" w:sz="4" w:space="0" w:color="auto"/>
              <w:right w:val="single" w:sz="4" w:space="0" w:color="auto"/>
            </w:tcBorders>
          </w:tcPr>
          <w:p w14:paraId="30B85A6C" w14:textId="77777777" w:rsidR="00CD6D7C" w:rsidRDefault="00CD6D7C" w:rsidP="00CD6D7C">
            <w:r>
              <w:t>Update the Risk Register of the results of the risk assessment and management procedures conducted.</w:t>
            </w:r>
          </w:p>
          <w:p w14:paraId="6A41C10A" w14:textId="77777777" w:rsidR="00CD6D7C" w:rsidRDefault="00CD6D7C" w:rsidP="00CD6D7C"/>
        </w:tc>
        <w:tc>
          <w:tcPr>
            <w:tcW w:w="1620" w:type="dxa"/>
            <w:tcBorders>
              <w:top w:val="single" w:sz="4" w:space="0" w:color="auto"/>
              <w:left w:val="single" w:sz="4" w:space="0" w:color="auto"/>
              <w:bottom w:val="single" w:sz="4" w:space="0" w:color="auto"/>
              <w:right w:val="single" w:sz="4" w:space="0" w:color="auto"/>
            </w:tcBorders>
          </w:tcPr>
          <w:p w14:paraId="77978528" w14:textId="2B71B169" w:rsidR="00CD6D7C" w:rsidRDefault="00CD6D7C" w:rsidP="00CD6D7C">
            <w:r>
              <w:t>Compliance Department</w:t>
            </w:r>
          </w:p>
        </w:tc>
        <w:tc>
          <w:tcPr>
            <w:tcW w:w="1674" w:type="dxa"/>
            <w:tcBorders>
              <w:top w:val="single" w:sz="4" w:space="0" w:color="auto"/>
              <w:left w:val="single" w:sz="4" w:space="0" w:color="auto"/>
              <w:bottom w:val="single" w:sz="4" w:space="0" w:color="auto"/>
              <w:right w:val="single" w:sz="4" w:space="0" w:color="auto"/>
            </w:tcBorders>
          </w:tcPr>
          <w:p w14:paraId="0ADC3849" w14:textId="7B89659E" w:rsidR="00CD6D7C" w:rsidRPr="00563308" w:rsidRDefault="00290F3B" w:rsidP="00CD6D7C">
            <w:pPr>
              <w:jc w:val="center"/>
            </w:pPr>
            <w:r>
              <w:t>Updated Risk Register</w:t>
            </w:r>
          </w:p>
        </w:tc>
      </w:tr>
    </w:tbl>
    <w:p w14:paraId="2DD12C40" w14:textId="77777777" w:rsidR="00AF5356" w:rsidRPr="00563308" w:rsidRDefault="00AF5356" w:rsidP="00AF5356">
      <w:pPr>
        <w:ind w:left="576"/>
        <w:rPr>
          <w:u w:val="single"/>
        </w:rPr>
      </w:pPr>
    </w:p>
    <w:p w14:paraId="43D908DC" w14:textId="4D07CE00" w:rsidR="00AF5356" w:rsidRPr="00563308" w:rsidRDefault="00AF5356">
      <w:pPr>
        <w:rPr>
          <w:u w:val="single"/>
        </w:rPr>
      </w:pPr>
    </w:p>
    <w:p w14:paraId="02449691" w14:textId="07AF271C" w:rsidR="00AF5356" w:rsidRPr="00563308" w:rsidRDefault="00AF5356">
      <w:pPr>
        <w:rPr>
          <w:u w:val="single"/>
        </w:rPr>
      </w:pPr>
      <w:r w:rsidRPr="00563308">
        <w:rPr>
          <w:u w:val="single"/>
        </w:rPr>
        <w:br w:type="page"/>
      </w:r>
    </w:p>
    <w:p w14:paraId="09FF8A55" w14:textId="4C9B70D6" w:rsidR="002C0980" w:rsidRPr="00563308" w:rsidRDefault="00862489" w:rsidP="0059578A">
      <w:pPr>
        <w:numPr>
          <w:ilvl w:val="0"/>
          <w:numId w:val="1"/>
        </w:numPr>
        <w:rPr>
          <w:u w:val="single"/>
        </w:rPr>
      </w:pPr>
      <w:r w:rsidRPr="00563308">
        <w:rPr>
          <w:u w:val="single"/>
        </w:rPr>
        <w:lastRenderedPageBreak/>
        <w:t>F</w:t>
      </w:r>
      <w:r w:rsidR="003226EA" w:rsidRPr="00563308">
        <w:rPr>
          <w:u w:val="single"/>
        </w:rPr>
        <w:t>LOWCHARTS</w:t>
      </w:r>
    </w:p>
    <w:p w14:paraId="2B6A9787" w14:textId="77777777" w:rsidR="00245DE7" w:rsidRPr="00563308" w:rsidRDefault="00245DE7" w:rsidP="00E02C52"/>
    <w:p w14:paraId="3343D5CF" w14:textId="3EF2FD92" w:rsidR="00D934A8" w:rsidRPr="00563308" w:rsidRDefault="000074CD" w:rsidP="0059578A">
      <w:pPr>
        <w:numPr>
          <w:ilvl w:val="1"/>
          <w:numId w:val="1"/>
        </w:numPr>
      </w:pPr>
      <w:r>
        <w:t>Risk Management</w:t>
      </w:r>
    </w:p>
    <w:p w14:paraId="4C6E2FC7" w14:textId="77777777" w:rsidR="00841EE7" w:rsidRPr="00563308" w:rsidRDefault="00841EE7" w:rsidP="00841EE7">
      <w:pPr>
        <w:ind w:left="936"/>
      </w:pPr>
    </w:p>
    <w:p w14:paraId="3A2BCD5E" w14:textId="543901F3" w:rsidR="00841EE7" w:rsidRPr="00563308" w:rsidRDefault="001A1317" w:rsidP="00841EE7">
      <w:r>
        <w:object w:dxaOrig="14568" w:dyaOrig="10608" w14:anchorId="5539FF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343.8pt" o:ole="">
            <v:imagedata r:id="rId8" o:title=""/>
          </v:shape>
          <o:OLEObject Type="Embed" ProgID="Visio.Drawing.15" ShapeID="_x0000_i1025" DrawAspect="Content" ObjectID="_1574799379" r:id="rId9"/>
        </w:object>
      </w:r>
    </w:p>
    <w:p w14:paraId="3D727474" w14:textId="77777777" w:rsidR="00D934A8" w:rsidRPr="00563308" w:rsidRDefault="00D934A8" w:rsidP="00E02C52"/>
    <w:p w14:paraId="3A040DCA" w14:textId="1C6BF9E4" w:rsidR="00BD5F89" w:rsidRPr="00563308" w:rsidRDefault="00BD5F89">
      <w:r w:rsidRPr="00563308">
        <w:br w:type="page"/>
      </w:r>
    </w:p>
    <w:p w14:paraId="25789F53" w14:textId="77777777" w:rsidR="009740F7" w:rsidRDefault="009740F7" w:rsidP="009740F7"/>
    <w:p w14:paraId="2686A867" w14:textId="77777777" w:rsidR="009740F7" w:rsidRDefault="009740F7" w:rsidP="009740F7"/>
    <w:p w14:paraId="755E4ECE" w14:textId="410690D6" w:rsidR="00245DE7" w:rsidRPr="00563308" w:rsidRDefault="001A1317" w:rsidP="009740F7">
      <w:r>
        <w:object w:dxaOrig="14568" w:dyaOrig="10620" w14:anchorId="6C06A490">
          <v:shape id="_x0000_i1026" type="#_x0000_t75" style="width:471pt;height:343.8pt" o:ole="">
            <v:imagedata r:id="rId10" o:title=""/>
          </v:shape>
          <o:OLEObject Type="Embed" ProgID="Visio.Drawing.15" ShapeID="_x0000_i1026" DrawAspect="Content" ObjectID="_1574799380" r:id="rId11"/>
        </w:object>
      </w:r>
    </w:p>
    <w:p w14:paraId="4891DFB7" w14:textId="77777777" w:rsidR="00245DE7" w:rsidRPr="00563308" w:rsidRDefault="00245DE7" w:rsidP="00245DE7">
      <w:pPr>
        <w:ind w:left="936"/>
      </w:pPr>
    </w:p>
    <w:p w14:paraId="1F404773" w14:textId="687480BC" w:rsidR="00BD5F89" w:rsidRPr="00563308" w:rsidRDefault="00BB565E" w:rsidP="009740F7">
      <w:r w:rsidRPr="00563308">
        <w:br w:type="page"/>
      </w:r>
    </w:p>
    <w:p w14:paraId="791120F0" w14:textId="77777777" w:rsidR="002C0980" w:rsidRPr="00563308" w:rsidRDefault="00E02C52" w:rsidP="0059578A">
      <w:pPr>
        <w:numPr>
          <w:ilvl w:val="0"/>
          <w:numId w:val="1"/>
        </w:numPr>
        <w:rPr>
          <w:u w:val="single"/>
        </w:rPr>
      </w:pPr>
      <w:r w:rsidRPr="00563308">
        <w:rPr>
          <w:u w:val="single"/>
        </w:rPr>
        <w:lastRenderedPageBreak/>
        <w:t xml:space="preserve">BUSINESS </w:t>
      </w:r>
      <w:r w:rsidR="003226EA" w:rsidRPr="00563308">
        <w:rPr>
          <w:u w:val="single"/>
        </w:rPr>
        <w:t>FORMS</w:t>
      </w:r>
    </w:p>
    <w:p w14:paraId="21298961" w14:textId="77777777" w:rsidR="002C0980" w:rsidRPr="00563308" w:rsidRDefault="002C0980" w:rsidP="002C0980"/>
    <w:p w14:paraId="5188212F" w14:textId="53DB255D" w:rsidR="002C0980" w:rsidRPr="00563308" w:rsidRDefault="00F54D86" w:rsidP="0059578A">
      <w:pPr>
        <w:numPr>
          <w:ilvl w:val="1"/>
          <w:numId w:val="1"/>
        </w:numPr>
      </w:pPr>
      <w:r>
        <w:t>Risk Assessment Form</w:t>
      </w:r>
    </w:p>
    <w:p w14:paraId="6E6DE4D5" w14:textId="7E478B56" w:rsidR="00245DE7" w:rsidRPr="00563308" w:rsidRDefault="00245DE7" w:rsidP="00245DE7">
      <w:pPr>
        <w:ind w:left="936"/>
      </w:pPr>
    </w:p>
    <w:p w14:paraId="19B96E96" w14:textId="17DDA5D4" w:rsidR="003F1643" w:rsidRPr="00563308" w:rsidRDefault="00601395" w:rsidP="00093DA7">
      <w:pPr>
        <w:jc w:val="center"/>
      </w:pPr>
      <w:r w:rsidRPr="00601395">
        <w:rPr>
          <w:noProof/>
          <w:lang w:val="en-PH" w:eastAsia="en-PH"/>
        </w:rPr>
        <w:drawing>
          <wp:inline distT="0" distB="0" distL="0" distR="0" wp14:anchorId="46A9D56C" wp14:editId="3E2820C5">
            <wp:extent cx="3167286"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7286" cy="4572000"/>
                    </a:xfrm>
                    <a:prstGeom prst="rect">
                      <a:avLst/>
                    </a:prstGeom>
                    <a:noFill/>
                    <a:ln>
                      <a:noFill/>
                    </a:ln>
                  </pic:spPr>
                </pic:pic>
              </a:graphicData>
            </a:graphic>
          </wp:inline>
        </w:drawing>
      </w:r>
    </w:p>
    <w:p w14:paraId="1634D16A" w14:textId="77777777" w:rsidR="000E14CC" w:rsidRPr="00563308" w:rsidRDefault="000E14CC" w:rsidP="00245DE7">
      <w:pPr>
        <w:ind w:left="936"/>
      </w:pPr>
    </w:p>
    <w:p w14:paraId="03528CF4" w14:textId="0D79A4B3" w:rsidR="00245DE7" w:rsidRPr="00563308" w:rsidRDefault="00245DE7" w:rsidP="00984157">
      <w:pPr>
        <w:tabs>
          <w:tab w:val="left" w:pos="3240"/>
          <w:tab w:val="left" w:pos="3690"/>
          <w:tab w:val="left" w:pos="4050"/>
          <w:tab w:val="left" w:pos="5040"/>
          <w:tab w:val="left" w:pos="5310"/>
        </w:tabs>
        <w:ind w:left="5040" w:hanging="3600"/>
      </w:pPr>
      <w:r w:rsidRPr="00563308">
        <w:t>No. of Copies/color</w:t>
      </w:r>
      <w:r w:rsidR="00847251" w:rsidRPr="00563308">
        <w:tab/>
      </w:r>
      <w:r w:rsidR="00C24B2E" w:rsidRPr="00563308">
        <w:t>-</w:t>
      </w:r>
      <w:r w:rsidR="00C24B2E" w:rsidRPr="00563308">
        <w:tab/>
      </w:r>
      <w:r w:rsidR="00A97756">
        <w:t>1</w:t>
      </w:r>
    </w:p>
    <w:p w14:paraId="10F61E06" w14:textId="582D4972" w:rsidR="00B31B73" w:rsidRPr="00563308" w:rsidRDefault="00245DE7" w:rsidP="00984157">
      <w:pPr>
        <w:tabs>
          <w:tab w:val="left" w:pos="3240"/>
          <w:tab w:val="left" w:pos="3600"/>
          <w:tab w:val="left" w:pos="3690"/>
          <w:tab w:val="left" w:pos="4050"/>
          <w:tab w:val="left" w:pos="5040"/>
          <w:tab w:val="left" w:pos="5310"/>
        </w:tabs>
        <w:ind w:left="4050" w:hanging="2610"/>
        <w:jc w:val="both"/>
      </w:pPr>
      <w:r w:rsidRPr="00563308">
        <w:t>Explanation</w:t>
      </w:r>
      <w:r w:rsidRPr="00563308">
        <w:tab/>
      </w:r>
      <w:r w:rsidR="00B31B73" w:rsidRPr="00563308">
        <w:tab/>
      </w:r>
      <w:r w:rsidR="00847251" w:rsidRPr="00563308">
        <w:tab/>
      </w:r>
      <w:r w:rsidR="003636E2" w:rsidRPr="00563308">
        <w:t>-</w:t>
      </w:r>
      <w:r w:rsidR="003636E2" w:rsidRPr="00563308">
        <w:tab/>
      </w:r>
      <w:r w:rsidR="00984157" w:rsidRPr="00563308">
        <w:t xml:space="preserve">this </w:t>
      </w:r>
      <w:r w:rsidR="00601395">
        <w:t>form is used to document the risk assessment procedures conducted by the management and the corresponding controls taken. A Risk ID is to be indicated by the Compliance Department after approval by the Senior Management.</w:t>
      </w:r>
    </w:p>
    <w:p w14:paraId="596ADCCD" w14:textId="379BD09C" w:rsidR="00A97756" w:rsidRDefault="00601395" w:rsidP="00A97756">
      <w:pPr>
        <w:tabs>
          <w:tab w:val="left" w:pos="900"/>
          <w:tab w:val="left" w:pos="2160"/>
          <w:tab w:val="left" w:pos="3690"/>
          <w:tab w:val="left" w:pos="4050"/>
          <w:tab w:val="left" w:pos="5040"/>
          <w:tab w:val="left" w:pos="5310"/>
        </w:tabs>
        <w:ind w:left="360" w:firstLine="1080"/>
      </w:pPr>
      <w:r>
        <w:t>Prepared</w:t>
      </w:r>
      <w:r w:rsidR="00245DE7" w:rsidRPr="00563308">
        <w:t xml:space="preserve"> by</w:t>
      </w:r>
      <w:r w:rsidR="00245DE7" w:rsidRPr="00563308">
        <w:tab/>
        <w:t>-</w:t>
      </w:r>
      <w:r w:rsidR="00245DE7" w:rsidRPr="00563308">
        <w:tab/>
      </w:r>
      <w:r>
        <w:t>Department Manager</w:t>
      </w:r>
    </w:p>
    <w:p w14:paraId="2A5C9DAD" w14:textId="2E2FB184" w:rsidR="00A97756" w:rsidRPr="00601395" w:rsidRDefault="00A97756" w:rsidP="00A97756">
      <w:pPr>
        <w:tabs>
          <w:tab w:val="left" w:pos="900"/>
          <w:tab w:val="left" w:pos="2160"/>
          <w:tab w:val="left" w:pos="3690"/>
          <w:tab w:val="left" w:pos="4050"/>
          <w:tab w:val="left" w:pos="5040"/>
          <w:tab w:val="left" w:pos="5310"/>
        </w:tabs>
        <w:ind w:left="360" w:firstLine="1080"/>
      </w:pPr>
      <w:r>
        <w:t>A</w:t>
      </w:r>
      <w:r w:rsidR="00984157" w:rsidRPr="00563308">
        <w:t>pproved by</w:t>
      </w:r>
      <w:r w:rsidR="00984157" w:rsidRPr="00563308">
        <w:tab/>
        <w:t>-</w:t>
      </w:r>
      <w:r w:rsidR="00984157" w:rsidRPr="00563308">
        <w:tab/>
      </w:r>
      <w:r w:rsidR="00601395">
        <w:t>Senior Management’s authorized representative</w:t>
      </w:r>
    </w:p>
    <w:p w14:paraId="5363747F" w14:textId="20486855" w:rsidR="00A97756" w:rsidRDefault="00F55C89" w:rsidP="00A97756">
      <w:pPr>
        <w:tabs>
          <w:tab w:val="left" w:pos="900"/>
          <w:tab w:val="left" w:pos="2160"/>
          <w:tab w:val="left" w:pos="3690"/>
          <w:tab w:val="left" w:pos="4050"/>
          <w:tab w:val="left" w:pos="5040"/>
          <w:tab w:val="left" w:pos="5310"/>
        </w:tabs>
        <w:ind w:left="360" w:firstLine="1080"/>
      </w:pPr>
      <w:r w:rsidRPr="00563308">
        <w:t>Distribution</w:t>
      </w:r>
      <w:r w:rsidRPr="00563308">
        <w:tab/>
        <w:t>-</w:t>
      </w:r>
      <w:r w:rsidRPr="00563308">
        <w:tab/>
      </w:r>
      <w:r w:rsidR="00601395">
        <w:t>Compliance Department</w:t>
      </w:r>
      <w:r w:rsidR="00984157" w:rsidRPr="00563308">
        <w:t xml:space="preserve"> (</w:t>
      </w:r>
      <w:r w:rsidR="00601395">
        <w:t>filed chronologically</w:t>
      </w:r>
      <w:r w:rsidR="00984157" w:rsidRPr="00563308">
        <w:t>)</w:t>
      </w:r>
    </w:p>
    <w:p w14:paraId="25A67985" w14:textId="66B0759A" w:rsidR="00984157" w:rsidRPr="00563308" w:rsidRDefault="00A97756" w:rsidP="00601395">
      <w:pPr>
        <w:tabs>
          <w:tab w:val="left" w:pos="900"/>
          <w:tab w:val="left" w:pos="2160"/>
          <w:tab w:val="left" w:pos="3690"/>
          <w:tab w:val="left" w:pos="4050"/>
          <w:tab w:val="left" w:pos="5040"/>
          <w:tab w:val="left" w:pos="5310"/>
        </w:tabs>
        <w:ind w:left="5310" w:hanging="3600"/>
      </w:pPr>
      <w:r>
        <w:tab/>
      </w:r>
      <w:r>
        <w:tab/>
      </w:r>
      <w:r>
        <w:tab/>
      </w:r>
    </w:p>
    <w:p w14:paraId="06AE34C8" w14:textId="68B24F33" w:rsidR="0064384F" w:rsidRDefault="00B31B73" w:rsidP="00706D20">
      <w:pPr>
        <w:tabs>
          <w:tab w:val="left" w:pos="1440"/>
          <w:tab w:val="left" w:pos="3240"/>
          <w:tab w:val="left" w:pos="3420"/>
          <w:tab w:val="left" w:pos="3960"/>
          <w:tab w:val="left" w:pos="4320"/>
          <w:tab w:val="left" w:pos="5220"/>
          <w:tab w:val="left" w:pos="5580"/>
        </w:tabs>
        <w:jc w:val="both"/>
      </w:pPr>
      <w:r w:rsidRPr="00563308">
        <w:tab/>
      </w:r>
    </w:p>
    <w:p w14:paraId="1B9541B4" w14:textId="77777777" w:rsidR="0064384F" w:rsidRDefault="0064384F">
      <w:r>
        <w:br w:type="page"/>
      </w:r>
    </w:p>
    <w:p w14:paraId="74794EB6" w14:textId="0B4D1928" w:rsidR="003675EC" w:rsidRPr="00563308" w:rsidRDefault="00F54D86" w:rsidP="0059578A">
      <w:pPr>
        <w:numPr>
          <w:ilvl w:val="1"/>
          <w:numId w:val="1"/>
        </w:numPr>
      </w:pPr>
      <w:r>
        <w:lastRenderedPageBreak/>
        <w:t>Risk Register</w:t>
      </w:r>
    </w:p>
    <w:p w14:paraId="6CCDA310" w14:textId="77777777" w:rsidR="003675EC" w:rsidRPr="00563308" w:rsidRDefault="003675EC" w:rsidP="003675EC"/>
    <w:p w14:paraId="27F57BE6" w14:textId="04E6B361" w:rsidR="003675EC" w:rsidRPr="00563308" w:rsidRDefault="00601395" w:rsidP="00984157">
      <w:pPr>
        <w:jc w:val="center"/>
      </w:pPr>
      <w:r w:rsidRPr="00601395">
        <w:rPr>
          <w:noProof/>
          <w:lang w:val="en-PH" w:eastAsia="en-PH"/>
        </w:rPr>
        <w:drawing>
          <wp:inline distT="0" distB="0" distL="0" distR="0" wp14:anchorId="0FC4307E" wp14:editId="35CBEA99">
            <wp:extent cx="5989320" cy="17227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9320" cy="1722723"/>
                    </a:xfrm>
                    <a:prstGeom prst="rect">
                      <a:avLst/>
                    </a:prstGeom>
                    <a:noFill/>
                    <a:ln>
                      <a:noFill/>
                    </a:ln>
                  </pic:spPr>
                </pic:pic>
              </a:graphicData>
            </a:graphic>
          </wp:inline>
        </w:drawing>
      </w:r>
    </w:p>
    <w:p w14:paraId="0F9EED5D" w14:textId="77777777" w:rsidR="003675EC" w:rsidRPr="00563308" w:rsidRDefault="003675EC" w:rsidP="003675EC"/>
    <w:p w14:paraId="360514B5" w14:textId="4AA56B52" w:rsidR="00984157" w:rsidRPr="00563308" w:rsidRDefault="00984157" w:rsidP="00984157">
      <w:pPr>
        <w:tabs>
          <w:tab w:val="left" w:pos="3240"/>
          <w:tab w:val="left" w:pos="3690"/>
          <w:tab w:val="left" w:pos="4050"/>
          <w:tab w:val="left" w:pos="5040"/>
          <w:tab w:val="left" w:pos="5310"/>
        </w:tabs>
        <w:ind w:left="5040" w:hanging="3600"/>
      </w:pPr>
      <w:r w:rsidRPr="00563308">
        <w:t>No. of Copies/color</w:t>
      </w:r>
      <w:r w:rsidRPr="00563308">
        <w:tab/>
        <w:t>-</w:t>
      </w:r>
      <w:r w:rsidRPr="00563308">
        <w:tab/>
      </w:r>
      <w:r w:rsidR="00601395">
        <w:t>1</w:t>
      </w:r>
    </w:p>
    <w:p w14:paraId="7BF8296F" w14:textId="7E21D9F2" w:rsidR="00984157" w:rsidRPr="00563308" w:rsidRDefault="00984157" w:rsidP="00984157">
      <w:pPr>
        <w:tabs>
          <w:tab w:val="left" w:pos="3240"/>
          <w:tab w:val="left" w:pos="3600"/>
          <w:tab w:val="left" w:pos="3690"/>
          <w:tab w:val="left" w:pos="4050"/>
          <w:tab w:val="left" w:pos="5040"/>
          <w:tab w:val="left" w:pos="5310"/>
        </w:tabs>
        <w:ind w:left="4050" w:hanging="2610"/>
        <w:jc w:val="both"/>
      </w:pPr>
      <w:r w:rsidRPr="00563308">
        <w:t>Explanation</w:t>
      </w:r>
      <w:r w:rsidRPr="00563308">
        <w:tab/>
      </w:r>
      <w:r w:rsidRPr="00563308">
        <w:tab/>
      </w:r>
      <w:r w:rsidRPr="00563308">
        <w:tab/>
        <w:t>-</w:t>
      </w:r>
      <w:r w:rsidRPr="00563308">
        <w:tab/>
        <w:t xml:space="preserve">this </w:t>
      </w:r>
      <w:r w:rsidR="00601395">
        <w:t>report is used to monitor the history of risks assessed and encountered by the Company. This is to be updated for every new RAF approved by the Senior Management.</w:t>
      </w:r>
    </w:p>
    <w:p w14:paraId="3C7A3401" w14:textId="0064B1BB" w:rsidR="00984157" w:rsidRPr="00563308" w:rsidRDefault="00984157" w:rsidP="00601395">
      <w:pPr>
        <w:tabs>
          <w:tab w:val="left" w:pos="900"/>
          <w:tab w:val="left" w:pos="2160"/>
          <w:tab w:val="left" w:pos="3690"/>
          <w:tab w:val="left" w:pos="4050"/>
          <w:tab w:val="left" w:pos="5040"/>
          <w:tab w:val="left" w:pos="5310"/>
        </w:tabs>
        <w:ind w:left="360" w:firstLine="1080"/>
      </w:pPr>
      <w:r w:rsidRPr="00563308">
        <w:t>Distribution</w:t>
      </w:r>
      <w:r w:rsidRPr="00563308">
        <w:tab/>
        <w:t>-</w:t>
      </w:r>
      <w:r w:rsidRPr="00563308">
        <w:tab/>
      </w:r>
      <w:r w:rsidR="00601395">
        <w:t>Compliance Department</w:t>
      </w:r>
    </w:p>
    <w:p w14:paraId="190CCE3A" w14:textId="0A18C253" w:rsidR="003675EC" w:rsidRPr="00563308" w:rsidRDefault="005B3F35" w:rsidP="005B3F35">
      <w:pPr>
        <w:tabs>
          <w:tab w:val="left" w:pos="1440"/>
          <w:tab w:val="left" w:pos="3240"/>
          <w:tab w:val="left" w:pos="3420"/>
          <w:tab w:val="left" w:pos="4050"/>
          <w:tab w:val="left" w:pos="4320"/>
          <w:tab w:val="left" w:pos="4860"/>
          <w:tab w:val="left" w:pos="5220"/>
        </w:tabs>
        <w:ind w:left="4320" w:hanging="4680"/>
        <w:jc w:val="both"/>
      </w:pPr>
      <w:r w:rsidRPr="00563308">
        <w:tab/>
      </w:r>
      <w:r w:rsidRPr="00563308">
        <w:tab/>
      </w:r>
      <w:r w:rsidRPr="00563308">
        <w:tab/>
      </w:r>
      <w:r w:rsidRPr="00563308">
        <w:tab/>
      </w:r>
    </w:p>
    <w:p w14:paraId="1B503B73" w14:textId="77777777" w:rsidR="003675EC" w:rsidRPr="00563308" w:rsidRDefault="003675EC" w:rsidP="003675EC">
      <w:pPr>
        <w:tabs>
          <w:tab w:val="left" w:pos="1440"/>
          <w:tab w:val="left" w:pos="3240"/>
          <w:tab w:val="left" w:pos="3420"/>
          <w:tab w:val="left" w:pos="3960"/>
          <w:tab w:val="left" w:pos="4320"/>
          <w:tab w:val="left" w:pos="4860"/>
          <w:tab w:val="left" w:pos="5220"/>
        </w:tabs>
        <w:ind w:left="4320" w:hanging="4680"/>
        <w:jc w:val="both"/>
      </w:pPr>
      <w:r w:rsidRPr="00563308">
        <w:br w:type="page"/>
      </w:r>
    </w:p>
    <w:p w14:paraId="63747B66" w14:textId="0DDE8D79" w:rsidR="009575C3" w:rsidRPr="0064384F" w:rsidRDefault="003226EA" w:rsidP="0059578A">
      <w:pPr>
        <w:pStyle w:val="ListParagraph"/>
        <w:numPr>
          <w:ilvl w:val="0"/>
          <w:numId w:val="1"/>
        </w:numPr>
        <w:rPr>
          <w:u w:val="single"/>
        </w:rPr>
      </w:pPr>
      <w:r w:rsidRPr="0064384F">
        <w:rPr>
          <w:u w:val="single"/>
        </w:rPr>
        <w:lastRenderedPageBreak/>
        <w:t>EFFECTIVITY</w:t>
      </w:r>
    </w:p>
    <w:p w14:paraId="06AED63E" w14:textId="77777777" w:rsidR="009575C3" w:rsidRPr="00563308" w:rsidRDefault="009575C3" w:rsidP="009575C3">
      <w:pPr>
        <w:ind w:left="576"/>
        <w:rPr>
          <w:u w:val="single"/>
        </w:rPr>
      </w:pPr>
    </w:p>
    <w:p w14:paraId="46B1470D" w14:textId="28D902BF" w:rsidR="00AF5356" w:rsidRDefault="00AF5356" w:rsidP="00AF5356">
      <w:pPr>
        <w:ind w:left="576"/>
        <w:jc w:val="both"/>
      </w:pPr>
      <w:r w:rsidRPr="00563308">
        <w:t xml:space="preserve">This Policies and Procedures Manual shall take effect upon approval and shall supersede any memorandum/SOP inconsistent with this Policies and Procedures Manual. Any changes to the manual shall comply with the policies and procedures indicated in the process </w:t>
      </w:r>
      <w:r w:rsidR="00B308A2">
        <w:t>title</w:t>
      </w:r>
      <w:r w:rsidRPr="00563308">
        <w:t xml:space="preserve"> </w:t>
      </w:r>
      <w:r w:rsidR="00B308A2" w:rsidRPr="00B308A2">
        <w:rPr>
          <w:i/>
        </w:rPr>
        <w:t>“</w:t>
      </w:r>
      <w:r w:rsidRPr="00B308A2">
        <w:rPr>
          <w:i/>
        </w:rPr>
        <w:t>Amendment of Manual</w:t>
      </w:r>
      <w:r w:rsidR="00B308A2" w:rsidRPr="00B308A2">
        <w:rPr>
          <w:i/>
        </w:rPr>
        <w:t>”</w:t>
      </w:r>
      <w:r w:rsidRPr="00563308">
        <w:t>.</w:t>
      </w:r>
    </w:p>
    <w:p w14:paraId="2FB56543" w14:textId="4722DC5A" w:rsidR="008102E9" w:rsidRDefault="008102E9">
      <w:r>
        <w:br w:type="page"/>
      </w:r>
    </w:p>
    <w:p w14:paraId="5C4FA851" w14:textId="77777777" w:rsidR="008102E9" w:rsidRDefault="008102E9" w:rsidP="008102E9">
      <w:pPr>
        <w:jc w:val="center"/>
        <w:rPr>
          <w:b/>
          <w:sz w:val="100"/>
        </w:rPr>
      </w:pPr>
    </w:p>
    <w:p w14:paraId="76F915E5" w14:textId="77777777" w:rsidR="008102E9" w:rsidRDefault="008102E9" w:rsidP="008102E9">
      <w:pPr>
        <w:jc w:val="center"/>
        <w:rPr>
          <w:b/>
          <w:sz w:val="100"/>
        </w:rPr>
      </w:pPr>
    </w:p>
    <w:p w14:paraId="4CC9F6AA" w14:textId="77777777" w:rsidR="008102E9" w:rsidRDefault="008102E9" w:rsidP="008102E9">
      <w:pPr>
        <w:jc w:val="center"/>
        <w:rPr>
          <w:b/>
          <w:sz w:val="100"/>
        </w:rPr>
      </w:pPr>
    </w:p>
    <w:p w14:paraId="7B08B6FD" w14:textId="77777777" w:rsidR="008102E9" w:rsidRDefault="008102E9" w:rsidP="008102E9">
      <w:pPr>
        <w:jc w:val="center"/>
        <w:rPr>
          <w:b/>
          <w:sz w:val="100"/>
        </w:rPr>
      </w:pPr>
    </w:p>
    <w:p w14:paraId="186102F2" w14:textId="77777777" w:rsidR="008102E9" w:rsidRPr="00265F31" w:rsidRDefault="008102E9" w:rsidP="008102E9">
      <w:pPr>
        <w:jc w:val="center"/>
        <w:rPr>
          <w:b/>
          <w:sz w:val="100"/>
        </w:rPr>
      </w:pPr>
      <w:r w:rsidRPr="00265F31">
        <w:rPr>
          <w:b/>
          <w:sz w:val="100"/>
        </w:rPr>
        <w:t>ANNEX</w:t>
      </w:r>
    </w:p>
    <w:p w14:paraId="5CBABB47" w14:textId="77777777" w:rsidR="008102E9" w:rsidRDefault="008102E9" w:rsidP="008102E9"/>
    <w:p w14:paraId="02AF89EF" w14:textId="77777777" w:rsidR="008102E9" w:rsidRDefault="008102E9" w:rsidP="008102E9"/>
    <w:p w14:paraId="234B41F6" w14:textId="77777777" w:rsidR="008102E9" w:rsidRDefault="008102E9" w:rsidP="008102E9"/>
    <w:p w14:paraId="192E2D53" w14:textId="77777777" w:rsidR="008102E9" w:rsidRDefault="008102E9" w:rsidP="008102E9"/>
    <w:p w14:paraId="1F6C5292" w14:textId="798E8E1B" w:rsidR="008102E9" w:rsidRDefault="008102E9">
      <w:r>
        <w:br w:type="page"/>
      </w:r>
    </w:p>
    <w:p w14:paraId="145156CC" w14:textId="77777777" w:rsidR="006B1F63" w:rsidRDefault="006B1F63" w:rsidP="006B1F63">
      <w:pPr>
        <w:jc w:val="center"/>
      </w:pPr>
      <w:r>
        <w:lastRenderedPageBreak/>
        <w:t>ANNEX A</w:t>
      </w:r>
    </w:p>
    <w:p w14:paraId="0F7B93D9" w14:textId="78798B9B" w:rsidR="006B1F63" w:rsidRDefault="006B1F63" w:rsidP="006B1F63">
      <w:pPr>
        <w:jc w:val="center"/>
      </w:pPr>
      <w:r>
        <w:t>Key Question List</w:t>
      </w:r>
    </w:p>
    <w:p w14:paraId="69EDA7D3" w14:textId="19F22157" w:rsidR="00CE1595" w:rsidRDefault="00CE1595" w:rsidP="006B1F63">
      <w:pPr>
        <w:jc w:val="center"/>
      </w:pPr>
    </w:p>
    <w:p w14:paraId="78F5C072" w14:textId="54B85253" w:rsidR="00CE1595" w:rsidRDefault="00CE1595" w:rsidP="00CE1595"/>
    <w:p w14:paraId="3E3B1CAF" w14:textId="7603CCC5" w:rsidR="00CE1595" w:rsidRDefault="00CE1595" w:rsidP="0059578A">
      <w:pPr>
        <w:pStyle w:val="ListParagraph"/>
        <w:numPr>
          <w:ilvl w:val="2"/>
          <w:numId w:val="1"/>
        </w:numPr>
      </w:pPr>
      <w:r>
        <w:t>What are the major opportunities facing the Company?</w:t>
      </w:r>
    </w:p>
    <w:p w14:paraId="0AD39436" w14:textId="616EFDE3" w:rsidR="00CE1595" w:rsidRDefault="00CE1595" w:rsidP="00CE1595"/>
    <w:p w14:paraId="7A0ED65C" w14:textId="77777777" w:rsidR="00F31055" w:rsidRDefault="00F31055" w:rsidP="00CE1595"/>
    <w:p w14:paraId="263B59B7" w14:textId="1C53428D" w:rsidR="00CE1595" w:rsidRDefault="00CE1595" w:rsidP="0059578A">
      <w:pPr>
        <w:pStyle w:val="ListParagraph"/>
        <w:numPr>
          <w:ilvl w:val="2"/>
          <w:numId w:val="1"/>
        </w:numPr>
      </w:pPr>
      <w:r>
        <w:t>How is the change affecting the risks faced and the risks that the Company has chosen to take?</w:t>
      </w:r>
    </w:p>
    <w:p w14:paraId="058A38D2" w14:textId="7295EA4D" w:rsidR="00CE1595" w:rsidRDefault="00CE1595"/>
    <w:p w14:paraId="7C4A93D0" w14:textId="77777777" w:rsidR="00F31055" w:rsidRDefault="00F31055"/>
    <w:p w14:paraId="0E46A696" w14:textId="1068A870" w:rsidR="00CE1595" w:rsidRDefault="00CE1595" w:rsidP="0059578A">
      <w:pPr>
        <w:pStyle w:val="ListParagraph"/>
        <w:numPr>
          <w:ilvl w:val="2"/>
          <w:numId w:val="1"/>
        </w:numPr>
      </w:pPr>
      <w:r>
        <w:t xml:space="preserve">What are the ‘killer risks’ from which </w:t>
      </w:r>
      <w:r w:rsidR="00E83883">
        <w:t xml:space="preserve">the Company </w:t>
      </w:r>
      <w:r>
        <w:t>would be unable to recover?</w:t>
      </w:r>
    </w:p>
    <w:p w14:paraId="4B6EF805" w14:textId="2A78FEB5" w:rsidR="00CE1595" w:rsidRDefault="00CE1595" w:rsidP="00CE1595">
      <w:pPr>
        <w:pStyle w:val="ListParagraph"/>
      </w:pPr>
    </w:p>
    <w:p w14:paraId="7ED03B05" w14:textId="77777777" w:rsidR="00F31055" w:rsidRDefault="00F31055" w:rsidP="00CE1595">
      <w:pPr>
        <w:pStyle w:val="ListParagraph"/>
      </w:pPr>
    </w:p>
    <w:p w14:paraId="0DF639CD" w14:textId="05BC23C6" w:rsidR="00CE1595" w:rsidRDefault="00CE1595" w:rsidP="0059578A">
      <w:pPr>
        <w:pStyle w:val="ListParagraph"/>
        <w:numPr>
          <w:ilvl w:val="2"/>
          <w:numId w:val="1"/>
        </w:numPr>
      </w:pPr>
      <w:r>
        <w:t>What damaging press headlines need to be avoided?</w:t>
      </w:r>
    </w:p>
    <w:p w14:paraId="6FD0EB41" w14:textId="3E860835" w:rsidR="00CE1595" w:rsidRDefault="00CE1595" w:rsidP="00CE1595">
      <w:pPr>
        <w:pStyle w:val="ListParagraph"/>
      </w:pPr>
    </w:p>
    <w:p w14:paraId="36F5AF59" w14:textId="77777777" w:rsidR="00F31055" w:rsidRDefault="00F31055" w:rsidP="00CE1595">
      <w:pPr>
        <w:pStyle w:val="ListParagraph"/>
      </w:pPr>
    </w:p>
    <w:p w14:paraId="1DB50FD0" w14:textId="39B6A998" w:rsidR="00CE1595" w:rsidRDefault="00CE1595" w:rsidP="0059578A">
      <w:pPr>
        <w:pStyle w:val="ListParagraph"/>
        <w:numPr>
          <w:ilvl w:val="2"/>
          <w:numId w:val="1"/>
        </w:numPr>
      </w:pPr>
      <w:r>
        <w:t>What problems have happened in the past in the Company or elsewhere?</w:t>
      </w:r>
    </w:p>
    <w:p w14:paraId="313483BE" w14:textId="4CE40C23" w:rsidR="00CE1595" w:rsidRDefault="00CE1595" w:rsidP="00CE1595">
      <w:pPr>
        <w:pStyle w:val="ListParagraph"/>
      </w:pPr>
    </w:p>
    <w:p w14:paraId="63B2815D" w14:textId="77777777" w:rsidR="00F31055" w:rsidRDefault="00F31055" w:rsidP="00CE1595">
      <w:pPr>
        <w:pStyle w:val="ListParagraph"/>
      </w:pPr>
    </w:p>
    <w:p w14:paraId="2F9503E3" w14:textId="7531B698" w:rsidR="00CE1595" w:rsidRDefault="00CE1595" w:rsidP="0059578A">
      <w:pPr>
        <w:pStyle w:val="ListParagraph"/>
        <w:numPr>
          <w:ilvl w:val="2"/>
          <w:numId w:val="1"/>
        </w:numPr>
      </w:pPr>
      <w:r>
        <w:t>What are the types of fraud and business probity issues to which the Company could be particularly susceptible?</w:t>
      </w:r>
    </w:p>
    <w:p w14:paraId="12AAA2DA" w14:textId="2081AED0" w:rsidR="00CE1595" w:rsidRDefault="00CE1595" w:rsidP="00CE1595">
      <w:pPr>
        <w:pStyle w:val="ListParagraph"/>
      </w:pPr>
    </w:p>
    <w:p w14:paraId="2A1C1B1C" w14:textId="77777777" w:rsidR="00F31055" w:rsidRDefault="00F31055" w:rsidP="00CE1595">
      <w:pPr>
        <w:pStyle w:val="ListParagraph"/>
      </w:pPr>
    </w:p>
    <w:p w14:paraId="0F36D35E" w14:textId="14E40A54" w:rsidR="00CE1595" w:rsidRDefault="00CE1595" w:rsidP="0059578A">
      <w:pPr>
        <w:pStyle w:val="ListParagraph"/>
        <w:numPr>
          <w:ilvl w:val="2"/>
          <w:numId w:val="1"/>
        </w:numPr>
      </w:pPr>
      <w:r>
        <w:t xml:space="preserve">What are the major regulatory and legal risks to which </w:t>
      </w:r>
      <w:r w:rsidR="00E83883">
        <w:t xml:space="preserve">the Company </w:t>
      </w:r>
      <w:r>
        <w:t>is exposed?</w:t>
      </w:r>
    </w:p>
    <w:p w14:paraId="26D2E594" w14:textId="24AF8174" w:rsidR="00CE1595" w:rsidRDefault="00CE1595" w:rsidP="00CE1595">
      <w:pPr>
        <w:pStyle w:val="ListParagraph"/>
      </w:pPr>
    </w:p>
    <w:p w14:paraId="7C060E7D" w14:textId="77777777" w:rsidR="00F31055" w:rsidRDefault="00F31055" w:rsidP="00CE1595">
      <w:pPr>
        <w:pStyle w:val="ListParagraph"/>
      </w:pPr>
    </w:p>
    <w:p w14:paraId="6C8E641C" w14:textId="531107EA" w:rsidR="00CE1595" w:rsidRDefault="00CE1595" w:rsidP="0059578A">
      <w:pPr>
        <w:pStyle w:val="ListParagraph"/>
        <w:numPr>
          <w:ilvl w:val="2"/>
          <w:numId w:val="1"/>
        </w:numPr>
      </w:pPr>
      <w:r>
        <w:t>What risks arise from the business processes?</w:t>
      </w:r>
    </w:p>
    <w:p w14:paraId="4A7FDE35" w14:textId="1E4D15B6" w:rsidR="006B1F63" w:rsidRDefault="006B1F63">
      <w:r>
        <w:br w:type="page"/>
      </w:r>
    </w:p>
    <w:p w14:paraId="22D941E8" w14:textId="4B5AD9E8" w:rsidR="008102E9" w:rsidRDefault="006B1F63" w:rsidP="008102E9">
      <w:pPr>
        <w:jc w:val="center"/>
      </w:pPr>
      <w:r>
        <w:lastRenderedPageBreak/>
        <w:t>ANNEX B</w:t>
      </w:r>
    </w:p>
    <w:p w14:paraId="03C237FA" w14:textId="5E6A191C" w:rsidR="008102E9" w:rsidRDefault="00263890" w:rsidP="008102E9">
      <w:pPr>
        <w:jc w:val="center"/>
      </w:pPr>
      <w:r>
        <w:t>Types of Risks</w:t>
      </w:r>
    </w:p>
    <w:p w14:paraId="7960C4DB" w14:textId="3EEF6613" w:rsidR="00F72E3F" w:rsidRDefault="00F72E3F" w:rsidP="008102E9">
      <w:pPr>
        <w:jc w:val="center"/>
      </w:pPr>
    </w:p>
    <w:tbl>
      <w:tblPr>
        <w:tblStyle w:val="GridTable5Dark-Accent2"/>
        <w:tblW w:w="9445" w:type="dxa"/>
        <w:tblLook w:val="04A0" w:firstRow="1" w:lastRow="0" w:firstColumn="1" w:lastColumn="0" w:noHBand="0" w:noVBand="1"/>
      </w:tblPr>
      <w:tblGrid>
        <w:gridCol w:w="1435"/>
        <w:gridCol w:w="2340"/>
        <w:gridCol w:w="5670"/>
      </w:tblGrid>
      <w:tr w:rsidR="00FC054C" w:rsidRPr="0078365A" w14:paraId="46145607" w14:textId="77777777" w:rsidTr="008D14D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dxa"/>
          </w:tcPr>
          <w:p w14:paraId="7A63D7FA" w14:textId="537E98BD" w:rsidR="00FC054C" w:rsidRPr="00FC054C" w:rsidRDefault="00FC054C" w:rsidP="00FC054C">
            <w:pPr>
              <w:jc w:val="center"/>
            </w:pPr>
            <w:r w:rsidRPr="00FC054C">
              <w:t>Major Category</w:t>
            </w:r>
          </w:p>
        </w:tc>
        <w:tc>
          <w:tcPr>
            <w:tcW w:w="2340" w:type="dxa"/>
          </w:tcPr>
          <w:p w14:paraId="63617A6B" w14:textId="37B4B687" w:rsidR="00FC054C" w:rsidRPr="00FC054C" w:rsidRDefault="00FC054C" w:rsidP="00FC054C">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FC054C">
              <w:rPr>
                <w:rFonts w:eastAsiaTheme="minorEastAsia"/>
              </w:rPr>
              <w:t>Minor Category</w:t>
            </w:r>
          </w:p>
        </w:tc>
        <w:tc>
          <w:tcPr>
            <w:tcW w:w="5670" w:type="dxa"/>
          </w:tcPr>
          <w:p w14:paraId="2DA24A97" w14:textId="0C7F6316" w:rsidR="00FC054C" w:rsidRPr="00FC054C" w:rsidRDefault="00FC054C" w:rsidP="00FC054C">
            <w:pPr>
              <w:jc w:val="center"/>
              <w:cnfStyle w:val="100000000000" w:firstRow="1" w:lastRow="0" w:firstColumn="0" w:lastColumn="0" w:oddVBand="0" w:evenVBand="0" w:oddHBand="0" w:evenHBand="0" w:firstRowFirstColumn="0" w:firstRowLastColumn="0" w:lastRowFirstColumn="0" w:lastRowLastColumn="0"/>
            </w:pPr>
            <w:r w:rsidRPr="00FC054C">
              <w:t>Description</w:t>
            </w:r>
          </w:p>
        </w:tc>
      </w:tr>
      <w:tr w:rsidR="0078365A" w:rsidRPr="0078365A" w14:paraId="688A2AD7" w14:textId="77777777" w:rsidTr="008D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val="restart"/>
          </w:tcPr>
          <w:p w14:paraId="111A9D3D" w14:textId="4C45DBAE" w:rsidR="0078365A" w:rsidRPr="0078365A" w:rsidRDefault="0078365A" w:rsidP="00BC4695">
            <w:r w:rsidRPr="0078365A">
              <w:t>External</w:t>
            </w:r>
          </w:p>
        </w:tc>
        <w:tc>
          <w:tcPr>
            <w:tcW w:w="2340" w:type="dxa"/>
          </w:tcPr>
          <w:p w14:paraId="2AA0808E" w14:textId="08CED3B9" w:rsidR="0078365A" w:rsidRPr="00FC054C" w:rsidRDefault="00BD0290" w:rsidP="00BD0290">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t>Infrastructure</w:t>
            </w:r>
          </w:p>
        </w:tc>
        <w:tc>
          <w:tcPr>
            <w:tcW w:w="5670" w:type="dxa"/>
          </w:tcPr>
          <w:p w14:paraId="32F073E9" w14:textId="010E9F1F" w:rsidR="00BC4695" w:rsidRDefault="00BC4695" w:rsidP="00FC054C">
            <w:pPr>
              <w:cnfStyle w:val="000000100000" w:firstRow="0" w:lastRow="0" w:firstColumn="0" w:lastColumn="0" w:oddVBand="0" w:evenVBand="0" w:oddHBand="1" w:evenHBand="0" w:firstRowFirstColumn="0" w:firstRowLastColumn="0" w:lastRowFirstColumn="0" w:lastRowLastColumn="0"/>
            </w:pPr>
            <w:r>
              <w:t>Relating to infrastructures such as transport systems, power supply systems, suppliers, business</w:t>
            </w:r>
          </w:p>
          <w:p w14:paraId="43DE10F0" w14:textId="77777777" w:rsidR="0078365A" w:rsidRDefault="00BC4695" w:rsidP="00FC054C">
            <w:pPr>
              <w:cnfStyle w:val="000000100000" w:firstRow="0" w:lastRow="0" w:firstColumn="0" w:lastColumn="0" w:oddVBand="0" w:evenVBand="0" w:oddHBand="1" w:evenHBand="0" w:firstRowFirstColumn="0" w:firstRowLastColumn="0" w:lastRowFirstColumn="0" w:lastRowLastColumn="0"/>
            </w:pPr>
            <w:r>
              <w:t>relationships with partners, dependency on internet and email</w:t>
            </w:r>
          </w:p>
          <w:p w14:paraId="450EEC40" w14:textId="103E5F63" w:rsidR="00FC054C" w:rsidRPr="0078365A" w:rsidRDefault="00FC054C" w:rsidP="00FC054C">
            <w:pPr>
              <w:cnfStyle w:val="000000100000" w:firstRow="0" w:lastRow="0" w:firstColumn="0" w:lastColumn="0" w:oddVBand="0" w:evenVBand="0" w:oddHBand="1" w:evenHBand="0" w:firstRowFirstColumn="0" w:firstRowLastColumn="0" w:lastRowFirstColumn="0" w:lastRowLastColumn="0"/>
            </w:pPr>
          </w:p>
        </w:tc>
      </w:tr>
      <w:tr w:rsidR="0078365A" w:rsidRPr="0078365A" w14:paraId="2F1DAEF8" w14:textId="77777777" w:rsidTr="008D14DA">
        <w:tc>
          <w:tcPr>
            <w:cnfStyle w:val="001000000000" w:firstRow="0" w:lastRow="0" w:firstColumn="1" w:lastColumn="0" w:oddVBand="0" w:evenVBand="0" w:oddHBand="0" w:evenHBand="0" w:firstRowFirstColumn="0" w:firstRowLastColumn="0" w:lastRowFirstColumn="0" w:lastRowLastColumn="0"/>
            <w:tcW w:w="1435" w:type="dxa"/>
            <w:vMerge/>
          </w:tcPr>
          <w:p w14:paraId="179A60E9" w14:textId="77777777" w:rsidR="0078365A" w:rsidRPr="0078365A" w:rsidRDefault="0078365A" w:rsidP="00BC4695"/>
        </w:tc>
        <w:tc>
          <w:tcPr>
            <w:tcW w:w="2340" w:type="dxa"/>
          </w:tcPr>
          <w:p w14:paraId="3658ABF0" w14:textId="7A08590E" w:rsidR="0078365A" w:rsidRPr="00FC054C" w:rsidRDefault="00BD0290" w:rsidP="0078365A">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t>Economic</w:t>
            </w:r>
          </w:p>
        </w:tc>
        <w:tc>
          <w:tcPr>
            <w:tcW w:w="5670" w:type="dxa"/>
          </w:tcPr>
          <w:p w14:paraId="6625A11F" w14:textId="77777777" w:rsidR="0078365A" w:rsidRDefault="00FC054C" w:rsidP="00FC054C">
            <w:pPr>
              <w:cnfStyle w:val="000000000000" w:firstRow="0" w:lastRow="0" w:firstColumn="0" w:lastColumn="0" w:oddVBand="0" w:evenVBand="0" w:oddHBand="0" w:evenHBand="0" w:firstRowFirstColumn="0" w:firstRowLastColumn="0" w:lastRowFirstColumn="0" w:lastRowLastColumn="0"/>
            </w:pPr>
            <w:r>
              <w:t>Relating to economic factors such as interest rates, exchange rates, inflation</w:t>
            </w:r>
          </w:p>
          <w:p w14:paraId="18848637" w14:textId="5CC75570" w:rsidR="00FC054C" w:rsidRPr="0078365A" w:rsidRDefault="00FC054C" w:rsidP="00FC054C">
            <w:pPr>
              <w:cnfStyle w:val="000000000000" w:firstRow="0" w:lastRow="0" w:firstColumn="0" w:lastColumn="0" w:oddVBand="0" w:evenVBand="0" w:oddHBand="0" w:evenHBand="0" w:firstRowFirstColumn="0" w:firstRowLastColumn="0" w:lastRowFirstColumn="0" w:lastRowLastColumn="0"/>
            </w:pPr>
          </w:p>
        </w:tc>
      </w:tr>
      <w:tr w:rsidR="0078365A" w:rsidRPr="0078365A" w14:paraId="7A789ADB" w14:textId="77777777" w:rsidTr="008D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20CE2268" w14:textId="77777777" w:rsidR="0078365A" w:rsidRPr="0078365A" w:rsidRDefault="0078365A" w:rsidP="00BC4695"/>
        </w:tc>
        <w:tc>
          <w:tcPr>
            <w:tcW w:w="2340" w:type="dxa"/>
          </w:tcPr>
          <w:p w14:paraId="6FF821DF" w14:textId="18202123" w:rsidR="0078365A" w:rsidRPr="00FC054C" w:rsidRDefault="00BD0290" w:rsidP="00BD0290">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t>Legal and Regulatory</w:t>
            </w:r>
          </w:p>
        </w:tc>
        <w:tc>
          <w:tcPr>
            <w:tcW w:w="5670" w:type="dxa"/>
          </w:tcPr>
          <w:p w14:paraId="5B1237B7" w14:textId="77777777" w:rsidR="0078365A" w:rsidRDefault="00FC054C" w:rsidP="00FC054C">
            <w:pPr>
              <w:cnfStyle w:val="000000100000" w:firstRow="0" w:lastRow="0" w:firstColumn="0" w:lastColumn="0" w:oddVBand="0" w:evenVBand="0" w:oddHBand="1" w:evenHBand="0" w:firstRowFirstColumn="0" w:firstRowLastColumn="0" w:lastRowFirstColumn="0" w:lastRowLastColumn="0"/>
            </w:pPr>
            <w:r>
              <w:t>Relating to the laws and regulations which, if complied with, should reduce hazards</w:t>
            </w:r>
          </w:p>
          <w:p w14:paraId="1F0AC01B" w14:textId="2E8FBB53" w:rsidR="00FC054C" w:rsidRPr="0078365A" w:rsidRDefault="00FC054C" w:rsidP="00FC054C">
            <w:pPr>
              <w:cnfStyle w:val="000000100000" w:firstRow="0" w:lastRow="0" w:firstColumn="0" w:lastColumn="0" w:oddVBand="0" w:evenVBand="0" w:oddHBand="1" w:evenHBand="0" w:firstRowFirstColumn="0" w:firstRowLastColumn="0" w:lastRowFirstColumn="0" w:lastRowLastColumn="0"/>
            </w:pPr>
          </w:p>
        </w:tc>
      </w:tr>
      <w:tr w:rsidR="0078365A" w:rsidRPr="0078365A" w14:paraId="70DCCA75" w14:textId="77777777" w:rsidTr="008D14DA">
        <w:tc>
          <w:tcPr>
            <w:cnfStyle w:val="001000000000" w:firstRow="0" w:lastRow="0" w:firstColumn="1" w:lastColumn="0" w:oddVBand="0" w:evenVBand="0" w:oddHBand="0" w:evenHBand="0" w:firstRowFirstColumn="0" w:firstRowLastColumn="0" w:lastRowFirstColumn="0" w:lastRowLastColumn="0"/>
            <w:tcW w:w="1435" w:type="dxa"/>
            <w:vMerge/>
          </w:tcPr>
          <w:p w14:paraId="7FD9B599" w14:textId="77777777" w:rsidR="0078365A" w:rsidRPr="0078365A" w:rsidRDefault="0078365A" w:rsidP="00BC4695"/>
        </w:tc>
        <w:tc>
          <w:tcPr>
            <w:tcW w:w="2340" w:type="dxa"/>
          </w:tcPr>
          <w:p w14:paraId="1414DBEC" w14:textId="033C56CB" w:rsidR="0078365A" w:rsidRPr="00FC054C" w:rsidRDefault="00BD0290" w:rsidP="0078365A">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t>Environmental</w:t>
            </w:r>
          </w:p>
        </w:tc>
        <w:tc>
          <w:tcPr>
            <w:tcW w:w="5670" w:type="dxa"/>
          </w:tcPr>
          <w:p w14:paraId="1E5FC11F" w14:textId="77777777" w:rsidR="0078365A" w:rsidRDefault="00FC054C" w:rsidP="00FC054C">
            <w:pPr>
              <w:cnfStyle w:val="000000000000" w:firstRow="0" w:lastRow="0" w:firstColumn="0" w:lastColumn="0" w:oddVBand="0" w:evenVBand="0" w:oddHBand="0" w:evenHBand="0" w:firstRowFirstColumn="0" w:firstRowLastColumn="0" w:lastRowFirstColumn="0" w:lastRowLastColumn="0"/>
            </w:pPr>
            <w:r>
              <w:t>Relating to issues such as fuel consumption, pollution, etc.</w:t>
            </w:r>
          </w:p>
          <w:p w14:paraId="5E189A1A" w14:textId="6822E95F" w:rsidR="00FC054C" w:rsidRPr="0078365A" w:rsidRDefault="00FC054C" w:rsidP="00FC054C">
            <w:pPr>
              <w:cnfStyle w:val="000000000000" w:firstRow="0" w:lastRow="0" w:firstColumn="0" w:lastColumn="0" w:oddVBand="0" w:evenVBand="0" w:oddHBand="0" w:evenHBand="0" w:firstRowFirstColumn="0" w:firstRowLastColumn="0" w:lastRowFirstColumn="0" w:lastRowLastColumn="0"/>
            </w:pPr>
          </w:p>
        </w:tc>
      </w:tr>
      <w:tr w:rsidR="0078365A" w:rsidRPr="0078365A" w14:paraId="5457BDE5" w14:textId="77777777" w:rsidTr="008D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614FE3BC" w14:textId="77777777" w:rsidR="0078365A" w:rsidRPr="0078365A" w:rsidRDefault="0078365A" w:rsidP="00BC4695"/>
        </w:tc>
        <w:tc>
          <w:tcPr>
            <w:tcW w:w="2340" w:type="dxa"/>
          </w:tcPr>
          <w:p w14:paraId="2F229224" w14:textId="75411076" w:rsidR="0078365A" w:rsidRPr="00FC054C" w:rsidRDefault="00BD0290" w:rsidP="0078365A">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t>Political</w:t>
            </w:r>
          </w:p>
        </w:tc>
        <w:tc>
          <w:tcPr>
            <w:tcW w:w="5670" w:type="dxa"/>
          </w:tcPr>
          <w:p w14:paraId="5DDAA51D" w14:textId="77777777" w:rsidR="0078365A" w:rsidRDefault="00FC054C" w:rsidP="00FC054C">
            <w:pPr>
              <w:cnfStyle w:val="000000100000" w:firstRow="0" w:lastRow="0" w:firstColumn="0" w:lastColumn="0" w:oddVBand="0" w:evenVBand="0" w:oddHBand="1" w:evenHBand="0" w:firstRowFirstColumn="0" w:firstRowLastColumn="0" w:lastRowFirstColumn="0" w:lastRowLastColumn="0"/>
            </w:pPr>
            <w:r>
              <w:t>Relating to possible political constraints (i.e. change of government)</w:t>
            </w:r>
          </w:p>
          <w:p w14:paraId="50E09F9A" w14:textId="3AE77E07" w:rsidR="00FC054C" w:rsidRPr="0078365A" w:rsidRDefault="00FC054C" w:rsidP="00FC054C">
            <w:pPr>
              <w:cnfStyle w:val="000000100000" w:firstRow="0" w:lastRow="0" w:firstColumn="0" w:lastColumn="0" w:oddVBand="0" w:evenVBand="0" w:oddHBand="1" w:evenHBand="0" w:firstRowFirstColumn="0" w:firstRowLastColumn="0" w:lastRowFirstColumn="0" w:lastRowLastColumn="0"/>
            </w:pPr>
          </w:p>
        </w:tc>
      </w:tr>
      <w:tr w:rsidR="0078365A" w:rsidRPr="0078365A" w14:paraId="60D68B02" w14:textId="77777777" w:rsidTr="008D14DA">
        <w:tc>
          <w:tcPr>
            <w:cnfStyle w:val="001000000000" w:firstRow="0" w:lastRow="0" w:firstColumn="1" w:lastColumn="0" w:oddVBand="0" w:evenVBand="0" w:oddHBand="0" w:evenHBand="0" w:firstRowFirstColumn="0" w:firstRowLastColumn="0" w:lastRowFirstColumn="0" w:lastRowLastColumn="0"/>
            <w:tcW w:w="1435" w:type="dxa"/>
            <w:vMerge/>
          </w:tcPr>
          <w:p w14:paraId="451CEA0F" w14:textId="77777777" w:rsidR="0078365A" w:rsidRPr="0078365A" w:rsidRDefault="0078365A" w:rsidP="00BC4695"/>
        </w:tc>
        <w:tc>
          <w:tcPr>
            <w:tcW w:w="2340" w:type="dxa"/>
          </w:tcPr>
          <w:p w14:paraId="1A9480D3" w14:textId="043EE609" w:rsidR="0078365A" w:rsidRPr="00FC054C" w:rsidRDefault="00BD0290" w:rsidP="0078365A">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t>Market</w:t>
            </w:r>
          </w:p>
        </w:tc>
        <w:tc>
          <w:tcPr>
            <w:tcW w:w="5670" w:type="dxa"/>
          </w:tcPr>
          <w:p w14:paraId="4AA13483" w14:textId="77777777" w:rsidR="0078365A" w:rsidRDefault="00FC054C" w:rsidP="00FC054C">
            <w:pPr>
              <w:cnfStyle w:val="000000000000" w:firstRow="0" w:lastRow="0" w:firstColumn="0" w:lastColumn="0" w:oddVBand="0" w:evenVBand="0" w:oddHBand="0" w:evenHBand="0" w:firstRowFirstColumn="0" w:firstRowLastColumn="0" w:lastRowFirstColumn="0" w:lastRowLastColumn="0"/>
            </w:pPr>
            <w:r>
              <w:t>Relating to issues in the market (i.e. competition and supply of goods)</w:t>
            </w:r>
          </w:p>
          <w:p w14:paraId="014C228F" w14:textId="6A5E9C5B" w:rsidR="00FC054C" w:rsidRPr="0078365A" w:rsidRDefault="00FC054C" w:rsidP="00FC054C">
            <w:pPr>
              <w:cnfStyle w:val="000000000000" w:firstRow="0" w:lastRow="0" w:firstColumn="0" w:lastColumn="0" w:oddVBand="0" w:evenVBand="0" w:oddHBand="0" w:evenHBand="0" w:firstRowFirstColumn="0" w:firstRowLastColumn="0" w:lastRowFirstColumn="0" w:lastRowLastColumn="0"/>
            </w:pPr>
          </w:p>
        </w:tc>
      </w:tr>
      <w:tr w:rsidR="0078365A" w:rsidRPr="0078365A" w14:paraId="4D9D6335" w14:textId="77777777" w:rsidTr="008D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6A84B222" w14:textId="77777777" w:rsidR="0078365A" w:rsidRPr="0078365A" w:rsidRDefault="0078365A" w:rsidP="00BC4695"/>
        </w:tc>
        <w:tc>
          <w:tcPr>
            <w:tcW w:w="2340" w:type="dxa"/>
          </w:tcPr>
          <w:p w14:paraId="7FB2C09A" w14:textId="07A88491" w:rsidR="0078365A" w:rsidRPr="00FC054C" w:rsidRDefault="00BD0290" w:rsidP="0078365A">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t>“Act of God”</w:t>
            </w:r>
          </w:p>
        </w:tc>
        <w:tc>
          <w:tcPr>
            <w:tcW w:w="5670" w:type="dxa"/>
          </w:tcPr>
          <w:p w14:paraId="78F4600A" w14:textId="77777777" w:rsidR="0078365A" w:rsidRDefault="00FC054C" w:rsidP="00FC054C">
            <w:pPr>
              <w:cnfStyle w:val="000000100000" w:firstRow="0" w:lastRow="0" w:firstColumn="0" w:lastColumn="0" w:oddVBand="0" w:evenVBand="0" w:oddHBand="1" w:evenHBand="0" w:firstRowFirstColumn="0" w:firstRowLastColumn="0" w:lastRowFirstColumn="0" w:lastRowLastColumn="0"/>
            </w:pPr>
            <w:r>
              <w:t>Relating to instances of uncontrollable natural forces (i.e. fire, flood, earthquake)</w:t>
            </w:r>
          </w:p>
          <w:p w14:paraId="0793D6A0" w14:textId="537635A2" w:rsidR="00FC054C" w:rsidRPr="0078365A" w:rsidRDefault="00FC054C" w:rsidP="00FC054C">
            <w:pPr>
              <w:cnfStyle w:val="000000100000" w:firstRow="0" w:lastRow="0" w:firstColumn="0" w:lastColumn="0" w:oddVBand="0" w:evenVBand="0" w:oddHBand="1" w:evenHBand="0" w:firstRowFirstColumn="0" w:firstRowLastColumn="0" w:lastRowFirstColumn="0" w:lastRowLastColumn="0"/>
            </w:pPr>
          </w:p>
        </w:tc>
      </w:tr>
      <w:tr w:rsidR="00BC4695" w:rsidRPr="0078365A" w14:paraId="1F4E6F1D" w14:textId="77777777" w:rsidTr="008D14DA">
        <w:tc>
          <w:tcPr>
            <w:cnfStyle w:val="001000000000" w:firstRow="0" w:lastRow="0" w:firstColumn="1" w:lastColumn="0" w:oddVBand="0" w:evenVBand="0" w:oddHBand="0" w:evenHBand="0" w:firstRowFirstColumn="0" w:firstRowLastColumn="0" w:lastRowFirstColumn="0" w:lastRowLastColumn="0"/>
            <w:tcW w:w="1435" w:type="dxa"/>
            <w:vMerge w:val="restart"/>
          </w:tcPr>
          <w:p w14:paraId="22A17991" w14:textId="6C8CC8DB" w:rsidR="00BC4695" w:rsidRPr="0078365A" w:rsidRDefault="00BC4695" w:rsidP="00BC4695">
            <w:r>
              <w:t>Financial</w:t>
            </w:r>
          </w:p>
        </w:tc>
        <w:tc>
          <w:tcPr>
            <w:tcW w:w="2340" w:type="dxa"/>
          </w:tcPr>
          <w:p w14:paraId="27C173DD" w14:textId="132C696A" w:rsidR="00BC4695" w:rsidRPr="0078365A" w:rsidRDefault="00BC4695" w:rsidP="00BC4695">
            <w:pPr>
              <w:cnfStyle w:val="000000000000" w:firstRow="0" w:lastRow="0" w:firstColumn="0" w:lastColumn="0" w:oddVBand="0" w:evenVBand="0" w:oddHBand="0" w:evenHBand="0" w:firstRowFirstColumn="0" w:firstRowLastColumn="0" w:lastRowFirstColumn="0" w:lastRowLastColumn="0"/>
            </w:pPr>
            <w:r w:rsidRPr="00E418DC">
              <w:t>Budgetary</w:t>
            </w:r>
          </w:p>
        </w:tc>
        <w:tc>
          <w:tcPr>
            <w:tcW w:w="5670" w:type="dxa"/>
          </w:tcPr>
          <w:p w14:paraId="7CB4EB99" w14:textId="77777777" w:rsidR="00BC4695" w:rsidRDefault="00FC054C" w:rsidP="00FC054C">
            <w:pPr>
              <w:cnfStyle w:val="000000000000" w:firstRow="0" w:lastRow="0" w:firstColumn="0" w:lastColumn="0" w:oddVBand="0" w:evenVBand="0" w:oddHBand="0" w:evenHBand="0" w:firstRowFirstColumn="0" w:firstRowLastColumn="0" w:lastRowFirstColumn="0" w:lastRowLastColumn="0"/>
            </w:pPr>
            <w:r>
              <w:t>Relating to availability of resources or the allocation of resources</w:t>
            </w:r>
          </w:p>
          <w:p w14:paraId="4386A400" w14:textId="5AA81184" w:rsidR="00FC054C" w:rsidRPr="0078365A" w:rsidRDefault="00FC054C" w:rsidP="00FC054C">
            <w:pPr>
              <w:cnfStyle w:val="000000000000" w:firstRow="0" w:lastRow="0" w:firstColumn="0" w:lastColumn="0" w:oddVBand="0" w:evenVBand="0" w:oddHBand="0" w:evenHBand="0" w:firstRowFirstColumn="0" w:firstRowLastColumn="0" w:lastRowFirstColumn="0" w:lastRowLastColumn="0"/>
            </w:pPr>
          </w:p>
        </w:tc>
      </w:tr>
      <w:tr w:rsidR="00BC4695" w:rsidRPr="0078365A" w14:paraId="0BE3DDE8" w14:textId="77777777" w:rsidTr="008D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5DC33181" w14:textId="77777777" w:rsidR="00BC4695" w:rsidRPr="0078365A" w:rsidRDefault="00BC4695" w:rsidP="00BC4695"/>
        </w:tc>
        <w:tc>
          <w:tcPr>
            <w:tcW w:w="2340" w:type="dxa"/>
          </w:tcPr>
          <w:p w14:paraId="244F1960" w14:textId="29D4D510" w:rsidR="00BC4695" w:rsidRPr="0078365A" w:rsidRDefault="00BC4695" w:rsidP="00BC4695">
            <w:pPr>
              <w:cnfStyle w:val="000000100000" w:firstRow="0" w:lastRow="0" w:firstColumn="0" w:lastColumn="0" w:oddVBand="0" w:evenVBand="0" w:oddHBand="1" w:evenHBand="0" w:firstRowFirstColumn="0" w:firstRowLastColumn="0" w:lastRowFirstColumn="0" w:lastRowLastColumn="0"/>
            </w:pPr>
            <w:r w:rsidRPr="00E418DC">
              <w:t>Fraud or Theft</w:t>
            </w:r>
          </w:p>
        </w:tc>
        <w:tc>
          <w:tcPr>
            <w:tcW w:w="5670" w:type="dxa"/>
          </w:tcPr>
          <w:p w14:paraId="4CA1E11F" w14:textId="77777777" w:rsidR="00BC4695" w:rsidRDefault="00FC054C" w:rsidP="00FC054C">
            <w:pPr>
              <w:cnfStyle w:val="000000100000" w:firstRow="0" w:lastRow="0" w:firstColumn="0" w:lastColumn="0" w:oddVBand="0" w:evenVBand="0" w:oddHBand="1" w:evenHBand="0" w:firstRowFirstColumn="0" w:firstRowLastColumn="0" w:lastRowFirstColumn="0" w:lastRowLastColumn="0"/>
            </w:pPr>
            <w:r>
              <w:t>Relating to the unproductive loss of resources</w:t>
            </w:r>
          </w:p>
          <w:p w14:paraId="098D46DA" w14:textId="58D3B3B4" w:rsidR="00FC054C" w:rsidRPr="0078365A" w:rsidRDefault="00FC054C" w:rsidP="00FC054C">
            <w:pPr>
              <w:cnfStyle w:val="000000100000" w:firstRow="0" w:lastRow="0" w:firstColumn="0" w:lastColumn="0" w:oddVBand="0" w:evenVBand="0" w:oddHBand="1" w:evenHBand="0" w:firstRowFirstColumn="0" w:firstRowLastColumn="0" w:lastRowFirstColumn="0" w:lastRowLastColumn="0"/>
            </w:pPr>
          </w:p>
        </w:tc>
      </w:tr>
      <w:tr w:rsidR="00BC4695" w:rsidRPr="0078365A" w14:paraId="1A4EB7E0" w14:textId="77777777" w:rsidTr="008D14DA">
        <w:tc>
          <w:tcPr>
            <w:cnfStyle w:val="001000000000" w:firstRow="0" w:lastRow="0" w:firstColumn="1" w:lastColumn="0" w:oddVBand="0" w:evenVBand="0" w:oddHBand="0" w:evenHBand="0" w:firstRowFirstColumn="0" w:firstRowLastColumn="0" w:lastRowFirstColumn="0" w:lastRowLastColumn="0"/>
            <w:tcW w:w="1435" w:type="dxa"/>
            <w:vMerge/>
          </w:tcPr>
          <w:p w14:paraId="2D73ABA6" w14:textId="77777777" w:rsidR="00BC4695" w:rsidRPr="0078365A" w:rsidRDefault="00BC4695" w:rsidP="00BC4695"/>
        </w:tc>
        <w:tc>
          <w:tcPr>
            <w:tcW w:w="2340" w:type="dxa"/>
          </w:tcPr>
          <w:p w14:paraId="498CD253" w14:textId="64FE8894" w:rsidR="00BC4695" w:rsidRPr="0078365A" w:rsidRDefault="00BC4695" w:rsidP="00BC4695">
            <w:pPr>
              <w:cnfStyle w:val="000000000000" w:firstRow="0" w:lastRow="0" w:firstColumn="0" w:lastColumn="0" w:oddVBand="0" w:evenVBand="0" w:oddHBand="0" w:evenHBand="0" w:firstRowFirstColumn="0" w:firstRowLastColumn="0" w:lastRowFirstColumn="0" w:lastRowLastColumn="0"/>
            </w:pPr>
            <w:r w:rsidRPr="00E418DC">
              <w:t>Insurable</w:t>
            </w:r>
          </w:p>
        </w:tc>
        <w:tc>
          <w:tcPr>
            <w:tcW w:w="5670" w:type="dxa"/>
          </w:tcPr>
          <w:p w14:paraId="12F6FAD2" w14:textId="77777777" w:rsidR="00BC4695" w:rsidRDefault="00FC054C" w:rsidP="00FC054C">
            <w:pPr>
              <w:cnfStyle w:val="000000000000" w:firstRow="0" w:lastRow="0" w:firstColumn="0" w:lastColumn="0" w:oddVBand="0" w:evenVBand="0" w:oddHBand="0" w:evenHBand="0" w:firstRowFirstColumn="0" w:firstRowLastColumn="0" w:lastRowFirstColumn="0" w:lastRowLastColumn="0"/>
            </w:pPr>
            <w:r>
              <w:t>Relating to potential areas of loss which can be insured against</w:t>
            </w:r>
          </w:p>
          <w:p w14:paraId="3A6D9DE2" w14:textId="5B597C00" w:rsidR="00FC054C" w:rsidRPr="0078365A" w:rsidRDefault="00FC054C" w:rsidP="00FC054C">
            <w:pPr>
              <w:cnfStyle w:val="000000000000" w:firstRow="0" w:lastRow="0" w:firstColumn="0" w:lastColumn="0" w:oddVBand="0" w:evenVBand="0" w:oddHBand="0" w:evenHBand="0" w:firstRowFirstColumn="0" w:firstRowLastColumn="0" w:lastRowFirstColumn="0" w:lastRowLastColumn="0"/>
            </w:pPr>
          </w:p>
        </w:tc>
      </w:tr>
      <w:tr w:rsidR="00BC4695" w:rsidRPr="0078365A" w14:paraId="4752D8B4" w14:textId="77777777" w:rsidTr="008D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5AE33DF1" w14:textId="77777777" w:rsidR="00BC4695" w:rsidRPr="0078365A" w:rsidRDefault="00BC4695" w:rsidP="00BC4695"/>
        </w:tc>
        <w:tc>
          <w:tcPr>
            <w:tcW w:w="2340" w:type="dxa"/>
          </w:tcPr>
          <w:p w14:paraId="5ACC1F7D" w14:textId="13CA89E8" w:rsidR="00BC4695" w:rsidRPr="0078365A" w:rsidRDefault="00BC4695" w:rsidP="00BC4695">
            <w:pPr>
              <w:cnfStyle w:val="000000100000" w:firstRow="0" w:lastRow="0" w:firstColumn="0" w:lastColumn="0" w:oddVBand="0" w:evenVBand="0" w:oddHBand="1" w:evenHBand="0" w:firstRowFirstColumn="0" w:firstRowLastColumn="0" w:lastRowFirstColumn="0" w:lastRowLastColumn="0"/>
            </w:pPr>
            <w:r w:rsidRPr="00E418DC">
              <w:t>Capital Investment</w:t>
            </w:r>
          </w:p>
        </w:tc>
        <w:tc>
          <w:tcPr>
            <w:tcW w:w="5670" w:type="dxa"/>
          </w:tcPr>
          <w:p w14:paraId="7E8590E2" w14:textId="77777777" w:rsidR="00BC4695" w:rsidRDefault="00FC054C" w:rsidP="00FC054C">
            <w:pPr>
              <w:cnfStyle w:val="000000100000" w:firstRow="0" w:lastRow="0" w:firstColumn="0" w:lastColumn="0" w:oddVBand="0" w:evenVBand="0" w:oddHBand="1" w:evenHBand="0" w:firstRowFirstColumn="0" w:firstRowLastColumn="0" w:lastRowFirstColumn="0" w:lastRowLastColumn="0"/>
            </w:pPr>
            <w:r>
              <w:t>Relating to the making of appropriate investment decisions</w:t>
            </w:r>
          </w:p>
          <w:p w14:paraId="63E0EF8D" w14:textId="24557C12" w:rsidR="00FC054C" w:rsidRPr="0078365A" w:rsidRDefault="00FC054C" w:rsidP="00FC054C">
            <w:pPr>
              <w:cnfStyle w:val="000000100000" w:firstRow="0" w:lastRow="0" w:firstColumn="0" w:lastColumn="0" w:oddVBand="0" w:evenVBand="0" w:oddHBand="1" w:evenHBand="0" w:firstRowFirstColumn="0" w:firstRowLastColumn="0" w:lastRowFirstColumn="0" w:lastRowLastColumn="0"/>
            </w:pPr>
          </w:p>
        </w:tc>
      </w:tr>
      <w:tr w:rsidR="00BC4695" w:rsidRPr="0078365A" w14:paraId="36026E46" w14:textId="77777777" w:rsidTr="008D14DA">
        <w:tc>
          <w:tcPr>
            <w:cnfStyle w:val="001000000000" w:firstRow="0" w:lastRow="0" w:firstColumn="1" w:lastColumn="0" w:oddVBand="0" w:evenVBand="0" w:oddHBand="0" w:evenHBand="0" w:firstRowFirstColumn="0" w:firstRowLastColumn="0" w:lastRowFirstColumn="0" w:lastRowLastColumn="0"/>
            <w:tcW w:w="1435" w:type="dxa"/>
            <w:vMerge/>
          </w:tcPr>
          <w:p w14:paraId="05D50C54" w14:textId="77777777" w:rsidR="00BC4695" w:rsidRPr="0078365A" w:rsidRDefault="00BC4695" w:rsidP="00BC4695"/>
        </w:tc>
        <w:tc>
          <w:tcPr>
            <w:tcW w:w="2340" w:type="dxa"/>
          </w:tcPr>
          <w:p w14:paraId="5946A970" w14:textId="5C195196" w:rsidR="00BC4695" w:rsidRPr="0078365A" w:rsidRDefault="00BC4695" w:rsidP="00BC4695">
            <w:pPr>
              <w:cnfStyle w:val="000000000000" w:firstRow="0" w:lastRow="0" w:firstColumn="0" w:lastColumn="0" w:oddVBand="0" w:evenVBand="0" w:oddHBand="0" w:evenHBand="0" w:firstRowFirstColumn="0" w:firstRowLastColumn="0" w:lastRowFirstColumn="0" w:lastRowLastColumn="0"/>
            </w:pPr>
            <w:r w:rsidRPr="00E418DC">
              <w:t>Liability</w:t>
            </w:r>
          </w:p>
        </w:tc>
        <w:tc>
          <w:tcPr>
            <w:tcW w:w="5670" w:type="dxa"/>
          </w:tcPr>
          <w:p w14:paraId="35A242FE" w14:textId="77777777" w:rsidR="00BC4695" w:rsidRDefault="00FC054C" w:rsidP="00FC054C">
            <w:pPr>
              <w:cnfStyle w:val="000000000000" w:firstRow="0" w:lastRow="0" w:firstColumn="0" w:lastColumn="0" w:oddVBand="0" w:evenVBand="0" w:oddHBand="0" w:evenHBand="0" w:firstRowFirstColumn="0" w:firstRowLastColumn="0" w:lastRowFirstColumn="0" w:lastRowLastColumn="0"/>
            </w:pPr>
            <w:r>
              <w:t>Relating to the right to sue or to be sued in certain circumstances</w:t>
            </w:r>
          </w:p>
          <w:p w14:paraId="06DF0D00" w14:textId="542F4CCD" w:rsidR="00FC054C" w:rsidRPr="0078365A" w:rsidRDefault="00FC054C" w:rsidP="00FC054C">
            <w:pPr>
              <w:cnfStyle w:val="000000000000" w:firstRow="0" w:lastRow="0" w:firstColumn="0" w:lastColumn="0" w:oddVBand="0" w:evenVBand="0" w:oddHBand="0" w:evenHBand="0" w:firstRowFirstColumn="0" w:firstRowLastColumn="0" w:lastRowFirstColumn="0" w:lastRowLastColumn="0"/>
            </w:pPr>
          </w:p>
        </w:tc>
      </w:tr>
      <w:tr w:rsidR="00BC4695" w:rsidRPr="0078365A" w14:paraId="6B111CAA" w14:textId="77777777" w:rsidTr="008D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val="restart"/>
          </w:tcPr>
          <w:p w14:paraId="5FBE90A0" w14:textId="2D9FFF7B" w:rsidR="00BC4695" w:rsidRPr="0078365A" w:rsidRDefault="00BC4695" w:rsidP="00BC4695">
            <w:r>
              <w:lastRenderedPageBreak/>
              <w:t>Activity</w:t>
            </w:r>
          </w:p>
        </w:tc>
        <w:tc>
          <w:tcPr>
            <w:tcW w:w="2340" w:type="dxa"/>
          </w:tcPr>
          <w:p w14:paraId="2CBF22B1" w14:textId="0CA352A2" w:rsidR="00BC4695" w:rsidRPr="0078365A" w:rsidRDefault="00BC4695" w:rsidP="00BC4695">
            <w:pPr>
              <w:cnfStyle w:val="000000100000" w:firstRow="0" w:lastRow="0" w:firstColumn="0" w:lastColumn="0" w:oddVBand="0" w:evenVBand="0" w:oddHBand="1" w:evenHBand="0" w:firstRowFirstColumn="0" w:firstRowLastColumn="0" w:lastRowFirstColumn="0" w:lastRowLastColumn="0"/>
            </w:pPr>
            <w:r w:rsidRPr="004B0F4E">
              <w:t>Policy</w:t>
            </w:r>
          </w:p>
        </w:tc>
        <w:tc>
          <w:tcPr>
            <w:tcW w:w="5670" w:type="dxa"/>
          </w:tcPr>
          <w:p w14:paraId="08786824" w14:textId="77777777" w:rsidR="00BC4695" w:rsidRDefault="00FC054C" w:rsidP="00BC4695">
            <w:pPr>
              <w:cnfStyle w:val="000000100000" w:firstRow="0" w:lastRow="0" w:firstColumn="0" w:lastColumn="0" w:oddVBand="0" w:evenVBand="0" w:oddHBand="1" w:evenHBand="0" w:firstRowFirstColumn="0" w:firstRowLastColumn="0" w:lastRowFirstColumn="0" w:lastRowLastColumn="0"/>
            </w:pPr>
            <w:r>
              <w:t>Relating to the appropriateness and quality of policy decisions</w:t>
            </w:r>
          </w:p>
          <w:p w14:paraId="3BA2AE9A" w14:textId="291AE964" w:rsidR="00FC054C" w:rsidRPr="0078365A" w:rsidRDefault="00FC054C" w:rsidP="00BC4695">
            <w:pPr>
              <w:cnfStyle w:val="000000100000" w:firstRow="0" w:lastRow="0" w:firstColumn="0" w:lastColumn="0" w:oddVBand="0" w:evenVBand="0" w:oddHBand="1" w:evenHBand="0" w:firstRowFirstColumn="0" w:firstRowLastColumn="0" w:lastRowFirstColumn="0" w:lastRowLastColumn="0"/>
            </w:pPr>
          </w:p>
        </w:tc>
      </w:tr>
      <w:tr w:rsidR="00BC4695" w:rsidRPr="0078365A" w14:paraId="5E097B40" w14:textId="77777777" w:rsidTr="008D14DA">
        <w:tc>
          <w:tcPr>
            <w:cnfStyle w:val="001000000000" w:firstRow="0" w:lastRow="0" w:firstColumn="1" w:lastColumn="0" w:oddVBand="0" w:evenVBand="0" w:oddHBand="0" w:evenHBand="0" w:firstRowFirstColumn="0" w:firstRowLastColumn="0" w:lastRowFirstColumn="0" w:lastRowLastColumn="0"/>
            <w:tcW w:w="1435" w:type="dxa"/>
            <w:vMerge/>
          </w:tcPr>
          <w:p w14:paraId="7C3F5801" w14:textId="77777777" w:rsidR="00BC4695" w:rsidRPr="0078365A" w:rsidRDefault="00BC4695" w:rsidP="00BC4695"/>
        </w:tc>
        <w:tc>
          <w:tcPr>
            <w:tcW w:w="2340" w:type="dxa"/>
          </w:tcPr>
          <w:p w14:paraId="25201101" w14:textId="70A5D40F" w:rsidR="00BC4695" w:rsidRPr="0078365A" w:rsidRDefault="00BC4695" w:rsidP="00BC4695">
            <w:pPr>
              <w:cnfStyle w:val="000000000000" w:firstRow="0" w:lastRow="0" w:firstColumn="0" w:lastColumn="0" w:oddVBand="0" w:evenVBand="0" w:oddHBand="0" w:evenHBand="0" w:firstRowFirstColumn="0" w:firstRowLastColumn="0" w:lastRowFirstColumn="0" w:lastRowLastColumn="0"/>
            </w:pPr>
            <w:r w:rsidRPr="004B0F4E">
              <w:t>Operational</w:t>
            </w:r>
          </w:p>
        </w:tc>
        <w:tc>
          <w:tcPr>
            <w:tcW w:w="5670" w:type="dxa"/>
          </w:tcPr>
          <w:p w14:paraId="509C884C" w14:textId="77777777" w:rsidR="00BC4695" w:rsidRDefault="00FC054C" w:rsidP="00BC4695">
            <w:pPr>
              <w:cnfStyle w:val="000000000000" w:firstRow="0" w:lastRow="0" w:firstColumn="0" w:lastColumn="0" w:oddVBand="0" w:evenVBand="0" w:oddHBand="0" w:evenHBand="0" w:firstRowFirstColumn="0" w:firstRowLastColumn="0" w:lastRowFirstColumn="0" w:lastRowLastColumn="0"/>
            </w:pPr>
            <w:r>
              <w:t>Relating to the procedures employed to achieve particular objectives</w:t>
            </w:r>
          </w:p>
          <w:p w14:paraId="5A3929E7" w14:textId="185A05C8" w:rsidR="00FC054C" w:rsidRPr="0078365A" w:rsidRDefault="00FC054C" w:rsidP="00BC4695">
            <w:pPr>
              <w:cnfStyle w:val="000000000000" w:firstRow="0" w:lastRow="0" w:firstColumn="0" w:lastColumn="0" w:oddVBand="0" w:evenVBand="0" w:oddHBand="0" w:evenHBand="0" w:firstRowFirstColumn="0" w:firstRowLastColumn="0" w:lastRowFirstColumn="0" w:lastRowLastColumn="0"/>
            </w:pPr>
          </w:p>
        </w:tc>
      </w:tr>
      <w:tr w:rsidR="00BC4695" w:rsidRPr="0078365A" w14:paraId="756B6EE8" w14:textId="77777777" w:rsidTr="008D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38F9B1D9" w14:textId="77777777" w:rsidR="00BC4695" w:rsidRPr="0078365A" w:rsidRDefault="00BC4695" w:rsidP="00BC4695"/>
        </w:tc>
        <w:tc>
          <w:tcPr>
            <w:tcW w:w="2340" w:type="dxa"/>
          </w:tcPr>
          <w:p w14:paraId="5E28987D" w14:textId="24C54108" w:rsidR="00BC4695" w:rsidRPr="0078365A" w:rsidRDefault="00BC4695" w:rsidP="00BC4695">
            <w:pPr>
              <w:cnfStyle w:val="000000100000" w:firstRow="0" w:lastRow="0" w:firstColumn="0" w:lastColumn="0" w:oddVBand="0" w:evenVBand="0" w:oddHBand="1" w:evenHBand="0" w:firstRowFirstColumn="0" w:firstRowLastColumn="0" w:lastRowFirstColumn="0" w:lastRowLastColumn="0"/>
            </w:pPr>
            <w:r w:rsidRPr="004B0F4E">
              <w:t>Information</w:t>
            </w:r>
          </w:p>
        </w:tc>
        <w:tc>
          <w:tcPr>
            <w:tcW w:w="5670" w:type="dxa"/>
          </w:tcPr>
          <w:p w14:paraId="1B816796" w14:textId="77777777" w:rsidR="00BC4695" w:rsidRDefault="00FC054C" w:rsidP="00BC4695">
            <w:pPr>
              <w:cnfStyle w:val="000000100000" w:firstRow="0" w:lastRow="0" w:firstColumn="0" w:lastColumn="0" w:oddVBand="0" w:evenVBand="0" w:oddHBand="1" w:evenHBand="0" w:firstRowFirstColumn="0" w:firstRowLastColumn="0" w:lastRowFirstColumn="0" w:lastRowLastColumn="0"/>
            </w:pPr>
            <w:r>
              <w:t>Relating to the adequacy of information which is used for decision making</w:t>
            </w:r>
          </w:p>
          <w:p w14:paraId="566ED843" w14:textId="4AFE5EA3" w:rsidR="00FC054C" w:rsidRPr="0078365A" w:rsidRDefault="00FC054C" w:rsidP="00BC4695">
            <w:pPr>
              <w:cnfStyle w:val="000000100000" w:firstRow="0" w:lastRow="0" w:firstColumn="0" w:lastColumn="0" w:oddVBand="0" w:evenVBand="0" w:oddHBand="1" w:evenHBand="0" w:firstRowFirstColumn="0" w:firstRowLastColumn="0" w:lastRowFirstColumn="0" w:lastRowLastColumn="0"/>
            </w:pPr>
          </w:p>
        </w:tc>
      </w:tr>
      <w:tr w:rsidR="00BC4695" w:rsidRPr="0078365A" w14:paraId="79F49195" w14:textId="77777777" w:rsidTr="008D14DA">
        <w:tc>
          <w:tcPr>
            <w:cnfStyle w:val="001000000000" w:firstRow="0" w:lastRow="0" w:firstColumn="1" w:lastColumn="0" w:oddVBand="0" w:evenVBand="0" w:oddHBand="0" w:evenHBand="0" w:firstRowFirstColumn="0" w:firstRowLastColumn="0" w:lastRowFirstColumn="0" w:lastRowLastColumn="0"/>
            <w:tcW w:w="1435" w:type="dxa"/>
            <w:vMerge/>
          </w:tcPr>
          <w:p w14:paraId="4E5E71B5" w14:textId="77777777" w:rsidR="00BC4695" w:rsidRPr="0078365A" w:rsidRDefault="00BC4695" w:rsidP="00BC4695"/>
        </w:tc>
        <w:tc>
          <w:tcPr>
            <w:tcW w:w="2340" w:type="dxa"/>
          </w:tcPr>
          <w:p w14:paraId="183D161B" w14:textId="3E5C93DE" w:rsidR="00BC4695" w:rsidRPr="0078365A" w:rsidRDefault="00BC4695" w:rsidP="00BC4695">
            <w:pPr>
              <w:cnfStyle w:val="000000000000" w:firstRow="0" w:lastRow="0" w:firstColumn="0" w:lastColumn="0" w:oddVBand="0" w:evenVBand="0" w:oddHBand="0" w:evenHBand="0" w:firstRowFirstColumn="0" w:firstRowLastColumn="0" w:lastRowFirstColumn="0" w:lastRowLastColumn="0"/>
            </w:pPr>
            <w:r w:rsidRPr="004B0F4E">
              <w:t>Reputational</w:t>
            </w:r>
          </w:p>
        </w:tc>
        <w:tc>
          <w:tcPr>
            <w:tcW w:w="5670" w:type="dxa"/>
          </w:tcPr>
          <w:p w14:paraId="361DB5AB" w14:textId="77777777" w:rsidR="00BC4695" w:rsidRDefault="00FC054C" w:rsidP="00BC4695">
            <w:pPr>
              <w:cnfStyle w:val="000000000000" w:firstRow="0" w:lastRow="0" w:firstColumn="0" w:lastColumn="0" w:oddVBand="0" w:evenVBand="0" w:oddHBand="0" w:evenHBand="0" w:firstRowFirstColumn="0" w:firstRowLastColumn="0" w:lastRowFirstColumn="0" w:lastRowLastColumn="0"/>
            </w:pPr>
            <w:r>
              <w:t>Relating to the public reputation of the Company and consequent effects</w:t>
            </w:r>
          </w:p>
          <w:p w14:paraId="7A85CC1E" w14:textId="6BA86453" w:rsidR="00FC054C" w:rsidRPr="0078365A" w:rsidRDefault="00FC054C" w:rsidP="00BC4695">
            <w:pPr>
              <w:cnfStyle w:val="000000000000" w:firstRow="0" w:lastRow="0" w:firstColumn="0" w:lastColumn="0" w:oddVBand="0" w:evenVBand="0" w:oddHBand="0" w:evenHBand="0" w:firstRowFirstColumn="0" w:firstRowLastColumn="0" w:lastRowFirstColumn="0" w:lastRowLastColumn="0"/>
            </w:pPr>
          </w:p>
        </w:tc>
      </w:tr>
      <w:tr w:rsidR="00BC4695" w:rsidRPr="0078365A" w14:paraId="0E80A84B" w14:textId="77777777" w:rsidTr="008D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3F17D564" w14:textId="77777777" w:rsidR="00BC4695" w:rsidRPr="0078365A" w:rsidRDefault="00BC4695" w:rsidP="00BC4695"/>
        </w:tc>
        <w:tc>
          <w:tcPr>
            <w:tcW w:w="2340" w:type="dxa"/>
          </w:tcPr>
          <w:p w14:paraId="106231ED" w14:textId="00A17BD3" w:rsidR="00BC4695" w:rsidRPr="0078365A" w:rsidRDefault="00BC4695" w:rsidP="00BC4695">
            <w:pPr>
              <w:cnfStyle w:val="000000100000" w:firstRow="0" w:lastRow="0" w:firstColumn="0" w:lastColumn="0" w:oddVBand="0" w:evenVBand="0" w:oddHBand="1" w:evenHBand="0" w:firstRowFirstColumn="0" w:firstRowLastColumn="0" w:lastRowFirstColumn="0" w:lastRowLastColumn="0"/>
            </w:pPr>
            <w:r w:rsidRPr="004B0F4E">
              <w:t>Transferable</w:t>
            </w:r>
          </w:p>
        </w:tc>
        <w:tc>
          <w:tcPr>
            <w:tcW w:w="5670" w:type="dxa"/>
          </w:tcPr>
          <w:p w14:paraId="7CE878A4" w14:textId="77777777" w:rsidR="00BC4695" w:rsidRDefault="00FC054C" w:rsidP="00FC054C">
            <w:pPr>
              <w:cnfStyle w:val="000000100000" w:firstRow="0" w:lastRow="0" w:firstColumn="0" w:lastColumn="0" w:oddVBand="0" w:evenVBand="0" w:oddHBand="1" w:evenHBand="0" w:firstRowFirstColumn="0" w:firstRowLastColumn="0" w:lastRowFirstColumn="0" w:lastRowLastColumn="0"/>
            </w:pPr>
            <w:r>
              <w:t xml:space="preserve">Relating to risks which may be transferred or to transfer </w:t>
            </w:r>
            <w:r w:rsidR="00BD0290">
              <w:t>of risks at inappropriate costs</w:t>
            </w:r>
          </w:p>
          <w:p w14:paraId="22220759" w14:textId="70C2D168" w:rsidR="00BD0290" w:rsidRPr="0078365A" w:rsidRDefault="00BD0290" w:rsidP="00FC054C">
            <w:pPr>
              <w:cnfStyle w:val="000000100000" w:firstRow="0" w:lastRow="0" w:firstColumn="0" w:lastColumn="0" w:oddVBand="0" w:evenVBand="0" w:oddHBand="1" w:evenHBand="0" w:firstRowFirstColumn="0" w:firstRowLastColumn="0" w:lastRowFirstColumn="0" w:lastRowLastColumn="0"/>
            </w:pPr>
          </w:p>
        </w:tc>
      </w:tr>
      <w:tr w:rsidR="00BC4695" w:rsidRPr="0078365A" w14:paraId="4C27974E" w14:textId="77777777" w:rsidTr="008D14DA">
        <w:tc>
          <w:tcPr>
            <w:cnfStyle w:val="001000000000" w:firstRow="0" w:lastRow="0" w:firstColumn="1" w:lastColumn="0" w:oddVBand="0" w:evenVBand="0" w:oddHBand="0" w:evenHBand="0" w:firstRowFirstColumn="0" w:firstRowLastColumn="0" w:lastRowFirstColumn="0" w:lastRowLastColumn="0"/>
            <w:tcW w:w="1435" w:type="dxa"/>
            <w:vMerge/>
          </w:tcPr>
          <w:p w14:paraId="50C2053D" w14:textId="77777777" w:rsidR="00BC4695" w:rsidRPr="0078365A" w:rsidRDefault="00BC4695" w:rsidP="00BC4695"/>
        </w:tc>
        <w:tc>
          <w:tcPr>
            <w:tcW w:w="2340" w:type="dxa"/>
          </w:tcPr>
          <w:p w14:paraId="3E4FE135" w14:textId="4E180EC4" w:rsidR="00BC4695" w:rsidRPr="0078365A" w:rsidRDefault="00BC4695" w:rsidP="00BC4695">
            <w:pPr>
              <w:cnfStyle w:val="000000000000" w:firstRow="0" w:lastRow="0" w:firstColumn="0" w:lastColumn="0" w:oddVBand="0" w:evenVBand="0" w:oddHBand="0" w:evenHBand="0" w:firstRowFirstColumn="0" w:firstRowLastColumn="0" w:lastRowFirstColumn="0" w:lastRowLastColumn="0"/>
            </w:pPr>
            <w:r w:rsidRPr="004B0F4E">
              <w:t>Technological</w:t>
            </w:r>
          </w:p>
        </w:tc>
        <w:tc>
          <w:tcPr>
            <w:tcW w:w="5670" w:type="dxa"/>
          </w:tcPr>
          <w:p w14:paraId="01EA91E5" w14:textId="77777777" w:rsidR="00BC4695" w:rsidRDefault="00BD0290" w:rsidP="00BC4695">
            <w:pPr>
              <w:cnfStyle w:val="000000000000" w:firstRow="0" w:lastRow="0" w:firstColumn="0" w:lastColumn="0" w:oddVBand="0" w:evenVBand="0" w:oddHBand="0" w:evenHBand="0" w:firstRowFirstColumn="0" w:firstRowLastColumn="0" w:lastRowFirstColumn="0" w:lastRowLastColumn="0"/>
            </w:pPr>
            <w:r>
              <w:t>Relating to the use of technology to achieve objectives</w:t>
            </w:r>
          </w:p>
          <w:p w14:paraId="197F8540" w14:textId="3283B604" w:rsidR="00BD0290" w:rsidRPr="0078365A" w:rsidRDefault="00BD0290" w:rsidP="00BC4695">
            <w:pPr>
              <w:cnfStyle w:val="000000000000" w:firstRow="0" w:lastRow="0" w:firstColumn="0" w:lastColumn="0" w:oddVBand="0" w:evenVBand="0" w:oddHBand="0" w:evenHBand="0" w:firstRowFirstColumn="0" w:firstRowLastColumn="0" w:lastRowFirstColumn="0" w:lastRowLastColumn="0"/>
            </w:pPr>
          </w:p>
        </w:tc>
      </w:tr>
      <w:tr w:rsidR="00BC4695" w:rsidRPr="0078365A" w14:paraId="7BC77623" w14:textId="77777777" w:rsidTr="008D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6B6C05C3" w14:textId="77777777" w:rsidR="00BC4695" w:rsidRPr="0078365A" w:rsidRDefault="00BC4695" w:rsidP="00BC4695"/>
        </w:tc>
        <w:tc>
          <w:tcPr>
            <w:tcW w:w="2340" w:type="dxa"/>
          </w:tcPr>
          <w:p w14:paraId="2A25F5BD" w14:textId="0BFB4921" w:rsidR="00BC4695" w:rsidRPr="0078365A" w:rsidRDefault="00BC4695" w:rsidP="00BC4695">
            <w:pPr>
              <w:cnfStyle w:val="000000100000" w:firstRow="0" w:lastRow="0" w:firstColumn="0" w:lastColumn="0" w:oddVBand="0" w:evenVBand="0" w:oddHBand="1" w:evenHBand="0" w:firstRowFirstColumn="0" w:firstRowLastColumn="0" w:lastRowFirstColumn="0" w:lastRowLastColumn="0"/>
            </w:pPr>
            <w:r w:rsidRPr="004B0F4E">
              <w:t>Project</w:t>
            </w:r>
          </w:p>
        </w:tc>
        <w:tc>
          <w:tcPr>
            <w:tcW w:w="5670" w:type="dxa"/>
          </w:tcPr>
          <w:p w14:paraId="79EBE2A5" w14:textId="77777777" w:rsidR="00BC4695" w:rsidRDefault="00BD0290" w:rsidP="00BC4695">
            <w:pPr>
              <w:cnfStyle w:val="000000100000" w:firstRow="0" w:lastRow="0" w:firstColumn="0" w:lastColumn="0" w:oddVBand="0" w:evenVBand="0" w:oddHBand="1" w:evenHBand="0" w:firstRowFirstColumn="0" w:firstRowLastColumn="0" w:lastRowFirstColumn="0" w:lastRowLastColumn="0"/>
            </w:pPr>
            <w:r>
              <w:t>Relating to project planning and management procedures</w:t>
            </w:r>
          </w:p>
          <w:p w14:paraId="0D511CB8" w14:textId="4B78F215" w:rsidR="00BD0290" w:rsidRPr="0078365A" w:rsidRDefault="00BD0290" w:rsidP="00BC4695">
            <w:pPr>
              <w:cnfStyle w:val="000000100000" w:firstRow="0" w:lastRow="0" w:firstColumn="0" w:lastColumn="0" w:oddVBand="0" w:evenVBand="0" w:oddHBand="1" w:evenHBand="0" w:firstRowFirstColumn="0" w:firstRowLastColumn="0" w:lastRowFirstColumn="0" w:lastRowLastColumn="0"/>
            </w:pPr>
          </w:p>
        </w:tc>
      </w:tr>
      <w:tr w:rsidR="00BC4695" w:rsidRPr="0078365A" w14:paraId="48EF952B" w14:textId="77777777" w:rsidTr="008D14DA">
        <w:tc>
          <w:tcPr>
            <w:cnfStyle w:val="001000000000" w:firstRow="0" w:lastRow="0" w:firstColumn="1" w:lastColumn="0" w:oddVBand="0" w:evenVBand="0" w:oddHBand="0" w:evenHBand="0" w:firstRowFirstColumn="0" w:firstRowLastColumn="0" w:lastRowFirstColumn="0" w:lastRowLastColumn="0"/>
            <w:tcW w:w="1435" w:type="dxa"/>
            <w:vMerge/>
          </w:tcPr>
          <w:p w14:paraId="6785C778" w14:textId="77777777" w:rsidR="00BC4695" w:rsidRPr="0078365A" w:rsidRDefault="00BC4695" w:rsidP="00BC4695"/>
        </w:tc>
        <w:tc>
          <w:tcPr>
            <w:tcW w:w="2340" w:type="dxa"/>
          </w:tcPr>
          <w:p w14:paraId="1242429A" w14:textId="42312059" w:rsidR="00BC4695" w:rsidRPr="0078365A" w:rsidRDefault="00BC4695" w:rsidP="00BC4695">
            <w:pPr>
              <w:cnfStyle w:val="000000000000" w:firstRow="0" w:lastRow="0" w:firstColumn="0" w:lastColumn="0" w:oddVBand="0" w:evenVBand="0" w:oddHBand="0" w:evenHBand="0" w:firstRowFirstColumn="0" w:firstRowLastColumn="0" w:lastRowFirstColumn="0" w:lastRowLastColumn="0"/>
            </w:pPr>
            <w:r w:rsidRPr="004B0F4E">
              <w:t>Innovation</w:t>
            </w:r>
          </w:p>
        </w:tc>
        <w:tc>
          <w:tcPr>
            <w:tcW w:w="5670" w:type="dxa"/>
          </w:tcPr>
          <w:p w14:paraId="4E368D35" w14:textId="77777777" w:rsidR="00BC4695" w:rsidRDefault="00BD0290" w:rsidP="00BC4695">
            <w:pPr>
              <w:cnfStyle w:val="000000000000" w:firstRow="0" w:lastRow="0" w:firstColumn="0" w:lastColumn="0" w:oddVBand="0" w:evenVBand="0" w:oddHBand="0" w:evenHBand="0" w:firstRowFirstColumn="0" w:firstRowLastColumn="0" w:lastRowFirstColumn="0" w:lastRowLastColumn="0"/>
            </w:pPr>
            <w:r>
              <w:t>Relating to the exploitation of opportunities to make gains</w:t>
            </w:r>
          </w:p>
          <w:p w14:paraId="1301D907" w14:textId="4B9C8210" w:rsidR="00BD0290" w:rsidRPr="0078365A" w:rsidRDefault="00BD0290" w:rsidP="00BC4695">
            <w:pPr>
              <w:cnfStyle w:val="000000000000" w:firstRow="0" w:lastRow="0" w:firstColumn="0" w:lastColumn="0" w:oddVBand="0" w:evenVBand="0" w:oddHBand="0" w:evenHBand="0" w:firstRowFirstColumn="0" w:firstRowLastColumn="0" w:lastRowFirstColumn="0" w:lastRowLastColumn="0"/>
            </w:pPr>
          </w:p>
        </w:tc>
      </w:tr>
      <w:tr w:rsidR="00BC4695" w:rsidRPr="0078365A" w14:paraId="5316E373" w14:textId="77777777" w:rsidTr="008D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val="restart"/>
          </w:tcPr>
          <w:p w14:paraId="04666819" w14:textId="70C37171" w:rsidR="00BC4695" w:rsidRPr="0078365A" w:rsidRDefault="00BC4695" w:rsidP="00BC4695">
            <w:r>
              <w:t>Human Resource</w:t>
            </w:r>
          </w:p>
        </w:tc>
        <w:tc>
          <w:tcPr>
            <w:tcW w:w="2340" w:type="dxa"/>
          </w:tcPr>
          <w:p w14:paraId="67B43DC7" w14:textId="554BD0E6" w:rsidR="00BC4695" w:rsidRPr="004B0F4E" w:rsidRDefault="00BC4695" w:rsidP="00BC4695">
            <w:pPr>
              <w:cnfStyle w:val="000000100000" w:firstRow="0" w:lastRow="0" w:firstColumn="0" w:lastColumn="0" w:oddVBand="0" w:evenVBand="0" w:oddHBand="1" w:evenHBand="0" w:firstRowFirstColumn="0" w:firstRowLastColumn="0" w:lastRowFirstColumn="0" w:lastRowLastColumn="0"/>
            </w:pPr>
            <w:r w:rsidRPr="00920A08">
              <w:t>Personnel</w:t>
            </w:r>
          </w:p>
        </w:tc>
        <w:tc>
          <w:tcPr>
            <w:tcW w:w="5670" w:type="dxa"/>
          </w:tcPr>
          <w:p w14:paraId="0CA414D1" w14:textId="77777777" w:rsidR="00BC4695" w:rsidRDefault="00BD0290" w:rsidP="00BC4695">
            <w:pPr>
              <w:cnfStyle w:val="000000100000" w:firstRow="0" w:lastRow="0" w:firstColumn="0" w:lastColumn="0" w:oddVBand="0" w:evenVBand="0" w:oddHBand="1" w:evenHBand="0" w:firstRowFirstColumn="0" w:firstRowLastColumn="0" w:lastRowFirstColumn="0" w:lastRowLastColumn="0"/>
            </w:pPr>
            <w:r>
              <w:t>Relating to the availability and retention of suitable personnel</w:t>
            </w:r>
          </w:p>
          <w:p w14:paraId="08B2EC10" w14:textId="3A1682C8" w:rsidR="00BD0290" w:rsidRPr="0078365A" w:rsidRDefault="00BD0290" w:rsidP="00BC4695">
            <w:pPr>
              <w:cnfStyle w:val="000000100000" w:firstRow="0" w:lastRow="0" w:firstColumn="0" w:lastColumn="0" w:oddVBand="0" w:evenVBand="0" w:oddHBand="1" w:evenHBand="0" w:firstRowFirstColumn="0" w:firstRowLastColumn="0" w:lastRowFirstColumn="0" w:lastRowLastColumn="0"/>
            </w:pPr>
          </w:p>
        </w:tc>
      </w:tr>
      <w:tr w:rsidR="00BC4695" w:rsidRPr="0078365A" w14:paraId="33C92AB7" w14:textId="77777777" w:rsidTr="008D14DA">
        <w:tc>
          <w:tcPr>
            <w:cnfStyle w:val="001000000000" w:firstRow="0" w:lastRow="0" w:firstColumn="1" w:lastColumn="0" w:oddVBand="0" w:evenVBand="0" w:oddHBand="0" w:evenHBand="0" w:firstRowFirstColumn="0" w:firstRowLastColumn="0" w:lastRowFirstColumn="0" w:lastRowLastColumn="0"/>
            <w:tcW w:w="1435" w:type="dxa"/>
            <w:vMerge/>
          </w:tcPr>
          <w:p w14:paraId="63E1059C" w14:textId="77777777" w:rsidR="00BC4695" w:rsidRPr="0078365A" w:rsidRDefault="00BC4695" w:rsidP="00BC4695">
            <w:pPr>
              <w:jc w:val="center"/>
            </w:pPr>
          </w:p>
        </w:tc>
        <w:tc>
          <w:tcPr>
            <w:tcW w:w="2340" w:type="dxa"/>
          </w:tcPr>
          <w:p w14:paraId="4AA12BBB" w14:textId="5899E7C3" w:rsidR="00BC4695" w:rsidRPr="004B0F4E" w:rsidRDefault="00BC4695" w:rsidP="00BC4695">
            <w:pPr>
              <w:cnfStyle w:val="000000000000" w:firstRow="0" w:lastRow="0" w:firstColumn="0" w:lastColumn="0" w:oddVBand="0" w:evenVBand="0" w:oddHBand="0" w:evenHBand="0" w:firstRowFirstColumn="0" w:firstRowLastColumn="0" w:lastRowFirstColumn="0" w:lastRowLastColumn="0"/>
            </w:pPr>
            <w:r w:rsidRPr="00920A08">
              <w:t>Health and Safety</w:t>
            </w:r>
          </w:p>
        </w:tc>
        <w:tc>
          <w:tcPr>
            <w:tcW w:w="5670" w:type="dxa"/>
          </w:tcPr>
          <w:p w14:paraId="46F1B0F1" w14:textId="77777777" w:rsidR="00BC4695" w:rsidRDefault="00BD0290" w:rsidP="00BC4695">
            <w:pPr>
              <w:cnfStyle w:val="000000000000" w:firstRow="0" w:lastRow="0" w:firstColumn="0" w:lastColumn="0" w:oddVBand="0" w:evenVBand="0" w:oddHBand="0" w:evenHBand="0" w:firstRowFirstColumn="0" w:firstRowLastColumn="0" w:lastRowFirstColumn="0" w:lastRowLastColumn="0"/>
            </w:pPr>
            <w:r>
              <w:t>Relating to the well-being of people</w:t>
            </w:r>
          </w:p>
          <w:p w14:paraId="24177AA7" w14:textId="006F3FDD" w:rsidR="00BD0290" w:rsidRPr="0078365A" w:rsidRDefault="00BD0290" w:rsidP="00BC4695">
            <w:pPr>
              <w:cnfStyle w:val="000000000000" w:firstRow="0" w:lastRow="0" w:firstColumn="0" w:lastColumn="0" w:oddVBand="0" w:evenVBand="0" w:oddHBand="0" w:evenHBand="0" w:firstRowFirstColumn="0" w:firstRowLastColumn="0" w:lastRowFirstColumn="0" w:lastRowLastColumn="0"/>
            </w:pPr>
          </w:p>
        </w:tc>
      </w:tr>
    </w:tbl>
    <w:p w14:paraId="012BC28B" w14:textId="77777777" w:rsidR="00F72E3F" w:rsidRDefault="00F72E3F" w:rsidP="008102E9">
      <w:pPr>
        <w:jc w:val="center"/>
      </w:pPr>
    </w:p>
    <w:p w14:paraId="5019D96F" w14:textId="1A330391" w:rsidR="008102E9" w:rsidRDefault="00F72E3F" w:rsidP="008102E9">
      <w:r>
        <w:br w:type="textWrapping" w:clear="all"/>
      </w:r>
    </w:p>
    <w:p w14:paraId="6CEEA382" w14:textId="200707A8" w:rsidR="006B1F63" w:rsidRDefault="006B1F63">
      <w:r>
        <w:br w:type="page"/>
      </w:r>
    </w:p>
    <w:p w14:paraId="53B7ED46" w14:textId="37EFC3A9" w:rsidR="006B1F63" w:rsidRDefault="006B1F63" w:rsidP="00AC33D5">
      <w:pPr>
        <w:jc w:val="center"/>
      </w:pPr>
      <w:r>
        <w:lastRenderedPageBreak/>
        <w:t>ANNEX C</w:t>
      </w:r>
    </w:p>
    <w:p w14:paraId="52166900" w14:textId="08D11A9C" w:rsidR="006B1F63" w:rsidRDefault="006B1F63" w:rsidP="00AC33D5">
      <w:pPr>
        <w:jc w:val="center"/>
      </w:pPr>
      <w:r>
        <w:t>Tools and Techniques in Risk Identification</w:t>
      </w:r>
    </w:p>
    <w:p w14:paraId="359D5D69" w14:textId="77777777" w:rsidR="006B1F63" w:rsidRDefault="006B1F63" w:rsidP="00AC33D5">
      <w:pPr>
        <w:contextualSpacing/>
        <w:jc w:val="both"/>
      </w:pPr>
    </w:p>
    <w:p w14:paraId="238E9DF3" w14:textId="40C6AE4F" w:rsidR="006B1F63" w:rsidRPr="00AC33D5" w:rsidRDefault="006B1F63" w:rsidP="00AC33D5">
      <w:pPr>
        <w:contextualSpacing/>
        <w:jc w:val="both"/>
      </w:pPr>
      <w:r w:rsidRPr="00AC33D5">
        <w:t>The following are some of the Tools and Techniques which may be used to determine risks:</w:t>
      </w:r>
    </w:p>
    <w:p w14:paraId="6FE866A4" w14:textId="77777777" w:rsidR="006B1F63" w:rsidRDefault="006B1F63" w:rsidP="00AC33D5">
      <w:pPr>
        <w:contextualSpacing/>
        <w:jc w:val="both"/>
        <w:rPr>
          <w:i/>
        </w:rPr>
      </w:pPr>
    </w:p>
    <w:p w14:paraId="314E28A1" w14:textId="237B0F04" w:rsidR="006B1F63" w:rsidRPr="00AC33D5" w:rsidRDefault="006B1F63" w:rsidP="00AC33D5">
      <w:pPr>
        <w:contextualSpacing/>
        <w:jc w:val="both"/>
        <w:rPr>
          <w:b/>
          <w:u w:val="single"/>
        </w:rPr>
      </w:pPr>
      <w:r w:rsidRPr="00AC33D5">
        <w:rPr>
          <w:b/>
          <w:u w:val="single"/>
        </w:rPr>
        <w:t>Documentation Reviews</w:t>
      </w:r>
    </w:p>
    <w:p w14:paraId="1E79688E" w14:textId="3CDEC960" w:rsidR="006B1F63" w:rsidRDefault="006B1F63" w:rsidP="00AC33D5">
      <w:pPr>
        <w:contextualSpacing/>
        <w:jc w:val="both"/>
      </w:pPr>
      <w:r>
        <w:t>These are carried out for getting ideas on risks that may be existing or foreseen in the project.</w:t>
      </w:r>
      <w:r w:rsidRPr="003409EC">
        <w:t xml:space="preserve"> Documentation reviews involve reviewing the project documentation, including plans, assumptions, project files, and other information in order to identify areas of inconsistency or lack of clarity. The documentation is comprehensively reviewed for completeness, accuracy and consistency. Missing, inaccurate or incomplete information and inconsistencies can be indicators of risks in the project.</w:t>
      </w:r>
    </w:p>
    <w:p w14:paraId="32ACCEAD" w14:textId="77777777" w:rsidR="006B1F63" w:rsidRDefault="006B1F63" w:rsidP="00AC33D5">
      <w:pPr>
        <w:pStyle w:val="ListParagraph"/>
        <w:ind w:left="1620"/>
        <w:contextualSpacing/>
        <w:jc w:val="both"/>
      </w:pPr>
    </w:p>
    <w:p w14:paraId="2A819A71" w14:textId="5C204777" w:rsidR="006B1F63" w:rsidRDefault="006B1F63" w:rsidP="00AC33D5">
      <w:pPr>
        <w:contextualSpacing/>
        <w:jc w:val="both"/>
      </w:pPr>
      <w:r>
        <w:t>The documents that could be reviewed include, but not limited to:</w:t>
      </w:r>
    </w:p>
    <w:p w14:paraId="48BD8415" w14:textId="595400EA" w:rsidR="003C2385" w:rsidRDefault="003C2385" w:rsidP="00AC33D5">
      <w:pPr>
        <w:jc w:val="both"/>
      </w:pPr>
    </w:p>
    <w:p w14:paraId="06B3E442" w14:textId="20C28BA8" w:rsidR="006B1F63" w:rsidRDefault="006B1F63" w:rsidP="000074CD">
      <w:pPr>
        <w:pStyle w:val="ListParagraph"/>
        <w:numPr>
          <w:ilvl w:val="0"/>
          <w:numId w:val="22"/>
        </w:numPr>
        <w:jc w:val="both"/>
      </w:pPr>
      <w:r>
        <w:t>Project charter</w:t>
      </w:r>
    </w:p>
    <w:p w14:paraId="627479CE" w14:textId="4E5448E1" w:rsidR="006B1F63" w:rsidRDefault="006B1F63" w:rsidP="000074CD">
      <w:pPr>
        <w:pStyle w:val="ListParagraph"/>
        <w:numPr>
          <w:ilvl w:val="0"/>
          <w:numId w:val="22"/>
        </w:numPr>
        <w:jc w:val="both"/>
      </w:pPr>
      <w:r>
        <w:t>Project scope statement</w:t>
      </w:r>
    </w:p>
    <w:p w14:paraId="127CBE3A" w14:textId="295333C2" w:rsidR="006B1F63" w:rsidRDefault="006B1F63" w:rsidP="000074CD">
      <w:pPr>
        <w:pStyle w:val="ListParagraph"/>
        <w:numPr>
          <w:ilvl w:val="0"/>
          <w:numId w:val="22"/>
        </w:numPr>
        <w:jc w:val="both"/>
      </w:pPr>
      <w:r>
        <w:t>Work breakdown structure</w:t>
      </w:r>
    </w:p>
    <w:p w14:paraId="77F566CD" w14:textId="4D08CBC4" w:rsidR="006B1F63" w:rsidRDefault="006B1F63" w:rsidP="000074CD">
      <w:pPr>
        <w:pStyle w:val="ListParagraph"/>
        <w:numPr>
          <w:ilvl w:val="0"/>
          <w:numId w:val="22"/>
        </w:numPr>
        <w:jc w:val="both"/>
      </w:pPr>
      <w:r>
        <w:t>Project schedule</w:t>
      </w:r>
    </w:p>
    <w:p w14:paraId="657DF1F9" w14:textId="6F676662" w:rsidR="006B1F63" w:rsidRDefault="006B1F63" w:rsidP="000074CD">
      <w:pPr>
        <w:pStyle w:val="ListParagraph"/>
        <w:numPr>
          <w:ilvl w:val="0"/>
          <w:numId w:val="22"/>
        </w:numPr>
        <w:jc w:val="both"/>
      </w:pPr>
      <w:r>
        <w:t>Cost estimates</w:t>
      </w:r>
    </w:p>
    <w:p w14:paraId="6CCFAE84" w14:textId="0BCCACEF" w:rsidR="006B1F63" w:rsidRDefault="006B1F63" w:rsidP="000074CD">
      <w:pPr>
        <w:pStyle w:val="ListParagraph"/>
        <w:numPr>
          <w:ilvl w:val="0"/>
          <w:numId w:val="22"/>
        </w:numPr>
        <w:jc w:val="both"/>
      </w:pPr>
      <w:r>
        <w:t>Procurement plan / budget</w:t>
      </w:r>
    </w:p>
    <w:p w14:paraId="6E57BB83" w14:textId="0A2A73DE" w:rsidR="006B1F63" w:rsidRDefault="006B1F63" w:rsidP="000074CD">
      <w:pPr>
        <w:pStyle w:val="ListParagraph"/>
        <w:numPr>
          <w:ilvl w:val="0"/>
          <w:numId w:val="22"/>
        </w:numPr>
        <w:jc w:val="both"/>
      </w:pPr>
      <w:r>
        <w:t>Assumptions log</w:t>
      </w:r>
    </w:p>
    <w:p w14:paraId="19ABC186" w14:textId="403ECA2D" w:rsidR="006B1F63" w:rsidRDefault="006B1F63" w:rsidP="00AC33D5">
      <w:pPr>
        <w:jc w:val="both"/>
      </w:pPr>
    </w:p>
    <w:p w14:paraId="43DF07F9" w14:textId="60415F94" w:rsidR="006B1F63" w:rsidRPr="00AC33D5" w:rsidRDefault="006B1F63" w:rsidP="00AC33D5">
      <w:pPr>
        <w:jc w:val="both"/>
        <w:rPr>
          <w:u w:val="single"/>
        </w:rPr>
      </w:pPr>
      <w:r w:rsidRPr="00AC33D5">
        <w:rPr>
          <w:b/>
          <w:u w:val="single"/>
        </w:rPr>
        <w:t>Information Gathering Techniques</w:t>
      </w:r>
    </w:p>
    <w:p w14:paraId="2F57E987" w14:textId="77777777" w:rsidR="00AC33D5" w:rsidRDefault="006B1F63" w:rsidP="00AC33D5">
      <w:pPr>
        <w:jc w:val="both"/>
      </w:pPr>
      <w:r>
        <w:t>This includes various techniques like brainstorming, Delphi technique, interviews and root cause analysis. The ultimate aim of all these techniques is to identify and prepare a comprehensive list of risks in the project or Company.</w:t>
      </w:r>
    </w:p>
    <w:p w14:paraId="3F7C4794" w14:textId="77777777" w:rsidR="00AC33D5" w:rsidRDefault="00AC33D5" w:rsidP="00AC33D5">
      <w:pPr>
        <w:jc w:val="both"/>
      </w:pPr>
    </w:p>
    <w:p w14:paraId="19CEC51D" w14:textId="77777777" w:rsidR="00AC33D5" w:rsidRDefault="00AC33D5" w:rsidP="00AC33D5">
      <w:pPr>
        <w:jc w:val="both"/>
      </w:pPr>
      <w:r>
        <w:rPr>
          <w:i/>
        </w:rPr>
        <w:t>Brainstorming</w:t>
      </w:r>
    </w:p>
    <w:p w14:paraId="46FCA834" w14:textId="4AAA50BE" w:rsidR="006B1F63" w:rsidRDefault="00AC33D5" w:rsidP="00AC33D5">
      <w:pPr>
        <w:jc w:val="both"/>
      </w:pPr>
      <w:r w:rsidRPr="00AC33D5">
        <w:t>It is one of the most widely used techniques to identify risks in a project. Project team usually performs brainstorming, often with subject matter experts, risk management experts and other important stakeholders who can contribute to the risk identification. It allows people to come up with risks. During brainstorming sessions there should be no criticism of ideas. The main focus is to open up possibilities of risk. Judgments and analysis at this stage inhibit idea generation. Ideas should only be evaluated at the end of the brainstorming session. Brainstorming sessions always have a facilitator to lead the team and help turn their ideas into a list of risks</w:t>
      </w:r>
      <w:r>
        <w:t>.</w:t>
      </w:r>
    </w:p>
    <w:p w14:paraId="02E86AA9" w14:textId="245E8B88" w:rsidR="00AC33D5" w:rsidRDefault="00AC33D5" w:rsidP="00AC33D5">
      <w:pPr>
        <w:jc w:val="both"/>
      </w:pPr>
    </w:p>
    <w:p w14:paraId="036993F9" w14:textId="77777777" w:rsidR="00AC33D5" w:rsidRDefault="00AC33D5">
      <w:pPr>
        <w:rPr>
          <w:i/>
        </w:rPr>
      </w:pPr>
      <w:r>
        <w:rPr>
          <w:i/>
        </w:rPr>
        <w:br w:type="page"/>
      </w:r>
    </w:p>
    <w:p w14:paraId="5A1BB0F4" w14:textId="3A3AF8DA" w:rsidR="00AC33D5" w:rsidRDefault="00AC33D5" w:rsidP="00AC33D5">
      <w:pPr>
        <w:jc w:val="both"/>
      </w:pPr>
      <w:r>
        <w:rPr>
          <w:i/>
        </w:rPr>
        <w:lastRenderedPageBreak/>
        <w:t>Delphi technique</w:t>
      </w:r>
    </w:p>
    <w:p w14:paraId="71994F5D" w14:textId="7DD756E7" w:rsidR="00AC33D5" w:rsidRDefault="00AC33D5" w:rsidP="00AC33D5">
      <w:pPr>
        <w:jc w:val="both"/>
      </w:pPr>
      <w:r w:rsidRPr="00AC33D5">
        <w:t>This technique is used to build consensus of experts who participate anonymously. A facilitator uses a questionnaire to solicit ideas about important project risks. The questionnaire is often designed with forced choices that require the experts to select between various options. The responses are summarized and re-circulated to the experts for further review until consensus on the final list of risks is reached. Delphi technique helps reduce bias in the data and keeps any one person from having undue influence on the outcome.</w:t>
      </w:r>
    </w:p>
    <w:p w14:paraId="492DCDA9" w14:textId="0C1EEDFF" w:rsidR="00AC33D5" w:rsidRDefault="00AC33D5" w:rsidP="00AC33D5">
      <w:pPr>
        <w:jc w:val="both"/>
      </w:pPr>
    </w:p>
    <w:p w14:paraId="199CFBB2" w14:textId="393A65D6" w:rsidR="00AC33D5" w:rsidRDefault="00AC33D5" w:rsidP="00AC33D5">
      <w:pPr>
        <w:jc w:val="both"/>
        <w:rPr>
          <w:i/>
        </w:rPr>
      </w:pPr>
      <w:r>
        <w:rPr>
          <w:i/>
        </w:rPr>
        <w:t>Interviewing</w:t>
      </w:r>
    </w:p>
    <w:p w14:paraId="1061897A" w14:textId="05E8043E" w:rsidR="00AC33D5" w:rsidRDefault="00AC33D5" w:rsidP="00AC33D5">
      <w:pPr>
        <w:jc w:val="both"/>
      </w:pPr>
      <w:r w:rsidRPr="00AC33D5">
        <w:t>Interviewing is generally a face-to-face meeting that includes question and answer sessions. The interviews are conducted with project manager, project team, stakeholders, subject-matter experts, and individuals who may have participated in similar, past projects. Interviews help to get first-hand information about others' experience and knowledge.</w:t>
      </w:r>
    </w:p>
    <w:p w14:paraId="5669F22B" w14:textId="4DB72CF9" w:rsidR="00AC33D5" w:rsidRDefault="00AC33D5" w:rsidP="00AC33D5">
      <w:pPr>
        <w:jc w:val="both"/>
      </w:pPr>
    </w:p>
    <w:p w14:paraId="07452660" w14:textId="584D5EE4" w:rsidR="00AC33D5" w:rsidRDefault="00AC33D5" w:rsidP="00AC33D5">
      <w:pPr>
        <w:jc w:val="both"/>
        <w:rPr>
          <w:i/>
        </w:rPr>
      </w:pPr>
      <w:r>
        <w:rPr>
          <w:i/>
        </w:rPr>
        <w:t>Root cause analysis</w:t>
      </w:r>
    </w:p>
    <w:p w14:paraId="2B3E3875" w14:textId="67A5176D" w:rsidR="00AC33D5" w:rsidRDefault="00AC33D5" w:rsidP="00AC33D5">
      <w:pPr>
        <w:jc w:val="both"/>
      </w:pPr>
      <w:r>
        <w:t>Root</w:t>
      </w:r>
      <w:r w:rsidRPr="00AC33D5">
        <w:t xml:space="preserve"> </w:t>
      </w:r>
      <w:proofErr w:type="gramStart"/>
      <w:r w:rsidRPr="00AC33D5">
        <w:t>cause</w:t>
      </w:r>
      <w:proofErr w:type="gramEnd"/>
      <w:r w:rsidRPr="00AC33D5">
        <w:t xml:space="preserve"> identification is a technique for identifying essential causes of risk. Reorganizing the identified risks by their root causes will help to identify more risks. This technique enables </w:t>
      </w:r>
      <w:r>
        <w:t xml:space="preserve">the Company </w:t>
      </w:r>
      <w:r w:rsidRPr="00AC33D5">
        <w:t>to understand the risk more clearly so that responses can be planned to prevent recurrences.</w:t>
      </w:r>
    </w:p>
    <w:p w14:paraId="43808D49" w14:textId="4BF5AD39" w:rsidR="00AC33D5" w:rsidRDefault="00AC33D5" w:rsidP="00AC33D5">
      <w:pPr>
        <w:jc w:val="both"/>
      </w:pPr>
    </w:p>
    <w:p w14:paraId="2B034EA2" w14:textId="67FD4638" w:rsidR="00AC33D5" w:rsidRPr="00AC33D5" w:rsidRDefault="00AC33D5" w:rsidP="00AC33D5">
      <w:pPr>
        <w:jc w:val="both"/>
        <w:rPr>
          <w:u w:val="single"/>
        </w:rPr>
      </w:pPr>
      <w:r w:rsidRPr="00AC33D5">
        <w:rPr>
          <w:b/>
          <w:u w:val="single"/>
        </w:rPr>
        <w:t>Checklist Analysis</w:t>
      </w:r>
    </w:p>
    <w:p w14:paraId="7A7BB266" w14:textId="26F3D818" w:rsidR="00AC33D5" w:rsidRDefault="00AC33D5" w:rsidP="00AC33D5">
      <w:pPr>
        <w:jc w:val="both"/>
      </w:pPr>
      <w:r>
        <w:t xml:space="preserve">Checklist analysis </w:t>
      </w:r>
      <w:r w:rsidRPr="00AC33D5">
        <w:t>can provide ideas for risks on a current project. Checklists can be developed based on historical information, knowledge from previous similar projects and from other sources of information.</w:t>
      </w:r>
    </w:p>
    <w:p w14:paraId="73B5E589" w14:textId="5F363375" w:rsidR="00AC33D5" w:rsidRDefault="00AC33D5" w:rsidP="00AC33D5">
      <w:pPr>
        <w:jc w:val="both"/>
      </w:pPr>
    </w:p>
    <w:p w14:paraId="3D60F2EF" w14:textId="76BC8504" w:rsidR="00AC33D5" w:rsidRDefault="00AC33D5" w:rsidP="00AC33D5">
      <w:pPr>
        <w:jc w:val="both"/>
      </w:pPr>
      <w:r w:rsidRPr="00AC33D5">
        <w:t>Checklist analysis is quick and simple; can be used by team members who have relatively less experience in similar projects. But, the project manager has to understand that it is impossible to build an exhaustive checklist. So, care should be taken to also explore risks that do not appear on the checklist, because even highly similar projects will have their own, unique and different risks.</w:t>
      </w:r>
    </w:p>
    <w:p w14:paraId="3947DC1F" w14:textId="416D4A27" w:rsidR="00AC33D5" w:rsidRDefault="00AC33D5" w:rsidP="00AC33D5">
      <w:pPr>
        <w:jc w:val="both"/>
      </w:pPr>
    </w:p>
    <w:p w14:paraId="18C29309" w14:textId="663CBE76" w:rsidR="00AC33D5" w:rsidRDefault="00AC33D5" w:rsidP="00AC33D5">
      <w:pPr>
        <w:jc w:val="both"/>
      </w:pPr>
      <w:r w:rsidRPr="00AC33D5">
        <w:t>Checklists should be reviewed during project closure to incorporate any new lessons learned and also to improve the checklists for future projects.</w:t>
      </w:r>
    </w:p>
    <w:p w14:paraId="4363B465" w14:textId="6AEBE4C7" w:rsidR="00AC33D5" w:rsidRDefault="00AC33D5" w:rsidP="00AC33D5">
      <w:pPr>
        <w:jc w:val="both"/>
      </w:pPr>
    </w:p>
    <w:p w14:paraId="76B4A37F" w14:textId="47B49C27" w:rsidR="00AC33D5" w:rsidRPr="00AC33D5" w:rsidRDefault="00AC33D5" w:rsidP="00AC33D5">
      <w:pPr>
        <w:jc w:val="both"/>
        <w:rPr>
          <w:b/>
          <w:u w:val="single"/>
        </w:rPr>
      </w:pPr>
      <w:r w:rsidRPr="00AC33D5">
        <w:rPr>
          <w:b/>
          <w:u w:val="single"/>
        </w:rPr>
        <w:t>Assumptions Analysis</w:t>
      </w:r>
    </w:p>
    <w:p w14:paraId="76D770BC" w14:textId="34157EC0" w:rsidR="00AC33D5" w:rsidRDefault="00AC33D5" w:rsidP="00AC33D5">
      <w:pPr>
        <w:jc w:val="both"/>
      </w:pPr>
      <w:r w:rsidRPr="00AC33D5">
        <w:t>This analysis explores the validity of all the assumptions that are identified and documented during the planning processes.</w:t>
      </w:r>
    </w:p>
    <w:p w14:paraId="37AC5AE0" w14:textId="481ED7C5" w:rsidR="00AC33D5" w:rsidRDefault="00AC33D5" w:rsidP="00AC33D5">
      <w:pPr>
        <w:jc w:val="both"/>
      </w:pPr>
    </w:p>
    <w:p w14:paraId="6248771B" w14:textId="37B28DF0" w:rsidR="00AC33D5" w:rsidRDefault="00AC33D5" w:rsidP="00AC33D5">
      <w:pPr>
        <w:jc w:val="both"/>
      </w:pPr>
      <w:r w:rsidRPr="00AC33D5">
        <w:t>Assumptions analysis identifies risks to the project from inaccuracy, instability, inconsistency or incompleteness of assumptions. It is preferable to have the assumptions accurate, complete and consistent; but, in practice, it is not always possible. So, it is important for the project management team to review the justification or strength or support of the assumptions made. The risks are directly proportional to the consequences or the impacts to the project objectives if the assumption turns out to be wrong.</w:t>
      </w:r>
    </w:p>
    <w:p w14:paraId="57FC1424" w14:textId="2A68519E" w:rsidR="00AC33D5" w:rsidRDefault="00AC33D5" w:rsidP="00AC33D5">
      <w:pPr>
        <w:jc w:val="both"/>
      </w:pPr>
    </w:p>
    <w:p w14:paraId="7F0FE9D2" w14:textId="42F36B38" w:rsidR="00AC33D5" w:rsidRDefault="00AC33D5" w:rsidP="00AC33D5">
      <w:pPr>
        <w:jc w:val="both"/>
        <w:rPr>
          <w:b/>
          <w:u w:val="single"/>
        </w:rPr>
      </w:pPr>
      <w:r w:rsidRPr="00AC33D5">
        <w:rPr>
          <w:b/>
          <w:u w:val="single"/>
        </w:rPr>
        <w:t>SWOT Analysis</w:t>
      </w:r>
    </w:p>
    <w:p w14:paraId="0F6516D1" w14:textId="0AE6A790" w:rsidR="00AC33D5" w:rsidRDefault="00AC33D5" w:rsidP="00AC33D5">
      <w:pPr>
        <w:jc w:val="both"/>
      </w:pPr>
      <w:r w:rsidRPr="00AC33D5">
        <w:t>It is a strategic planning tool used to evaluate the strengths, weaknesses, opportunities, and threats to a project.</w:t>
      </w:r>
    </w:p>
    <w:p w14:paraId="4DB7085E" w14:textId="44316A3F" w:rsidR="00AC33D5" w:rsidRDefault="00AC33D5" w:rsidP="00AC33D5">
      <w:pPr>
        <w:jc w:val="both"/>
      </w:pPr>
    </w:p>
    <w:p w14:paraId="36C5BDBE" w14:textId="35C5F2C6" w:rsidR="00AC33D5" w:rsidRDefault="00AC33D5" w:rsidP="00AC33D5">
      <w:pPr>
        <w:jc w:val="both"/>
      </w:pPr>
      <w:r>
        <w:t>This helps the Company in understanding the weaknesses of the business or projects so that proper management may be implemented to eliminate threats which otherwise would not have been foreseen or identified.</w:t>
      </w:r>
    </w:p>
    <w:p w14:paraId="05FF6CB3" w14:textId="413222C9" w:rsidR="00AC33D5" w:rsidRDefault="00AC33D5" w:rsidP="00AC33D5">
      <w:pPr>
        <w:jc w:val="both"/>
      </w:pPr>
    </w:p>
    <w:p w14:paraId="3B6D4BBE" w14:textId="35757F2F" w:rsidR="00D655E6" w:rsidRDefault="00AC33D5" w:rsidP="00AC33D5">
      <w:pPr>
        <w:jc w:val="both"/>
      </w:pPr>
      <w:r w:rsidRPr="00AC33D5">
        <w:t>SWOT Analysis is a framework to identify strengths and weaknesses in a project. This is typically done in interactive groups, like brainstorming sessions, where people can discuss, assess, and elaborate on the identified SWOT elements and analyzing them in depth. It is also a method for maximizing the positive risks (opportunities) and minimizing the negative risks (threats). The analysis and deliberation are designed in such a way to identify avenues to take advantage of strengths and exploit opportunities, as well as minimize the impacts of weaknesses and protect the project against threats.</w:t>
      </w:r>
    </w:p>
    <w:p w14:paraId="779D00DE" w14:textId="77777777" w:rsidR="00D655E6" w:rsidRDefault="00D655E6">
      <w:r>
        <w:br w:type="page"/>
      </w:r>
    </w:p>
    <w:p w14:paraId="06B0533A" w14:textId="11433B0A" w:rsidR="00AC33D5" w:rsidRDefault="00D655E6" w:rsidP="00D655E6">
      <w:pPr>
        <w:jc w:val="center"/>
      </w:pPr>
      <w:r>
        <w:lastRenderedPageBreak/>
        <w:t>ANNEX D</w:t>
      </w:r>
    </w:p>
    <w:p w14:paraId="5B3C99B7" w14:textId="0C77D310" w:rsidR="00D655E6" w:rsidRDefault="00D655E6" w:rsidP="00D655E6">
      <w:pPr>
        <w:jc w:val="center"/>
      </w:pPr>
      <w:r>
        <w:t>Risk Assessment Model</w:t>
      </w:r>
    </w:p>
    <w:p w14:paraId="6BE8C6CF" w14:textId="5B64206A" w:rsidR="00652ACB" w:rsidRDefault="00652ACB" w:rsidP="00D655E6">
      <w:pPr>
        <w:jc w:val="center"/>
      </w:pPr>
    </w:p>
    <w:p w14:paraId="2B3C797F" w14:textId="2B2A75E0" w:rsidR="00F12726" w:rsidRPr="00F12726" w:rsidRDefault="00F12726" w:rsidP="00F12726">
      <w:pPr>
        <w:rPr>
          <w:b/>
        </w:rPr>
      </w:pPr>
      <w:r w:rsidRPr="00F12726">
        <w:rPr>
          <w:b/>
        </w:rPr>
        <w:t>Risk Assessment Model</w:t>
      </w:r>
    </w:p>
    <w:p w14:paraId="4FD70231" w14:textId="59B3E9BA" w:rsidR="00F12726" w:rsidRDefault="00F12726" w:rsidP="00C00F42">
      <w:pPr>
        <w:jc w:val="both"/>
      </w:pPr>
      <w:r>
        <w:t>The Risk Assessment Model is a method of risk assessment that will enable the Company to understand the threats to and vulnerabilities of its critical activities and supporting resources.</w:t>
      </w:r>
    </w:p>
    <w:p w14:paraId="49BCE72F" w14:textId="2AACADB8" w:rsidR="00F12726" w:rsidRDefault="00F12726" w:rsidP="00C00F42">
      <w:pPr>
        <w:jc w:val="both"/>
      </w:pPr>
    </w:p>
    <w:p w14:paraId="3D91240A" w14:textId="69E03607" w:rsidR="00F12726" w:rsidRDefault="00F12726" w:rsidP="00C00F42">
      <w:pPr>
        <w:jc w:val="both"/>
      </w:pPr>
      <w:r>
        <w:t xml:space="preserve">Under this method, a Risk Magnitude Score (RMS) is established which is obtained by multiplying the scores – Severity (S), Likelihood (L) and Mitigation (M). That is: </w:t>
      </w:r>
      <w:r w:rsidRPr="00F12726">
        <w:rPr>
          <w:b/>
        </w:rPr>
        <w:t xml:space="preserve">RMS = S x L </w:t>
      </w:r>
      <w:proofErr w:type="gramStart"/>
      <w:r w:rsidRPr="00F12726">
        <w:rPr>
          <w:b/>
        </w:rPr>
        <w:t>x</w:t>
      </w:r>
      <w:proofErr w:type="gramEnd"/>
      <w:r w:rsidRPr="00F12726">
        <w:rPr>
          <w:b/>
        </w:rPr>
        <w:t xml:space="preserve"> M</w:t>
      </w:r>
    </w:p>
    <w:p w14:paraId="4D75DCCE" w14:textId="57179367" w:rsidR="00F12726" w:rsidRDefault="00F12726" w:rsidP="00C00F42">
      <w:pPr>
        <w:jc w:val="both"/>
      </w:pPr>
    </w:p>
    <w:p w14:paraId="3E7EAB3D" w14:textId="5710834D" w:rsidR="00F12726" w:rsidRDefault="00F12726" w:rsidP="00C00F42">
      <w:pPr>
        <w:jc w:val="both"/>
      </w:pPr>
      <w:r>
        <w:t>The RMS value can range from 1 to 125 and helps rank the identified risk events and the causes in order of priority. Higher scores will generally require priority in terms of action to be taken.</w:t>
      </w:r>
    </w:p>
    <w:p w14:paraId="4E445F13" w14:textId="0480C71C" w:rsidR="00C00F42" w:rsidRDefault="00C00F42" w:rsidP="00C00F42">
      <w:pPr>
        <w:jc w:val="both"/>
      </w:pPr>
    </w:p>
    <w:p w14:paraId="75562888" w14:textId="1F38ECF3" w:rsidR="00C00F42" w:rsidRPr="00F12726" w:rsidRDefault="0045547C" w:rsidP="00106D3B">
      <w:pPr>
        <w:pStyle w:val="ListParagraph"/>
        <w:numPr>
          <w:ilvl w:val="0"/>
          <w:numId w:val="11"/>
        </w:numPr>
        <w:jc w:val="both"/>
        <w:rPr>
          <w:i/>
        </w:rPr>
      </w:pPr>
      <w:r w:rsidRPr="00F12726">
        <w:rPr>
          <w:i/>
        </w:rPr>
        <w:t>Severity</w:t>
      </w:r>
      <w:r w:rsidR="00C00F42" w:rsidRPr="00F12726">
        <w:rPr>
          <w:i/>
        </w:rPr>
        <w:t xml:space="preserve"> of Effects Score</w:t>
      </w:r>
    </w:p>
    <w:p w14:paraId="7C3735AD" w14:textId="4C9E105C" w:rsidR="00C00F42" w:rsidRDefault="00C00F42" w:rsidP="0045547C">
      <w:pPr>
        <w:pStyle w:val="ListParagraph"/>
        <w:ind w:left="360"/>
        <w:jc w:val="both"/>
      </w:pPr>
      <w:r>
        <w:t xml:space="preserve">This is a score on a scale of 1-5 which reflects the assessment of the seriousness of the damages listed. </w:t>
      </w:r>
    </w:p>
    <w:p w14:paraId="6D1339D0" w14:textId="77777777" w:rsidR="00C00F42" w:rsidRPr="00C00F42" w:rsidRDefault="00C00F42" w:rsidP="00C00F42">
      <w:pPr>
        <w:jc w:val="both"/>
      </w:pPr>
    </w:p>
    <w:tbl>
      <w:tblPr>
        <w:tblStyle w:val="GridTable4-Accent1"/>
        <w:tblW w:w="9090" w:type="dxa"/>
        <w:tblInd w:w="355" w:type="dxa"/>
        <w:tblLook w:val="04A0" w:firstRow="1" w:lastRow="0" w:firstColumn="1" w:lastColumn="0" w:noHBand="0" w:noVBand="1"/>
      </w:tblPr>
      <w:tblGrid>
        <w:gridCol w:w="3415"/>
        <w:gridCol w:w="4680"/>
        <w:gridCol w:w="995"/>
      </w:tblGrid>
      <w:tr w:rsidR="00C00F42" w14:paraId="638EA122" w14:textId="77777777" w:rsidTr="0045547C">
        <w:trPr>
          <w:cnfStyle w:val="100000000000" w:firstRow="1" w:lastRow="0" w:firstColumn="0" w:lastColumn="0" w:oddVBand="0" w:evenVBand="0" w:oddHBand="0" w:evenHBand="0" w:firstRowFirstColumn="0" w:firstRowLastColumn="0" w:lastRowFirstColumn="0" w:lastRowLastColumn="0"/>
          <w:trHeight w:val="413"/>
          <w:tblHead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159DC618" w14:textId="779B641B" w:rsidR="00C00F42" w:rsidRDefault="00814A91" w:rsidP="0045547C">
            <w:pPr>
              <w:jc w:val="center"/>
              <w:rPr>
                <w:b w:val="0"/>
              </w:rPr>
            </w:pPr>
            <w:r>
              <w:rPr>
                <w:b w:val="0"/>
              </w:rPr>
              <w:t>Severity of Effects</w:t>
            </w:r>
          </w:p>
        </w:tc>
        <w:tc>
          <w:tcPr>
            <w:tcW w:w="4680" w:type="dxa"/>
            <w:vAlign w:val="center"/>
          </w:tcPr>
          <w:p w14:paraId="60C53EFD" w14:textId="77777777" w:rsidR="00C00F42" w:rsidRDefault="00C00F42" w:rsidP="0045547C">
            <w:pPr>
              <w:jc w:val="center"/>
              <w:cnfStyle w:val="100000000000" w:firstRow="1" w:lastRow="0" w:firstColumn="0" w:lastColumn="0" w:oddVBand="0" w:evenVBand="0" w:oddHBand="0" w:evenHBand="0" w:firstRowFirstColumn="0" w:firstRowLastColumn="0" w:lastRowFirstColumn="0" w:lastRowLastColumn="0"/>
              <w:rPr>
                <w:b w:val="0"/>
              </w:rPr>
            </w:pPr>
            <w:r>
              <w:rPr>
                <w:b w:val="0"/>
              </w:rPr>
              <w:t>Probability Score Criteria</w:t>
            </w:r>
          </w:p>
        </w:tc>
        <w:tc>
          <w:tcPr>
            <w:tcW w:w="995" w:type="dxa"/>
            <w:vAlign w:val="center"/>
          </w:tcPr>
          <w:p w14:paraId="0A0E5990" w14:textId="77777777" w:rsidR="00C00F42" w:rsidRDefault="00C00F42" w:rsidP="0045547C">
            <w:pPr>
              <w:jc w:val="center"/>
              <w:cnfStyle w:val="100000000000" w:firstRow="1" w:lastRow="0" w:firstColumn="0" w:lastColumn="0" w:oddVBand="0" w:evenVBand="0" w:oddHBand="0" w:evenHBand="0" w:firstRowFirstColumn="0" w:firstRowLastColumn="0" w:lastRowFirstColumn="0" w:lastRowLastColumn="0"/>
              <w:rPr>
                <w:b w:val="0"/>
              </w:rPr>
            </w:pPr>
            <w:r>
              <w:rPr>
                <w:b w:val="0"/>
              </w:rPr>
              <w:t>Score</w:t>
            </w:r>
          </w:p>
        </w:tc>
      </w:tr>
      <w:tr w:rsidR="00C00F42" w14:paraId="378B40E3" w14:textId="77777777" w:rsidTr="0045547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71C87B8D" w14:textId="3A27F150" w:rsidR="00C00F42" w:rsidRPr="00C00F42" w:rsidRDefault="00814A91" w:rsidP="00814A91">
            <w:pPr>
              <w:rPr>
                <w:b w:val="0"/>
              </w:rPr>
            </w:pPr>
            <w:r>
              <w:rPr>
                <w:b w:val="0"/>
              </w:rPr>
              <w:t>Hazardous or Catastrophic</w:t>
            </w:r>
          </w:p>
        </w:tc>
        <w:tc>
          <w:tcPr>
            <w:tcW w:w="4680" w:type="dxa"/>
            <w:vAlign w:val="center"/>
          </w:tcPr>
          <w:p w14:paraId="62357260" w14:textId="77777777" w:rsidR="00C00F42" w:rsidRDefault="00814A91" w:rsidP="00106D3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May cause loss of lives, buildings or sites</w:t>
            </w:r>
          </w:p>
          <w:p w14:paraId="3338C723" w14:textId="043EAF0F" w:rsidR="00814A91" w:rsidRPr="00C00F42" w:rsidRDefault="00814A91" w:rsidP="00106D3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The duration of recovery is very long</w:t>
            </w:r>
          </w:p>
        </w:tc>
        <w:tc>
          <w:tcPr>
            <w:tcW w:w="995" w:type="dxa"/>
            <w:vAlign w:val="center"/>
          </w:tcPr>
          <w:p w14:paraId="243C4762" w14:textId="77777777" w:rsidR="00C00F42" w:rsidRPr="00C00F42" w:rsidRDefault="00C00F42" w:rsidP="0045547C">
            <w:pPr>
              <w:jc w:val="center"/>
              <w:cnfStyle w:val="000000100000" w:firstRow="0" w:lastRow="0" w:firstColumn="0" w:lastColumn="0" w:oddVBand="0" w:evenVBand="0" w:oddHBand="1" w:evenHBand="0" w:firstRowFirstColumn="0" w:firstRowLastColumn="0" w:lastRowFirstColumn="0" w:lastRowLastColumn="0"/>
            </w:pPr>
            <w:r>
              <w:t>5</w:t>
            </w:r>
          </w:p>
        </w:tc>
      </w:tr>
      <w:tr w:rsidR="00C00F42" w14:paraId="24B222A5" w14:textId="77777777" w:rsidTr="0045547C">
        <w:trPr>
          <w:trHeight w:val="2448"/>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74450679" w14:textId="11CCDFB5" w:rsidR="00C00F42" w:rsidRPr="00C00F42" w:rsidRDefault="00814A91" w:rsidP="00814A91">
            <w:pPr>
              <w:rPr>
                <w:b w:val="0"/>
              </w:rPr>
            </w:pPr>
            <w:r>
              <w:rPr>
                <w:b w:val="0"/>
              </w:rPr>
              <w:t>Very High</w:t>
            </w:r>
          </w:p>
        </w:tc>
        <w:tc>
          <w:tcPr>
            <w:tcW w:w="4680" w:type="dxa"/>
            <w:vAlign w:val="center"/>
          </w:tcPr>
          <w:p w14:paraId="3A3B765D" w14:textId="77777777" w:rsidR="00C00F42" w:rsidRDefault="00814A91" w:rsidP="00106D3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May cause severe injuries</w:t>
            </w:r>
          </w:p>
          <w:p w14:paraId="16A8DC4A" w14:textId="77777777" w:rsidR="00814A91" w:rsidRDefault="00814A91" w:rsidP="00106D3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May lead to severe damage to buildings, equipment and goods</w:t>
            </w:r>
          </w:p>
          <w:p w14:paraId="24516C42" w14:textId="77777777" w:rsidR="00814A91" w:rsidRDefault="00814A91" w:rsidP="00106D3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May cause severe hardships to customers, employees and suppliers and may lead to severe financial losses for all of them and the Company</w:t>
            </w:r>
          </w:p>
          <w:p w14:paraId="17165123" w14:textId="3DFF519B" w:rsidR="00814A91" w:rsidRPr="00C00F42" w:rsidRDefault="00814A91" w:rsidP="00106D3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duration of recovery is long</w:t>
            </w:r>
          </w:p>
        </w:tc>
        <w:tc>
          <w:tcPr>
            <w:tcW w:w="995" w:type="dxa"/>
            <w:vAlign w:val="center"/>
          </w:tcPr>
          <w:p w14:paraId="4E3364E2" w14:textId="77777777" w:rsidR="00C00F42" w:rsidRPr="00C00F42" w:rsidRDefault="00C00F42" w:rsidP="0045547C">
            <w:pPr>
              <w:jc w:val="center"/>
              <w:cnfStyle w:val="000000000000" w:firstRow="0" w:lastRow="0" w:firstColumn="0" w:lastColumn="0" w:oddVBand="0" w:evenVBand="0" w:oddHBand="0" w:evenHBand="0" w:firstRowFirstColumn="0" w:firstRowLastColumn="0" w:lastRowFirstColumn="0" w:lastRowLastColumn="0"/>
            </w:pPr>
            <w:r>
              <w:t>4</w:t>
            </w:r>
          </w:p>
        </w:tc>
      </w:tr>
      <w:tr w:rsidR="00C00F42" w14:paraId="1F7CEE42" w14:textId="77777777" w:rsidTr="0045547C">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60E7E709" w14:textId="09904390" w:rsidR="00C00F42" w:rsidRPr="00C00F42" w:rsidRDefault="00814A91" w:rsidP="00814A91">
            <w:pPr>
              <w:rPr>
                <w:b w:val="0"/>
              </w:rPr>
            </w:pPr>
            <w:r>
              <w:rPr>
                <w:b w:val="0"/>
              </w:rPr>
              <w:t>High</w:t>
            </w:r>
          </w:p>
        </w:tc>
        <w:tc>
          <w:tcPr>
            <w:tcW w:w="4680" w:type="dxa"/>
            <w:vAlign w:val="center"/>
          </w:tcPr>
          <w:p w14:paraId="05B8BD35" w14:textId="77777777" w:rsidR="00C00F42" w:rsidRDefault="00814A91" w:rsidP="00106D3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May cause major injuries</w:t>
            </w:r>
          </w:p>
          <w:p w14:paraId="3E32D7FF" w14:textId="77777777" w:rsidR="00814A91" w:rsidRDefault="00814A91" w:rsidP="00106D3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May lead to major damage to buildings, equipment and goods</w:t>
            </w:r>
          </w:p>
          <w:p w14:paraId="3E9B9452" w14:textId="77777777" w:rsidR="00814A91" w:rsidRDefault="00814A91" w:rsidP="00106D3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May cause hardships to customers, employees and suppliers and may lead to financial losses for all of them and the Company</w:t>
            </w:r>
          </w:p>
          <w:p w14:paraId="3B972EF8" w14:textId="527A25F9" w:rsidR="00814A91" w:rsidRPr="00C00F42" w:rsidRDefault="00814A91" w:rsidP="00106D3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The duration of recovery is quite long</w:t>
            </w:r>
          </w:p>
        </w:tc>
        <w:tc>
          <w:tcPr>
            <w:tcW w:w="995" w:type="dxa"/>
            <w:vAlign w:val="center"/>
          </w:tcPr>
          <w:p w14:paraId="31F1ACBF" w14:textId="77777777" w:rsidR="00C00F42" w:rsidRPr="00C00F42" w:rsidRDefault="00C00F42" w:rsidP="0045547C">
            <w:pPr>
              <w:jc w:val="center"/>
              <w:cnfStyle w:val="000000100000" w:firstRow="0" w:lastRow="0" w:firstColumn="0" w:lastColumn="0" w:oddVBand="0" w:evenVBand="0" w:oddHBand="1" w:evenHBand="0" w:firstRowFirstColumn="0" w:firstRowLastColumn="0" w:lastRowFirstColumn="0" w:lastRowLastColumn="0"/>
            </w:pPr>
            <w:r>
              <w:t>3</w:t>
            </w:r>
          </w:p>
        </w:tc>
      </w:tr>
      <w:tr w:rsidR="00C00F42" w14:paraId="67D49BBB" w14:textId="77777777" w:rsidTr="0045547C">
        <w:trPr>
          <w:trHeight w:val="2448"/>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16CD2FC6" w14:textId="32C83423" w:rsidR="00C00F42" w:rsidRPr="00C00F42" w:rsidRDefault="00814A91" w:rsidP="00814A91">
            <w:pPr>
              <w:rPr>
                <w:b w:val="0"/>
              </w:rPr>
            </w:pPr>
            <w:r>
              <w:rPr>
                <w:b w:val="0"/>
              </w:rPr>
              <w:lastRenderedPageBreak/>
              <w:t>Moderate</w:t>
            </w:r>
          </w:p>
        </w:tc>
        <w:tc>
          <w:tcPr>
            <w:tcW w:w="4680" w:type="dxa"/>
            <w:vAlign w:val="center"/>
          </w:tcPr>
          <w:p w14:paraId="1CB7398A" w14:textId="77777777" w:rsidR="00C00F42" w:rsidRDefault="00814A91" w:rsidP="00106D3B">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May cause minor injuries</w:t>
            </w:r>
          </w:p>
          <w:p w14:paraId="1512E200" w14:textId="77777777" w:rsidR="00814A91" w:rsidRDefault="00814A91" w:rsidP="00106D3B">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May lead to moderate damage to buildings, equipment and goods</w:t>
            </w:r>
          </w:p>
          <w:p w14:paraId="225E06E0" w14:textId="77777777" w:rsidR="00814A91" w:rsidRDefault="00814A91" w:rsidP="00106D3B">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May cause moderate hardships to customers, employees and suppliers and may lead to some financial losses for all of them and the Company</w:t>
            </w:r>
          </w:p>
          <w:p w14:paraId="58AE7194" w14:textId="5089AA87" w:rsidR="00814A91" w:rsidRPr="00C00F42" w:rsidRDefault="00814A91" w:rsidP="00106D3B">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The duration of recovery is moderate</w:t>
            </w:r>
          </w:p>
        </w:tc>
        <w:tc>
          <w:tcPr>
            <w:tcW w:w="995" w:type="dxa"/>
            <w:vAlign w:val="center"/>
          </w:tcPr>
          <w:p w14:paraId="374832E0" w14:textId="77777777" w:rsidR="00C00F42" w:rsidRPr="00C00F42" w:rsidRDefault="00C00F42" w:rsidP="0045547C">
            <w:pPr>
              <w:jc w:val="center"/>
              <w:cnfStyle w:val="000000000000" w:firstRow="0" w:lastRow="0" w:firstColumn="0" w:lastColumn="0" w:oddVBand="0" w:evenVBand="0" w:oddHBand="0" w:evenHBand="0" w:firstRowFirstColumn="0" w:firstRowLastColumn="0" w:lastRowFirstColumn="0" w:lastRowLastColumn="0"/>
            </w:pPr>
            <w:r>
              <w:t>2</w:t>
            </w:r>
          </w:p>
        </w:tc>
      </w:tr>
      <w:tr w:rsidR="00C00F42" w14:paraId="17F472B5" w14:textId="77777777" w:rsidTr="0045547C">
        <w:trPr>
          <w:cnfStyle w:val="000000100000" w:firstRow="0" w:lastRow="0" w:firstColumn="0" w:lastColumn="0" w:oddVBand="0" w:evenVBand="0" w:oddHBand="1"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62674566" w14:textId="3A0AD7CC" w:rsidR="00C00F42" w:rsidRPr="00C00F42" w:rsidRDefault="00814A91" w:rsidP="00814A91">
            <w:pPr>
              <w:rPr>
                <w:b w:val="0"/>
              </w:rPr>
            </w:pPr>
            <w:r>
              <w:rPr>
                <w:b w:val="0"/>
              </w:rPr>
              <w:t>Minor</w:t>
            </w:r>
          </w:p>
        </w:tc>
        <w:tc>
          <w:tcPr>
            <w:tcW w:w="4680" w:type="dxa"/>
            <w:vAlign w:val="center"/>
          </w:tcPr>
          <w:p w14:paraId="40E09C07" w14:textId="77777777" w:rsidR="00C00F42" w:rsidRDefault="00814A91" w:rsidP="00106D3B">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No injuries</w:t>
            </w:r>
          </w:p>
          <w:p w14:paraId="20748209" w14:textId="77777777" w:rsidR="00814A91" w:rsidRDefault="00814A91" w:rsidP="00106D3B">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None or minor damage to buildings, equipment</w:t>
            </w:r>
            <w:r w:rsidR="003726E7">
              <w:t xml:space="preserve"> and goods</w:t>
            </w:r>
          </w:p>
          <w:p w14:paraId="3D40037D" w14:textId="77777777" w:rsidR="003726E7" w:rsidRDefault="003726E7" w:rsidP="00106D3B">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Insignificant hardships caused to customers, employees and suppliers and may lead to minor financial losses for all of them and the Company</w:t>
            </w:r>
          </w:p>
          <w:p w14:paraId="2EDE4C8C" w14:textId="3D6A1101" w:rsidR="003726E7" w:rsidRPr="00C00F42" w:rsidRDefault="003726E7" w:rsidP="00106D3B">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The duration of recovery is short</w:t>
            </w:r>
          </w:p>
        </w:tc>
        <w:tc>
          <w:tcPr>
            <w:tcW w:w="995" w:type="dxa"/>
            <w:vAlign w:val="center"/>
          </w:tcPr>
          <w:p w14:paraId="212B5F51" w14:textId="77777777" w:rsidR="00C00F42" w:rsidRPr="00C00F42" w:rsidRDefault="00C00F42" w:rsidP="0045547C">
            <w:pPr>
              <w:jc w:val="center"/>
              <w:cnfStyle w:val="000000100000" w:firstRow="0" w:lastRow="0" w:firstColumn="0" w:lastColumn="0" w:oddVBand="0" w:evenVBand="0" w:oddHBand="1" w:evenHBand="0" w:firstRowFirstColumn="0" w:firstRowLastColumn="0" w:lastRowFirstColumn="0" w:lastRowLastColumn="0"/>
            </w:pPr>
            <w:r>
              <w:t>1</w:t>
            </w:r>
          </w:p>
        </w:tc>
      </w:tr>
    </w:tbl>
    <w:p w14:paraId="17E139C9" w14:textId="77777777" w:rsidR="00C00F42" w:rsidRDefault="00C00F42" w:rsidP="00C00F42">
      <w:pPr>
        <w:jc w:val="both"/>
        <w:rPr>
          <w:b/>
        </w:rPr>
      </w:pPr>
    </w:p>
    <w:p w14:paraId="5E6E91C7" w14:textId="2E50EC28" w:rsidR="003726E7" w:rsidRPr="00F12726" w:rsidRDefault="003726E7" w:rsidP="00106D3B">
      <w:pPr>
        <w:pStyle w:val="ListParagraph"/>
        <w:numPr>
          <w:ilvl w:val="0"/>
          <w:numId w:val="11"/>
        </w:numPr>
        <w:jc w:val="both"/>
        <w:rPr>
          <w:i/>
        </w:rPr>
      </w:pPr>
      <w:r w:rsidRPr="00F12726">
        <w:rPr>
          <w:i/>
        </w:rPr>
        <w:t>Likelihood of Occurrence Score</w:t>
      </w:r>
    </w:p>
    <w:p w14:paraId="52DB6ABD" w14:textId="77665FD5" w:rsidR="003726E7" w:rsidRDefault="003726E7" w:rsidP="0045547C">
      <w:pPr>
        <w:pStyle w:val="ListParagraph"/>
        <w:ind w:left="360"/>
        <w:jc w:val="both"/>
      </w:pPr>
      <w:r>
        <w:t>This score measures on a scale of 1-5 the likelihood of occurrence of the identified risk event arising from the potential cause based on the guideline provided in the table below. The higher the likelihood, the higher the score.</w:t>
      </w:r>
    </w:p>
    <w:p w14:paraId="469AC0A2" w14:textId="77777777" w:rsidR="003726E7" w:rsidRPr="00C00F42" w:rsidRDefault="003726E7" w:rsidP="003726E7">
      <w:pPr>
        <w:jc w:val="both"/>
      </w:pPr>
    </w:p>
    <w:tbl>
      <w:tblPr>
        <w:tblStyle w:val="GridTable4-Accent1"/>
        <w:tblW w:w="9090" w:type="dxa"/>
        <w:tblInd w:w="355" w:type="dxa"/>
        <w:tblLook w:val="04A0" w:firstRow="1" w:lastRow="0" w:firstColumn="1" w:lastColumn="0" w:noHBand="0" w:noVBand="1"/>
      </w:tblPr>
      <w:tblGrid>
        <w:gridCol w:w="3415"/>
        <w:gridCol w:w="4680"/>
        <w:gridCol w:w="995"/>
      </w:tblGrid>
      <w:tr w:rsidR="003726E7" w14:paraId="54DDDC7E" w14:textId="77777777" w:rsidTr="00F12726">
        <w:trPr>
          <w:cnfStyle w:val="100000000000" w:firstRow="1" w:lastRow="0" w:firstColumn="0" w:lastColumn="0" w:oddVBand="0" w:evenVBand="0" w:oddHBand="0" w:evenHBand="0" w:firstRowFirstColumn="0" w:firstRowLastColumn="0" w:lastRowFirstColumn="0" w:lastRowLastColumn="0"/>
          <w:trHeight w:val="413"/>
          <w:tblHead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9DCD6E0" w14:textId="77777777" w:rsidR="003726E7" w:rsidRDefault="003726E7" w:rsidP="0045547C">
            <w:pPr>
              <w:jc w:val="center"/>
              <w:rPr>
                <w:b w:val="0"/>
              </w:rPr>
            </w:pPr>
            <w:r>
              <w:rPr>
                <w:b w:val="0"/>
              </w:rPr>
              <w:t>Likelihood of Occurrence</w:t>
            </w:r>
          </w:p>
        </w:tc>
        <w:tc>
          <w:tcPr>
            <w:tcW w:w="4680" w:type="dxa"/>
            <w:vAlign w:val="center"/>
          </w:tcPr>
          <w:p w14:paraId="682C28EA" w14:textId="77777777" w:rsidR="003726E7" w:rsidRDefault="003726E7" w:rsidP="0045547C">
            <w:pPr>
              <w:jc w:val="center"/>
              <w:cnfStyle w:val="100000000000" w:firstRow="1" w:lastRow="0" w:firstColumn="0" w:lastColumn="0" w:oddVBand="0" w:evenVBand="0" w:oddHBand="0" w:evenHBand="0" w:firstRowFirstColumn="0" w:firstRowLastColumn="0" w:lastRowFirstColumn="0" w:lastRowLastColumn="0"/>
              <w:rPr>
                <w:b w:val="0"/>
              </w:rPr>
            </w:pPr>
            <w:r>
              <w:rPr>
                <w:b w:val="0"/>
              </w:rPr>
              <w:t>Probability Score Criteria</w:t>
            </w:r>
          </w:p>
        </w:tc>
        <w:tc>
          <w:tcPr>
            <w:tcW w:w="995" w:type="dxa"/>
            <w:vAlign w:val="center"/>
          </w:tcPr>
          <w:p w14:paraId="012A752C" w14:textId="77777777" w:rsidR="003726E7" w:rsidRDefault="003726E7" w:rsidP="0045547C">
            <w:pPr>
              <w:jc w:val="center"/>
              <w:cnfStyle w:val="100000000000" w:firstRow="1" w:lastRow="0" w:firstColumn="0" w:lastColumn="0" w:oddVBand="0" w:evenVBand="0" w:oddHBand="0" w:evenHBand="0" w:firstRowFirstColumn="0" w:firstRowLastColumn="0" w:lastRowFirstColumn="0" w:lastRowLastColumn="0"/>
              <w:rPr>
                <w:b w:val="0"/>
              </w:rPr>
            </w:pPr>
            <w:r>
              <w:rPr>
                <w:b w:val="0"/>
              </w:rPr>
              <w:t>Score</w:t>
            </w:r>
          </w:p>
        </w:tc>
      </w:tr>
      <w:tr w:rsidR="003726E7" w14:paraId="72F50744" w14:textId="77777777" w:rsidTr="0045547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5E60C0DD" w14:textId="77777777" w:rsidR="003726E7" w:rsidRPr="00C00F42" w:rsidRDefault="003726E7" w:rsidP="0045547C">
            <w:pPr>
              <w:jc w:val="center"/>
              <w:rPr>
                <w:b w:val="0"/>
              </w:rPr>
            </w:pPr>
            <w:r w:rsidRPr="00C00F42">
              <w:rPr>
                <w:b w:val="0"/>
              </w:rPr>
              <w:t>&gt;90%</w:t>
            </w:r>
            <w:r>
              <w:rPr>
                <w:b w:val="0"/>
              </w:rPr>
              <w:t xml:space="preserve"> chance of happening</w:t>
            </w:r>
          </w:p>
        </w:tc>
        <w:tc>
          <w:tcPr>
            <w:tcW w:w="4680" w:type="dxa"/>
            <w:vAlign w:val="center"/>
          </w:tcPr>
          <w:p w14:paraId="40D3C397" w14:textId="77777777" w:rsidR="003726E7" w:rsidRPr="00C00F42" w:rsidRDefault="003726E7" w:rsidP="0045547C">
            <w:pPr>
              <w:jc w:val="center"/>
              <w:cnfStyle w:val="000000100000" w:firstRow="0" w:lastRow="0" w:firstColumn="0" w:lastColumn="0" w:oddVBand="0" w:evenVBand="0" w:oddHBand="1" w:evenHBand="0" w:firstRowFirstColumn="0" w:firstRowLastColumn="0" w:lastRowFirstColumn="0" w:lastRowLastColumn="0"/>
            </w:pPr>
            <w:r>
              <w:t>Almost certain</w:t>
            </w:r>
          </w:p>
        </w:tc>
        <w:tc>
          <w:tcPr>
            <w:tcW w:w="995" w:type="dxa"/>
            <w:vAlign w:val="center"/>
          </w:tcPr>
          <w:p w14:paraId="17034183" w14:textId="77777777" w:rsidR="003726E7" w:rsidRPr="00C00F42" w:rsidRDefault="003726E7" w:rsidP="0045547C">
            <w:pPr>
              <w:jc w:val="center"/>
              <w:cnfStyle w:val="000000100000" w:firstRow="0" w:lastRow="0" w:firstColumn="0" w:lastColumn="0" w:oddVBand="0" w:evenVBand="0" w:oddHBand="1" w:evenHBand="0" w:firstRowFirstColumn="0" w:firstRowLastColumn="0" w:lastRowFirstColumn="0" w:lastRowLastColumn="0"/>
            </w:pPr>
            <w:r>
              <w:t>5</w:t>
            </w:r>
          </w:p>
        </w:tc>
      </w:tr>
      <w:tr w:rsidR="003726E7" w14:paraId="2C6744E5" w14:textId="77777777" w:rsidTr="0045547C">
        <w:trPr>
          <w:trHeight w:val="432"/>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D24C340" w14:textId="77777777" w:rsidR="003726E7" w:rsidRPr="00C00F42" w:rsidRDefault="003726E7" w:rsidP="0045547C">
            <w:pPr>
              <w:jc w:val="center"/>
              <w:rPr>
                <w:b w:val="0"/>
              </w:rPr>
            </w:pPr>
            <w:r>
              <w:rPr>
                <w:b w:val="0"/>
              </w:rPr>
              <w:t>71% - 90% chance of happening</w:t>
            </w:r>
          </w:p>
        </w:tc>
        <w:tc>
          <w:tcPr>
            <w:tcW w:w="4680" w:type="dxa"/>
            <w:vAlign w:val="center"/>
          </w:tcPr>
          <w:p w14:paraId="4663385B" w14:textId="77777777" w:rsidR="003726E7" w:rsidRPr="00C00F42" w:rsidRDefault="003726E7" w:rsidP="0045547C">
            <w:pPr>
              <w:jc w:val="center"/>
              <w:cnfStyle w:val="000000000000" w:firstRow="0" w:lastRow="0" w:firstColumn="0" w:lastColumn="0" w:oddVBand="0" w:evenVBand="0" w:oddHBand="0" w:evenHBand="0" w:firstRowFirstColumn="0" w:firstRowLastColumn="0" w:lastRowFirstColumn="0" w:lastRowLastColumn="0"/>
            </w:pPr>
            <w:r>
              <w:t>Likely</w:t>
            </w:r>
          </w:p>
        </w:tc>
        <w:tc>
          <w:tcPr>
            <w:tcW w:w="995" w:type="dxa"/>
            <w:vAlign w:val="center"/>
          </w:tcPr>
          <w:p w14:paraId="6775C72F" w14:textId="77777777" w:rsidR="003726E7" w:rsidRPr="00C00F42" w:rsidRDefault="003726E7" w:rsidP="0045547C">
            <w:pPr>
              <w:jc w:val="center"/>
              <w:cnfStyle w:val="000000000000" w:firstRow="0" w:lastRow="0" w:firstColumn="0" w:lastColumn="0" w:oddVBand="0" w:evenVBand="0" w:oddHBand="0" w:evenHBand="0" w:firstRowFirstColumn="0" w:firstRowLastColumn="0" w:lastRowFirstColumn="0" w:lastRowLastColumn="0"/>
            </w:pPr>
            <w:r>
              <w:t>4</w:t>
            </w:r>
          </w:p>
        </w:tc>
      </w:tr>
      <w:tr w:rsidR="003726E7" w14:paraId="0705220F" w14:textId="77777777" w:rsidTr="0045547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10CAD179" w14:textId="77777777" w:rsidR="003726E7" w:rsidRPr="00C00F42" w:rsidRDefault="003726E7" w:rsidP="0045547C">
            <w:pPr>
              <w:jc w:val="center"/>
              <w:rPr>
                <w:b w:val="0"/>
              </w:rPr>
            </w:pPr>
            <w:r>
              <w:rPr>
                <w:b w:val="0"/>
              </w:rPr>
              <w:t>51% - 70% chance of happening</w:t>
            </w:r>
          </w:p>
        </w:tc>
        <w:tc>
          <w:tcPr>
            <w:tcW w:w="4680" w:type="dxa"/>
            <w:vAlign w:val="center"/>
          </w:tcPr>
          <w:p w14:paraId="4FD2BEFC" w14:textId="77777777" w:rsidR="003726E7" w:rsidRPr="00C00F42" w:rsidRDefault="003726E7" w:rsidP="0045547C">
            <w:pPr>
              <w:jc w:val="center"/>
              <w:cnfStyle w:val="000000100000" w:firstRow="0" w:lastRow="0" w:firstColumn="0" w:lastColumn="0" w:oddVBand="0" w:evenVBand="0" w:oddHBand="1" w:evenHBand="0" w:firstRowFirstColumn="0" w:firstRowLastColumn="0" w:lastRowFirstColumn="0" w:lastRowLastColumn="0"/>
            </w:pPr>
            <w:r>
              <w:t>Possible</w:t>
            </w:r>
          </w:p>
        </w:tc>
        <w:tc>
          <w:tcPr>
            <w:tcW w:w="995" w:type="dxa"/>
            <w:vAlign w:val="center"/>
          </w:tcPr>
          <w:p w14:paraId="62F5B3F1" w14:textId="77777777" w:rsidR="003726E7" w:rsidRPr="00C00F42" w:rsidRDefault="003726E7" w:rsidP="0045547C">
            <w:pPr>
              <w:jc w:val="center"/>
              <w:cnfStyle w:val="000000100000" w:firstRow="0" w:lastRow="0" w:firstColumn="0" w:lastColumn="0" w:oddVBand="0" w:evenVBand="0" w:oddHBand="1" w:evenHBand="0" w:firstRowFirstColumn="0" w:firstRowLastColumn="0" w:lastRowFirstColumn="0" w:lastRowLastColumn="0"/>
            </w:pPr>
            <w:r>
              <w:t>3</w:t>
            </w:r>
          </w:p>
        </w:tc>
      </w:tr>
      <w:tr w:rsidR="003726E7" w14:paraId="0F558DDB" w14:textId="77777777" w:rsidTr="0045547C">
        <w:trPr>
          <w:trHeight w:val="432"/>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6AF85670" w14:textId="77777777" w:rsidR="003726E7" w:rsidRPr="00C00F42" w:rsidRDefault="003726E7" w:rsidP="0045547C">
            <w:pPr>
              <w:jc w:val="center"/>
              <w:rPr>
                <w:b w:val="0"/>
              </w:rPr>
            </w:pPr>
            <w:r>
              <w:rPr>
                <w:b w:val="0"/>
              </w:rPr>
              <w:t>30% - 50% chance of happening</w:t>
            </w:r>
          </w:p>
        </w:tc>
        <w:tc>
          <w:tcPr>
            <w:tcW w:w="4680" w:type="dxa"/>
            <w:vAlign w:val="center"/>
          </w:tcPr>
          <w:p w14:paraId="54190158" w14:textId="77777777" w:rsidR="003726E7" w:rsidRPr="00C00F42" w:rsidRDefault="003726E7" w:rsidP="0045547C">
            <w:pPr>
              <w:jc w:val="center"/>
              <w:cnfStyle w:val="000000000000" w:firstRow="0" w:lastRow="0" w:firstColumn="0" w:lastColumn="0" w:oddVBand="0" w:evenVBand="0" w:oddHBand="0" w:evenHBand="0" w:firstRowFirstColumn="0" w:firstRowLastColumn="0" w:lastRowFirstColumn="0" w:lastRowLastColumn="0"/>
            </w:pPr>
            <w:r>
              <w:t>Unlikely</w:t>
            </w:r>
          </w:p>
        </w:tc>
        <w:tc>
          <w:tcPr>
            <w:tcW w:w="995" w:type="dxa"/>
            <w:vAlign w:val="center"/>
          </w:tcPr>
          <w:p w14:paraId="5E557425" w14:textId="77777777" w:rsidR="003726E7" w:rsidRPr="00C00F42" w:rsidRDefault="003726E7" w:rsidP="0045547C">
            <w:pPr>
              <w:jc w:val="center"/>
              <w:cnfStyle w:val="000000000000" w:firstRow="0" w:lastRow="0" w:firstColumn="0" w:lastColumn="0" w:oddVBand="0" w:evenVBand="0" w:oddHBand="0" w:evenHBand="0" w:firstRowFirstColumn="0" w:firstRowLastColumn="0" w:lastRowFirstColumn="0" w:lastRowLastColumn="0"/>
            </w:pPr>
            <w:r>
              <w:t>2</w:t>
            </w:r>
          </w:p>
        </w:tc>
      </w:tr>
      <w:tr w:rsidR="003726E7" w14:paraId="30B8ABFD" w14:textId="77777777" w:rsidTr="0045547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602FB8F0" w14:textId="77777777" w:rsidR="003726E7" w:rsidRPr="00C00F42" w:rsidRDefault="003726E7" w:rsidP="0045547C">
            <w:pPr>
              <w:jc w:val="center"/>
              <w:rPr>
                <w:b w:val="0"/>
              </w:rPr>
            </w:pPr>
            <w:r>
              <w:rPr>
                <w:b w:val="0"/>
              </w:rPr>
              <w:t>&lt; 30% chance of happening</w:t>
            </w:r>
          </w:p>
        </w:tc>
        <w:tc>
          <w:tcPr>
            <w:tcW w:w="4680" w:type="dxa"/>
            <w:vAlign w:val="center"/>
          </w:tcPr>
          <w:p w14:paraId="21D6B9BD" w14:textId="77777777" w:rsidR="003726E7" w:rsidRPr="00C00F42" w:rsidRDefault="003726E7" w:rsidP="0045547C">
            <w:pPr>
              <w:jc w:val="center"/>
              <w:cnfStyle w:val="000000100000" w:firstRow="0" w:lastRow="0" w:firstColumn="0" w:lastColumn="0" w:oddVBand="0" w:evenVBand="0" w:oddHBand="1" w:evenHBand="0" w:firstRowFirstColumn="0" w:firstRowLastColumn="0" w:lastRowFirstColumn="0" w:lastRowLastColumn="0"/>
            </w:pPr>
            <w:r>
              <w:t>Rare</w:t>
            </w:r>
          </w:p>
        </w:tc>
        <w:tc>
          <w:tcPr>
            <w:tcW w:w="995" w:type="dxa"/>
            <w:vAlign w:val="center"/>
          </w:tcPr>
          <w:p w14:paraId="45A04660" w14:textId="77777777" w:rsidR="003726E7" w:rsidRPr="00C00F42" w:rsidRDefault="003726E7" w:rsidP="0045547C">
            <w:pPr>
              <w:jc w:val="center"/>
              <w:cnfStyle w:val="000000100000" w:firstRow="0" w:lastRow="0" w:firstColumn="0" w:lastColumn="0" w:oddVBand="0" w:evenVBand="0" w:oddHBand="1" w:evenHBand="0" w:firstRowFirstColumn="0" w:firstRowLastColumn="0" w:lastRowFirstColumn="0" w:lastRowLastColumn="0"/>
            </w:pPr>
            <w:r>
              <w:t>1</w:t>
            </w:r>
          </w:p>
        </w:tc>
      </w:tr>
    </w:tbl>
    <w:p w14:paraId="37AADDF4" w14:textId="77777777" w:rsidR="003726E7" w:rsidRDefault="003726E7" w:rsidP="003726E7">
      <w:pPr>
        <w:jc w:val="both"/>
        <w:rPr>
          <w:b/>
        </w:rPr>
      </w:pPr>
    </w:p>
    <w:p w14:paraId="5FAB4DD2" w14:textId="77777777" w:rsidR="00F12726" w:rsidRDefault="00F12726">
      <w:pPr>
        <w:rPr>
          <w:b/>
        </w:rPr>
      </w:pPr>
      <w:r>
        <w:rPr>
          <w:b/>
        </w:rPr>
        <w:br w:type="page"/>
      </w:r>
    </w:p>
    <w:p w14:paraId="714F5AD4" w14:textId="719441C0" w:rsidR="00C00F42" w:rsidRPr="00F12726" w:rsidRDefault="0045547C" w:rsidP="00106D3B">
      <w:pPr>
        <w:pStyle w:val="ListParagraph"/>
        <w:numPr>
          <w:ilvl w:val="0"/>
          <w:numId w:val="11"/>
        </w:numPr>
        <w:jc w:val="both"/>
        <w:rPr>
          <w:i/>
        </w:rPr>
      </w:pPr>
      <w:r w:rsidRPr="00F12726">
        <w:rPr>
          <w:i/>
        </w:rPr>
        <w:lastRenderedPageBreak/>
        <w:t>Mitigation Score</w:t>
      </w:r>
    </w:p>
    <w:p w14:paraId="2EE40FB4" w14:textId="238BDD8A" w:rsidR="0045547C" w:rsidRDefault="0045547C" w:rsidP="0045547C">
      <w:pPr>
        <w:pStyle w:val="ListParagraph"/>
        <w:ind w:left="360"/>
        <w:jc w:val="both"/>
      </w:pPr>
      <w:r>
        <w:t>This score measures the scale of 1-5 the assessment of availability measures for the identified risk event based on the evaluation criteria by the table below. The weaker the mitigation measures, the higher the score.</w:t>
      </w:r>
    </w:p>
    <w:p w14:paraId="47BEBC5E" w14:textId="3345A9BB" w:rsidR="0045547C" w:rsidRDefault="0045547C" w:rsidP="0045547C">
      <w:pPr>
        <w:pStyle w:val="ListParagraph"/>
        <w:ind w:left="360"/>
        <w:jc w:val="both"/>
        <w:rPr>
          <w:b/>
        </w:rPr>
      </w:pPr>
    </w:p>
    <w:tbl>
      <w:tblPr>
        <w:tblStyle w:val="GridTable4-Accent1"/>
        <w:tblW w:w="9090" w:type="dxa"/>
        <w:tblInd w:w="355" w:type="dxa"/>
        <w:tblLook w:val="04A0" w:firstRow="1" w:lastRow="0" w:firstColumn="1" w:lastColumn="0" w:noHBand="0" w:noVBand="1"/>
      </w:tblPr>
      <w:tblGrid>
        <w:gridCol w:w="3415"/>
        <w:gridCol w:w="4680"/>
        <w:gridCol w:w="995"/>
      </w:tblGrid>
      <w:tr w:rsidR="0045547C" w14:paraId="283FFA12" w14:textId="77777777" w:rsidTr="00676A32">
        <w:trPr>
          <w:cnfStyle w:val="100000000000" w:firstRow="1" w:lastRow="0" w:firstColumn="0" w:lastColumn="0" w:oddVBand="0" w:evenVBand="0" w:oddHBand="0" w:evenHBand="0" w:firstRowFirstColumn="0" w:firstRowLastColumn="0" w:lastRowFirstColumn="0" w:lastRowLastColumn="0"/>
          <w:trHeight w:val="413"/>
          <w:tblHead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044CF82E" w14:textId="77777777" w:rsidR="0045547C" w:rsidRDefault="0045547C" w:rsidP="0045547C">
            <w:pPr>
              <w:jc w:val="center"/>
              <w:rPr>
                <w:b w:val="0"/>
              </w:rPr>
            </w:pPr>
            <w:r>
              <w:rPr>
                <w:b w:val="0"/>
              </w:rPr>
              <w:t>Likelihood of Occurrence</w:t>
            </w:r>
          </w:p>
        </w:tc>
        <w:tc>
          <w:tcPr>
            <w:tcW w:w="4680" w:type="dxa"/>
            <w:vAlign w:val="center"/>
          </w:tcPr>
          <w:p w14:paraId="17D9C0F9" w14:textId="77777777" w:rsidR="0045547C" w:rsidRDefault="0045547C" w:rsidP="0045547C">
            <w:pPr>
              <w:jc w:val="center"/>
              <w:cnfStyle w:val="100000000000" w:firstRow="1" w:lastRow="0" w:firstColumn="0" w:lastColumn="0" w:oddVBand="0" w:evenVBand="0" w:oddHBand="0" w:evenHBand="0" w:firstRowFirstColumn="0" w:firstRowLastColumn="0" w:lastRowFirstColumn="0" w:lastRowLastColumn="0"/>
              <w:rPr>
                <w:b w:val="0"/>
              </w:rPr>
            </w:pPr>
            <w:r>
              <w:rPr>
                <w:b w:val="0"/>
              </w:rPr>
              <w:t>Probability Score Criteria</w:t>
            </w:r>
          </w:p>
        </w:tc>
        <w:tc>
          <w:tcPr>
            <w:tcW w:w="995" w:type="dxa"/>
            <w:vAlign w:val="center"/>
          </w:tcPr>
          <w:p w14:paraId="17CCD625" w14:textId="77777777" w:rsidR="0045547C" w:rsidRDefault="0045547C" w:rsidP="0045547C">
            <w:pPr>
              <w:jc w:val="center"/>
              <w:cnfStyle w:val="100000000000" w:firstRow="1" w:lastRow="0" w:firstColumn="0" w:lastColumn="0" w:oddVBand="0" w:evenVBand="0" w:oddHBand="0" w:evenHBand="0" w:firstRowFirstColumn="0" w:firstRowLastColumn="0" w:lastRowFirstColumn="0" w:lastRowLastColumn="0"/>
              <w:rPr>
                <w:b w:val="0"/>
              </w:rPr>
            </w:pPr>
            <w:r>
              <w:rPr>
                <w:b w:val="0"/>
              </w:rPr>
              <w:t>Score</w:t>
            </w:r>
          </w:p>
        </w:tc>
      </w:tr>
      <w:tr w:rsidR="0045547C" w14:paraId="5A545F88" w14:textId="77777777" w:rsidTr="006763F3">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96959F5" w14:textId="6F708D95" w:rsidR="0045547C" w:rsidRPr="00C00F42" w:rsidRDefault="0045547C" w:rsidP="0045547C">
            <w:pPr>
              <w:rPr>
                <w:b w:val="0"/>
              </w:rPr>
            </w:pPr>
            <w:r>
              <w:rPr>
                <w:b w:val="0"/>
              </w:rPr>
              <w:t>Highly Ineffective</w:t>
            </w:r>
          </w:p>
        </w:tc>
        <w:tc>
          <w:tcPr>
            <w:tcW w:w="4680" w:type="dxa"/>
            <w:vAlign w:val="center"/>
          </w:tcPr>
          <w:p w14:paraId="27C0D0F4" w14:textId="77777777" w:rsidR="0045547C" w:rsidRDefault="0045547C" w:rsidP="00106D3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Prevention is impossible or prevention measures are not in place</w:t>
            </w:r>
          </w:p>
          <w:p w14:paraId="739458FD" w14:textId="77777777" w:rsidR="0045547C" w:rsidRDefault="006763F3" w:rsidP="00106D3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No known detection method is available or eve in available it has not been implemented</w:t>
            </w:r>
          </w:p>
          <w:p w14:paraId="19ACE88B" w14:textId="5A66C927" w:rsidR="006763F3" w:rsidRPr="00C00F42" w:rsidRDefault="006763F3" w:rsidP="00106D3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No response mechanism, in case of the event occurring, has been put in place</w:t>
            </w:r>
          </w:p>
        </w:tc>
        <w:tc>
          <w:tcPr>
            <w:tcW w:w="995" w:type="dxa"/>
            <w:vAlign w:val="center"/>
          </w:tcPr>
          <w:p w14:paraId="1961DC7D" w14:textId="77777777" w:rsidR="0045547C" w:rsidRPr="00C00F42" w:rsidRDefault="0045547C" w:rsidP="0045547C">
            <w:pPr>
              <w:jc w:val="center"/>
              <w:cnfStyle w:val="000000100000" w:firstRow="0" w:lastRow="0" w:firstColumn="0" w:lastColumn="0" w:oddVBand="0" w:evenVBand="0" w:oddHBand="1" w:evenHBand="0" w:firstRowFirstColumn="0" w:firstRowLastColumn="0" w:lastRowFirstColumn="0" w:lastRowLastColumn="0"/>
            </w:pPr>
            <w:r>
              <w:t>5</w:t>
            </w:r>
          </w:p>
        </w:tc>
      </w:tr>
      <w:tr w:rsidR="0045547C" w14:paraId="009ADFD9" w14:textId="77777777" w:rsidTr="006763F3">
        <w:trPr>
          <w:trHeight w:val="288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71E1C01E" w14:textId="314668CD" w:rsidR="0045547C" w:rsidRPr="00C00F42" w:rsidRDefault="0045547C" w:rsidP="0045547C">
            <w:pPr>
              <w:rPr>
                <w:b w:val="0"/>
              </w:rPr>
            </w:pPr>
            <w:r>
              <w:rPr>
                <w:b w:val="0"/>
              </w:rPr>
              <w:t>Ineffective</w:t>
            </w:r>
          </w:p>
        </w:tc>
        <w:tc>
          <w:tcPr>
            <w:tcW w:w="4680" w:type="dxa"/>
            <w:vAlign w:val="center"/>
          </w:tcPr>
          <w:p w14:paraId="6D931E0E" w14:textId="77777777" w:rsidR="0045547C" w:rsidRDefault="006763F3" w:rsidP="00106D3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Prevention is possible but preventive measures are not in place, or even if in place they are not effective</w:t>
            </w:r>
          </w:p>
          <w:p w14:paraId="168F49BC" w14:textId="2C63DFF6" w:rsidR="006763F3" w:rsidRDefault="006763F3" w:rsidP="00106D3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Known detection method(s) is/are available but it/they have not been implemented, or even if implemented they do not work effectively or work only occasionally</w:t>
            </w:r>
          </w:p>
          <w:p w14:paraId="7C942552" w14:textId="21CE578C" w:rsidR="006763F3" w:rsidRPr="00C00F42" w:rsidRDefault="006763F3" w:rsidP="00106D3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Response mechanism is in place but is not effective</w:t>
            </w:r>
          </w:p>
        </w:tc>
        <w:tc>
          <w:tcPr>
            <w:tcW w:w="995" w:type="dxa"/>
            <w:vAlign w:val="center"/>
          </w:tcPr>
          <w:p w14:paraId="5A68C6AE" w14:textId="77777777" w:rsidR="0045547C" w:rsidRPr="00C00F42" w:rsidRDefault="0045547C" w:rsidP="0045547C">
            <w:pPr>
              <w:jc w:val="center"/>
              <w:cnfStyle w:val="000000000000" w:firstRow="0" w:lastRow="0" w:firstColumn="0" w:lastColumn="0" w:oddVBand="0" w:evenVBand="0" w:oddHBand="0" w:evenHBand="0" w:firstRowFirstColumn="0" w:firstRowLastColumn="0" w:lastRowFirstColumn="0" w:lastRowLastColumn="0"/>
            </w:pPr>
            <w:r>
              <w:t>4</w:t>
            </w:r>
          </w:p>
        </w:tc>
      </w:tr>
      <w:tr w:rsidR="0045547C" w14:paraId="36F10324" w14:textId="77777777" w:rsidTr="006763F3">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508A4B1E" w14:textId="0A34E392" w:rsidR="0045547C" w:rsidRPr="00C00F42" w:rsidRDefault="0045547C" w:rsidP="0045547C">
            <w:pPr>
              <w:rPr>
                <w:b w:val="0"/>
              </w:rPr>
            </w:pPr>
            <w:r>
              <w:rPr>
                <w:b w:val="0"/>
              </w:rPr>
              <w:t>Moderately Effective</w:t>
            </w:r>
          </w:p>
        </w:tc>
        <w:tc>
          <w:tcPr>
            <w:tcW w:w="4680" w:type="dxa"/>
            <w:vAlign w:val="center"/>
          </w:tcPr>
          <w:p w14:paraId="0B801DB8" w14:textId="77777777" w:rsidR="0045547C" w:rsidRDefault="006763F3" w:rsidP="00106D3B">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Preventive measures in place and are somewhat effective</w:t>
            </w:r>
          </w:p>
          <w:p w14:paraId="33667D40" w14:textId="77777777" w:rsidR="006763F3" w:rsidRDefault="006763F3" w:rsidP="00106D3B">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Detection methods have been implemented and are somewhat effective</w:t>
            </w:r>
          </w:p>
          <w:p w14:paraId="64709C15" w14:textId="4D3216EE" w:rsidR="006763F3" w:rsidRPr="00C00F42" w:rsidRDefault="006763F3" w:rsidP="00106D3B">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Response mechanism is in place and is somewhat effective</w:t>
            </w:r>
          </w:p>
        </w:tc>
        <w:tc>
          <w:tcPr>
            <w:tcW w:w="995" w:type="dxa"/>
            <w:vAlign w:val="center"/>
          </w:tcPr>
          <w:p w14:paraId="4F20C34B" w14:textId="77777777" w:rsidR="0045547C" w:rsidRPr="00C00F42" w:rsidRDefault="0045547C" w:rsidP="0045547C">
            <w:pPr>
              <w:jc w:val="center"/>
              <w:cnfStyle w:val="000000100000" w:firstRow="0" w:lastRow="0" w:firstColumn="0" w:lastColumn="0" w:oddVBand="0" w:evenVBand="0" w:oddHBand="1" w:evenHBand="0" w:firstRowFirstColumn="0" w:firstRowLastColumn="0" w:lastRowFirstColumn="0" w:lastRowLastColumn="0"/>
            </w:pPr>
            <w:r>
              <w:t>3</w:t>
            </w:r>
          </w:p>
        </w:tc>
      </w:tr>
      <w:tr w:rsidR="0045547C" w14:paraId="0F1DEF6D" w14:textId="77777777" w:rsidTr="006763F3">
        <w:trPr>
          <w:trHeight w:val="1728"/>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57124F53" w14:textId="7619305B" w:rsidR="0045547C" w:rsidRPr="00C00F42" w:rsidRDefault="0045547C" w:rsidP="0045547C">
            <w:pPr>
              <w:rPr>
                <w:b w:val="0"/>
              </w:rPr>
            </w:pPr>
            <w:r>
              <w:rPr>
                <w:b w:val="0"/>
              </w:rPr>
              <w:t>Effective</w:t>
            </w:r>
          </w:p>
        </w:tc>
        <w:tc>
          <w:tcPr>
            <w:tcW w:w="4680" w:type="dxa"/>
            <w:vAlign w:val="center"/>
          </w:tcPr>
          <w:p w14:paraId="0B708B76" w14:textId="77777777" w:rsidR="0045547C" w:rsidRDefault="006763F3" w:rsidP="00106D3B">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Preventive measures in place and are quite effective</w:t>
            </w:r>
          </w:p>
          <w:p w14:paraId="18FA465E" w14:textId="77777777" w:rsidR="006763F3" w:rsidRDefault="006763F3" w:rsidP="00106D3B">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Detection methods have been implemented and are quite effective</w:t>
            </w:r>
          </w:p>
          <w:p w14:paraId="7479F56C" w14:textId="086A4A02" w:rsidR="006763F3" w:rsidRPr="00C00F42" w:rsidRDefault="006763F3" w:rsidP="00106D3B">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Response mechanism is in place and is quite effective</w:t>
            </w:r>
          </w:p>
        </w:tc>
        <w:tc>
          <w:tcPr>
            <w:tcW w:w="995" w:type="dxa"/>
            <w:vAlign w:val="center"/>
          </w:tcPr>
          <w:p w14:paraId="05C91B03" w14:textId="77777777" w:rsidR="0045547C" w:rsidRPr="00C00F42" w:rsidRDefault="0045547C" w:rsidP="0045547C">
            <w:pPr>
              <w:jc w:val="center"/>
              <w:cnfStyle w:val="000000000000" w:firstRow="0" w:lastRow="0" w:firstColumn="0" w:lastColumn="0" w:oddVBand="0" w:evenVBand="0" w:oddHBand="0" w:evenHBand="0" w:firstRowFirstColumn="0" w:firstRowLastColumn="0" w:lastRowFirstColumn="0" w:lastRowLastColumn="0"/>
            </w:pPr>
            <w:r>
              <w:t>2</w:t>
            </w:r>
          </w:p>
        </w:tc>
      </w:tr>
      <w:tr w:rsidR="0045547C" w14:paraId="78B224D1" w14:textId="77777777" w:rsidTr="006763F3">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0A76D7F5" w14:textId="076D3A88" w:rsidR="0045547C" w:rsidRPr="00C00F42" w:rsidRDefault="0045547C" w:rsidP="0045547C">
            <w:pPr>
              <w:rPr>
                <w:b w:val="0"/>
              </w:rPr>
            </w:pPr>
            <w:r>
              <w:rPr>
                <w:b w:val="0"/>
              </w:rPr>
              <w:t>Very Effective</w:t>
            </w:r>
          </w:p>
        </w:tc>
        <w:tc>
          <w:tcPr>
            <w:tcW w:w="4680" w:type="dxa"/>
            <w:vAlign w:val="center"/>
          </w:tcPr>
          <w:p w14:paraId="02C5A4A5" w14:textId="77777777" w:rsidR="0045547C" w:rsidRDefault="006763F3" w:rsidP="00106D3B">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Preventive measures in place and are very effective</w:t>
            </w:r>
          </w:p>
          <w:p w14:paraId="0B5E3F0C" w14:textId="77777777" w:rsidR="006763F3" w:rsidRDefault="006763F3" w:rsidP="00106D3B">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Detection methods have been implemented and are very effective</w:t>
            </w:r>
          </w:p>
          <w:p w14:paraId="0C477DB1" w14:textId="1CC66C5A" w:rsidR="006763F3" w:rsidRPr="00C00F42" w:rsidRDefault="006763F3" w:rsidP="00106D3B">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Response mechanism is in place and is very effective</w:t>
            </w:r>
          </w:p>
        </w:tc>
        <w:tc>
          <w:tcPr>
            <w:tcW w:w="995" w:type="dxa"/>
            <w:vAlign w:val="center"/>
          </w:tcPr>
          <w:p w14:paraId="2DAD9ECF" w14:textId="77777777" w:rsidR="0045547C" w:rsidRPr="00C00F42" w:rsidRDefault="0045547C" w:rsidP="0045547C">
            <w:pPr>
              <w:jc w:val="center"/>
              <w:cnfStyle w:val="000000100000" w:firstRow="0" w:lastRow="0" w:firstColumn="0" w:lastColumn="0" w:oddVBand="0" w:evenVBand="0" w:oddHBand="1" w:evenHBand="0" w:firstRowFirstColumn="0" w:firstRowLastColumn="0" w:lastRowFirstColumn="0" w:lastRowLastColumn="0"/>
            </w:pPr>
            <w:r>
              <w:t>1</w:t>
            </w:r>
          </w:p>
        </w:tc>
      </w:tr>
    </w:tbl>
    <w:p w14:paraId="523E4343" w14:textId="77777777" w:rsidR="00780D54" w:rsidRDefault="00780D54" w:rsidP="009C3CE2">
      <w:pPr>
        <w:jc w:val="both"/>
        <w:rPr>
          <w:b/>
        </w:rPr>
      </w:pPr>
    </w:p>
    <w:p w14:paraId="31817807" w14:textId="2D2DD482" w:rsidR="00F12726" w:rsidRDefault="00F12726" w:rsidP="009C3CE2">
      <w:pPr>
        <w:jc w:val="both"/>
      </w:pPr>
      <w:r w:rsidRPr="009C3CE2">
        <w:rPr>
          <w:b/>
        </w:rPr>
        <w:t>Criteria for Risk Treatment/Response</w:t>
      </w:r>
    </w:p>
    <w:p w14:paraId="7BDB8079" w14:textId="316CDB01" w:rsidR="00F12726" w:rsidRDefault="00F12726" w:rsidP="009C3CE2">
      <w:pPr>
        <w:jc w:val="both"/>
      </w:pPr>
      <w:r>
        <w:t>It may be noted that not all risks will require mitigating measures to be adopted. Based on the RMS score, a risk may be:</w:t>
      </w:r>
    </w:p>
    <w:p w14:paraId="381A8A8F" w14:textId="6F79AA7D" w:rsidR="00F12726" w:rsidRDefault="00F12726" w:rsidP="0045547C">
      <w:pPr>
        <w:pStyle w:val="ListParagraph"/>
        <w:ind w:left="360"/>
        <w:jc w:val="both"/>
      </w:pPr>
    </w:p>
    <w:p w14:paraId="298E62CA" w14:textId="5310C3BD" w:rsidR="00F12726" w:rsidRDefault="009C3CE2" w:rsidP="00106D3B">
      <w:pPr>
        <w:pStyle w:val="ListParagraph"/>
        <w:numPr>
          <w:ilvl w:val="0"/>
          <w:numId w:val="17"/>
        </w:numPr>
        <w:jc w:val="both"/>
      </w:pPr>
      <w:r>
        <w:t>Tolerated or accepted – in case of low risk</w:t>
      </w:r>
    </w:p>
    <w:p w14:paraId="453218EE" w14:textId="5E2757C9" w:rsidR="009C3CE2" w:rsidRDefault="009C3CE2" w:rsidP="00106D3B">
      <w:pPr>
        <w:pStyle w:val="ListParagraph"/>
        <w:numPr>
          <w:ilvl w:val="0"/>
          <w:numId w:val="17"/>
        </w:numPr>
        <w:jc w:val="both"/>
      </w:pPr>
      <w:r>
        <w:t>Transferred (e.g. to insurance companies) – in case of medium to high risk, especially if it makes financial sense to transfer rather than mitigate from the return of investment point of view</w:t>
      </w:r>
    </w:p>
    <w:p w14:paraId="265FA398" w14:textId="402AD1A0" w:rsidR="009C3CE2" w:rsidRDefault="009C3CE2" w:rsidP="00106D3B">
      <w:pPr>
        <w:pStyle w:val="ListParagraph"/>
        <w:numPr>
          <w:ilvl w:val="0"/>
          <w:numId w:val="17"/>
        </w:numPr>
        <w:jc w:val="both"/>
      </w:pPr>
      <w:r>
        <w:t>Treated or mitigated (using controls for prevention, detection and response) – in case of medium to high risk</w:t>
      </w:r>
    </w:p>
    <w:p w14:paraId="45B8BB45" w14:textId="1B5DB741" w:rsidR="009C3CE2" w:rsidRDefault="009C3CE2" w:rsidP="00106D3B">
      <w:pPr>
        <w:pStyle w:val="ListParagraph"/>
        <w:numPr>
          <w:ilvl w:val="0"/>
          <w:numId w:val="17"/>
        </w:numPr>
        <w:jc w:val="both"/>
      </w:pPr>
      <w:r>
        <w:t>Terminated or take urgent corrective actions – in case of very high risks</w:t>
      </w:r>
    </w:p>
    <w:p w14:paraId="754BED6F" w14:textId="599D3211" w:rsidR="009C3CE2" w:rsidRDefault="009C3CE2" w:rsidP="009C3CE2">
      <w:pPr>
        <w:jc w:val="both"/>
      </w:pPr>
    </w:p>
    <w:p w14:paraId="7E968931" w14:textId="2E1FB2C4" w:rsidR="009C3CE2" w:rsidRDefault="009C3CE2" w:rsidP="009C3CE2">
      <w:pPr>
        <w:jc w:val="both"/>
      </w:pPr>
      <w:r>
        <w:t>The table below provides the guide evaluation criteria which may be used to decide if a risk will be tolerated/accepted, transferred or treated. The criteria table below is subject to the judgment of the Company’s management.</w:t>
      </w:r>
    </w:p>
    <w:p w14:paraId="1119C347" w14:textId="5D0AC3C8" w:rsidR="009C3CE2" w:rsidRDefault="009C3CE2" w:rsidP="009C3CE2">
      <w:pPr>
        <w:jc w:val="both"/>
      </w:pPr>
    </w:p>
    <w:tbl>
      <w:tblPr>
        <w:tblStyle w:val="GridTable4-Accent1"/>
        <w:tblW w:w="0" w:type="auto"/>
        <w:tblInd w:w="1885" w:type="dxa"/>
        <w:tblLook w:val="04A0" w:firstRow="1" w:lastRow="0" w:firstColumn="1" w:lastColumn="0" w:noHBand="0" w:noVBand="1"/>
      </w:tblPr>
      <w:tblGrid>
        <w:gridCol w:w="2340"/>
        <w:gridCol w:w="3941"/>
      </w:tblGrid>
      <w:tr w:rsidR="009C3CE2" w14:paraId="4BA71682" w14:textId="77777777" w:rsidTr="00480664">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48335C9F" w14:textId="660D5950" w:rsidR="009C3CE2" w:rsidRDefault="009C3CE2" w:rsidP="009C3CE2">
            <w:pPr>
              <w:jc w:val="center"/>
            </w:pPr>
            <w:r>
              <w:t>RMS Score</w:t>
            </w:r>
          </w:p>
        </w:tc>
        <w:tc>
          <w:tcPr>
            <w:tcW w:w="3941" w:type="dxa"/>
            <w:vAlign w:val="center"/>
          </w:tcPr>
          <w:p w14:paraId="75752211" w14:textId="5C56DF49" w:rsidR="009C3CE2" w:rsidRDefault="009C3CE2" w:rsidP="009C3CE2">
            <w:pPr>
              <w:jc w:val="center"/>
              <w:cnfStyle w:val="100000000000" w:firstRow="1" w:lastRow="0" w:firstColumn="0" w:lastColumn="0" w:oddVBand="0" w:evenVBand="0" w:oddHBand="0" w:evenHBand="0" w:firstRowFirstColumn="0" w:firstRowLastColumn="0" w:lastRowFirstColumn="0" w:lastRowLastColumn="0"/>
            </w:pPr>
            <w:r>
              <w:t>Treatment</w:t>
            </w:r>
          </w:p>
        </w:tc>
      </w:tr>
      <w:tr w:rsidR="009C3CE2" w14:paraId="28DB511C" w14:textId="77777777" w:rsidTr="00E7292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64175264" w14:textId="25F03334" w:rsidR="009C3CE2" w:rsidRDefault="009C3CE2" w:rsidP="00E72926">
            <w:pPr>
              <w:jc w:val="center"/>
            </w:pPr>
            <w:r>
              <w:t>91 – 125</w:t>
            </w:r>
          </w:p>
        </w:tc>
        <w:tc>
          <w:tcPr>
            <w:tcW w:w="3941" w:type="dxa"/>
            <w:vAlign w:val="center"/>
          </w:tcPr>
          <w:p w14:paraId="6DC0A602" w14:textId="2E18CDB2" w:rsidR="009C3CE2" w:rsidRDefault="00480664" w:rsidP="00E72926">
            <w:pPr>
              <w:cnfStyle w:val="000000100000" w:firstRow="0" w:lastRow="0" w:firstColumn="0" w:lastColumn="0" w:oddVBand="0" w:evenVBand="0" w:oddHBand="1" w:evenHBand="0" w:firstRowFirstColumn="0" w:firstRowLastColumn="0" w:lastRowFirstColumn="0" w:lastRowLastColumn="0"/>
            </w:pPr>
            <w:r>
              <w:t>Take urgent actions</w:t>
            </w:r>
          </w:p>
        </w:tc>
      </w:tr>
      <w:tr w:rsidR="009C3CE2" w14:paraId="606F33F4" w14:textId="77777777" w:rsidTr="00E72926">
        <w:trPr>
          <w:trHeight w:val="432"/>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00C36443" w14:textId="66E29868" w:rsidR="009C3CE2" w:rsidRDefault="009C3CE2" w:rsidP="00E72926">
            <w:pPr>
              <w:jc w:val="center"/>
            </w:pPr>
            <w:r>
              <w:t>27 – 90</w:t>
            </w:r>
          </w:p>
        </w:tc>
        <w:tc>
          <w:tcPr>
            <w:tcW w:w="3941" w:type="dxa"/>
            <w:vAlign w:val="center"/>
          </w:tcPr>
          <w:p w14:paraId="62E9FD95" w14:textId="74E1176E" w:rsidR="009C3CE2" w:rsidRDefault="00480664" w:rsidP="00E72926">
            <w:pPr>
              <w:cnfStyle w:val="000000000000" w:firstRow="0" w:lastRow="0" w:firstColumn="0" w:lastColumn="0" w:oddVBand="0" w:evenVBand="0" w:oddHBand="0" w:evenHBand="0" w:firstRowFirstColumn="0" w:firstRowLastColumn="0" w:lastRowFirstColumn="0" w:lastRowLastColumn="0"/>
            </w:pPr>
            <w:r>
              <w:t>Mitigate or Transfer</w:t>
            </w:r>
          </w:p>
        </w:tc>
      </w:tr>
      <w:tr w:rsidR="009C3CE2" w14:paraId="76FBA368" w14:textId="77777777" w:rsidTr="00E7292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5291226" w14:textId="6EEB825C" w:rsidR="009C3CE2" w:rsidRDefault="00480664" w:rsidP="00E72926">
            <w:pPr>
              <w:jc w:val="center"/>
            </w:pPr>
            <w:r>
              <w:t>0 – 27</w:t>
            </w:r>
          </w:p>
        </w:tc>
        <w:tc>
          <w:tcPr>
            <w:tcW w:w="3941" w:type="dxa"/>
            <w:vAlign w:val="center"/>
          </w:tcPr>
          <w:p w14:paraId="33AA14F8" w14:textId="57A2B5BE" w:rsidR="009C3CE2" w:rsidRDefault="00480664" w:rsidP="00E72926">
            <w:pPr>
              <w:cnfStyle w:val="000000100000" w:firstRow="0" w:lastRow="0" w:firstColumn="0" w:lastColumn="0" w:oddVBand="0" w:evenVBand="0" w:oddHBand="1" w:evenHBand="0" w:firstRowFirstColumn="0" w:firstRowLastColumn="0" w:lastRowFirstColumn="0" w:lastRowLastColumn="0"/>
            </w:pPr>
            <w:r>
              <w:t>Tolerable / Accept</w:t>
            </w:r>
          </w:p>
        </w:tc>
      </w:tr>
    </w:tbl>
    <w:p w14:paraId="11D5BCDF" w14:textId="2F6373B7" w:rsidR="004F6701" w:rsidRDefault="004F6701"/>
    <w:sectPr w:rsidR="004F6701" w:rsidSect="00D038B0">
      <w:headerReference w:type="default" r:id="rId14"/>
      <w:footerReference w:type="even" r:id="rId15"/>
      <w:footerReference w:type="default" r:id="rId16"/>
      <w:pgSz w:w="12240" w:h="15840"/>
      <w:pgMar w:top="1440" w:right="1008" w:bottom="1440" w:left="1800" w:header="720" w:footer="720" w:gutter="79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A6B24" w14:textId="77777777" w:rsidR="00433C69" w:rsidRDefault="00433C69">
      <w:r>
        <w:separator/>
      </w:r>
    </w:p>
  </w:endnote>
  <w:endnote w:type="continuationSeparator" w:id="0">
    <w:p w14:paraId="2A461290" w14:textId="77777777" w:rsidR="00433C69" w:rsidRDefault="00433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6F778" w14:textId="77777777" w:rsidR="00E508B6" w:rsidRDefault="00E508B6" w:rsidP="00427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E08BC9" w14:textId="77777777" w:rsidR="00E508B6" w:rsidRDefault="00E508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B41CE" w14:textId="6A43EA91" w:rsidR="00E508B6" w:rsidRPr="00E359BB" w:rsidRDefault="00E508B6" w:rsidP="00AF7FB4">
    <w:pPr>
      <w:pStyle w:val="Footer"/>
      <w:tabs>
        <w:tab w:val="clear" w:pos="8640"/>
        <w:tab w:val="right" w:pos="9000"/>
      </w:tabs>
      <w:rPr>
        <w:i/>
      </w:rPr>
    </w:pPr>
    <w:r>
      <w:rPr>
        <w:noProof/>
        <w:lang w:val="en-PH" w:eastAsia="en-PH"/>
      </w:rPr>
      <mc:AlternateContent>
        <mc:Choice Requires="wps">
          <w:drawing>
            <wp:anchor distT="0" distB="0" distL="114300" distR="114300" simplePos="0" relativeHeight="251658240" behindDoc="0" locked="0" layoutInCell="1" allowOverlap="1" wp14:anchorId="72B54953" wp14:editId="2FCADA62">
              <wp:simplePos x="0" y="0"/>
              <wp:positionH relativeFrom="column">
                <wp:posOffset>0</wp:posOffset>
              </wp:positionH>
              <wp:positionV relativeFrom="paragraph">
                <wp:posOffset>-45720</wp:posOffset>
              </wp:positionV>
              <wp:extent cx="5989320" cy="0"/>
              <wp:effectExtent l="9525" t="9525" r="11430" b="952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C44F9"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71.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V5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"/>
          </w:pict>
        </mc:Fallback>
      </mc:AlternateContent>
    </w:r>
    <w:r w:rsidRPr="00E359BB">
      <w:t xml:space="preserve">Revision Number: 00         </w:t>
    </w:r>
    <w:r w:rsidRPr="00E359BB">
      <w:tab/>
    </w:r>
    <w:r w:rsidRPr="00EF6C77">
      <w:rPr>
        <w:sz w:val="20"/>
        <w:szCs w:val="20"/>
      </w:rPr>
      <w:t xml:space="preserve">                                    </w:t>
    </w:r>
    <w:r>
      <w:rPr>
        <w:sz w:val="20"/>
        <w:szCs w:val="20"/>
      </w:rPr>
      <w:t xml:space="preserve">                            </w:t>
    </w:r>
    <w:r w:rsidRPr="00EF6C77">
      <w:rPr>
        <w:i/>
        <w:sz w:val="20"/>
        <w:szCs w:val="20"/>
      </w:rPr>
      <w:t xml:space="preserve">  </w:t>
    </w:r>
    <w:r>
      <w:rPr>
        <w:i/>
        <w:sz w:val="20"/>
        <w:szCs w:val="20"/>
      </w:rPr>
      <w:t xml:space="preserve">                  Risk Assessment and Monitoring</w:t>
    </w:r>
  </w:p>
  <w:p w14:paraId="5A685945" w14:textId="5EB078A7" w:rsidR="00E508B6" w:rsidRPr="00001477" w:rsidRDefault="00E508B6" w:rsidP="000E383F">
    <w:pPr>
      <w:pStyle w:val="Footer"/>
      <w:framePr w:wrap="around" w:vAnchor="text" w:hAnchor="page" w:x="5941" w:y="461"/>
      <w:jc w:val="center"/>
      <w:rPr>
        <w:rStyle w:val="PageNumber"/>
        <w:sz w:val="22"/>
        <w:szCs w:val="22"/>
      </w:rPr>
    </w:pPr>
    <w:r w:rsidRPr="00001477">
      <w:rPr>
        <w:rStyle w:val="PageNumber"/>
        <w:sz w:val="22"/>
        <w:szCs w:val="22"/>
      </w:rPr>
      <w:t xml:space="preserve">Page </w:t>
    </w:r>
    <w:r w:rsidRPr="00001477">
      <w:rPr>
        <w:rStyle w:val="PageNumber"/>
        <w:sz w:val="22"/>
        <w:szCs w:val="22"/>
      </w:rPr>
      <w:fldChar w:fldCharType="begin"/>
    </w:r>
    <w:r w:rsidRPr="00001477">
      <w:rPr>
        <w:rStyle w:val="PageNumber"/>
        <w:sz w:val="22"/>
        <w:szCs w:val="22"/>
      </w:rPr>
      <w:instrText xml:space="preserve"> PAGE </w:instrText>
    </w:r>
    <w:r w:rsidRPr="00001477">
      <w:rPr>
        <w:rStyle w:val="PageNumber"/>
        <w:sz w:val="22"/>
        <w:szCs w:val="22"/>
      </w:rPr>
      <w:fldChar w:fldCharType="separate"/>
    </w:r>
    <w:r w:rsidR="0070759F">
      <w:rPr>
        <w:rStyle w:val="PageNumber"/>
        <w:noProof/>
        <w:sz w:val="22"/>
        <w:szCs w:val="22"/>
      </w:rPr>
      <w:t>21</w:t>
    </w:r>
    <w:r w:rsidRPr="00001477">
      <w:rPr>
        <w:rStyle w:val="PageNumber"/>
        <w:sz w:val="22"/>
        <w:szCs w:val="22"/>
      </w:rPr>
      <w:fldChar w:fldCharType="end"/>
    </w:r>
    <w:r w:rsidRPr="00001477">
      <w:rPr>
        <w:rStyle w:val="PageNumber"/>
        <w:sz w:val="22"/>
        <w:szCs w:val="22"/>
      </w:rPr>
      <w:t xml:space="preserve"> of </w:t>
    </w:r>
    <w:r w:rsidRPr="00001477">
      <w:rPr>
        <w:rStyle w:val="PageNumber"/>
        <w:sz w:val="22"/>
        <w:szCs w:val="22"/>
      </w:rPr>
      <w:fldChar w:fldCharType="begin"/>
    </w:r>
    <w:r w:rsidRPr="00001477">
      <w:rPr>
        <w:rStyle w:val="PageNumber"/>
        <w:sz w:val="22"/>
        <w:szCs w:val="22"/>
      </w:rPr>
      <w:instrText xml:space="preserve"> NUMPAGES </w:instrText>
    </w:r>
    <w:r w:rsidRPr="00001477">
      <w:rPr>
        <w:rStyle w:val="PageNumber"/>
        <w:sz w:val="22"/>
        <w:szCs w:val="22"/>
      </w:rPr>
      <w:fldChar w:fldCharType="separate"/>
    </w:r>
    <w:r w:rsidR="0070759F">
      <w:rPr>
        <w:rStyle w:val="PageNumber"/>
        <w:noProof/>
        <w:sz w:val="22"/>
        <w:szCs w:val="22"/>
      </w:rPr>
      <w:t>27</w:t>
    </w:r>
    <w:r w:rsidRPr="00001477">
      <w:rPr>
        <w:rStyle w:val="PageNumber"/>
        <w:sz w:val="22"/>
        <w:szCs w:val="22"/>
      </w:rPr>
      <w:fldChar w:fldCharType="end"/>
    </w:r>
  </w:p>
  <w:p w14:paraId="7035994F" w14:textId="77777777" w:rsidR="00E508B6" w:rsidRDefault="00E508B6" w:rsidP="00AF7FB4">
    <w:pPr>
      <w:pStyle w:val="Footer"/>
      <w:tabs>
        <w:tab w:val="clear" w:pos="8640"/>
        <w:tab w:val="right" w:pos="9000"/>
      </w:tabs>
    </w:pPr>
    <w:r w:rsidRPr="00E359BB">
      <w:t>Effective Date:</w:t>
    </w:r>
    <w:r>
      <w:tab/>
      <w:t xml:space="preserve">                                                                                                 For Internal Use Only</w:t>
    </w:r>
  </w:p>
  <w:p w14:paraId="53476575" w14:textId="77777777" w:rsidR="00E508B6" w:rsidRPr="00E359BB" w:rsidRDefault="00E508B6" w:rsidP="00AF7FB4">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9DED4" w14:textId="77777777" w:rsidR="00433C69" w:rsidRDefault="00433C69">
      <w:r>
        <w:separator/>
      </w:r>
    </w:p>
  </w:footnote>
  <w:footnote w:type="continuationSeparator" w:id="0">
    <w:p w14:paraId="2A1D2EE2" w14:textId="77777777" w:rsidR="00433C69" w:rsidRDefault="00433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ED3CA" w14:textId="77777777" w:rsidR="00E508B6" w:rsidRDefault="00E508B6" w:rsidP="00343C03">
    <w:pPr>
      <w:pStyle w:val="Header"/>
      <w:rPr>
        <w:rFonts w:ascii="Arial" w:hAnsi="Arial" w:cs="Arial"/>
      </w:rPr>
    </w:pPr>
    <w:r>
      <w:rPr>
        <w:rFonts w:ascii="Arial" w:hAnsi="Arial" w:cs="Arial"/>
        <w:noProof/>
        <w:lang w:val="en-PH" w:eastAsia="en-PH"/>
      </w:rPr>
      <w:drawing>
        <wp:inline distT="0" distB="0" distL="0" distR="0" wp14:anchorId="58E74790" wp14:editId="3BB14DD5">
          <wp:extent cx="581025" cy="438150"/>
          <wp:effectExtent l="0" t="0" r="0" b="0"/>
          <wp:docPr id="6" name="Picture 6" descr="avega_navigati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ega_navigatio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438150"/>
                  </a:xfrm>
                  <a:prstGeom prst="rect">
                    <a:avLst/>
                  </a:prstGeom>
                  <a:noFill/>
                  <a:ln>
                    <a:noFill/>
                  </a:ln>
                </pic:spPr>
              </pic:pic>
            </a:graphicData>
          </a:graphic>
        </wp:inline>
      </w:drawing>
    </w:r>
    <w:r>
      <w:rPr>
        <w:rFonts w:ascii="Arial" w:hAnsi="Arial" w:cs="Arial"/>
      </w:rPr>
      <w:t xml:space="preserve"> </w:t>
    </w:r>
  </w:p>
  <w:p w14:paraId="78FFB655" w14:textId="1A3E6FF3" w:rsidR="00E508B6" w:rsidRPr="00B15E69" w:rsidRDefault="00E508B6" w:rsidP="00343C03">
    <w:pPr>
      <w:pStyle w:val="Header"/>
      <w:rPr>
        <w:rFonts w:ascii="Arial" w:hAnsi="Arial" w:cs="Arial"/>
      </w:rPr>
    </w:pPr>
    <w:r w:rsidRPr="00B15E69">
      <w:rPr>
        <w:b/>
      </w:rPr>
      <w:t>AVEGA BROS</w:t>
    </w:r>
    <w:r w:rsidR="004E32B0">
      <w:rPr>
        <w:b/>
      </w:rPr>
      <w:t>.</w:t>
    </w:r>
    <w:r w:rsidRPr="00B15E69">
      <w:rPr>
        <w:b/>
      </w:rPr>
      <w:t xml:space="preserve"> INTEGRATED SHIPPING CORP.</w:t>
    </w:r>
  </w:p>
  <w:p w14:paraId="0502E5CD" w14:textId="723E9AE0" w:rsidR="00E508B6" w:rsidRPr="00E359BB" w:rsidRDefault="00E508B6" w:rsidP="00C85B97">
    <w:pPr>
      <w:pStyle w:val="Header"/>
      <w:tabs>
        <w:tab w:val="clear" w:pos="8640"/>
        <w:tab w:val="right" w:pos="9000"/>
      </w:tabs>
      <w:rPr>
        <w:sz w:val="20"/>
        <w:szCs w:val="20"/>
      </w:rPr>
    </w:pPr>
    <w:r>
      <w:rPr>
        <w:rFonts w:ascii="Arial" w:hAnsi="Arial" w:cs="Arial"/>
        <w:noProof/>
        <w:sz w:val="14"/>
        <w:szCs w:val="14"/>
        <w:lang w:val="en-PH" w:eastAsia="en-PH"/>
      </w:rPr>
      <mc:AlternateContent>
        <mc:Choice Requires="wps">
          <w:drawing>
            <wp:anchor distT="0" distB="0" distL="114300" distR="114300" simplePos="0" relativeHeight="251657216" behindDoc="0" locked="0" layoutInCell="1" allowOverlap="1" wp14:anchorId="1C03BB26" wp14:editId="562F6151">
              <wp:simplePos x="0" y="0"/>
              <wp:positionH relativeFrom="column">
                <wp:posOffset>0</wp:posOffset>
              </wp:positionH>
              <wp:positionV relativeFrom="paragraph">
                <wp:posOffset>199390</wp:posOffset>
              </wp:positionV>
              <wp:extent cx="5989320" cy="0"/>
              <wp:effectExtent l="9525" t="6350" r="11430" b="1270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27428"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7pt" to="471.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FwEw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"/>
          </w:pict>
        </mc:Fallback>
      </mc:AlternateContent>
    </w:r>
    <w:r w:rsidRPr="00E359BB">
      <w:t xml:space="preserve">Policies and </w:t>
    </w:r>
    <w:r w:rsidRPr="00D54767">
      <w:t>Procedures Manual</w:t>
    </w:r>
    <w:r w:rsidRPr="00D54767">
      <w:tab/>
    </w:r>
    <w:r>
      <w:t xml:space="preserve">                                                      </w:t>
    </w:r>
    <w:r>
      <w:rPr>
        <w:sz w:val="22"/>
      </w:rPr>
      <w:t>Compliance and Risk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65C0"/>
    <w:multiLevelType w:val="hybridMultilevel"/>
    <w:tmpl w:val="079AD8CA"/>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07E6E25"/>
    <w:multiLevelType w:val="hybridMultilevel"/>
    <w:tmpl w:val="B3E02D16"/>
    <w:lvl w:ilvl="0" w:tplc="34090001">
      <w:start w:val="1"/>
      <w:numFmt w:val="bullet"/>
      <w:lvlText w:val=""/>
      <w:lvlJc w:val="left"/>
      <w:pPr>
        <w:ind w:left="16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5730B6C"/>
    <w:multiLevelType w:val="hybridMultilevel"/>
    <w:tmpl w:val="06AC4D9E"/>
    <w:lvl w:ilvl="0" w:tplc="8092EB0E">
      <w:start w:val="6"/>
      <w:numFmt w:val="bullet"/>
      <w:lvlText w:val=""/>
      <w:lvlJc w:val="left"/>
      <w:pPr>
        <w:ind w:left="1620" w:hanging="360"/>
      </w:pPr>
      <w:rPr>
        <w:rFonts w:ascii="Symbol" w:eastAsia="Times New Roman" w:hAnsi="Symbol" w:cs="Times New Roman"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3" w15:restartNumberingAfterBreak="0">
    <w:nsid w:val="16D50D5D"/>
    <w:multiLevelType w:val="hybridMultilevel"/>
    <w:tmpl w:val="327ACE1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14045DD"/>
    <w:multiLevelType w:val="hybridMultilevel"/>
    <w:tmpl w:val="06AC4D9E"/>
    <w:lvl w:ilvl="0" w:tplc="8092EB0E">
      <w:start w:val="6"/>
      <w:numFmt w:val="bullet"/>
      <w:lvlText w:val=""/>
      <w:lvlJc w:val="left"/>
      <w:pPr>
        <w:ind w:left="360" w:hanging="360"/>
      </w:pPr>
      <w:rPr>
        <w:rFonts w:ascii="Symbol" w:eastAsia="Times New Roman" w:hAnsi="Symbol" w:cs="Times New Roman"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5" w15:restartNumberingAfterBreak="0">
    <w:nsid w:val="2FEA571C"/>
    <w:multiLevelType w:val="hybridMultilevel"/>
    <w:tmpl w:val="F9AE2CAA"/>
    <w:lvl w:ilvl="0" w:tplc="34090001">
      <w:start w:val="1"/>
      <w:numFmt w:val="bullet"/>
      <w:lvlText w:val=""/>
      <w:lvlJc w:val="left"/>
      <w:pPr>
        <w:ind w:left="1620" w:hanging="360"/>
      </w:pPr>
      <w:rPr>
        <w:rFonts w:ascii="Symbol" w:hAnsi="Symbol"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6" w15:restartNumberingAfterBreak="0">
    <w:nsid w:val="33807854"/>
    <w:multiLevelType w:val="hybridMultilevel"/>
    <w:tmpl w:val="A32A1DC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E1D287E"/>
    <w:multiLevelType w:val="hybridMultilevel"/>
    <w:tmpl w:val="DFCC487E"/>
    <w:lvl w:ilvl="0" w:tplc="34090001">
      <w:start w:val="1"/>
      <w:numFmt w:val="bullet"/>
      <w:lvlText w:val=""/>
      <w:lvlJc w:val="left"/>
      <w:pPr>
        <w:ind w:left="1620" w:hanging="360"/>
      </w:pPr>
      <w:rPr>
        <w:rFonts w:ascii="Symbol" w:hAnsi="Symbol"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8" w15:restartNumberingAfterBreak="0">
    <w:nsid w:val="40A130A8"/>
    <w:multiLevelType w:val="hybridMultilevel"/>
    <w:tmpl w:val="2194AB00"/>
    <w:lvl w:ilvl="0" w:tplc="E5F46D9A">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9" w15:restartNumberingAfterBreak="0">
    <w:nsid w:val="468C1B22"/>
    <w:multiLevelType w:val="hybridMultilevel"/>
    <w:tmpl w:val="A5BCAD04"/>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A822AF7"/>
    <w:multiLevelType w:val="hybridMultilevel"/>
    <w:tmpl w:val="B91877B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DEF1D3C"/>
    <w:multiLevelType w:val="hybridMultilevel"/>
    <w:tmpl w:val="78E8BEA2"/>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4382765"/>
    <w:multiLevelType w:val="hybridMultilevel"/>
    <w:tmpl w:val="608650E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62E65C8"/>
    <w:multiLevelType w:val="hybridMultilevel"/>
    <w:tmpl w:val="E9D418F0"/>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6F7793A"/>
    <w:multiLevelType w:val="multilevel"/>
    <w:tmpl w:val="3CDE7938"/>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b w:val="0"/>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AB05CC4"/>
    <w:multiLevelType w:val="hybridMultilevel"/>
    <w:tmpl w:val="3F26EC04"/>
    <w:lvl w:ilvl="0" w:tplc="34090005">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5FA172F2"/>
    <w:multiLevelType w:val="hybridMultilevel"/>
    <w:tmpl w:val="06AC4D9E"/>
    <w:lvl w:ilvl="0" w:tplc="8092EB0E">
      <w:start w:val="6"/>
      <w:numFmt w:val="bullet"/>
      <w:lvlText w:val=""/>
      <w:lvlJc w:val="left"/>
      <w:pPr>
        <w:ind w:left="540" w:hanging="360"/>
      </w:pPr>
      <w:rPr>
        <w:rFonts w:ascii="Symbol" w:eastAsia="Times New Roman" w:hAnsi="Symbol" w:cs="Times New Roman" w:hint="default"/>
      </w:rPr>
    </w:lvl>
    <w:lvl w:ilvl="1" w:tplc="34090003" w:tentative="1">
      <w:start w:val="1"/>
      <w:numFmt w:val="bullet"/>
      <w:lvlText w:val="o"/>
      <w:lvlJc w:val="left"/>
      <w:pPr>
        <w:ind w:left="1260" w:hanging="360"/>
      </w:pPr>
      <w:rPr>
        <w:rFonts w:ascii="Courier New" w:hAnsi="Courier New" w:cs="Courier New" w:hint="default"/>
      </w:rPr>
    </w:lvl>
    <w:lvl w:ilvl="2" w:tplc="34090005" w:tentative="1">
      <w:start w:val="1"/>
      <w:numFmt w:val="bullet"/>
      <w:lvlText w:val=""/>
      <w:lvlJc w:val="left"/>
      <w:pPr>
        <w:ind w:left="1980" w:hanging="360"/>
      </w:pPr>
      <w:rPr>
        <w:rFonts w:ascii="Wingdings" w:hAnsi="Wingdings" w:hint="default"/>
      </w:rPr>
    </w:lvl>
    <w:lvl w:ilvl="3" w:tplc="34090001" w:tentative="1">
      <w:start w:val="1"/>
      <w:numFmt w:val="bullet"/>
      <w:lvlText w:val=""/>
      <w:lvlJc w:val="left"/>
      <w:pPr>
        <w:ind w:left="2700" w:hanging="360"/>
      </w:pPr>
      <w:rPr>
        <w:rFonts w:ascii="Symbol" w:hAnsi="Symbol" w:hint="default"/>
      </w:rPr>
    </w:lvl>
    <w:lvl w:ilvl="4" w:tplc="34090003" w:tentative="1">
      <w:start w:val="1"/>
      <w:numFmt w:val="bullet"/>
      <w:lvlText w:val="o"/>
      <w:lvlJc w:val="left"/>
      <w:pPr>
        <w:ind w:left="3420" w:hanging="360"/>
      </w:pPr>
      <w:rPr>
        <w:rFonts w:ascii="Courier New" w:hAnsi="Courier New" w:cs="Courier New" w:hint="default"/>
      </w:rPr>
    </w:lvl>
    <w:lvl w:ilvl="5" w:tplc="34090005" w:tentative="1">
      <w:start w:val="1"/>
      <w:numFmt w:val="bullet"/>
      <w:lvlText w:val=""/>
      <w:lvlJc w:val="left"/>
      <w:pPr>
        <w:ind w:left="4140" w:hanging="360"/>
      </w:pPr>
      <w:rPr>
        <w:rFonts w:ascii="Wingdings" w:hAnsi="Wingdings" w:hint="default"/>
      </w:rPr>
    </w:lvl>
    <w:lvl w:ilvl="6" w:tplc="34090001" w:tentative="1">
      <w:start w:val="1"/>
      <w:numFmt w:val="bullet"/>
      <w:lvlText w:val=""/>
      <w:lvlJc w:val="left"/>
      <w:pPr>
        <w:ind w:left="4860" w:hanging="360"/>
      </w:pPr>
      <w:rPr>
        <w:rFonts w:ascii="Symbol" w:hAnsi="Symbol" w:hint="default"/>
      </w:rPr>
    </w:lvl>
    <w:lvl w:ilvl="7" w:tplc="34090003" w:tentative="1">
      <w:start w:val="1"/>
      <w:numFmt w:val="bullet"/>
      <w:lvlText w:val="o"/>
      <w:lvlJc w:val="left"/>
      <w:pPr>
        <w:ind w:left="5580" w:hanging="360"/>
      </w:pPr>
      <w:rPr>
        <w:rFonts w:ascii="Courier New" w:hAnsi="Courier New" w:cs="Courier New" w:hint="default"/>
      </w:rPr>
    </w:lvl>
    <w:lvl w:ilvl="8" w:tplc="34090005" w:tentative="1">
      <w:start w:val="1"/>
      <w:numFmt w:val="bullet"/>
      <w:lvlText w:val=""/>
      <w:lvlJc w:val="left"/>
      <w:pPr>
        <w:ind w:left="6300" w:hanging="360"/>
      </w:pPr>
      <w:rPr>
        <w:rFonts w:ascii="Wingdings" w:hAnsi="Wingdings" w:hint="default"/>
      </w:rPr>
    </w:lvl>
  </w:abstractNum>
  <w:abstractNum w:abstractNumId="17" w15:restartNumberingAfterBreak="0">
    <w:nsid w:val="62BC1C56"/>
    <w:multiLevelType w:val="hybridMultilevel"/>
    <w:tmpl w:val="76BED9A4"/>
    <w:lvl w:ilvl="0" w:tplc="4D9601EE">
      <w:start w:val="1"/>
      <w:numFmt w:val="decimal"/>
      <w:lvlText w:val="Step %1:"/>
      <w:lvlJc w:val="left"/>
      <w:pPr>
        <w:ind w:left="360" w:hanging="360"/>
      </w:pPr>
      <w:rPr>
        <w:rFonts w:hint="default"/>
      </w:rPr>
    </w:lvl>
    <w:lvl w:ilvl="1" w:tplc="34090019" w:tentative="1">
      <w:start w:val="1"/>
      <w:numFmt w:val="lowerLetter"/>
      <w:lvlText w:val="%2."/>
      <w:lvlJc w:val="left"/>
      <w:pPr>
        <w:ind w:left="810" w:hanging="360"/>
      </w:pPr>
    </w:lvl>
    <w:lvl w:ilvl="2" w:tplc="3409001B" w:tentative="1">
      <w:start w:val="1"/>
      <w:numFmt w:val="lowerRoman"/>
      <w:lvlText w:val="%3."/>
      <w:lvlJc w:val="right"/>
      <w:pPr>
        <w:ind w:left="1530" w:hanging="180"/>
      </w:pPr>
    </w:lvl>
    <w:lvl w:ilvl="3" w:tplc="3409000F" w:tentative="1">
      <w:start w:val="1"/>
      <w:numFmt w:val="decimal"/>
      <w:lvlText w:val="%4."/>
      <w:lvlJc w:val="left"/>
      <w:pPr>
        <w:ind w:left="2250" w:hanging="360"/>
      </w:pPr>
    </w:lvl>
    <w:lvl w:ilvl="4" w:tplc="34090019" w:tentative="1">
      <w:start w:val="1"/>
      <w:numFmt w:val="lowerLetter"/>
      <w:lvlText w:val="%5."/>
      <w:lvlJc w:val="left"/>
      <w:pPr>
        <w:ind w:left="2970" w:hanging="360"/>
      </w:pPr>
    </w:lvl>
    <w:lvl w:ilvl="5" w:tplc="3409001B" w:tentative="1">
      <w:start w:val="1"/>
      <w:numFmt w:val="lowerRoman"/>
      <w:lvlText w:val="%6."/>
      <w:lvlJc w:val="right"/>
      <w:pPr>
        <w:ind w:left="3690" w:hanging="180"/>
      </w:pPr>
    </w:lvl>
    <w:lvl w:ilvl="6" w:tplc="3409000F" w:tentative="1">
      <w:start w:val="1"/>
      <w:numFmt w:val="decimal"/>
      <w:lvlText w:val="%7."/>
      <w:lvlJc w:val="left"/>
      <w:pPr>
        <w:ind w:left="4410" w:hanging="360"/>
      </w:pPr>
    </w:lvl>
    <w:lvl w:ilvl="7" w:tplc="34090019" w:tentative="1">
      <w:start w:val="1"/>
      <w:numFmt w:val="lowerLetter"/>
      <w:lvlText w:val="%8."/>
      <w:lvlJc w:val="left"/>
      <w:pPr>
        <w:ind w:left="5130" w:hanging="360"/>
      </w:pPr>
    </w:lvl>
    <w:lvl w:ilvl="8" w:tplc="3409001B" w:tentative="1">
      <w:start w:val="1"/>
      <w:numFmt w:val="lowerRoman"/>
      <w:lvlText w:val="%9."/>
      <w:lvlJc w:val="right"/>
      <w:pPr>
        <w:ind w:left="5850" w:hanging="180"/>
      </w:pPr>
    </w:lvl>
  </w:abstractNum>
  <w:abstractNum w:abstractNumId="18" w15:restartNumberingAfterBreak="0">
    <w:nsid w:val="63E04B4B"/>
    <w:multiLevelType w:val="hybridMultilevel"/>
    <w:tmpl w:val="68865D90"/>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5E663CB"/>
    <w:multiLevelType w:val="hybridMultilevel"/>
    <w:tmpl w:val="C30E6D2C"/>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0" w15:restartNumberingAfterBreak="0">
    <w:nsid w:val="70A3642C"/>
    <w:multiLevelType w:val="hybridMultilevel"/>
    <w:tmpl w:val="403A5548"/>
    <w:lvl w:ilvl="0" w:tplc="8092EB0E">
      <w:start w:val="1"/>
      <w:numFmt w:val="bullet"/>
      <w:lvlText w:val=""/>
      <w:lvlJc w:val="left"/>
      <w:pPr>
        <w:ind w:left="1620" w:hanging="360"/>
      </w:pPr>
      <w:rPr>
        <w:rFonts w:ascii="Symbol" w:eastAsia="Times New Roman" w:hAnsi="Symbol" w:cs="Times New Roman"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21" w15:restartNumberingAfterBreak="0">
    <w:nsid w:val="71396CC4"/>
    <w:multiLevelType w:val="hybridMultilevel"/>
    <w:tmpl w:val="B7B659D6"/>
    <w:lvl w:ilvl="0" w:tplc="34090001">
      <w:start w:val="1"/>
      <w:numFmt w:val="bullet"/>
      <w:lvlText w:val=""/>
      <w:lvlJc w:val="left"/>
      <w:pPr>
        <w:ind w:left="1710" w:hanging="360"/>
      </w:pPr>
      <w:rPr>
        <w:rFonts w:ascii="Symbol" w:eastAsia="Times New Roman" w:hAnsi="Symbol" w:cs="Times New Roman" w:hint="default"/>
      </w:rPr>
    </w:lvl>
    <w:lvl w:ilvl="1" w:tplc="34090003" w:tentative="1">
      <w:start w:val="1"/>
      <w:numFmt w:val="bullet"/>
      <w:lvlText w:val="o"/>
      <w:lvlJc w:val="left"/>
      <w:pPr>
        <w:ind w:left="2430" w:hanging="360"/>
      </w:pPr>
      <w:rPr>
        <w:rFonts w:ascii="Courier New" w:hAnsi="Courier New" w:cs="Courier New" w:hint="default"/>
      </w:rPr>
    </w:lvl>
    <w:lvl w:ilvl="2" w:tplc="34090005" w:tentative="1">
      <w:start w:val="1"/>
      <w:numFmt w:val="bullet"/>
      <w:lvlText w:val=""/>
      <w:lvlJc w:val="left"/>
      <w:pPr>
        <w:ind w:left="3150" w:hanging="360"/>
      </w:pPr>
      <w:rPr>
        <w:rFonts w:ascii="Wingdings" w:hAnsi="Wingdings" w:hint="default"/>
      </w:rPr>
    </w:lvl>
    <w:lvl w:ilvl="3" w:tplc="34090001" w:tentative="1">
      <w:start w:val="1"/>
      <w:numFmt w:val="bullet"/>
      <w:lvlText w:val=""/>
      <w:lvlJc w:val="left"/>
      <w:pPr>
        <w:ind w:left="3870" w:hanging="360"/>
      </w:pPr>
      <w:rPr>
        <w:rFonts w:ascii="Symbol" w:hAnsi="Symbol" w:hint="default"/>
      </w:rPr>
    </w:lvl>
    <w:lvl w:ilvl="4" w:tplc="34090003" w:tentative="1">
      <w:start w:val="1"/>
      <w:numFmt w:val="bullet"/>
      <w:lvlText w:val="o"/>
      <w:lvlJc w:val="left"/>
      <w:pPr>
        <w:ind w:left="4590" w:hanging="360"/>
      </w:pPr>
      <w:rPr>
        <w:rFonts w:ascii="Courier New" w:hAnsi="Courier New" w:cs="Courier New" w:hint="default"/>
      </w:rPr>
    </w:lvl>
    <w:lvl w:ilvl="5" w:tplc="34090005" w:tentative="1">
      <w:start w:val="1"/>
      <w:numFmt w:val="bullet"/>
      <w:lvlText w:val=""/>
      <w:lvlJc w:val="left"/>
      <w:pPr>
        <w:ind w:left="5310" w:hanging="360"/>
      </w:pPr>
      <w:rPr>
        <w:rFonts w:ascii="Wingdings" w:hAnsi="Wingdings" w:hint="default"/>
      </w:rPr>
    </w:lvl>
    <w:lvl w:ilvl="6" w:tplc="34090001" w:tentative="1">
      <w:start w:val="1"/>
      <w:numFmt w:val="bullet"/>
      <w:lvlText w:val=""/>
      <w:lvlJc w:val="left"/>
      <w:pPr>
        <w:ind w:left="6030" w:hanging="360"/>
      </w:pPr>
      <w:rPr>
        <w:rFonts w:ascii="Symbol" w:hAnsi="Symbol" w:hint="default"/>
      </w:rPr>
    </w:lvl>
    <w:lvl w:ilvl="7" w:tplc="34090003" w:tentative="1">
      <w:start w:val="1"/>
      <w:numFmt w:val="bullet"/>
      <w:lvlText w:val="o"/>
      <w:lvlJc w:val="left"/>
      <w:pPr>
        <w:ind w:left="6750" w:hanging="360"/>
      </w:pPr>
      <w:rPr>
        <w:rFonts w:ascii="Courier New" w:hAnsi="Courier New" w:cs="Courier New" w:hint="default"/>
      </w:rPr>
    </w:lvl>
    <w:lvl w:ilvl="8" w:tplc="34090005" w:tentative="1">
      <w:start w:val="1"/>
      <w:numFmt w:val="bullet"/>
      <w:lvlText w:val=""/>
      <w:lvlJc w:val="left"/>
      <w:pPr>
        <w:ind w:left="7470" w:hanging="360"/>
      </w:pPr>
      <w:rPr>
        <w:rFonts w:ascii="Wingdings" w:hAnsi="Wingdings" w:hint="default"/>
      </w:rPr>
    </w:lvl>
  </w:abstractNum>
  <w:abstractNum w:abstractNumId="22" w15:restartNumberingAfterBreak="0">
    <w:nsid w:val="76EE653F"/>
    <w:multiLevelType w:val="hybridMultilevel"/>
    <w:tmpl w:val="DFFEAF7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7530B88"/>
    <w:multiLevelType w:val="hybridMultilevel"/>
    <w:tmpl w:val="4ECECDB6"/>
    <w:lvl w:ilvl="0" w:tplc="F1420A08">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num w:numId="1">
    <w:abstractNumId w:val="14"/>
  </w:num>
  <w:num w:numId="2">
    <w:abstractNumId w:val="15"/>
  </w:num>
  <w:num w:numId="3">
    <w:abstractNumId w:val="5"/>
  </w:num>
  <w:num w:numId="4">
    <w:abstractNumId w:val="7"/>
  </w:num>
  <w:num w:numId="5">
    <w:abstractNumId w:val="2"/>
  </w:num>
  <w:num w:numId="6">
    <w:abstractNumId w:val="10"/>
  </w:num>
  <w:num w:numId="7">
    <w:abstractNumId w:val="9"/>
  </w:num>
  <w:num w:numId="8">
    <w:abstractNumId w:val="6"/>
  </w:num>
  <w:num w:numId="9">
    <w:abstractNumId w:val="0"/>
  </w:num>
  <w:num w:numId="10">
    <w:abstractNumId w:val="3"/>
  </w:num>
  <w:num w:numId="11">
    <w:abstractNumId w:val="19"/>
  </w:num>
  <w:num w:numId="12">
    <w:abstractNumId w:val="13"/>
  </w:num>
  <w:num w:numId="13">
    <w:abstractNumId w:val="11"/>
  </w:num>
  <w:num w:numId="14">
    <w:abstractNumId w:val="12"/>
  </w:num>
  <w:num w:numId="15">
    <w:abstractNumId w:val="18"/>
  </w:num>
  <w:num w:numId="16">
    <w:abstractNumId w:val="22"/>
  </w:num>
  <w:num w:numId="17">
    <w:abstractNumId w:val="16"/>
  </w:num>
  <w:num w:numId="18">
    <w:abstractNumId w:val="23"/>
  </w:num>
  <w:num w:numId="19">
    <w:abstractNumId w:val="21"/>
  </w:num>
  <w:num w:numId="20">
    <w:abstractNumId w:val="1"/>
  </w:num>
  <w:num w:numId="21">
    <w:abstractNumId w:val="8"/>
  </w:num>
  <w:num w:numId="22">
    <w:abstractNumId w:val="4"/>
  </w:num>
  <w:num w:numId="23">
    <w:abstractNumId w:val="20"/>
  </w:num>
  <w:num w:numId="24">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63"/>
    <w:rsid w:val="00000936"/>
    <w:rsid w:val="00001477"/>
    <w:rsid w:val="00003D21"/>
    <w:rsid w:val="00004CD9"/>
    <w:rsid w:val="00006955"/>
    <w:rsid w:val="000074CD"/>
    <w:rsid w:val="00011A2B"/>
    <w:rsid w:val="0001341D"/>
    <w:rsid w:val="000137C2"/>
    <w:rsid w:val="00014DB3"/>
    <w:rsid w:val="00015F4F"/>
    <w:rsid w:val="000171E2"/>
    <w:rsid w:val="00023320"/>
    <w:rsid w:val="000327FC"/>
    <w:rsid w:val="000330AE"/>
    <w:rsid w:val="00033AEB"/>
    <w:rsid w:val="000360F3"/>
    <w:rsid w:val="0003684B"/>
    <w:rsid w:val="00050361"/>
    <w:rsid w:val="00052441"/>
    <w:rsid w:val="00052AF6"/>
    <w:rsid w:val="000535D3"/>
    <w:rsid w:val="00055067"/>
    <w:rsid w:val="0005519A"/>
    <w:rsid w:val="00056C57"/>
    <w:rsid w:val="00067C56"/>
    <w:rsid w:val="00071EC6"/>
    <w:rsid w:val="00071FCF"/>
    <w:rsid w:val="00072D7B"/>
    <w:rsid w:val="0007342D"/>
    <w:rsid w:val="000763E0"/>
    <w:rsid w:val="00076499"/>
    <w:rsid w:val="00076947"/>
    <w:rsid w:val="0007759A"/>
    <w:rsid w:val="00080BAF"/>
    <w:rsid w:val="00082AC6"/>
    <w:rsid w:val="000833EB"/>
    <w:rsid w:val="0008455A"/>
    <w:rsid w:val="00086123"/>
    <w:rsid w:val="00087B39"/>
    <w:rsid w:val="000916C2"/>
    <w:rsid w:val="00093DA7"/>
    <w:rsid w:val="00093F2F"/>
    <w:rsid w:val="00096C49"/>
    <w:rsid w:val="00097D79"/>
    <w:rsid w:val="000A19B8"/>
    <w:rsid w:val="000B0C5B"/>
    <w:rsid w:val="000B11B5"/>
    <w:rsid w:val="000B1449"/>
    <w:rsid w:val="000B78F2"/>
    <w:rsid w:val="000C1392"/>
    <w:rsid w:val="000C3225"/>
    <w:rsid w:val="000C5B5E"/>
    <w:rsid w:val="000D3241"/>
    <w:rsid w:val="000D4D4C"/>
    <w:rsid w:val="000D57E0"/>
    <w:rsid w:val="000E1464"/>
    <w:rsid w:val="000E14CC"/>
    <w:rsid w:val="000E1958"/>
    <w:rsid w:val="000E383F"/>
    <w:rsid w:val="000E3FEB"/>
    <w:rsid w:val="000E588A"/>
    <w:rsid w:val="00102C02"/>
    <w:rsid w:val="00102E6E"/>
    <w:rsid w:val="00102E79"/>
    <w:rsid w:val="00104749"/>
    <w:rsid w:val="00106D3B"/>
    <w:rsid w:val="00107286"/>
    <w:rsid w:val="00110160"/>
    <w:rsid w:val="0011020C"/>
    <w:rsid w:val="00113090"/>
    <w:rsid w:val="00113E80"/>
    <w:rsid w:val="0011653F"/>
    <w:rsid w:val="00117DCB"/>
    <w:rsid w:val="00120B46"/>
    <w:rsid w:val="00120F8E"/>
    <w:rsid w:val="00123486"/>
    <w:rsid w:val="00123D9F"/>
    <w:rsid w:val="00125128"/>
    <w:rsid w:val="0013054B"/>
    <w:rsid w:val="00130CAA"/>
    <w:rsid w:val="00132564"/>
    <w:rsid w:val="00132C9E"/>
    <w:rsid w:val="00132F13"/>
    <w:rsid w:val="001375BE"/>
    <w:rsid w:val="00140EDC"/>
    <w:rsid w:val="0014178A"/>
    <w:rsid w:val="001445CB"/>
    <w:rsid w:val="0014677E"/>
    <w:rsid w:val="001621BA"/>
    <w:rsid w:val="00163CEA"/>
    <w:rsid w:val="00165720"/>
    <w:rsid w:val="00165BE2"/>
    <w:rsid w:val="0017118F"/>
    <w:rsid w:val="0017261C"/>
    <w:rsid w:val="00172BB6"/>
    <w:rsid w:val="00173BE4"/>
    <w:rsid w:val="00174AEE"/>
    <w:rsid w:val="001752E0"/>
    <w:rsid w:val="00176013"/>
    <w:rsid w:val="00176445"/>
    <w:rsid w:val="00177F8A"/>
    <w:rsid w:val="00181331"/>
    <w:rsid w:val="001824A6"/>
    <w:rsid w:val="001825BE"/>
    <w:rsid w:val="00184627"/>
    <w:rsid w:val="00190F0D"/>
    <w:rsid w:val="001937BE"/>
    <w:rsid w:val="00195B8E"/>
    <w:rsid w:val="001A02B0"/>
    <w:rsid w:val="001A1317"/>
    <w:rsid w:val="001A360A"/>
    <w:rsid w:val="001A39BD"/>
    <w:rsid w:val="001A5A6A"/>
    <w:rsid w:val="001A654A"/>
    <w:rsid w:val="001A6784"/>
    <w:rsid w:val="001B4CF7"/>
    <w:rsid w:val="001B4DA5"/>
    <w:rsid w:val="001C41E9"/>
    <w:rsid w:val="001C48B1"/>
    <w:rsid w:val="001C7AD7"/>
    <w:rsid w:val="001D10EF"/>
    <w:rsid w:val="001D286D"/>
    <w:rsid w:val="001D2957"/>
    <w:rsid w:val="001D55C6"/>
    <w:rsid w:val="001E571E"/>
    <w:rsid w:val="001E6CB5"/>
    <w:rsid w:val="001E723A"/>
    <w:rsid w:val="001F0C67"/>
    <w:rsid w:val="001F10C6"/>
    <w:rsid w:val="001F1D76"/>
    <w:rsid w:val="00200483"/>
    <w:rsid w:val="00202A15"/>
    <w:rsid w:val="0020326D"/>
    <w:rsid w:val="00203F98"/>
    <w:rsid w:val="00205483"/>
    <w:rsid w:val="00210EA0"/>
    <w:rsid w:val="00210FD8"/>
    <w:rsid w:val="0021123F"/>
    <w:rsid w:val="0021218F"/>
    <w:rsid w:val="00212D57"/>
    <w:rsid w:val="002138F0"/>
    <w:rsid w:val="00214D1E"/>
    <w:rsid w:val="002157F5"/>
    <w:rsid w:val="002251AC"/>
    <w:rsid w:val="0022542F"/>
    <w:rsid w:val="00230803"/>
    <w:rsid w:val="0023507E"/>
    <w:rsid w:val="00236B48"/>
    <w:rsid w:val="002374C5"/>
    <w:rsid w:val="00237591"/>
    <w:rsid w:val="00245DE7"/>
    <w:rsid w:val="00246E6B"/>
    <w:rsid w:val="00250670"/>
    <w:rsid w:val="002508C1"/>
    <w:rsid w:val="00251C69"/>
    <w:rsid w:val="00251E8A"/>
    <w:rsid w:val="00253817"/>
    <w:rsid w:val="00254DAD"/>
    <w:rsid w:val="00255D32"/>
    <w:rsid w:val="00256A86"/>
    <w:rsid w:val="00263890"/>
    <w:rsid w:val="00264D72"/>
    <w:rsid w:val="00265F31"/>
    <w:rsid w:val="002701BD"/>
    <w:rsid w:val="00274916"/>
    <w:rsid w:val="0027492D"/>
    <w:rsid w:val="002776C9"/>
    <w:rsid w:val="00282A28"/>
    <w:rsid w:val="0028648A"/>
    <w:rsid w:val="00290F3B"/>
    <w:rsid w:val="002946DF"/>
    <w:rsid w:val="002952A1"/>
    <w:rsid w:val="002A45B2"/>
    <w:rsid w:val="002A5443"/>
    <w:rsid w:val="002B538F"/>
    <w:rsid w:val="002C0980"/>
    <w:rsid w:val="002C36FA"/>
    <w:rsid w:val="002C3EC2"/>
    <w:rsid w:val="002C4742"/>
    <w:rsid w:val="002C5E1B"/>
    <w:rsid w:val="002C6674"/>
    <w:rsid w:val="002C7986"/>
    <w:rsid w:val="002D21E2"/>
    <w:rsid w:val="002D3D17"/>
    <w:rsid w:val="002E1528"/>
    <w:rsid w:val="002E153C"/>
    <w:rsid w:val="002E46E6"/>
    <w:rsid w:val="002E607E"/>
    <w:rsid w:val="002E642A"/>
    <w:rsid w:val="002F34B2"/>
    <w:rsid w:val="002F36F5"/>
    <w:rsid w:val="002F623C"/>
    <w:rsid w:val="00301FC6"/>
    <w:rsid w:val="0030215A"/>
    <w:rsid w:val="00303601"/>
    <w:rsid w:val="003036EE"/>
    <w:rsid w:val="003066F5"/>
    <w:rsid w:val="003114E2"/>
    <w:rsid w:val="00311700"/>
    <w:rsid w:val="00320165"/>
    <w:rsid w:val="0032034C"/>
    <w:rsid w:val="003217AC"/>
    <w:rsid w:val="0032229D"/>
    <w:rsid w:val="003226EA"/>
    <w:rsid w:val="00322D1C"/>
    <w:rsid w:val="00323923"/>
    <w:rsid w:val="0032608A"/>
    <w:rsid w:val="00326ACD"/>
    <w:rsid w:val="00327BB6"/>
    <w:rsid w:val="003359FC"/>
    <w:rsid w:val="003409EC"/>
    <w:rsid w:val="00341206"/>
    <w:rsid w:val="00341DA9"/>
    <w:rsid w:val="00343C03"/>
    <w:rsid w:val="00347263"/>
    <w:rsid w:val="00347AC2"/>
    <w:rsid w:val="00352109"/>
    <w:rsid w:val="003636E2"/>
    <w:rsid w:val="0036548C"/>
    <w:rsid w:val="003675EC"/>
    <w:rsid w:val="0037062D"/>
    <w:rsid w:val="0037265A"/>
    <w:rsid w:val="003726E7"/>
    <w:rsid w:val="00373AC0"/>
    <w:rsid w:val="00373B8C"/>
    <w:rsid w:val="00374BAA"/>
    <w:rsid w:val="003814DD"/>
    <w:rsid w:val="003842E4"/>
    <w:rsid w:val="00386A6A"/>
    <w:rsid w:val="003872CD"/>
    <w:rsid w:val="003902A7"/>
    <w:rsid w:val="00390393"/>
    <w:rsid w:val="00391574"/>
    <w:rsid w:val="00395B83"/>
    <w:rsid w:val="00397A7E"/>
    <w:rsid w:val="003A0818"/>
    <w:rsid w:val="003A0A02"/>
    <w:rsid w:val="003A1209"/>
    <w:rsid w:val="003A1B4C"/>
    <w:rsid w:val="003A25B0"/>
    <w:rsid w:val="003A2961"/>
    <w:rsid w:val="003A6B2C"/>
    <w:rsid w:val="003B108D"/>
    <w:rsid w:val="003B1E02"/>
    <w:rsid w:val="003B401D"/>
    <w:rsid w:val="003C0545"/>
    <w:rsid w:val="003C2385"/>
    <w:rsid w:val="003C64FA"/>
    <w:rsid w:val="003C675E"/>
    <w:rsid w:val="003D0CCA"/>
    <w:rsid w:val="003D31A9"/>
    <w:rsid w:val="003D439B"/>
    <w:rsid w:val="003E2A32"/>
    <w:rsid w:val="003E2C6C"/>
    <w:rsid w:val="003E4A77"/>
    <w:rsid w:val="003E4C28"/>
    <w:rsid w:val="003E64D9"/>
    <w:rsid w:val="003E7E7D"/>
    <w:rsid w:val="003F0660"/>
    <w:rsid w:val="003F1643"/>
    <w:rsid w:val="003F3950"/>
    <w:rsid w:val="003F3DC0"/>
    <w:rsid w:val="003F5418"/>
    <w:rsid w:val="003F5705"/>
    <w:rsid w:val="003F7FE6"/>
    <w:rsid w:val="0040184F"/>
    <w:rsid w:val="0040275F"/>
    <w:rsid w:val="00405339"/>
    <w:rsid w:val="004118B1"/>
    <w:rsid w:val="0041206C"/>
    <w:rsid w:val="00414034"/>
    <w:rsid w:val="004211A5"/>
    <w:rsid w:val="00422351"/>
    <w:rsid w:val="0042371D"/>
    <w:rsid w:val="00423893"/>
    <w:rsid w:val="00423B25"/>
    <w:rsid w:val="00424C8A"/>
    <w:rsid w:val="0042700D"/>
    <w:rsid w:val="00433C69"/>
    <w:rsid w:val="004349B9"/>
    <w:rsid w:val="00434AE0"/>
    <w:rsid w:val="00435477"/>
    <w:rsid w:val="00437CC4"/>
    <w:rsid w:val="004401E5"/>
    <w:rsid w:val="00447CDB"/>
    <w:rsid w:val="00450019"/>
    <w:rsid w:val="00450EBD"/>
    <w:rsid w:val="00451965"/>
    <w:rsid w:val="00452A50"/>
    <w:rsid w:val="0045547C"/>
    <w:rsid w:val="00461BD8"/>
    <w:rsid w:val="0046245F"/>
    <w:rsid w:val="00465DFB"/>
    <w:rsid w:val="00470116"/>
    <w:rsid w:val="00470733"/>
    <w:rsid w:val="00471715"/>
    <w:rsid w:val="00473123"/>
    <w:rsid w:val="0047507C"/>
    <w:rsid w:val="00480664"/>
    <w:rsid w:val="0048106D"/>
    <w:rsid w:val="004934BA"/>
    <w:rsid w:val="00494898"/>
    <w:rsid w:val="00495260"/>
    <w:rsid w:val="004956EB"/>
    <w:rsid w:val="00496B21"/>
    <w:rsid w:val="004A33E7"/>
    <w:rsid w:val="004A4A86"/>
    <w:rsid w:val="004B240E"/>
    <w:rsid w:val="004B4ADE"/>
    <w:rsid w:val="004B619C"/>
    <w:rsid w:val="004C45EA"/>
    <w:rsid w:val="004C5139"/>
    <w:rsid w:val="004C5F7E"/>
    <w:rsid w:val="004D70FD"/>
    <w:rsid w:val="004E2B5B"/>
    <w:rsid w:val="004E32B0"/>
    <w:rsid w:val="004E6785"/>
    <w:rsid w:val="004F0187"/>
    <w:rsid w:val="004F0900"/>
    <w:rsid w:val="004F2898"/>
    <w:rsid w:val="004F30D9"/>
    <w:rsid w:val="004F396E"/>
    <w:rsid w:val="004F445A"/>
    <w:rsid w:val="004F45B6"/>
    <w:rsid w:val="004F63EE"/>
    <w:rsid w:val="004F6701"/>
    <w:rsid w:val="004F7439"/>
    <w:rsid w:val="004F797A"/>
    <w:rsid w:val="00500F4A"/>
    <w:rsid w:val="005010BD"/>
    <w:rsid w:val="005058E5"/>
    <w:rsid w:val="00510DB9"/>
    <w:rsid w:val="00510DBB"/>
    <w:rsid w:val="005121F8"/>
    <w:rsid w:val="00515D2B"/>
    <w:rsid w:val="00516530"/>
    <w:rsid w:val="00521AF2"/>
    <w:rsid w:val="00521D91"/>
    <w:rsid w:val="005231DA"/>
    <w:rsid w:val="00523CD6"/>
    <w:rsid w:val="0052446C"/>
    <w:rsid w:val="00531999"/>
    <w:rsid w:val="00531C35"/>
    <w:rsid w:val="0053285D"/>
    <w:rsid w:val="00537C4E"/>
    <w:rsid w:val="005401AD"/>
    <w:rsid w:val="005407E4"/>
    <w:rsid w:val="00540B95"/>
    <w:rsid w:val="00545B29"/>
    <w:rsid w:val="00546CE6"/>
    <w:rsid w:val="005514FD"/>
    <w:rsid w:val="005542AB"/>
    <w:rsid w:val="005552EC"/>
    <w:rsid w:val="0055548A"/>
    <w:rsid w:val="005562CD"/>
    <w:rsid w:val="005566F5"/>
    <w:rsid w:val="005602E6"/>
    <w:rsid w:val="0056207A"/>
    <w:rsid w:val="00562498"/>
    <w:rsid w:val="00563308"/>
    <w:rsid w:val="005645E1"/>
    <w:rsid w:val="00566ADF"/>
    <w:rsid w:val="005673EC"/>
    <w:rsid w:val="005716DC"/>
    <w:rsid w:val="005773E6"/>
    <w:rsid w:val="00577ED7"/>
    <w:rsid w:val="0058047A"/>
    <w:rsid w:val="00581642"/>
    <w:rsid w:val="005854FA"/>
    <w:rsid w:val="00585AFB"/>
    <w:rsid w:val="00590251"/>
    <w:rsid w:val="00593AF9"/>
    <w:rsid w:val="0059521D"/>
    <w:rsid w:val="0059578A"/>
    <w:rsid w:val="005A1701"/>
    <w:rsid w:val="005A2235"/>
    <w:rsid w:val="005B0738"/>
    <w:rsid w:val="005B3F35"/>
    <w:rsid w:val="005B61CD"/>
    <w:rsid w:val="005C2281"/>
    <w:rsid w:val="005C2FF0"/>
    <w:rsid w:val="005C609A"/>
    <w:rsid w:val="005C6FCC"/>
    <w:rsid w:val="005C7B5C"/>
    <w:rsid w:val="005D0B89"/>
    <w:rsid w:val="005D3325"/>
    <w:rsid w:val="005E2081"/>
    <w:rsid w:val="005E609D"/>
    <w:rsid w:val="005E6B8E"/>
    <w:rsid w:val="005E6ECA"/>
    <w:rsid w:val="005F617E"/>
    <w:rsid w:val="005F6F8E"/>
    <w:rsid w:val="005F75D4"/>
    <w:rsid w:val="00601395"/>
    <w:rsid w:val="006025C4"/>
    <w:rsid w:val="00603F7B"/>
    <w:rsid w:val="006050B1"/>
    <w:rsid w:val="00606680"/>
    <w:rsid w:val="00612ECF"/>
    <w:rsid w:val="0061375B"/>
    <w:rsid w:val="006158A0"/>
    <w:rsid w:val="00620C42"/>
    <w:rsid w:val="00626630"/>
    <w:rsid w:val="00627033"/>
    <w:rsid w:val="00632B94"/>
    <w:rsid w:val="006331AB"/>
    <w:rsid w:val="006348E0"/>
    <w:rsid w:val="00636D09"/>
    <w:rsid w:val="00642654"/>
    <w:rsid w:val="00642873"/>
    <w:rsid w:val="0064384F"/>
    <w:rsid w:val="00652ACB"/>
    <w:rsid w:val="006533A0"/>
    <w:rsid w:val="00661AB9"/>
    <w:rsid w:val="00662D8F"/>
    <w:rsid w:val="0066337D"/>
    <w:rsid w:val="006665BB"/>
    <w:rsid w:val="00671B25"/>
    <w:rsid w:val="00671D08"/>
    <w:rsid w:val="00672113"/>
    <w:rsid w:val="006725B4"/>
    <w:rsid w:val="0067279B"/>
    <w:rsid w:val="006763F3"/>
    <w:rsid w:val="00676A32"/>
    <w:rsid w:val="00680D5E"/>
    <w:rsid w:val="00690A22"/>
    <w:rsid w:val="00691AEC"/>
    <w:rsid w:val="00697437"/>
    <w:rsid w:val="006A2470"/>
    <w:rsid w:val="006A44A3"/>
    <w:rsid w:val="006A5F88"/>
    <w:rsid w:val="006A7F0E"/>
    <w:rsid w:val="006B1F63"/>
    <w:rsid w:val="006B6D92"/>
    <w:rsid w:val="006B7A4F"/>
    <w:rsid w:val="006C1529"/>
    <w:rsid w:val="006C4996"/>
    <w:rsid w:val="006C4DE4"/>
    <w:rsid w:val="006C56F2"/>
    <w:rsid w:val="006C72D0"/>
    <w:rsid w:val="006D6140"/>
    <w:rsid w:val="006E416B"/>
    <w:rsid w:val="006E4F51"/>
    <w:rsid w:val="006E559D"/>
    <w:rsid w:val="006E6B6B"/>
    <w:rsid w:val="006F3852"/>
    <w:rsid w:val="006F4A26"/>
    <w:rsid w:val="006F6F71"/>
    <w:rsid w:val="006F74DE"/>
    <w:rsid w:val="007004E2"/>
    <w:rsid w:val="00700907"/>
    <w:rsid w:val="00700DFD"/>
    <w:rsid w:val="007018DC"/>
    <w:rsid w:val="007026EF"/>
    <w:rsid w:val="00704FFF"/>
    <w:rsid w:val="00706D20"/>
    <w:rsid w:val="0070759F"/>
    <w:rsid w:val="00707765"/>
    <w:rsid w:val="00713AC7"/>
    <w:rsid w:val="00713B65"/>
    <w:rsid w:val="00713FD9"/>
    <w:rsid w:val="007143E6"/>
    <w:rsid w:val="0071643C"/>
    <w:rsid w:val="00716C00"/>
    <w:rsid w:val="00717249"/>
    <w:rsid w:val="0072244D"/>
    <w:rsid w:val="00722957"/>
    <w:rsid w:val="00724537"/>
    <w:rsid w:val="0072457B"/>
    <w:rsid w:val="00725A66"/>
    <w:rsid w:val="00726A6C"/>
    <w:rsid w:val="00734231"/>
    <w:rsid w:val="00737540"/>
    <w:rsid w:val="007400DA"/>
    <w:rsid w:val="00740758"/>
    <w:rsid w:val="00741845"/>
    <w:rsid w:val="00741934"/>
    <w:rsid w:val="00743429"/>
    <w:rsid w:val="00751201"/>
    <w:rsid w:val="00754092"/>
    <w:rsid w:val="00755AA9"/>
    <w:rsid w:val="007570F2"/>
    <w:rsid w:val="00760213"/>
    <w:rsid w:val="00763F7B"/>
    <w:rsid w:val="007664C7"/>
    <w:rsid w:val="00766D3C"/>
    <w:rsid w:val="00771B14"/>
    <w:rsid w:val="00780D54"/>
    <w:rsid w:val="00781CE3"/>
    <w:rsid w:val="0078365A"/>
    <w:rsid w:val="00786215"/>
    <w:rsid w:val="0078773F"/>
    <w:rsid w:val="00790F6B"/>
    <w:rsid w:val="00791D06"/>
    <w:rsid w:val="00792FFE"/>
    <w:rsid w:val="0079308E"/>
    <w:rsid w:val="007947F3"/>
    <w:rsid w:val="007950BA"/>
    <w:rsid w:val="00797331"/>
    <w:rsid w:val="00797612"/>
    <w:rsid w:val="00797EBB"/>
    <w:rsid w:val="007A0058"/>
    <w:rsid w:val="007A43DE"/>
    <w:rsid w:val="007A62F7"/>
    <w:rsid w:val="007A6815"/>
    <w:rsid w:val="007B0543"/>
    <w:rsid w:val="007B261E"/>
    <w:rsid w:val="007B3D3D"/>
    <w:rsid w:val="007B605F"/>
    <w:rsid w:val="007B7756"/>
    <w:rsid w:val="007B7DB1"/>
    <w:rsid w:val="007B7E88"/>
    <w:rsid w:val="007C1A6E"/>
    <w:rsid w:val="007C3512"/>
    <w:rsid w:val="007C4129"/>
    <w:rsid w:val="007D0D43"/>
    <w:rsid w:val="007D13DD"/>
    <w:rsid w:val="007D4DA1"/>
    <w:rsid w:val="007D6CFE"/>
    <w:rsid w:val="007E16C8"/>
    <w:rsid w:val="007E2CF1"/>
    <w:rsid w:val="007E309B"/>
    <w:rsid w:val="007E4D05"/>
    <w:rsid w:val="007E6792"/>
    <w:rsid w:val="007F2912"/>
    <w:rsid w:val="007F2CAA"/>
    <w:rsid w:val="007F317C"/>
    <w:rsid w:val="007F4EE0"/>
    <w:rsid w:val="007F72BC"/>
    <w:rsid w:val="007F7713"/>
    <w:rsid w:val="008102E9"/>
    <w:rsid w:val="00814A91"/>
    <w:rsid w:val="00815E67"/>
    <w:rsid w:val="00817C1E"/>
    <w:rsid w:val="00820BE1"/>
    <w:rsid w:val="00821E39"/>
    <w:rsid w:val="008221C0"/>
    <w:rsid w:val="008260D0"/>
    <w:rsid w:val="00832913"/>
    <w:rsid w:val="00840B14"/>
    <w:rsid w:val="00841EE7"/>
    <w:rsid w:val="00842AF8"/>
    <w:rsid w:val="00844B0B"/>
    <w:rsid w:val="00844D04"/>
    <w:rsid w:val="00847251"/>
    <w:rsid w:val="00851F7C"/>
    <w:rsid w:val="008521BA"/>
    <w:rsid w:val="00854CEF"/>
    <w:rsid w:val="00861651"/>
    <w:rsid w:val="00862489"/>
    <w:rsid w:val="00863675"/>
    <w:rsid w:val="008644CD"/>
    <w:rsid w:val="00864D76"/>
    <w:rsid w:val="00867071"/>
    <w:rsid w:val="00867572"/>
    <w:rsid w:val="00871FB9"/>
    <w:rsid w:val="00872490"/>
    <w:rsid w:val="008736CF"/>
    <w:rsid w:val="00874415"/>
    <w:rsid w:val="00874FF0"/>
    <w:rsid w:val="00877988"/>
    <w:rsid w:val="00880913"/>
    <w:rsid w:val="00880FFE"/>
    <w:rsid w:val="00881425"/>
    <w:rsid w:val="008817A5"/>
    <w:rsid w:val="0088190C"/>
    <w:rsid w:val="00883F6F"/>
    <w:rsid w:val="00885CE9"/>
    <w:rsid w:val="008864CD"/>
    <w:rsid w:val="00887CEC"/>
    <w:rsid w:val="0089246E"/>
    <w:rsid w:val="00897107"/>
    <w:rsid w:val="008A0349"/>
    <w:rsid w:val="008A03BC"/>
    <w:rsid w:val="008A113E"/>
    <w:rsid w:val="008A1B43"/>
    <w:rsid w:val="008A1E79"/>
    <w:rsid w:val="008A1E9F"/>
    <w:rsid w:val="008A3AC9"/>
    <w:rsid w:val="008A719A"/>
    <w:rsid w:val="008B08D0"/>
    <w:rsid w:val="008B0CE8"/>
    <w:rsid w:val="008B1AAD"/>
    <w:rsid w:val="008B2E41"/>
    <w:rsid w:val="008B5D10"/>
    <w:rsid w:val="008B668F"/>
    <w:rsid w:val="008B6B52"/>
    <w:rsid w:val="008B71E2"/>
    <w:rsid w:val="008C0A01"/>
    <w:rsid w:val="008C1B4F"/>
    <w:rsid w:val="008C514B"/>
    <w:rsid w:val="008D14DA"/>
    <w:rsid w:val="008D2DA5"/>
    <w:rsid w:val="008D5851"/>
    <w:rsid w:val="008D5AA4"/>
    <w:rsid w:val="008D5F20"/>
    <w:rsid w:val="008E4046"/>
    <w:rsid w:val="008E7970"/>
    <w:rsid w:val="008F0F09"/>
    <w:rsid w:val="008F2DAF"/>
    <w:rsid w:val="008F3086"/>
    <w:rsid w:val="00903235"/>
    <w:rsid w:val="00903725"/>
    <w:rsid w:val="00903AD1"/>
    <w:rsid w:val="00905ACE"/>
    <w:rsid w:val="00905C8E"/>
    <w:rsid w:val="00912394"/>
    <w:rsid w:val="00915F65"/>
    <w:rsid w:val="00915F90"/>
    <w:rsid w:val="009163BD"/>
    <w:rsid w:val="00916656"/>
    <w:rsid w:val="0091798A"/>
    <w:rsid w:val="009179D0"/>
    <w:rsid w:val="00917B2C"/>
    <w:rsid w:val="00917E4D"/>
    <w:rsid w:val="00920924"/>
    <w:rsid w:val="00922E7D"/>
    <w:rsid w:val="00924F00"/>
    <w:rsid w:val="00932863"/>
    <w:rsid w:val="00932C33"/>
    <w:rsid w:val="00936A55"/>
    <w:rsid w:val="009372B6"/>
    <w:rsid w:val="00937B60"/>
    <w:rsid w:val="009448B4"/>
    <w:rsid w:val="009449E3"/>
    <w:rsid w:val="00944A76"/>
    <w:rsid w:val="009453BB"/>
    <w:rsid w:val="0095356A"/>
    <w:rsid w:val="00956940"/>
    <w:rsid w:val="009575C3"/>
    <w:rsid w:val="00957C77"/>
    <w:rsid w:val="00961B01"/>
    <w:rsid w:val="00964891"/>
    <w:rsid w:val="0096557F"/>
    <w:rsid w:val="009670A8"/>
    <w:rsid w:val="009740F7"/>
    <w:rsid w:val="00975AA8"/>
    <w:rsid w:val="00984157"/>
    <w:rsid w:val="00984951"/>
    <w:rsid w:val="00984FBF"/>
    <w:rsid w:val="00987776"/>
    <w:rsid w:val="00991279"/>
    <w:rsid w:val="009928D9"/>
    <w:rsid w:val="00997AB8"/>
    <w:rsid w:val="009A36A1"/>
    <w:rsid w:val="009A3BBA"/>
    <w:rsid w:val="009A56B7"/>
    <w:rsid w:val="009A71A4"/>
    <w:rsid w:val="009B1A5C"/>
    <w:rsid w:val="009B209F"/>
    <w:rsid w:val="009B3FCA"/>
    <w:rsid w:val="009B4D02"/>
    <w:rsid w:val="009B4E89"/>
    <w:rsid w:val="009B61D8"/>
    <w:rsid w:val="009C0DB1"/>
    <w:rsid w:val="009C3CE2"/>
    <w:rsid w:val="009C4C79"/>
    <w:rsid w:val="009C74D2"/>
    <w:rsid w:val="009D0599"/>
    <w:rsid w:val="009D0C66"/>
    <w:rsid w:val="009D691B"/>
    <w:rsid w:val="009D76F1"/>
    <w:rsid w:val="009E17F1"/>
    <w:rsid w:val="009E1EF0"/>
    <w:rsid w:val="009E22A9"/>
    <w:rsid w:val="009E2C0A"/>
    <w:rsid w:val="009E4955"/>
    <w:rsid w:val="009F0784"/>
    <w:rsid w:val="009F07F6"/>
    <w:rsid w:val="009F1E0C"/>
    <w:rsid w:val="009F3A16"/>
    <w:rsid w:val="009F4A4E"/>
    <w:rsid w:val="009F5106"/>
    <w:rsid w:val="009F6F09"/>
    <w:rsid w:val="00A03E93"/>
    <w:rsid w:val="00A07847"/>
    <w:rsid w:val="00A11688"/>
    <w:rsid w:val="00A11EC1"/>
    <w:rsid w:val="00A132CA"/>
    <w:rsid w:val="00A14DF4"/>
    <w:rsid w:val="00A15E06"/>
    <w:rsid w:val="00A20329"/>
    <w:rsid w:val="00A23962"/>
    <w:rsid w:val="00A243EE"/>
    <w:rsid w:val="00A24B66"/>
    <w:rsid w:val="00A30AE2"/>
    <w:rsid w:val="00A33321"/>
    <w:rsid w:val="00A34B88"/>
    <w:rsid w:val="00A369EF"/>
    <w:rsid w:val="00A41DF3"/>
    <w:rsid w:val="00A438C1"/>
    <w:rsid w:val="00A47631"/>
    <w:rsid w:val="00A47851"/>
    <w:rsid w:val="00A6156A"/>
    <w:rsid w:val="00A63688"/>
    <w:rsid w:val="00A644D5"/>
    <w:rsid w:val="00A6746D"/>
    <w:rsid w:val="00A73FDE"/>
    <w:rsid w:val="00A74383"/>
    <w:rsid w:val="00A75518"/>
    <w:rsid w:val="00A87674"/>
    <w:rsid w:val="00A87A90"/>
    <w:rsid w:val="00A87E87"/>
    <w:rsid w:val="00A87F89"/>
    <w:rsid w:val="00A87FDA"/>
    <w:rsid w:val="00A93A4C"/>
    <w:rsid w:val="00A943E2"/>
    <w:rsid w:val="00A95B5E"/>
    <w:rsid w:val="00A97756"/>
    <w:rsid w:val="00AA1925"/>
    <w:rsid w:val="00AA29BD"/>
    <w:rsid w:val="00AA4FC9"/>
    <w:rsid w:val="00AA5AD0"/>
    <w:rsid w:val="00AA75AE"/>
    <w:rsid w:val="00AB17F6"/>
    <w:rsid w:val="00AB3A45"/>
    <w:rsid w:val="00AB65D4"/>
    <w:rsid w:val="00AC2B2B"/>
    <w:rsid w:val="00AC2FAB"/>
    <w:rsid w:val="00AC33D5"/>
    <w:rsid w:val="00AC48CD"/>
    <w:rsid w:val="00AC695E"/>
    <w:rsid w:val="00AC7A74"/>
    <w:rsid w:val="00AD20BE"/>
    <w:rsid w:val="00AD2F4F"/>
    <w:rsid w:val="00AD3253"/>
    <w:rsid w:val="00AD499F"/>
    <w:rsid w:val="00AE24D0"/>
    <w:rsid w:val="00AE3956"/>
    <w:rsid w:val="00AE43C4"/>
    <w:rsid w:val="00AE76D2"/>
    <w:rsid w:val="00AF13BB"/>
    <w:rsid w:val="00AF5356"/>
    <w:rsid w:val="00AF5D12"/>
    <w:rsid w:val="00AF5DF8"/>
    <w:rsid w:val="00AF7FB4"/>
    <w:rsid w:val="00B00DD6"/>
    <w:rsid w:val="00B11336"/>
    <w:rsid w:val="00B1484C"/>
    <w:rsid w:val="00B15E69"/>
    <w:rsid w:val="00B24A43"/>
    <w:rsid w:val="00B308A2"/>
    <w:rsid w:val="00B31B73"/>
    <w:rsid w:val="00B34525"/>
    <w:rsid w:val="00B3473C"/>
    <w:rsid w:val="00B378C1"/>
    <w:rsid w:val="00B419A0"/>
    <w:rsid w:val="00B4263E"/>
    <w:rsid w:val="00B471A4"/>
    <w:rsid w:val="00B473AE"/>
    <w:rsid w:val="00B47F7B"/>
    <w:rsid w:val="00B50129"/>
    <w:rsid w:val="00B50933"/>
    <w:rsid w:val="00B51178"/>
    <w:rsid w:val="00B52B76"/>
    <w:rsid w:val="00B52C15"/>
    <w:rsid w:val="00B52CEC"/>
    <w:rsid w:val="00B56536"/>
    <w:rsid w:val="00B600C1"/>
    <w:rsid w:val="00B6188E"/>
    <w:rsid w:val="00B638D3"/>
    <w:rsid w:val="00B64802"/>
    <w:rsid w:val="00B665DA"/>
    <w:rsid w:val="00B70432"/>
    <w:rsid w:val="00B744C4"/>
    <w:rsid w:val="00B7597B"/>
    <w:rsid w:val="00B77D33"/>
    <w:rsid w:val="00B820D3"/>
    <w:rsid w:val="00B83BE5"/>
    <w:rsid w:val="00B841A0"/>
    <w:rsid w:val="00B84546"/>
    <w:rsid w:val="00B918D0"/>
    <w:rsid w:val="00B934AF"/>
    <w:rsid w:val="00B96085"/>
    <w:rsid w:val="00B960AC"/>
    <w:rsid w:val="00B9648F"/>
    <w:rsid w:val="00BA1349"/>
    <w:rsid w:val="00BA3A42"/>
    <w:rsid w:val="00BA60B5"/>
    <w:rsid w:val="00BA6215"/>
    <w:rsid w:val="00BB03C2"/>
    <w:rsid w:val="00BB2EE0"/>
    <w:rsid w:val="00BB5055"/>
    <w:rsid w:val="00BB565E"/>
    <w:rsid w:val="00BB5F36"/>
    <w:rsid w:val="00BB60E1"/>
    <w:rsid w:val="00BC334B"/>
    <w:rsid w:val="00BC4695"/>
    <w:rsid w:val="00BC5973"/>
    <w:rsid w:val="00BD0290"/>
    <w:rsid w:val="00BD3127"/>
    <w:rsid w:val="00BD48EF"/>
    <w:rsid w:val="00BD5F89"/>
    <w:rsid w:val="00BD6225"/>
    <w:rsid w:val="00BD63DB"/>
    <w:rsid w:val="00BE1711"/>
    <w:rsid w:val="00BE47A8"/>
    <w:rsid w:val="00BE51BB"/>
    <w:rsid w:val="00BE779B"/>
    <w:rsid w:val="00BF6457"/>
    <w:rsid w:val="00C00C3E"/>
    <w:rsid w:val="00C00F42"/>
    <w:rsid w:val="00C04BE5"/>
    <w:rsid w:val="00C0670C"/>
    <w:rsid w:val="00C06B0D"/>
    <w:rsid w:val="00C073DA"/>
    <w:rsid w:val="00C11799"/>
    <w:rsid w:val="00C16E6A"/>
    <w:rsid w:val="00C170DB"/>
    <w:rsid w:val="00C17964"/>
    <w:rsid w:val="00C179C4"/>
    <w:rsid w:val="00C21D42"/>
    <w:rsid w:val="00C24B2E"/>
    <w:rsid w:val="00C25DB3"/>
    <w:rsid w:val="00C30608"/>
    <w:rsid w:val="00C332B0"/>
    <w:rsid w:val="00C34F00"/>
    <w:rsid w:val="00C362DB"/>
    <w:rsid w:val="00C47199"/>
    <w:rsid w:val="00C50ED1"/>
    <w:rsid w:val="00C51700"/>
    <w:rsid w:val="00C51FC3"/>
    <w:rsid w:val="00C528A9"/>
    <w:rsid w:val="00C52ED0"/>
    <w:rsid w:val="00C5389B"/>
    <w:rsid w:val="00C7432A"/>
    <w:rsid w:val="00C745E1"/>
    <w:rsid w:val="00C77B16"/>
    <w:rsid w:val="00C80D60"/>
    <w:rsid w:val="00C85B97"/>
    <w:rsid w:val="00C8659C"/>
    <w:rsid w:val="00C87021"/>
    <w:rsid w:val="00C878EF"/>
    <w:rsid w:val="00C957D5"/>
    <w:rsid w:val="00C97673"/>
    <w:rsid w:val="00CA5BF1"/>
    <w:rsid w:val="00CA7B18"/>
    <w:rsid w:val="00CB1256"/>
    <w:rsid w:val="00CB344C"/>
    <w:rsid w:val="00CB475E"/>
    <w:rsid w:val="00CC0F8F"/>
    <w:rsid w:val="00CC112D"/>
    <w:rsid w:val="00CC19DD"/>
    <w:rsid w:val="00CC201D"/>
    <w:rsid w:val="00CC2FC5"/>
    <w:rsid w:val="00CD02BF"/>
    <w:rsid w:val="00CD035F"/>
    <w:rsid w:val="00CD3EA1"/>
    <w:rsid w:val="00CD5405"/>
    <w:rsid w:val="00CD54C0"/>
    <w:rsid w:val="00CD5AD6"/>
    <w:rsid w:val="00CD6D7C"/>
    <w:rsid w:val="00CE029A"/>
    <w:rsid w:val="00CE1595"/>
    <w:rsid w:val="00CE53F4"/>
    <w:rsid w:val="00CE7755"/>
    <w:rsid w:val="00CE7BCA"/>
    <w:rsid w:val="00CE7C4C"/>
    <w:rsid w:val="00CF2816"/>
    <w:rsid w:val="00CF3D8D"/>
    <w:rsid w:val="00D00103"/>
    <w:rsid w:val="00D01B03"/>
    <w:rsid w:val="00D038B0"/>
    <w:rsid w:val="00D03A9C"/>
    <w:rsid w:val="00D03EAC"/>
    <w:rsid w:val="00D11731"/>
    <w:rsid w:val="00D12229"/>
    <w:rsid w:val="00D12DC3"/>
    <w:rsid w:val="00D12F90"/>
    <w:rsid w:val="00D13539"/>
    <w:rsid w:val="00D147FB"/>
    <w:rsid w:val="00D170B2"/>
    <w:rsid w:val="00D20429"/>
    <w:rsid w:val="00D20880"/>
    <w:rsid w:val="00D251F8"/>
    <w:rsid w:val="00D3456B"/>
    <w:rsid w:val="00D35D87"/>
    <w:rsid w:val="00D3643B"/>
    <w:rsid w:val="00D36669"/>
    <w:rsid w:val="00D41510"/>
    <w:rsid w:val="00D4207B"/>
    <w:rsid w:val="00D424A9"/>
    <w:rsid w:val="00D42702"/>
    <w:rsid w:val="00D4306A"/>
    <w:rsid w:val="00D50DF6"/>
    <w:rsid w:val="00D53852"/>
    <w:rsid w:val="00D54085"/>
    <w:rsid w:val="00D54767"/>
    <w:rsid w:val="00D55B50"/>
    <w:rsid w:val="00D564B5"/>
    <w:rsid w:val="00D572D9"/>
    <w:rsid w:val="00D62591"/>
    <w:rsid w:val="00D655E6"/>
    <w:rsid w:val="00D66350"/>
    <w:rsid w:val="00D67D82"/>
    <w:rsid w:val="00D71D85"/>
    <w:rsid w:val="00D72520"/>
    <w:rsid w:val="00D73268"/>
    <w:rsid w:val="00D73ED6"/>
    <w:rsid w:val="00D73F23"/>
    <w:rsid w:val="00D74278"/>
    <w:rsid w:val="00D7507F"/>
    <w:rsid w:val="00D7743E"/>
    <w:rsid w:val="00D83F02"/>
    <w:rsid w:val="00D8655D"/>
    <w:rsid w:val="00D90EA6"/>
    <w:rsid w:val="00D934A8"/>
    <w:rsid w:val="00D93BE9"/>
    <w:rsid w:val="00D93D21"/>
    <w:rsid w:val="00D96B04"/>
    <w:rsid w:val="00DA507A"/>
    <w:rsid w:val="00DA5C38"/>
    <w:rsid w:val="00DA6289"/>
    <w:rsid w:val="00DB0718"/>
    <w:rsid w:val="00DB5D50"/>
    <w:rsid w:val="00DC5D27"/>
    <w:rsid w:val="00DD1CEE"/>
    <w:rsid w:val="00DD2BEC"/>
    <w:rsid w:val="00DD4B9D"/>
    <w:rsid w:val="00DD567D"/>
    <w:rsid w:val="00DE061C"/>
    <w:rsid w:val="00DE3A2A"/>
    <w:rsid w:val="00DE5CFC"/>
    <w:rsid w:val="00DF03E7"/>
    <w:rsid w:val="00DF1F05"/>
    <w:rsid w:val="00DF28F2"/>
    <w:rsid w:val="00DF35F5"/>
    <w:rsid w:val="00DF42F4"/>
    <w:rsid w:val="00DF5D4F"/>
    <w:rsid w:val="00E00E45"/>
    <w:rsid w:val="00E02A42"/>
    <w:rsid w:val="00E02C52"/>
    <w:rsid w:val="00E077EA"/>
    <w:rsid w:val="00E07EA4"/>
    <w:rsid w:val="00E212BB"/>
    <w:rsid w:val="00E220A1"/>
    <w:rsid w:val="00E22E90"/>
    <w:rsid w:val="00E22F9F"/>
    <w:rsid w:val="00E23931"/>
    <w:rsid w:val="00E2433A"/>
    <w:rsid w:val="00E255DC"/>
    <w:rsid w:val="00E32091"/>
    <w:rsid w:val="00E338F8"/>
    <w:rsid w:val="00E34435"/>
    <w:rsid w:val="00E34E86"/>
    <w:rsid w:val="00E359BB"/>
    <w:rsid w:val="00E3650C"/>
    <w:rsid w:val="00E474C4"/>
    <w:rsid w:val="00E47DD0"/>
    <w:rsid w:val="00E508B6"/>
    <w:rsid w:val="00E53AF2"/>
    <w:rsid w:val="00E57AD5"/>
    <w:rsid w:val="00E60EA1"/>
    <w:rsid w:val="00E63F48"/>
    <w:rsid w:val="00E64A3C"/>
    <w:rsid w:val="00E65372"/>
    <w:rsid w:val="00E6685B"/>
    <w:rsid w:val="00E67DFC"/>
    <w:rsid w:val="00E70702"/>
    <w:rsid w:val="00E70A31"/>
    <w:rsid w:val="00E72801"/>
    <w:rsid w:val="00E72926"/>
    <w:rsid w:val="00E73418"/>
    <w:rsid w:val="00E73E61"/>
    <w:rsid w:val="00E75B68"/>
    <w:rsid w:val="00E77976"/>
    <w:rsid w:val="00E824AF"/>
    <w:rsid w:val="00E82F43"/>
    <w:rsid w:val="00E83883"/>
    <w:rsid w:val="00E85C99"/>
    <w:rsid w:val="00E85EF1"/>
    <w:rsid w:val="00E932F5"/>
    <w:rsid w:val="00E96435"/>
    <w:rsid w:val="00EA29B6"/>
    <w:rsid w:val="00EA524F"/>
    <w:rsid w:val="00EA5CAB"/>
    <w:rsid w:val="00EA64AF"/>
    <w:rsid w:val="00EA7595"/>
    <w:rsid w:val="00EB0D76"/>
    <w:rsid w:val="00EB2936"/>
    <w:rsid w:val="00EB33DC"/>
    <w:rsid w:val="00EB37FF"/>
    <w:rsid w:val="00EB56EC"/>
    <w:rsid w:val="00EB7EA2"/>
    <w:rsid w:val="00EC11BC"/>
    <w:rsid w:val="00EC3EDF"/>
    <w:rsid w:val="00EC3EF3"/>
    <w:rsid w:val="00EC55A0"/>
    <w:rsid w:val="00EC713C"/>
    <w:rsid w:val="00EC7600"/>
    <w:rsid w:val="00ED2DA6"/>
    <w:rsid w:val="00ED31B2"/>
    <w:rsid w:val="00ED66AB"/>
    <w:rsid w:val="00ED677E"/>
    <w:rsid w:val="00ED7F58"/>
    <w:rsid w:val="00EE2D46"/>
    <w:rsid w:val="00EE4771"/>
    <w:rsid w:val="00EE48F9"/>
    <w:rsid w:val="00EE5844"/>
    <w:rsid w:val="00EF064B"/>
    <w:rsid w:val="00EF6810"/>
    <w:rsid w:val="00EF6C77"/>
    <w:rsid w:val="00F0266E"/>
    <w:rsid w:val="00F02B6C"/>
    <w:rsid w:val="00F03849"/>
    <w:rsid w:val="00F10636"/>
    <w:rsid w:val="00F12726"/>
    <w:rsid w:val="00F13336"/>
    <w:rsid w:val="00F149F6"/>
    <w:rsid w:val="00F15508"/>
    <w:rsid w:val="00F15DF3"/>
    <w:rsid w:val="00F257CB"/>
    <w:rsid w:val="00F27E80"/>
    <w:rsid w:val="00F31055"/>
    <w:rsid w:val="00F33D5D"/>
    <w:rsid w:val="00F33E23"/>
    <w:rsid w:val="00F372F0"/>
    <w:rsid w:val="00F4109E"/>
    <w:rsid w:val="00F41C53"/>
    <w:rsid w:val="00F500C0"/>
    <w:rsid w:val="00F5065A"/>
    <w:rsid w:val="00F512CB"/>
    <w:rsid w:val="00F5243C"/>
    <w:rsid w:val="00F53534"/>
    <w:rsid w:val="00F54D86"/>
    <w:rsid w:val="00F5596A"/>
    <w:rsid w:val="00F55C89"/>
    <w:rsid w:val="00F63D4A"/>
    <w:rsid w:val="00F650B1"/>
    <w:rsid w:val="00F65E70"/>
    <w:rsid w:val="00F67CB3"/>
    <w:rsid w:val="00F70EF8"/>
    <w:rsid w:val="00F716A2"/>
    <w:rsid w:val="00F72E3F"/>
    <w:rsid w:val="00F74F78"/>
    <w:rsid w:val="00F86115"/>
    <w:rsid w:val="00F90311"/>
    <w:rsid w:val="00F91F23"/>
    <w:rsid w:val="00F92FB3"/>
    <w:rsid w:val="00FA20A0"/>
    <w:rsid w:val="00FA5A82"/>
    <w:rsid w:val="00FA5BA3"/>
    <w:rsid w:val="00FC054C"/>
    <w:rsid w:val="00FC0A01"/>
    <w:rsid w:val="00FC373D"/>
    <w:rsid w:val="00FC3B2F"/>
    <w:rsid w:val="00FC3DB5"/>
    <w:rsid w:val="00FC4AF5"/>
    <w:rsid w:val="00FC60A7"/>
    <w:rsid w:val="00FC6C73"/>
    <w:rsid w:val="00FC71B8"/>
    <w:rsid w:val="00FD10D6"/>
    <w:rsid w:val="00FD27A0"/>
    <w:rsid w:val="00FD3118"/>
    <w:rsid w:val="00FD373C"/>
    <w:rsid w:val="00FD4777"/>
    <w:rsid w:val="00FD4A6A"/>
    <w:rsid w:val="00FE3A45"/>
    <w:rsid w:val="00FE6A79"/>
    <w:rsid w:val="00FF383E"/>
    <w:rsid w:val="00FF3CE0"/>
    <w:rsid w:val="00FF4F34"/>
    <w:rsid w:val="00FF5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A50636"/>
  <w15:chartTrackingRefBased/>
  <w15:docId w15:val="{269DDE97-BB7B-425A-AF6B-41BF1DD9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A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3EE"/>
    <w:pPr>
      <w:tabs>
        <w:tab w:val="center" w:pos="4320"/>
        <w:tab w:val="right" w:pos="8640"/>
      </w:tabs>
    </w:pPr>
  </w:style>
  <w:style w:type="paragraph" w:styleId="Footer">
    <w:name w:val="footer"/>
    <w:basedOn w:val="Normal"/>
    <w:rsid w:val="00A243EE"/>
    <w:pPr>
      <w:tabs>
        <w:tab w:val="center" w:pos="4320"/>
        <w:tab w:val="right" w:pos="8640"/>
      </w:tabs>
    </w:pPr>
  </w:style>
  <w:style w:type="table" w:styleId="TableGrid">
    <w:name w:val="Table Grid"/>
    <w:basedOn w:val="TableNormal"/>
    <w:rsid w:val="00ED6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46CE6"/>
    <w:rPr>
      <w:rFonts w:ascii="Tahoma" w:hAnsi="Tahoma" w:cs="Tahoma"/>
      <w:sz w:val="16"/>
      <w:szCs w:val="16"/>
    </w:rPr>
  </w:style>
  <w:style w:type="character" w:styleId="PageNumber">
    <w:name w:val="page number"/>
    <w:basedOn w:val="DefaultParagraphFont"/>
    <w:rsid w:val="007B7DB1"/>
  </w:style>
  <w:style w:type="paragraph" w:styleId="ListParagraph">
    <w:name w:val="List Paragraph"/>
    <w:basedOn w:val="Normal"/>
    <w:uiPriority w:val="34"/>
    <w:qFormat/>
    <w:rsid w:val="009928D9"/>
    <w:pPr>
      <w:ind w:left="720"/>
    </w:pPr>
  </w:style>
  <w:style w:type="character" w:styleId="CommentReference">
    <w:name w:val="annotation reference"/>
    <w:rsid w:val="005058E5"/>
    <w:rPr>
      <w:sz w:val="16"/>
      <w:szCs w:val="16"/>
    </w:rPr>
  </w:style>
  <w:style w:type="paragraph" w:styleId="CommentText">
    <w:name w:val="annotation text"/>
    <w:basedOn w:val="Normal"/>
    <w:link w:val="CommentTextChar"/>
    <w:rsid w:val="005058E5"/>
    <w:rPr>
      <w:sz w:val="20"/>
      <w:szCs w:val="20"/>
    </w:rPr>
  </w:style>
  <w:style w:type="character" w:customStyle="1" w:styleId="CommentTextChar">
    <w:name w:val="Comment Text Char"/>
    <w:link w:val="CommentText"/>
    <w:rsid w:val="005058E5"/>
    <w:rPr>
      <w:lang w:val="en-US" w:eastAsia="en-US"/>
    </w:rPr>
  </w:style>
  <w:style w:type="paragraph" w:styleId="CommentSubject">
    <w:name w:val="annotation subject"/>
    <w:basedOn w:val="CommentText"/>
    <w:next w:val="CommentText"/>
    <w:link w:val="CommentSubjectChar"/>
    <w:rsid w:val="005058E5"/>
    <w:rPr>
      <w:b/>
      <w:bCs/>
    </w:rPr>
  </w:style>
  <w:style w:type="character" w:customStyle="1" w:styleId="CommentSubjectChar">
    <w:name w:val="Comment Subject Char"/>
    <w:link w:val="CommentSubject"/>
    <w:rsid w:val="005058E5"/>
    <w:rPr>
      <w:b/>
      <w:bCs/>
      <w:lang w:val="en-US" w:eastAsia="en-US"/>
    </w:rPr>
  </w:style>
  <w:style w:type="table" w:styleId="GridTable5Dark-Accent2">
    <w:name w:val="Grid Table 5 Dark Accent 2"/>
    <w:basedOn w:val="TableNormal"/>
    <w:uiPriority w:val="50"/>
    <w:rsid w:val="00FC05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7Colorful-Accent2">
    <w:name w:val="Grid Table 7 Colorful Accent 2"/>
    <w:basedOn w:val="TableNormal"/>
    <w:uiPriority w:val="52"/>
    <w:rsid w:val="00FC054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PlainTable2">
    <w:name w:val="Plain Table 2"/>
    <w:basedOn w:val="TableNormal"/>
    <w:uiPriority w:val="42"/>
    <w:rsid w:val="00C00F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4">
    <w:name w:val="Grid Table 4 Accent 4"/>
    <w:basedOn w:val="TableNormal"/>
    <w:uiPriority w:val="49"/>
    <w:rsid w:val="00C00F4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C00F4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43266">
      <w:bodyDiv w:val="1"/>
      <w:marLeft w:val="0"/>
      <w:marRight w:val="0"/>
      <w:marTop w:val="0"/>
      <w:marBottom w:val="0"/>
      <w:divBdr>
        <w:top w:val="none" w:sz="0" w:space="0" w:color="auto"/>
        <w:left w:val="none" w:sz="0" w:space="0" w:color="auto"/>
        <w:bottom w:val="none" w:sz="0" w:space="0" w:color="auto"/>
        <w:right w:val="none" w:sz="0" w:space="0" w:color="auto"/>
      </w:divBdr>
      <w:divsChild>
        <w:div w:id="1934430830">
          <w:marLeft w:val="547"/>
          <w:marRight w:val="0"/>
          <w:marTop w:val="0"/>
          <w:marBottom w:val="0"/>
          <w:divBdr>
            <w:top w:val="none" w:sz="0" w:space="0" w:color="auto"/>
            <w:left w:val="none" w:sz="0" w:space="0" w:color="auto"/>
            <w:bottom w:val="none" w:sz="0" w:space="0" w:color="auto"/>
            <w:right w:val="none" w:sz="0" w:space="0" w:color="auto"/>
          </w:divBdr>
        </w:div>
      </w:divsChild>
    </w:div>
    <w:div w:id="316884760">
      <w:bodyDiv w:val="1"/>
      <w:marLeft w:val="0"/>
      <w:marRight w:val="0"/>
      <w:marTop w:val="0"/>
      <w:marBottom w:val="0"/>
      <w:divBdr>
        <w:top w:val="none" w:sz="0" w:space="0" w:color="auto"/>
        <w:left w:val="none" w:sz="0" w:space="0" w:color="auto"/>
        <w:bottom w:val="none" w:sz="0" w:space="0" w:color="auto"/>
        <w:right w:val="none" w:sz="0" w:space="0" w:color="auto"/>
      </w:divBdr>
      <w:divsChild>
        <w:div w:id="1761560772">
          <w:marLeft w:val="547"/>
          <w:marRight w:val="0"/>
          <w:marTop w:val="0"/>
          <w:marBottom w:val="0"/>
          <w:divBdr>
            <w:top w:val="none" w:sz="0" w:space="0" w:color="auto"/>
            <w:left w:val="none" w:sz="0" w:space="0" w:color="auto"/>
            <w:bottom w:val="none" w:sz="0" w:space="0" w:color="auto"/>
            <w:right w:val="none" w:sz="0" w:space="0" w:color="auto"/>
          </w:divBdr>
        </w:div>
        <w:div w:id="944194632">
          <w:marLeft w:val="547"/>
          <w:marRight w:val="0"/>
          <w:marTop w:val="0"/>
          <w:marBottom w:val="0"/>
          <w:divBdr>
            <w:top w:val="none" w:sz="0" w:space="0" w:color="auto"/>
            <w:left w:val="none" w:sz="0" w:space="0" w:color="auto"/>
            <w:bottom w:val="none" w:sz="0" w:space="0" w:color="auto"/>
            <w:right w:val="none" w:sz="0" w:space="0" w:color="auto"/>
          </w:divBdr>
        </w:div>
        <w:div w:id="1470249286">
          <w:marLeft w:val="547"/>
          <w:marRight w:val="0"/>
          <w:marTop w:val="0"/>
          <w:marBottom w:val="0"/>
          <w:divBdr>
            <w:top w:val="none" w:sz="0" w:space="0" w:color="auto"/>
            <w:left w:val="none" w:sz="0" w:space="0" w:color="auto"/>
            <w:bottom w:val="none" w:sz="0" w:space="0" w:color="auto"/>
            <w:right w:val="none" w:sz="0" w:space="0" w:color="auto"/>
          </w:divBdr>
        </w:div>
        <w:div w:id="1974671511">
          <w:marLeft w:val="547"/>
          <w:marRight w:val="0"/>
          <w:marTop w:val="0"/>
          <w:marBottom w:val="0"/>
          <w:divBdr>
            <w:top w:val="none" w:sz="0" w:space="0" w:color="auto"/>
            <w:left w:val="none" w:sz="0" w:space="0" w:color="auto"/>
            <w:bottom w:val="none" w:sz="0" w:space="0" w:color="auto"/>
            <w:right w:val="none" w:sz="0" w:space="0" w:color="auto"/>
          </w:divBdr>
        </w:div>
        <w:div w:id="576793761">
          <w:marLeft w:val="547"/>
          <w:marRight w:val="0"/>
          <w:marTop w:val="0"/>
          <w:marBottom w:val="0"/>
          <w:divBdr>
            <w:top w:val="none" w:sz="0" w:space="0" w:color="auto"/>
            <w:left w:val="none" w:sz="0" w:space="0" w:color="auto"/>
            <w:bottom w:val="none" w:sz="0" w:space="0" w:color="auto"/>
            <w:right w:val="none" w:sz="0" w:space="0" w:color="auto"/>
          </w:divBdr>
        </w:div>
        <w:div w:id="1898467626">
          <w:marLeft w:val="547"/>
          <w:marRight w:val="0"/>
          <w:marTop w:val="0"/>
          <w:marBottom w:val="0"/>
          <w:divBdr>
            <w:top w:val="none" w:sz="0" w:space="0" w:color="auto"/>
            <w:left w:val="none" w:sz="0" w:space="0" w:color="auto"/>
            <w:bottom w:val="none" w:sz="0" w:space="0" w:color="auto"/>
            <w:right w:val="none" w:sz="0" w:space="0" w:color="auto"/>
          </w:divBdr>
        </w:div>
        <w:div w:id="229073454">
          <w:marLeft w:val="547"/>
          <w:marRight w:val="0"/>
          <w:marTop w:val="0"/>
          <w:marBottom w:val="0"/>
          <w:divBdr>
            <w:top w:val="none" w:sz="0" w:space="0" w:color="auto"/>
            <w:left w:val="none" w:sz="0" w:space="0" w:color="auto"/>
            <w:bottom w:val="none" w:sz="0" w:space="0" w:color="auto"/>
            <w:right w:val="none" w:sz="0" w:space="0" w:color="auto"/>
          </w:divBdr>
        </w:div>
      </w:divsChild>
    </w:div>
    <w:div w:id="571696405">
      <w:bodyDiv w:val="1"/>
      <w:marLeft w:val="0"/>
      <w:marRight w:val="0"/>
      <w:marTop w:val="0"/>
      <w:marBottom w:val="0"/>
      <w:divBdr>
        <w:top w:val="none" w:sz="0" w:space="0" w:color="auto"/>
        <w:left w:val="none" w:sz="0" w:space="0" w:color="auto"/>
        <w:bottom w:val="none" w:sz="0" w:space="0" w:color="auto"/>
        <w:right w:val="none" w:sz="0" w:space="0" w:color="auto"/>
      </w:divBdr>
    </w:div>
    <w:div w:id="151082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9153E-EBCC-4C2A-AB08-07C1C1103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10239</TotalTime>
  <Pages>27</Pages>
  <Words>4822</Words>
  <Characters>27488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ABERDI</vt:lpstr>
    </vt:vector>
  </TitlesOfParts>
  <Company>iTOTi®</Company>
  <LinksUpToDate>false</LinksUpToDate>
  <CharactersWithSpaces>32246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ABERDI</dc:title>
  <dc:subject/>
  <dc:creator>iTOTi®</dc:creator>
  <cp:keywords/>
  <dc:description/>
  <cp:lastModifiedBy>Roland Jude Pascual</cp:lastModifiedBy>
  <cp:revision>233</cp:revision>
  <cp:lastPrinted>2017-12-14T15:30:00Z</cp:lastPrinted>
  <dcterms:created xsi:type="dcterms:W3CDTF">2017-06-13T00:28:00Z</dcterms:created>
  <dcterms:modified xsi:type="dcterms:W3CDTF">2017-12-14T15:30:00Z</dcterms:modified>
</cp:coreProperties>
</file>