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B5" w:rsidRDefault="00C202B5" w:rsidP="00C202B5">
      <w:pPr>
        <w:spacing w:before="100" w:beforeAutospacing="1" w:after="100" w:afterAutospacing="1" w:line="240" w:lineRule="auto"/>
        <w:jc w:val="center"/>
        <w:rPr>
          <w:rFonts w:ascii="Times New Roman" w:eastAsia="Times New Roman" w:hAnsi="Times New Roman" w:cs="Times New Roman"/>
          <w:b/>
          <w:bCs/>
          <w:sz w:val="40"/>
          <w:szCs w:val="40"/>
          <w:lang w:eastAsia="es-VE"/>
        </w:rPr>
      </w:pPr>
      <w:r w:rsidRPr="00C202B5">
        <w:rPr>
          <w:rFonts w:ascii="Times New Roman" w:eastAsia="Times New Roman" w:hAnsi="Times New Roman" w:cs="Times New Roman"/>
          <w:b/>
          <w:sz w:val="40"/>
          <w:szCs w:val="40"/>
          <w:lang w:eastAsia="es-VE"/>
        </w:rPr>
        <w:t xml:space="preserve">Estado </w:t>
      </w:r>
      <w:r w:rsidRPr="00C202B5">
        <w:rPr>
          <w:rFonts w:ascii="Times New Roman" w:eastAsia="Times New Roman" w:hAnsi="Times New Roman" w:cs="Times New Roman"/>
          <w:b/>
          <w:bCs/>
          <w:sz w:val="40"/>
          <w:szCs w:val="40"/>
          <w:lang w:eastAsia="es-VE"/>
        </w:rPr>
        <w:t>oligomérico</w:t>
      </w:r>
    </w:p>
    <w:p w:rsidR="00C202B5" w:rsidRPr="00C202B5" w:rsidRDefault="00C202B5" w:rsidP="00C202B5">
      <w:pPr>
        <w:spacing w:before="100" w:beforeAutospacing="1" w:after="100" w:afterAutospacing="1" w:line="240" w:lineRule="auto"/>
        <w:jc w:val="center"/>
        <w:rPr>
          <w:rFonts w:ascii="Times New Roman" w:eastAsia="Times New Roman" w:hAnsi="Times New Roman" w:cs="Times New Roman"/>
          <w:b/>
          <w:sz w:val="40"/>
          <w:szCs w:val="40"/>
          <w:lang w:eastAsia="es-VE"/>
        </w:rPr>
      </w:pPr>
    </w:p>
    <w:p w:rsidR="00C202B5" w:rsidRPr="00C202B5" w:rsidRDefault="00C202B5" w:rsidP="00C202B5">
      <w:pPr>
        <w:spacing w:before="100" w:beforeAutospacing="1" w:after="100" w:afterAutospacing="1" w:line="240" w:lineRule="auto"/>
        <w:jc w:val="both"/>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t xml:space="preserve">El </w:t>
      </w:r>
      <w:r w:rsidRPr="00C202B5">
        <w:rPr>
          <w:rFonts w:ascii="Times New Roman" w:eastAsia="Times New Roman" w:hAnsi="Times New Roman" w:cs="Times New Roman"/>
          <w:b/>
          <w:bCs/>
          <w:sz w:val="24"/>
          <w:szCs w:val="24"/>
          <w:lang w:eastAsia="es-VE"/>
        </w:rPr>
        <w:t>estado oligomérico de una proteína</w:t>
      </w:r>
      <w:r w:rsidRPr="00C202B5">
        <w:rPr>
          <w:rFonts w:ascii="Times New Roman" w:eastAsia="Times New Roman" w:hAnsi="Times New Roman" w:cs="Times New Roman"/>
          <w:sz w:val="24"/>
          <w:szCs w:val="24"/>
          <w:lang w:eastAsia="es-VE"/>
        </w:rPr>
        <w:t xml:space="preserve"> es crucial porque describe cómo las subunidades (monómeros) de una proteína interactúan entre sí para formar estructuras más complejas, como dímeros, trímeros o ensamblajes más grandes. Estas interacciones tienen un impacto directo en su función biológica, estabilidad, y potencial en aplicaciones biotecnológicas y farmacéuticas. A</w:t>
      </w:r>
      <w:r>
        <w:rPr>
          <w:rFonts w:ascii="Times New Roman" w:eastAsia="Times New Roman" w:hAnsi="Times New Roman" w:cs="Times New Roman"/>
          <w:sz w:val="24"/>
          <w:szCs w:val="24"/>
          <w:lang w:eastAsia="es-VE"/>
        </w:rPr>
        <w:t xml:space="preserve"> </w:t>
      </w:r>
      <w:r w:rsidR="00B42ED9">
        <w:rPr>
          <w:rFonts w:ascii="Times New Roman" w:eastAsia="Times New Roman" w:hAnsi="Times New Roman" w:cs="Times New Roman"/>
          <w:sz w:val="24"/>
          <w:szCs w:val="24"/>
          <w:lang w:eastAsia="es-VE"/>
        </w:rPr>
        <w:t>continuación,</w:t>
      </w:r>
      <w:r>
        <w:rPr>
          <w:rFonts w:ascii="Times New Roman" w:eastAsia="Times New Roman" w:hAnsi="Times New Roman" w:cs="Times New Roman"/>
          <w:sz w:val="24"/>
          <w:szCs w:val="24"/>
          <w:lang w:eastAsia="es-VE"/>
        </w:rPr>
        <w:t xml:space="preserve"> un resumen de su importancia.</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25"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1. Función Biológica</w:t>
      </w:r>
    </w:p>
    <w:p w:rsidR="00C202B5" w:rsidRPr="00C202B5" w:rsidRDefault="00C202B5" w:rsidP="00C202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t>Muchas proteínas solo son funcionales en ciertos estados oligoméricos:</w:t>
      </w:r>
    </w:p>
    <w:p w:rsidR="00C202B5" w:rsidRPr="00C202B5" w:rsidRDefault="00C202B5" w:rsidP="00C202B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Enzimas:</w:t>
      </w:r>
      <w:r w:rsidRPr="00C202B5">
        <w:rPr>
          <w:rFonts w:ascii="Times New Roman" w:eastAsia="Times New Roman" w:hAnsi="Times New Roman" w:cs="Times New Roman"/>
          <w:sz w:val="24"/>
          <w:szCs w:val="24"/>
          <w:lang w:eastAsia="es-VE"/>
        </w:rPr>
        <w:t xml:space="preserve"> Algunas requieren un ensamblaje específico para formar el sitio activo y catalizar reacciones químicas.</w:t>
      </w:r>
    </w:p>
    <w:p w:rsidR="00C202B5" w:rsidRPr="00C202B5" w:rsidRDefault="00C202B5" w:rsidP="00C202B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Receptores:</w:t>
      </w:r>
      <w:r w:rsidRPr="00C202B5">
        <w:rPr>
          <w:rFonts w:ascii="Times New Roman" w:eastAsia="Times New Roman" w:hAnsi="Times New Roman" w:cs="Times New Roman"/>
          <w:sz w:val="24"/>
          <w:szCs w:val="24"/>
          <w:lang w:eastAsia="es-VE"/>
        </w:rPr>
        <w:t xml:space="preserve"> Complejos proteicos en membranas celulares dependen de estados oligoméricos para transmitir señales.</w:t>
      </w:r>
    </w:p>
    <w:p w:rsidR="00C202B5" w:rsidRPr="00C202B5" w:rsidRDefault="00C202B5" w:rsidP="00C202B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Proteínas estructurales:</w:t>
      </w:r>
      <w:r w:rsidRPr="00C202B5">
        <w:rPr>
          <w:rFonts w:ascii="Times New Roman" w:eastAsia="Times New Roman" w:hAnsi="Times New Roman" w:cs="Times New Roman"/>
          <w:sz w:val="24"/>
          <w:szCs w:val="24"/>
          <w:lang w:eastAsia="es-VE"/>
        </w:rPr>
        <w:t xml:space="preserve"> Ejemplo, el colágeno forma trímeros helicoidales que son esenciales para su función mecánica.</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26"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2. Regulación y Activación</w:t>
      </w:r>
    </w:p>
    <w:p w:rsidR="00C202B5" w:rsidRPr="00C202B5" w:rsidRDefault="00C202B5" w:rsidP="00C202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t>Los cambios en el estado oligomérico pueden ser un mecanismo de regulación:</w:t>
      </w:r>
    </w:p>
    <w:p w:rsidR="00C202B5" w:rsidRPr="00C202B5" w:rsidRDefault="00C202B5" w:rsidP="00C202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Hemoglobina:</w:t>
      </w:r>
      <w:r w:rsidRPr="00C202B5">
        <w:rPr>
          <w:rFonts w:ascii="Times New Roman" w:eastAsia="Times New Roman" w:hAnsi="Times New Roman" w:cs="Times New Roman"/>
          <w:sz w:val="24"/>
          <w:szCs w:val="24"/>
          <w:lang w:eastAsia="es-VE"/>
        </w:rPr>
        <w:t xml:space="preserve"> Cambia entre estados oligoméricos para unir y liberar oxígeno eficientemente.</w:t>
      </w:r>
    </w:p>
    <w:p w:rsidR="00C202B5" w:rsidRPr="00C202B5" w:rsidRDefault="00C202B5" w:rsidP="00C202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Factores de transcripción:</w:t>
      </w:r>
      <w:r w:rsidRPr="00C202B5">
        <w:rPr>
          <w:rFonts w:ascii="Times New Roman" w:eastAsia="Times New Roman" w:hAnsi="Times New Roman" w:cs="Times New Roman"/>
          <w:sz w:val="24"/>
          <w:szCs w:val="24"/>
          <w:lang w:eastAsia="es-VE"/>
        </w:rPr>
        <w:t xml:space="preserve"> Algunos forman dímeros o trímeros para unirse al ADN y activar genes específicos.</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27"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3. Relación con Enfermedades</w:t>
      </w:r>
    </w:p>
    <w:p w:rsidR="00C202B5" w:rsidRPr="00C202B5" w:rsidRDefault="00C202B5" w:rsidP="00C202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t>Los estados oligoméricos anormales están asociados con diversas enfermedades:</w:t>
      </w:r>
    </w:p>
    <w:p w:rsidR="00C202B5" w:rsidRPr="00C202B5" w:rsidRDefault="00C202B5" w:rsidP="00C202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Enfermedades neurodegenerativas:</w:t>
      </w:r>
      <w:r w:rsidRPr="00C202B5">
        <w:rPr>
          <w:rFonts w:ascii="Times New Roman" w:eastAsia="Times New Roman" w:hAnsi="Times New Roman" w:cs="Times New Roman"/>
          <w:sz w:val="24"/>
          <w:szCs w:val="24"/>
          <w:lang w:eastAsia="es-VE"/>
        </w:rPr>
        <w:t xml:space="preserve"> Como el Alzheimer, donde </w:t>
      </w:r>
      <w:proofErr w:type="spellStart"/>
      <w:r w:rsidRPr="00C202B5">
        <w:rPr>
          <w:rFonts w:ascii="Times New Roman" w:eastAsia="Times New Roman" w:hAnsi="Times New Roman" w:cs="Times New Roman"/>
          <w:sz w:val="24"/>
          <w:szCs w:val="24"/>
          <w:lang w:eastAsia="es-VE"/>
        </w:rPr>
        <w:t>oligómeros</w:t>
      </w:r>
      <w:proofErr w:type="spellEnd"/>
      <w:r w:rsidRPr="00C202B5">
        <w:rPr>
          <w:rFonts w:ascii="Times New Roman" w:eastAsia="Times New Roman" w:hAnsi="Times New Roman" w:cs="Times New Roman"/>
          <w:sz w:val="24"/>
          <w:szCs w:val="24"/>
          <w:lang w:eastAsia="es-VE"/>
        </w:rPr>
        <w:t xml:space="preserve"> tóxicos de beta-</w:t>
      </w:r>
      <w:proofErr w:type="spellStart"/>
      <w:r w:rsidRPr="00C202B5">
        <w:rPr>
          <w:rFonts w:ascii="Times New Roman" w:eastAsia="Times New Roman" w:hAnsi="Times New Roman" w:cs="Times New Roman"/>
          <w:sz w:val="24"/>
          <w:szCs w:val="24"/>
          <w:lang w:eastAsia="es-VE"/>
        </w:rPr>
        <w:t>amiloide</w:t>
      </w:r>
      <w:proofErr w:type="spellEnd"/>
      <w:r w:rsidRPr="00C202B5">
        <w:rPr>
          <w:rFonts w:ascii="Times New Roman" w:eastAsia="Times New Roman" w:hAnsi="Times New Roman" w:cs="Times New Roman"/>
          <w:sz w:val="24"/>
          <w:szCs w:val="24"/>
          <w:lang w:eastAsia="es-VE"/>
        </w:rPr>
        <w:t xml:space="preserve"> dañan las células.</w:t>
      </w:r>
    </w:p>
    <w:p w:rsidR="00C202B5" w:rsidRPr="00C202B5" w:rsidRDefault="00C202B5" w:rsidP="00C202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Cáncer:</w:t>
      </w:r>
      <w:r w:rsidRPr="00C202B5">
        <w:rPr>
          <w:rFonts w:ascii="Times New Roman" w:eastAsia="Times New Roman" w:hAnsi="Times New Roman" w:cs="Times New Roman"/>
          <w:sz w:val="24"/>
          <w:szCs w:val="24"/>
          <w:lang w:eastAsia="es-VE"/>
        </w:rPr>
        <w:t xml:space="preserve"> Proteínas mal ensambladas pueden perder su capacidad de controlar el crecimiento celular.</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28"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4. Diseño de Fármacos</w:t>
      </w:r>
    </w:p>
    <w:p w:rsidR="00C202B5" w:rsidRPr="00C202B5" w:rsidRDefault="00C202B5" w:rsidP="00C202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lastRenderedPageBreak/>
        <w:t>Comprender el estado oligomérico es fundamental para diseñar moléculas que inhiban o promuevan interacciones entre subunidades:</w:t>
      </w:r>
    </w:p>
    <w:p w:rsidR="00C202B5" w:rsidRPr="00C202B5" w:rsidRDefault="00C202B5" w:rsidP="00C202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Inhibidores:</w:t>
      </w:r>
      <w:r w:rsidRPr="00C202B5">
        <w:rPr>
          <w:rFonts w:ascii="Times New Roman" w:eastAsia="Times New Roman" w:hAnsi="Times New Roman" w:cs="Times New Roman"/>
          <w:sz w:val="24"/>
          <w:szCs w:val="24"/>
          <w:lang w:eastAsia="es-VE"/>
        </w:rPr>
        <w:t xml:space="preserve"> Moléculas que impiden la formación de complejos funcionales en enfermedades como el cáncer.</w:t>
      </w:r>
    </w:p>
    <w:p w:rsidR="00C202B5" w:rsidRPr="00C202B5" w:rsidRDefault="00C202B5" w:rsidP="00C202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Promotores:</w:t>
      </w:r>
      <w:r w:rsidRPr="00C202B5">
        <w:rPr>
          <w:rFonts w:ascii="Times New Roman" w:eastAsia="Times New Roman" w:hAnsi="Times New Roman" w:cs="Times New Roman"/>
          <w:sz w:val="24"/>
          <w:szCs w:val="24"/>
          <w:lang w:eastAsia="es-VE"/>
        </w:rPr>
        <w:t xml:space="preserve"> Estabilizadores de estructuras </w:t>
      </w:r>
      <w:proofErr w:type="spellStart"/>
      <w:r w:rsidRPr="00C202B5">
        <w:rPr>
          <w:rFonts w:ascii="Times New Roman" w:eastAsia="Times New Roman" w:hAnsi="Times New Roman" w:cs="Times New Roman"/>
          <w:sz w:val="24"/>
          <w:szCs w:val="24"/>
          <w:lang w:eastAsia="es-VE"/>
        </w:rPr>
        <w:t>oligoméricas</w:t>
      </w:r>
      <w:proofErr w:type="spellEnd"/>
      <w:r w:rsidRPr="00C202B5">
        <w:rPr>
          <w:rFonts w:ascii="Times New Roman" w:eastAsia="Times New Roman" w:hAnsi="Times New Roman" w:cs="Times New Roman"/>
          <w:sz w:val="24"/>
          <w:szCs w:val="24"/>
          <w:lang w:eastAsia="es-VE"/>
        </w:rPr>
        <w:t xml:space="preserve"> beneficiosas.</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29"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5. Estabilidad y Producción Biotecnológica</w:t>
      </w:r>
    </w:p>
    <w:p w:rsidR="00C202B5" w:rsidRPr="00C202B5" w:rsidRDefault="00C202B5" w:rsidP="00C202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t>En la producción de proteínas recombinantes, el estado oligomérico afecta:</w:t>
      </w:r>
    </w:p>
    <w:p w:rsidR="00C202B5" w:rsidRPr="00C202B5" w:rsidRDefault="00C202B5" w:rsidP="00C202B5">
      <w:pPr>
        <w:numPr>
          <w:ilvl w:val="1"/>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Estabilidad térmica:</w:t>
      </w:r>
      <w:r w:rsidRPr="00C202B5">
        <w:rPr>
          <w:rFonts w:ascii="Times New Roman" w:eastAsia="Times New Roman" w:hAnsi="Times New Roman" w:cs="Times New Roman"/>
          <w:sz w:val="24"/>
          <w:szCs w:val="24"/>
          <w:lang w:eastAsia="es-VE"/>
        </w:rPr>
        <w:t xml:space="preserve"> </w:t>
      </w:r>
      <w:proofErr w:type="spellStart"/>
      <w:r w:rsidRPr="00C202B5">
        <w:rPr>
          <w:rFonts w:ascii="Times New Roman" w:eastAsia="Times New Roman" w:hAnsi="Times New Roman" w:cs="Times New Roman"/>
          <w:sz w:val="24"/>
          <w:szCs w:val="24"/>
          <w:lang w:eastAsia="es-VE"/>
        </w:rPr>
        <w:t>Oligómeros</w:t>
      </w:r>
      <w:proofErr w:type="spellEnd"/>
      <w:r w:rsidRPr="00C202B5">
        <w:rPr>
          <w:rFonts w:ascii="Times New Roman" w:eastAsia="Times New Roman" w:hAnsi="Times New Roman" w:cs="Times New Roman"/>
          <w:sz w:val="24"/>
          <w:szCs w:val="24"/>
          <w:lang w:eastAsia="es-VE"/>
        </w:rPr>
        <w:t xml:space="preserve"> grandes suelen ser más estables.</w:t>
      </w:r>
    </w:p>
    <w:p w:rsidR="00C202B5" w:rsidRPr="00C202B5" w:rsidRDefault="00C202B5" w:rsidP="00C202B5">
      <w:pPr>
        <w:numPr>
          <w:ilvl w:val="1"/>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Rendimiento:</w:t>
      </w:r>
      <w:r w:rsidRPr="00C202B5">
        <w:rPr>
          <w:rFonts w:ascii="Times New Roman" w:eastAsia="Times New Roman" w:hAnsi="Times New Roman" w:cs="Times New Roman"/>
          <w:sz w:val="24"/>
          <w:szCs w:val="24"/>
          <w:lang w:eastAsia="es-VE"/>
        </w:rPr>
        <w:t xml:space="preserve"> Proteínas incorrectamente ensambladas pueden precipitar, reduciendo la eficiencia de producción.</w:t>
      </w:r>
    </w:p>
    <w:p w:rsidR="00C202B5" w:rsidRPr="00C202B5" w:rsidRDefault="00C202B5" w:rsidP="00C202B5">
      <w:pPr>
        <w:spacing w:after="0"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sz w:val="24"/>
          <w:szCs w:val="24"/>
          <w:lang w:eastAsia="es-VE"/>
        </w:rPr>
        <w:pict>
          <v:rect id="_x0000_i1030" style="width:0;height:1.5pt" o:hralign="center" o:hrstd="t" o:hr="t" fillcolor="#a0a0a0" stroked="f"/>
        </w:pict>
      </w:r>
    </w:p>
    <w:p w:rsidR="00C202B5" w:rsidRPr="00C202B5" w:rsidRDefault="00C202B5" w:rsidP="00C202B5">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C202B5">
        <w:rPr>
          <w:rFonts w:ascii="Times New Roman" w:eastAsia="Times New Roman" w:hAnsi="Times New Roman" w:cs="Times New Roman"/>
          <w:b/>
          <w:bCs/>
          <w:sz w:val="27"/>
          <w:szCs w:val="27"/>
          <w:lang w:eastAsia="es-VE"/>
        </w:rPr>
        <w:t>Ejemplos de Importancia del Estado Oligomérico</w:t>
      </w:r>
    </w:p>
    <w:p w:rsidR="00C202B5" w:rsidRPr="00C202B5" w:rsidRDefault="00C202B5" w:rsidP="00C202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Anticuerpos:</w:t>
      </w:r>
      <w:r w:rsidRPr="00C202B5">
        <w:rPr>
          <w:rFonts w:ascii="Times New Roman" w:eastAsia="Times New Roman" w:hAnsi="Times New Roman" w:cs="Times New Roman"/>
          <w:sz w:val="24"/>
          <w:szCs w:val="24"/>
          <w:lang w:eastAsia="es-VE"/>
        </w:rPr>
        <w:t xml:space="preserve"> Son </w:t>
      </w:r>
      <w:proofErr w:type="spellStart"/>
      <w:r w:rsidRPr="00C202B5">
        <w:rPr>
          <w:rFonts w:ascii="Times New Roman" w:eastAsia="Times New Roman" w:hAnsi="Times New Roman" w:cs="Times New Roman"/>
          <w:sz w:val="24"/>
          <w:szCs w:val="24"/>
          <w:lang w:eastAsia="es-VE"/>
        </w:rPr>
        <w:t>oligómeros</w:t>
      </w:r>
      <w:proofErr w:type="spellEnd"/>
      <w:r w:rsidRPr="00C202B5">
        <w:rPr>
          <w:rFonts w:ascii="Times New Roman" w:eastAsia="Times New Roman" w:hAnsi="Times New Roman" w:cs="Times New Roman"/>
          <w:sz w:val="24"/>
          <w:szCs w:val="24"/>
          <w:lang w:eastAsia="es-VE"/>
        </w:rPr>
        <w:t xml:space="preserve"> que requieren un ensamblaje preciso para neutralizar patógenos.</w:t>
      </w:r>
    </w:p>
    <w:p w:rsidR="00C202B5" w:rsidRPr="00C202B5" w:rsidRDefault="00C202B5" w:rsidP="00C202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Canales iónicos:</w:t>
      </w:r>
      <w:r w:rsidRPr="00C202B5">
        <w:rPr>
          <w:rFonts w:ascii="Times New Roman" w:eastAsia="Times New Roman" w:hAnsi="Times New Roman" w:cs="Times New Roman"/>
          <w:sz w:val="24"/>
          <w:szCs w:val="24"/>
          <w:lang w:eastAsia="es-VE"/>
        </w:rPr>
        <w:t xml:space="preserve"> Forman </w:t>
      </w:r>
      <w:proofErr w:type="spellStart"/>
      <w:r w:rsidRPr="00C202B5">
        <w:rPr>
          <w:rFonts w:ascii="Times New Roman" w:eastAsia="Times New Roman" w:hAnsi="Times New Roman" w:cs="Times New Roman"/>
          <w:sz w:val="24"/>
          <w:szCs w:val="24"/>
          <w:lang w:eastAsia="es-VE"/>
        </w:rPr>
        <w:t>oligómeros</w:t>
      </w:r>
      <w:proofErr w:type="spellEnd"/>
      <w:r w:rsidRPr="00C202B5">
        <w:rPr>
          <w:rFonts w:ascii="Times New Roman" w:eastAsia="Times New Roman" w:hAnsi="Times New Roman" w:cs="Times New Roman"/>
          <w:sz w:val="24"/>
          <w:szCs w:val="24"/>
          <w:lang w:eastAsia="es-VE"/>
        </w:rPr>
        <w:t xml:space="preserve"> en la membrana celular para regular el transporte de iones.</w:t>
      </w:r>
    </w:p>
    <w:p w:rsidR="00C202B5" w:rsidRDefault="00C202B5" w:rsidP="00C202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02B5">
        <w:rPr>
          <w:rFonts w:ascii="Times New Roman" w:eastAsia="Times New Roman" w:hAnsi="Times New Roman" w:cs="Times New Roman"/>
          <w:b/>
          <w:bCs/>
          <w:sz w:val="24"/>
          <w:szCs w:val="24"/>
          <w:lang w:eastAsia="es-VE"/>
        </w:rPr>
        <w:t>Insulina:</w:t>
      </w:r>
      <w:r w:rsidRPr="00C202B5">
        <w:rPr>
          <w:rFonts w:ascii="Times New Roman" w:eastAsia="Times New Roman" w:hAnsi="Times New Roman" w:cs="Times New Roman"/>
          <w:sz w:val="24"/>
          <w:szCs w:val="24"/>
          <w:lang w:eastAsia="es-VE"/>
        </w:rPr>
        <w:t xml:space="preserve"> Funciona como monómero, pero su almacenamiento requiere un estado </w:t>
      </w:r>
      <w:proofErr w:type="spellStart"/>
      <w:r w:rsidRPr="00C202B5">
        <w:rPr>
          <w:rFonts w:ascii="Times New Roman" w:eastAsia="Times New Roman" w:hAnsi="Times New Roman" w:cs="Times New Roman"/>
          <w:sz w:val="24"/>
          <w:szCs w:val="24"/>
          <w:lang w:eastAsia="es-VE"/>
        </w:rPr>
        <w:t>hexamérico</w:t>
      </w:r>
      <w:proofErr w:type="spellEnd"/>
      <w:r w:rsidRPr="00C202B5">
        <w:rPr>
          <w:rFonts w:ascii="Times New Roman" w:eastAsia="Times New Roman" w:hAnsi="Times New Roman" w:cs="Times New Roman"/>
          <w:sz w:val="24"/>
          <w:szCs w:val="24"/>
          <w:lang w:eastAsia="es-VE"/>
        </w:rPr>
        <w:t>.</w:t>
      </w:r>
    </w:p>
    <w:p w:rsidR="00C202B5" w:rsidRDefault="00C202B5" w:rsidP="00C202B5">
      <w:pPr>
        <w:spacing w:before="100" w:beforeAutospacing="1" w:after="100" w:afterAutospacing="1" w:line="240" w:lineRule="auto"/>
        <w:rPr>
          <w:rFonts w:ascii="Times New Roman" w:eastAsia="Times New Roman" w:hAnsi="Times New Roman" w:cs="Times New Roman"/>
          <w:sz w:val="24"/>
          <w:szCs w:val="24"/>
          <w:lang w:eastAsia="es-VE"/>
        </w:rPr>
      </w:pPr>
    </w:p>
    <w:p w:rsidR="00C202B5" w:rsidRDefault="00C202B5" w:rsidP="00C202B5">
      <w:pPr>
        <w:pStyle w:val="Heading3"/>
      </w:pPr>
      <w:r>
        <w:rPr>
          <w:rStyle w:val="Strong"/>
          <w:b/>
          <w:bCs/>
        </w:rPr>
        <w:t>1. Proteínas Intrínsecamente Reguladas</w:t>
      </w:r>
    </w:p>
    <w:p w:rsidR="00C202B5" w:rsidRDefault="00C202B5" w:rsidP="00C202B5">
      <w:pPr>
        <w:pStyle w:val="NormalWeb"/>
      </w:pPr>
      <w:r>
        <w:t>Estas proteínas tienen mecanismos propios para cambiar su estado oligomérico, dependiendo de sus necesidades funcionales.</w:t>
      </w:r>
    </w:p>
    <w:p w:rsidR="00C202B5" w:rsidRDefault="00C202B5" w:rsidP="00C202B5">
      <w:pPr>
        <w:pStyle w:val="Heading4"/>
      </w:pPr>
      <w:r>
        <w:rPr>
          <w:rStyle w:val="Strong"/>
          <w:b w:val="0"/>
          <w:bCs w:val="0"/>
        </w:rPr>
        <w:t>Ejemplos:</w:t>
      </w:r>
    </w:p>
    <w:p w:rsidR="00C202B5" w:rsidRDefault="00C202B5" w:rsidP="00C202B5">
      <w:pPr>
        <w:numPr>
          <w:ilvl w:val="0"/>
          <w:numId w:val="7"/>
        </w:numPr>
        <w:spacing w:before="100" w:beforeAutospacing="1" w:after="100" w:afterAutospacing="1" w:line="240" w:lineRule="auto"/>
      </w:pPr>
      <w:r>
        <w:rPr>
          <w:rStyle w:val="Strong"/>
        </w:rPr>
        <w:t>Hemoglobina:</w:t>
      </w:r>
    </w:p>
    <w:p w:rsidR="00C202B5" w:rsidRDefault="00C202B5" w:rsidP="00C202B5">
      <w:pPr>
        <w:numPr>
          <w:ilvl w:val="1"/>
          <w:numId w:val="7"/>
        </w:numPr>
        <w:spacing w:before="100" w:beforeAutospacing="1" w:after="100" w:afterAutospacing="1" w:line="240" w:lineRule="auto"/>
      </w:pPr>
      <w:r>
        <w:t>Cambia entre estados oligoméricos (T y R) en respuesta a la presión parcial de oxígeno, lo que permite transportar oxígeno eficientemente.</w:t>
      </w:r>
    </w:p>
    <w:p w:rsidR="00C202B5" w:rsidRDefault="00C202B5" w:rsidP="00C202B5">
      <w:pPr>
        <w:numPr>
          <w:ilvl w:val="0"/>
          <w:numId w:val="7"/>
        </w:numPr>
        <w:spacing w:before="100" w:beforeAutospacing="1" w:after="100" w:afterAutospacing="1" w:line="240" w:lineRule="auto"/>
      </w:pPr>
      <w:r>
        <w:rPr>
          <w:rStyle w:val="Strong"/>
        </w:rPr>
        <w:t>Insulina:</w:t>
      </w:r>
    </w:p>
    <w:p w:rsidR="00C202B5" w:rsidRDefault="00C202B5" w:rsidP="00C202B5">
      <w:pPr>
        <w:numPr>
          <w:ilvl w:val="1"/>
          <w:numId w:val="7"/>
        </w:numPr>
        <w:spacing w:before="100" w:beforeAutospacing="1" w:after="100" w:afterAutospacing="1" w:line="240" w:lineRule="auto"/>
      </w:pPr>
      <w:r>
        <w:t>Se almacena como un hexámero estabilizado por zinc, pero se disocia en monómeros para su actividad biológica.</w:t>
      </w:r>
    </w:p>
    <w:p w:rsidR="00C202B5" w:rsidRDefault="00C202B5" w:rsidP="00C202B5">
      <w:pPr>
        <w:numPr>
          <w:ilvl w:val="0"/>
          <w:numId w:val="7"/>
        </w:numPr>
        <w:spacing w:before="100" w:beforeAutospacing="1" w:after="100" w:afterAutospacing="1" w:line="240" w:lineRule="auto"/>
      </w:pPr>
      <w:r>
        <w:rPr>
          <w:rStyle w:val="Strong"/>
        </w:rPr>
        <w:t>Receptores de membrana:</w:t>
      </w:r>
    </w:p>
    <w:p w:rsidR="00C202B5" w:rsidRDefault="00C202B5" w:rsidP="00C202B5">
      <w:pPr>
        <w:numPr>
          <w:ilvl w:val="1"/>
          <w:numId w:val="7"/>
        </w:numPr>
        <w:spacing w:before="100" w:beforeAutospacing="1" w:after="100" w:afterAutospacing="1" w:line="240" w:lineRule="auto"/>
      </w:pPr>
      <w:r>
        <w:t xml:space="preserve">Forman dímeros u </w:t>
      </w:r>
      <w:proofErr w:type="spellStart"/>
      <w:r>
        <w:t>oligómeros</w:t>
      </w:r>
      <w:proofErr w:type="spellEnd"/>
      <w:r>
        <w:t xml:space="preserve"> para transmitir señales intracelulares, como en los receptores acoplados a proteínas G (GPCR).</w:t>
      </w:r>
    </w:p>
    <w:p w:rsidR="00C202B5" w:rsidRDefault="00C202B5" w:rsidP="00C202B5">
      <w:pPr>
        <w:spacing w:after="0"/>
      </w:pPr>
      <w:r>
        <w:pict>
          <v:rect id="_x0000_i1037" style="width:0;height:1.5pt" o:hralign="center" o:hrstd="t" o:hr="t" fillcolor="#a0a0a0" stroked="f"/>
        </w:pict>
      </w:r>
    </w:p>
    <w:p w:rsidR="00C202B5" w:rsidRDefault="00C202B5" w:rsidP="00C202B5">
      <w:pPr>
        <w:pStyle w:val="Heading3"/>
      </w:pPr>
      <w:r>
        <w:rPr>
          <w:rStyle w:val="Strong"/>
          <w:b/>
          <w:bCs/>
        </w:rPr>
        <w:lastRenderedPageBreak/>
        <w:t>2. Chaperonas Moleculares</w:t>
      </w:r>
    </w:p>
    <w:p w:rsidR="00C202B5" w:rsidRDefault="00C202B5" w:rsidP="00C202B5">
      <w:pPr>
        <w:pStyle w:val="NormalWeb"/>
      </w:pPr>
      <w:r>
        <w:t>Las chaperonas son proteínas que asisten en el plegamiento y ensamblaje de otras proteínas, influyendo directamente en su estado oligomérico.</w:t>
      </w:r>
    </w:p>
    <w:p w:rsidR="00C202B5" w:rsidRDefault="00C202B5" w:rsidP="00C202B5">
      <w:pPr>
        <w:pStyle w:val="Heading4"/>
      </w:pPr>
      <w:r>
        <w:rPr>
          <w:rStyle w:val="Strong"/>
          <w:b w:val="0"/>
          <w:bCs w:val="0"/>
        </w:rPr>
        <w:t>Ejemplos:</w:t>
      </w:r>
    </w:p>
    <w:p w:rsidR="00C202B5" w:rsidRDefault="00C202B5" w:rsidP="00C202B5">
      <w:pPr>
        <w:numPr>
          <w:ilvl w:val="0"/>
          <w:numId w:val="8"/>
        </w:numPr>
        <w:spacing w:before="100" w:beforeAutospacing="1" w:after="100" w:afterAutospacing="1" w:line="240" w:lineRule="auto"/>
      </w:pPr>
      <w:r>
        <w:rPr>
          <w:rStyle w:val="Strong"/>
        </w:rPr>
        <w:t>Hsp70 y Hsp90:</w:t>
      </w:r>
    </w:p>
    <w:p w:rsidR="00C202B5" w:rsidRDefault="00C202B5" w:rsidP="00C202B5">
      <w:pPr>
        <w:numPr>
          <w:ilvl w:val="1"/>
          <w:numId w:val="8"/>
        </w:numPr>
        <w:spacing w:before="100" w:beforeAutospacing="1" w:after="100" w:afterAutospacing="1" w:line="240" w:lineRule="auto"/>
      </w:pPr>
      <w:r>
        <w:t>Previenen la agregación de proteínas desnaturalizadas, estabilizando ensamblajes intermedios.</w:t>
      </w:r>
    </w:p>
    <w:p w:rsidR="00C202B5" w:rsidRDefault="00C202B5" w:rsidP="00C202B5">
      <w:pPr>
        <w:numPr>
          <w:ilvl w:val="0"/>
          <w:numId w:val="8"/>
        </w:numPr>
        <w:spacing w:before="100" w:beforeAutospacing="1" w:after="100" w:afterAutospacing="1" w:line="240" w:lineRule="auto"/>
      </w:pPr>
      <w:proofErr w:type="spellStart"/>
      <w:r>
        <w:rPr>
          <w:rStyle w:val="Strong"/>
        </w:rPr>
        <w:t>GroEL</w:t>
      </w:r>
      <w:proofErr w:type="spellEnd"/>
      <w:r>
        <w:rPr>
          <w:rStyle w:val="Strong"/>
        </w:rPr>
        <w:t>/</w:t>
      </w:r>
      <w:proofErr w:type="spellStart"/>
      <w:r>
        <w:rPr>
          <w:rStyle w:val="Strong"/>
        </w:rPr>
        <w:t>GroES</w:t>
      </w:r>
      <w:proofErr w:type="spellEnd"/>
      <w:r>
        <w:rPr>
          <w:rStyle w:val="Strong"/>
        </w:rPr>
        <w:t>:</w:t>
      </w:r>
    </w:p>
    <w:p w:rsidR="00C202B5" w:rsidRDefault="00C202B5" w:rsidP="00C202B5">
      <w:pPr>
        <w:numPr>
          <w:ilvl w:val="1"/>
          <w:numId w:val="8"/>
        </w:numPr>
        <w:spacing w:before="100" w:beforeAutospacing="1" w:after="100" w:afterAutospacing="1" w:line="240" w:lineRule="auto"/>
      </w:pPr>
      <w:r>
        <w:t>Facilitan el plegamiento correcto de proteínas mediante un complejo oligomérico tipo barril.</w:t>
      </w:r>
    </w:p>
    <w:p w:rsidR="00C202B5" w:rsidRDefault="00C202B5" w:rsidP="00C202B5">
      <w:pPr>
        <w:spacing w:after="0"/>
      </w:pPr>
      <w:r>
        <w:pict>
          <v:rect id="_x0000_i1038" style="width:0;height:1.5pt" o:hralign="center" o:hrstd="t" o:hr="t" fillcolor="#a0a0a0" stroked="f"/>
        </w:pict>
      </w:r>
    </w:p>
    <w:p w:rsidR="00C202B5" w:rsidRDefault="00C202B5" w:rsidP="00C202B5">
      <w:pPr>
        <w:pStyle w:val="Heading3"/>
      </w:pPr>
      <w:r>
        <w:rPr>
          <w:rStyle w:val="Strong"/>
          <w:b/>
          <w:bCs/>
        </w:rPr>
        <w:t xml:space="preserve">3. </w:t>
      </w:r>
      <w:proofErr w:type="spellStart"/>
      <w:r>
        <w:rPr>
          <w:rStyle w:val="Strong"/>
          <w:b/>
          <w:bCs/>
        </w:rPr>
        <w:t>Ligandos</w:t>
      </w:r>
      <w:proofErr w:type="spellEnd"/>
      <w:r>
        <w:rPr>
          <w:rStyle w:val="Strong"/>
          <w:b/>
          <w:bCs/>
        </w:rPr>
        <w:t xml:space="preserve"> y Cofactores</w:t>
      </w:r>
    </w:p>
    <w:p w:rsidR="00C202B5" w:rsidRDefault="00C202B5" w:rsidP="00C202B5">
      <w:pPr>
        <w:pStyle w:val="NormalWeb"/>
      </w:pPr>
      <w:r>
        <w:t xml:space="preserve">Muchas proteínas cambian su estado oligomérico en presencia de </w:t>
      </w:r>
      <w:proofErr w:type="spellStart"/>
      <w:r>
        <w:t>ligandos</w:t>
      </w:r>
      <w:proofErr w:type="spellEnd"/>
      <w:r>
        <w:t xml:space="preserve"> específicos o cofactores.</w:t>
      </w:r>
    </w:p>
    <w:p w:rsidR="00C202B5" w:rsidRDefault="00C202B5" w:rsidP="00C202B5">
      <w:pPr>
        <w:pStyle w:val="Heading4"/>
      </w:pPr>
      <w:r>
        <w:rPr>
          <w:rStyle w:val="Strong"/>
          <w:b w:val="0"/>
          <w:bCs w:val="0"/>
        </w:rPr>
        <w:t>Ejemplos:</w:t>
      </w:r>
    </w:p>
    <w:p w:rsidR="00C202B5" w:rsidRDefault="00C202B5" w:rsidP="00C202B5">
      <w:pPr>
        <w:numPr>
          <w:ilvl w:val="0"/>
          <w:numId w:val="9"/>
        </w:numPr>
        <w:spacing w:before="100" w:beforeAutospacing="1" w:after="100" w:afterAutospacing="1" w:line="240" w:lineRule="auto"/>
      </w:pPr>
      <w:r>
        <w:rPr>
          <w:rStyle w:val="Strong"/>
        </w:rPr>
        <w:t>Proteínas G:</w:t>
      </w:r>
    </w:p>
    <w:p w:rsidR="00C202B5" w:rsidRDefault="00C202B5" w:rsidP="00C202B5">
      <w:pPr>
        <w:numPr>
          <w:ilvl w:val="1"/>
          <w:numId w:val="9"/>
        </w:numPr>
        <w:spacing w:before="100" w:beforeAutospacing="1" w:after="100" w:afterAutospacing="1" w:line="240" w:lineRule="auto"/>
      </w:pPr>
      <w:r>
        <w:t>Se activan cuando se unen a nucleótidos (GDP o GTP), lo que afecta su ensamblaje.</w:t>
      </w:r>
    </w:p>
    <w:p w:rsidR="00C202B5" w:rsidRDefault="00C202B5" w:rsidP="00C202B5">
      <w:pPr>
        <w:numPr>
          <w:ilvl w:val="0"/>
          <w:numId w:val="9"/>
        </w:numPr>
        <w:spacing w:before="100" w:beforeAutospacing="1" w:after="100" w:afterAutospacing="1" w:line="240" w:lineRule="auto"/>
      </w:pPr>
      <w:r>
        <w:rPr>
          <w:rStyle w:val="Strong"/>
        </w:rPr>
        <w:t>Hemoglobina:</w:t>
      </w:r>
      <w:bookmarkStart w:id="0" w:name="_GoBack"/>
      <w:bookmarkEnd w:id="0"/>
    </w:p>
    <w:p w:rsidR="00C202B5" w:rsidRDefault="00C202B5" w:rsidP="00C202B5">
      <w:pPr>
        <w:numPr>
          <w:ilvl w:val="1"/>
          <w:numId w:val="9"/>
        </w:numPr>
        <w:spacing w:before="100" w:beforeAutospacing="1" w:after="100" w:afterAutospacing="1" w:line="240" w:lineRule="auto"/>
      </w:pPr>
      <w:r>
        <w:t>El estado oligomérico se ve modificado por la unión de oxígeno, dióxido de carbono o protones (efecto Bohr).</w:t>
      </w:r>
    </w:p>
    <w:p w:rsidR="00C202B5" w:rsidRDefault="00C202B5" w:rsidP="00C202B5">
      <w:pPr>
        <w:numPr>
          <w:ilvl w:val="0"/>
          <w:numId w:val="9"/>
        </w:numPr>
        <w:spacing w:before="100" w:beforeAutospacing="1" w:after="100" w:afterAutospacing="1" w:line="240" w:lineRule="auto"/>
      </w:pPr>
      <w:r>
        <w:rPr>
          <w:rStyle w:val="Strong"/>
        </w:rPr>
        <w:t xml:space="preserve">Zinc </w:t>
      </w:r>
      <w:proofErr w:type="spellStart"/>
      <w:r>
        <w:rPr>
          <w:rStyle w:val="Strong"/>
        </w:rPr>
        <w:t>Finger</w:t>
      </w:r>
      <w:proofErr w:type="spellEnd"/>
      <w:r>
        <w:rPr>
          <w:rStyle w:val="Strong"/>
        </w:rPr>
        <w:t xml:space="preserve"> </w:t>
      </w:r>
      <w:proofErr w:type="spellStart"/>
      <w:r>
        <w:rPr>
          <w:rStyle w:val="Strong"/>
        </w:rPr>
        <w:t>Proteins</w:t>
      </w:r>
      <w:proofErr w:type="spellEnd"/>
      <w:r>
        <w:rPr>
          <w:rStyle w:val="Strong"/>
        </w:rPr>
        <w:t>:</w:t>
      </w:r>
    </w:p>
    <w:p w:rsidR="00C202B5" w:rsidRDefault="00C202B5" w:rsidP="00C202B5">
      <w:pPr>
        <w:numPr>
          <w:ilvl w:val="1"/>
          <w:numId w:val="9"/>
        </w:numPr>
        <w:spacing w:before="100" w:beforeAutospacing="1" w:after="100" w:afterAutospacing="1" w:line="240" w:lineRule="auto"/>
      </w:pPr>
      <w:r>
        <w:t>Dependen de iones de zinc para estabilizar su ensamblaje.</w:t>
      </w:r>
    </w:p>
    <w:p w:rsidR="00C202B5" w:rsidRDefault="00C202B5" w:rsidP="00C202B5">
      <w:pPr>
        <w:spacing w:after="0"/>
      </w:pPr>
      <w:r>
        <w:pict>
          <v:rect id="_x0000_i1039" style="width:0;height:1.5pt" o:hralign="center" o:hrstd="t" o:hr="t" fillcolor="#a0a0a0" stroked="f"/>
        </w:pict>
      </w:r>
    </w:p>
    <w:p w:rsidR="00C202B5" w:rsidRDefault="00C202B5" w:rsidP="00C202B5">
      <w:pPr>
        <w:pStyle w:val="Heading3"/>
      </w:pPr>
      <w:r>
        <w:rPr>
          <w:rStyle w:val="Strong"/>
          <w:b/>
          <w:bCs/>
        </w:rPr>
        <w:t>4. Proteínas de Transporte y Almacenamiento</w:t>
      </w:r>
    </w:p>
    <w:p w:rsidR="00C202B5" w:rsidRDefault="00C202B5" w:rsidP="00C202B5">
      <w:pPr>
        <w:pStyle w:val="NormalWeb"/>
      </w:pPr>
      <w:r>
        <w:t xml:space="preserve">Estas proteínas suelen formar </w:t>
      </w:r>
      <w:proofErr w:type="spellStart"/>
      <w:r>
        <w:t>oligómeros</w:t>
      </w:r>
      <w:proofErr w:type="spellEnd"/>
      <w:r>
        <w:t xml:space="preserve"> para cumplir con su función biológica.</w:t>
      </w:r>
    </w:p>
    <w:p w:rsidR="00C202B5" w:rsidRDefault="00C202B5" w:rsidP="00C202B5">
      <w:pPr>
        <w:pStyle w:val="Heading4"/>
      </w:pPr>
      <w:r>
        <w:rPr>
          <w:rStyle w:val="Strong"/>
          <w:b w:val="0"/>
          <w:bCs w:val="0"/>
        </w:rPr>
        <w:t>Ejemplos:</w:t>
      </w:r>
    </w:p>
    <w:p w:rsidR="00C202B5" w:rsidRDefault="00C202B5" w:rsidP="00C202B5">
      <w:pPr>
        <w:numPr>
          <w:ilvl w:val="0"/>
          <w:numId w:val="10"/>
        </w:numPr>
        <w:spacing w:before="100" w:beforeAutospacing="1" w:after="100" w:afterAutospacing="1" w:line="240" w:lineRule="auto"/>
      </w:pPr>
      <w:r>
        <w:rPr>
          <w:rStyle w:val="Strong"/>
        </w:rPr>
        <w:t>Ferritina:</w:t>
      </w:r>
    </w:p>
    <w:p w:rsidR="00C202B5" w:rsidRDefault="00C202B5" w:rsidP="00C202B5">
      <w:pPr>
        <w:numPr>
          <w:ilvl w:val="1"/>
          <w:numId w:val="10"/>
        </w:numPr>
        <w:spacing w:before="100" w:beforeAutospacing="1" w:after="100" w:afterAutospacing="1" w:line="240" w:lineRule="auto"/>
      </w:pPr>
      <w:r>
        <w:t>Se ensambla en un complejo oligomérico para almacenar hierro en las células.</w:t>
      </w:r>
    </w:p>
    <w:p w:rsidR="00C202B5" w:rsidRDefault="00C202B5" w:rsidP="00C202B5">
      <w:pPr>
        <w:numPr>
          <w:ilvl w:val="0"/>
          <w:numId w:val="10"/>
        </w:numPr>
        <w:spacing w:before="100" w:beforeAutospacing="1" w:after="100" w:afterAutospacing="1" w:line="240" w:lineRule="auto"/>
      </w:pPr>
      <w:proofErr w:type="spellStart"/>
      <w:r>
        <w:rPr>
          <w:rStyle w:val="Strong"/>
        </w:rPr>
        <w:t>Tubulina</w:t>
      </w:r>
      <w:proofErr w:type="spellEnd"/>
      <w:r>
        <w:rPr>
          <w:rStyle w:val="Strong"/>
        </w:rPr>
        <w:t>:</w:t>
      </w:r>
    </w:p>
    <w:p w:rsidR="00C202B5" w:rsidRDefault="00C202B5" w:rsidP="00C202B5">
      <w:pPr>
        <w:numPr>
          <w:ilvl w:val="1"/>
          <w:numId w:val="10"/>
        </w:numPr>
        <w:spacing w:before="100" w:beforeAutospacing="1" w:after="100" w:afterAutospacing="1" w:line="240" w:lineRule="auto"/>
      </w:pPr>
      <w:r>
        <w:t xml:space="preserve">Forma dímeros que se ensamblan en </w:t>
      </w:r>
      <w:proofErr w:type="spellStart"/>
      <w:r>
        <w:t>microtúbulos</w:t>
      </w:r>
      <w:proofErr w:type="spellEnd"/>
      <w:r>
        <w:t xml:space="preserve"> para funciones estructurales y de transporte intracelular.</w:t>
      </w:r>
    </w:p>
    <w:p w:rsidR="00C202B5" w:rsidRDefault="00C202B5" w:rsidP="00C202B5">
      <w:pPr>
        <w:spacing w:after="0"/>
      </w:pPr>
      <w:r>
        <w:pict>
          <v:rect id="_x0000_i1040" style="width:0;height:1.5pt" o:hralign="center" o:hrstd="t" o:hr="t" fillcolor="#a0a0a0" stroked="f"/>
        </w:pict>
      </w:r>
    </w:p>
    <w:p w:rsidR="00C202B5" w:rsidRDefault="00C202B5" w:rsidP="00C202B5">
      <w:pPr>
        <w:pStyle w:val="Heading3"/>
      </w:pPr>
      <w:r>
        <w:rPr>
          <w:rStyle w:val="Strong"/>
          <w:b/>
          <w:bCs/>
        </w:rPr>
        <w:lastRenderedPageBreak/>
        <w:t>5. Factores Externos que Afectan el Estado Oligomérico</w:t>
      </w:r>
    </w:p>
    <w:p w:rsidR="00C202B5" w:rsidRDefault="00C202B5" w:rsidP="00C202B5">
      <w:pPr>
        <w:pStyle w:val="NormalWeb"/>
      </w:pPr>
      <w:r>
        <w:t>Incluso proteínas estables pueden cambiar su estado oligomérico debido a factores externos:</w:t>
      </w:r>
    </w:p>
    <w:p w:rsidR="00C202B5" w:rsidRDefault="00C202B5" w:rsidP="00C202B5">
      <w:pPr>
        <w:numPr>
          <w:ilvl w:val="0"/>
          <w:numId w:val="11"/>
        </w:numPr>
        <w:spacing w:before="100" w:beforeAutospacing="1" w:after="100" w:afterAutospacing="1" w:line="240" w:lineRule="auto"/>
      </w:pPr>
      <w:r>
        <w:rPr>
          <w:rStyle w:val="Strong"/>
        </w:rPr>
        <w:t>pH:</w:t>
      </w:r>
      <w:r>
        <w:t xml:space="preserve"> Puede alterar las interacciones entre subunidades.</w:t>
      </w:r>
    </w:p>
    <w:p w:rsidR="00C202B5" w:rsidRDefault="00C202B5" w:rsidP="00C202B5">
      <w:pPr>
        <w:numPr>
          <w:ilvl w:val="0"/>
          <w:numId w:val="11"/>
        </w:numPr>
        <w:spacing w:before="100" w:beforeAutospacing="1" w:after="100" w:afterAutospacing="1" w:line="240" w:lineRule="auto"/>
      </w:pPr>
      <w:r>
        <w:rPr>
          <w:rStyle w:val="Strong"/>
        </w:rPr>
        <w:t>Temperatura:</w:t>
      </w:r>
      <w:r>
        <w:t xml:space="preserve"> Afecta la estabilidad del ensamblaje.</w:t>
      </w:r>
    </w:p>
    <w:p w:rsidR="00C202B5" w:rsidRDefault="00C202B5" w:rsidP="00C202B5">
      <w:pPr>
        <w:numPr>
          <w:ilvl w:val="0"/>
          <w:numId w:val="11"/>
        </w:numPr>
        <w:spacing w:before="100" w:beforeAutospacing="1" w:after="100" w:afterAutospacing="1" w:line="240" w:lineRule="auto"/>
      </w:pPr>
      <w:r>
        <w:rPr>
          <w:rStyle w:val="Strong"/>
        </w:rPr>
        <w:t>Concentración de Sales:</w:t>
      </w:r>
      <w:r>
        <w:t xml:space="preserve"> Modifica las interacciones iónicas entre subunidades.</w:t>
      </w:r>
    </w:p>
    <w:p w:rsidR="00C202B5" w:rsidRDefault="00C202B5" w:rsidP="00C202B5">
      <w:pPr>
        <w:numPr>
          <w:ilvl w:val="0"/>
          <w:numId w:val="11"/>
        </w:numPr>
        <w:spacing w:before="100" w:beforeAutospacing="1" w:after="100" w:afterAutospacing="1" w:line="240" w:lineRule="auto"/>
      </w:pPr>
      <w:r>
        <w:rPr>
          <w:rStyle w:val="Strong"/>
        </w:rPr>
        <w:t>Presencia de Detergentes:</w:t>
      </w:r>
      <w:r>
        <w:t xml:space="preserve"> Puede desestabilizar ensamblajes de proteínas de membrana.</w:t>
      </w:r>
    </w:p>
    <w:p w:rsidR="00C202B5" w:rsidRDefault="00C202B5" w:rsidP="00C202B5">
      <w:pPr>
        <w:numPr>
          <w:ilvl w:val="0"/>
          <w:numId w:val="11"/>
        </w:numPr>
        <w:spacing w:before="100" w:beforeAutospacing="1" w:after="100" w:afterAutospacing="1" w:line="240" w:lineRule="auto"/>
      </w:pPr>
      <w:r>
        <w:rPr>
          <w:rStyle w:val="Strong"/>
        </w:rPr>
        <w:t>Concentración de la Proteína:</w:t>
      </w:r>
      <w:r>
        <w:t xml:space="preserve"> Las altas concentraciones pueden favorecer la </w:t>
      </w:r>
      <w:proofErr w:type="spellStart"/>
      <w:r>
        <w:t>oligomerización</w:t>
      </w:r>
      <w:proofErr w:type="spellEnd"/>
      <w:r>
        <w:t>.</w:t>
      </w:r>
    </w:p>
    <w:p w:rsidR="00C202B5" w:rsidRDefault="00C202B5" w:rsidP="00C202B5">
      <w:pPr>
        <w:spacing w:after="0"/>
      </w:pPr>
      <w:r>
        <w:pict>
          <v:rect id="_x0000_i1041" style="width:0;height:1.5pt" o:hralign="center" o:hrstd="t" o:hr="t" fillcolor="#a0a0a0" stroked="f"/>
        </w:pict>
      </w:r>
    </w:p>
    <w:p w:rsidR="00C202B5" w:rsidRDefault="00C202B5" w:rsidP="00C202B5">
      <w:pPr>
        <w:pStyle w:val="Heading3"/>
      </w:pPr>
      <w:r>
        <w:rPr>
          <w:rStyle w:val="Strong"/>
          <w:b/>
          <w:bCs/>
        </w:rPr>
        <w:t>6. Proteínas Relacionadas con Enfermedades</w:t>
      </w:r>
    </w:p>
    <w:p w:rsidR="00C202B5" w:rsidRDefault="00C202B5" w:rsidP="00C202B5">
      <w:pPr>
        <w:pStyle w:val="NormalWeb"/>
      </w:pPr>
      <w:r>
        <w:t>Algunas proteínas están involucradas en enfermedades debido a cambios anormales en su estado oligomérico.</w:t>
      </w:r>
    </w:p>
    <w:p w:rsidR="00C202B5" w:rsidRDefault="00C202B5" w:rsidP="00C202B5">
      <w:pPr>
        <w:pStyle w:val="Heading4"/>
      </w:pPr>
      <w:r>
        <w:rPr>
          <w:rStyle w:val="Strong"/>
          <w:b w:val="0"/>
          <w:bCs w:val="0"/>
        </w:rPr>
        <w:t>Ejemplos:</w:t>
      </w:r>
    </w:p>
    <w:p w:rsidR="00C202B5" w:rsidRDefault="00C202B5" w:rsidP="00C202B5">
      <w:pPr>
        <w:numPr>
          <w:ilvl w:val="0"/>
          <w:numId w:val="12"/>
        </w:numPr>
        <w:spacing w:before="100" w:beforeAutospacing="1" w:after="100" w:afterAutospacing="1" w:line="240" w:lineRule="auto"/>
      </w:pPr>
      <w:r>
        <w:rPr>
          <w:rStyle w:val="Strong"/>
        </w:rPr>
        <w:t>Beta-</w:t>
      </w:r>
      <w:proofErr w:type="spellStart"/>
      <w:r>
        <w:rPr>
          <w:rStyle w:val="Strong"/>
        </w:rPr>
        <w:t>Amiloide</w:t>
      </w:r>
      <w:proofErr w:type="spellEnd"/>
      <w:r>
        <w:rPr>
          <w:rStyle w:val="Strong"/>
        </w:rPr>
        <w:t xml:space="preserve"> (Alzheimer):</w:t>
      </w:r>
    </w:p>
    <w:p w:rsidR="00C202B5" w:rsidRDefault="00C202B5" w:rsidP="00C202B5">
      <w:pPr>
        <w:numPr>
          <w:ilvl w:val="1"/>
          <w:numId w:val="12"/>
        </w:numPr>
        <w:spacing w:before="100" w:beforeAutospacing="1" w:after="100" w:afterAutospacing="1" w:line="240" w:lineRule="auto"/>
      </w:pPr>
      <w:r>
        <w:t xml:space="preserve">Forma </w:t>
      </w:r>
      <w:proofErr w:type="spellStart"/>
      <w:r>
        <w:t>oligómeros</w:t>
      </w:r>
      <w:proofErr w:type="spellEnd"/>
      <w:r>
        <w:t xml:space="preserve"> tóxicos que afectan las células neuronales.</w:t>
      </w:r>
    </w:p>
    <w:p w:rsidR="00C202B5" w:rsidRDefault="00C202B5" w:rsidP="00C202B5">
      <w:pPr>
        <w:numPr>
          <w:ilvl w:val="0"/>
          <w:numId w:val="12"/>
        </w:numPr>
        <w:spacing w:before="100" w:beforeAutospacing="1" w:after="100" w:afterAutospacing="1" w:line="240" w:lineRule="auto"/>
      </w:pPr>
      <w:r>
        <w:rPr>
          <w:rStyle w:val="Strong"/>
        </w:rPr>
        <w:t>Alfa-</w:t>
      </w:r>
      <w:proofErr w:type="spellStart"/>
      <w:r>
        <w:rPr>
          <w:rStyle w:val="Strong"/>
        </w:rPr>
        <w:t>Sinucleína</w:t>
      </w:r>
      <w:proofErr w:type="spellEnd"/>
      <w:r>
        <w:rPr>
          <w:rStyle w:val="Strong"/>
        </w:rPr>
        <w:t xml:space="preserve"> (Parkinson):</w:t>
      </w:r>
    </w:p>
    <w:p w:rsidR="00C202B5" w:rsidRDefault="00C202B5" w:rsidP="00C202B5">
      <w:pPr>
        <w:numPr>
          <w:ilvl w:val="1"/>
          <w:numId w:val="12"/>
        </w:numPr>
        <w:spacing w:before="100" w:beforeAutospacing="1" w:after="100" w:afterAutospacing="1" w:line="240" w:lineRule="auto"/>
      </w:pPr>
      <w:r>
        <w:t xml:space="preserve">Su </w:t>
      </w:r>
      <w:proofErr w:type="spellStart"/>
      <w:r>
        <w:t>oligomerización</w:t>
      </w:r>
      <w:proofErr w:type="spellEnd"/>
      <w:r>
        <w:t xml:space="preserve"> descontrolada resulta en la formación de cuerpos de </w:t>
      </w:r>
      <w:proofErr w:type="spellStart"/>
      <w:r>
        <w:t>Lewy</w:t>
      </w:r>
      <w:proofErr w:type="spellEnd"/>
      <w:r>
        <w:t>.</w:t>
      </w:r>
    </w:p>
    <w:p w:rsidR="00C202B5" w:rsidRDefault="00C202B5" w:rsidP="00C202B5">
      <w:pPr>
        <w:numPr>
          <w:ilvl w:val="0"/>
          <w:numId w:val="12"/>
        </w:numPr>
        <w:spacing w:before="100" w:beforeAutospacing="1" w:after="100" w:afterAutospacing="1" w:line="240" w:lineRule="auto"/>
      </w:pPr>
      <w:r>
        <w:rPr>
          <w:rStyle w:val="Strong"/>
        </w:rPr>
        <w:t>Priones:</w:t>
      </w:r>
    </w:p>
    <w:p w:rsidR="00C202B5" w:rsidRDefault="00C202B5" w:rsidP="00C202B5">
      <w:pPr>
        <w:numPr>
          <w:ilvl w:val="1"/>
          <w:numId w:val="12"/>
        </w:numPr>
        <w:spacing w:before="100" w:beforeAutospacing="1" w:after="100" w:afterAutospacing="1" w:line="240" w:lineRule="auto"/>
      </w:pPr>
      <w:r>
        <w:t>Cambios en el estado oligomérico conducen a agregados infecciosos.</w:t>
      </w:r>
    </w:p>
    <w:p w:rsidR="00C202B5" w:rsidRDefault="00C202B5" w:rsidP="00C202B5">
      <w:pPr>
        <w:spacing w:after="0"/>
      </w:pPr>
      <w:r>
        <w:pict>
          <v:rect id="_x0000_i1042" style="width:0;height:1.5pt" o:hralign="center" o:hrstd="t" o:hr="t" fillcolor="#a0a0a0" stroked="f"/>
        </w:pict>
      </w:r>
    </w:p>
    <w:p w:rsidR="00C202B5" w:rsidRDefault="00C202B5" w:rsidP="00C202B5">
      <w:pPr>
        <w:pStyle w:val="Heading3"/>
        <w:rPr>
          <w:rStyle w:val="Strong"/>
          <w:b/>
          <w:bCs/>
        </w:rPr>
      </w:pPr>
      <w:r>
        <w:rPr>
          <w:rStyle w:val="Strong"/>
          <w:b/>
          <w:bCs/>
        </w:rPr>
        <w:t>Conclusión</w:t>
      </w:r>
    </w:p>
    <w:p w:rsidR="00C202B5" w:rsidRPr="00B42ED9" w:rsidRDefault="00B42ED9" w:rsidP="00B42ED9">
      <w:pPr>
        <w:pStyle w:val="Heading3"/>
        <w:jc w:val="both"/>
        <w:rPr>
          <w:b w:val="0"/>
        </w:rPr>
      </w:pPr>
      <w:r w:rsidRPr="00B42ED9">
        <w:rPr>
          <w:b w:val="0"/>
        </w:rPr>
        <w:t xml:space="preserve">El estado oligomérico es un indicador crucial de cómo una proteína interactúa y funciona en un entorno biológico. </w:t>
      </w:r>
      <w:r w:rsidR="00C202B5" w:rsidRPr="00B42ED9">
        <w:rPr>
          <w:b w:val="0"/>
        </w:rPr>
        <w:t xml:space="preserve">El estado oligomérico es regulado tanto por propiedades intrínsecas de las proteínas como por factores externos. Algunas proteínas están diseñadas para alterar su estado oligomérico de forma controlada para cumplir funciones específicas, mientras </w:t>
      </w:r>
      <w:r w:rsidRPr="00B42ED9">
        <w:rPr>
          <w:b w:val="0"/>
        </w:rPr>
        <w:t>que,</w:t>
      </w:r>
      <w:r>
        <w:rPr>
          <w:b w:val="0"/>
        </w:rPr>
        <w:t xml:space="preserve"> en otros casos</w:t>
      </w:r>
      <w:r w:rsidR="00C202B5" w:rsidRPr="00B42ED9">
        <w:rPr>
          <w:b w:val="0"/>
        </w:rPr>
        <w:t>, estos cambios pueden ser indicativos de enfermedades o disfunciones celulares.</w:t>
      </w:r>
      <w:r w:rsidRPr="00B42ED9">
        <w:rPr>
          <w:b w:val="0"/>
        </w:rPr>
        <w:t xml:space="preserve"> </w:t>
      </w:r>
      <w:r w:rsidRPr="00B42ED9">
        <w:rPr>
          <w:b w:val="0"/>
        </w:rPr>
        <w:t>Entender y predecir este estado tiene aplicaciones directas en biología básica, salud y desarrollo de fármacos.</w:t>
      </w:r>
    </w:p>
    <w:p w:rsidR="00B42ED9" w:rsidRDefault="00B42ED9" w:rsidP="00C202B5">
      <w:pPr>
        <w:pStyle w:val="NormalWeb"/>
      </w:pPr>
    </w:p>
    <w:p w:rsidR="00C202B5" w:rsidRPr="00C202B5" w:rsidRDefault="00C202B5" w:rsidP="00C202B5">
      <w:pPr>
        <w:spacing w:before="100" w:beforeAutospacing="1" w:after="100" w:afterAutospacing="1" w:line="240" w:lineRule="auto"/>
        <w:rPr>
          <w:rFonts w:ascii="Times New Roman" w:eastAsia="Times New Roman" w:hAnsi="Times New Roman" w:cs="Times New Roman"/>
          <w:sz w:val="24"/>
          <w:szCs w:val="24"/>
          <w:lang w:eastAsia="es-VE"/>
        </w:rPr>
      </w:pPr>
    </w:p>
    <w:p w:rsidR="009303E8" w:rsidRPr="00C202B5" w:rsidRDefault="009303E8" w:rsidP="001E7732"/>
    <w:sectPr w:rsidR="009303E8" w:rsidRPr="00C202B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27A"/>
    <w:multiLevelType w:val="multilevel"/>
    <w:tmpl w:val="27F4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0804"/>
    <w:multiLevelType w:val="multilevel"/>
    <w:tmpl w:val="58B4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170C2"/>
    <w:multiLevelType w:val="multilevel"/>
    <w:tmpl w:val="0B4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21C33"/>
    <w:multiLevelType w:val="multilevel"/>
    <w:tmpl w:val="1AF4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A50D2"/>
    <w:multiLevelType w:val="multilevel"/>
    <w:tmpl w:val="A974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40A2"/>
    <w:multiLevelType w:val="multilevel"/>
    <w:tmpl w:val="7524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D6508"/>
    <w:multiLevelType w:val="multilevel"/>
    <w:tmpl w:val="7CA4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37561"/>
    <w:multiLevelType w:val="multilevel"/>
    <w:tmpl w:val="D526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837E3"/>
    <w:multiLevelType w:val="multilevel"/>
    <w:tmpl w:val="697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D365D"/>
    <w:multiLevelType w:val="multilevel"/>
    <w:tmpl w:val="742C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3253D"/>
    <w:multiLevelType w:val="multilevel"/>
    <w:tmpl w:val="BEFC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83E3D"/>
    <w:multiLevelType w:val="multilevel"/>
    <w:tmpl w:val="CDD6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3"/>
  </w:num>
  <w:num w:numId="4">
    <w:abstractNumId w:val="4"/>
  </w:num>
  <w:num w:numId="5">
    <w:abstractNumId w:val="0"/>
  </w:num>
  <w:num w:numId="6">
    <w:abstractNumId w:val="8"/>
  </w:num>
  <w:num w:numId="7">
    <w:abstractNumId w:val="10"/>
  </w:num>
  <w:num w:numId="8">
    <w:abstractNumId w:val="9"/>
  </w:num>
  <w:num w:numId="9">
    <w:abstractNumId w:val="6"/>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DC"/>
    <w:rsid w:val="000114B3"/>
    <w:rsid w:val="00022CAA"/>
    <w:rsid w:val="001E7732"/>
    <w:rsid w:val="003739DC"/>
    <w:rsid w:val="004C0907"/>
    <w:rsid w:val="006F2E31"/>
    <w:rsid w:val="009303E8"/>
    <w:rsid w:val="009F16D9"/>
    <w:rsid w:val="00B42ED9"/>
    <w:rsid w:val="00C202B5"/>
    <w:rsid w:val="00CF5530"/>
    <w:rsid w:val="00D0257E"/>
    <w:rsid w:val="00D702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4FE"/>
  <w15:chartTrackingRefBased/>
  <w15:docId w15:val="{B59D63A1-494F-45FE-AAEC-8DD77444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02B5"/>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Heading4">
    <w:name w:val="heading 4"/>
    <w:basedOn w:val="Normal"/>
    <w:next w:val="Normal"/>
    <w:link w:val="Heading4Char"/>
    <w:uiPriority w:val="9"/>
    <w:semiHidden/>
    <w:unhideWhenUsed/>
    <w:qFormat/>
    <w:rsid w:val="00C202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semiHidden/>
    <w:rsid w:val="003739DC"/>
    <w:rPr>
      <w:rFonts w:ascii="Courier New" w:eastAsia="Times New Roman" w:hAnsi="Courier New" w:cs="Courier New"/>
      <w:sz w:val="20"/>
      <w:szCs w:val="20"/>
      <w:lang w:eastAsia="es-VE"/>
    </w:rPr>
  </w:style>
  <w:style w:type="character" w:customStyle="1" w:styleId="Heading3Char">
    <w:name w:val="Heading 3 Char"/>
    <w:basedOn w:val="DefaultParagraphFont"/>
    <w:link w:val="Heading3"/>
    <w:uiPriority w:val="9"/>
    <w:rsid w:val="00C202B5"/>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C202B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Strong">
    <w:name w:val="Strong"/>
    <w:basedOn w:val="DefaultParagraphFont"/>
    <w:uiPriority w:val="22"/>
    <w:qFormat/>
    <w:rsid w:val="00C202B5"/>
    <w:rPr>
      <w:b/>
      <w:bCs/>
    </w:rPr>
  </w:style>
  <w:style w:type="character" w:customStyle="1" w:styleId="Heading4Char">
    <w:name w:val="Heading 4 Char"/>
    <w:basedOn w:val="DefaultParagraphFont"/>
    <w:link w:val="Heading4"/>
    <w:uiPriority w:val="9"/>
    <w:semiHidden/>
    <w:rsid w:val="00C202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52">
      <w:bodyDiv w:val="1"/>
      <w:marLeft w:val="0"/>
      <w:marRight w:val="0"/>
      <w:marTop w:val="0"/>
      <w:marBottom w:val="0"/>
      <w:divBdr>
        <w:top w:val="none" w:sz="0" w:space="0" w:color="auto"/>
        <w:left w:val="none" w:sz="0" w:space="0" w:color="auto"/>
        <w:bottom w:val="none" w:sz="0" w:space="0" w:color="auto"/>
        <w:right w:val="none" w:sz="0" w:space="0" w:color="auto"/>
      </w:divBdr>
      <w:divsChild>
        <w:div w:id="1720124932">
          <w:marLeft w:val="0"/>
          <w:marRight w:val="0"/>
          <w:marTop w:val="120"/>
          <w:marBottom w:val="120"/>
          <w:divBdr>
            <w:top w:val="single" w:sz="6" w:space="3" w:color="DDE0E6"/>
            <w:left w:val="single" w:sz="6" w:space="3" w:color="DDE0E6"/>
            <w:bottom w:val="single" w:sz="6" w:space="3" w:color="DDE0E6"/>
            <w:right w:val="single" w:sz="6" w:space="3" w:color="DDE0E6"/>
          </w:divBdr>
          <w:divsChild>
            <w:div w:id="2130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8171">
      <w:bodyDiv w:val="1"/>
      <w:marLeft w:val="0"/>
      <w:marRight w:val="0"/>
      <w:marTop w:val="0"/>
      <w:marBottom w:val="0"/>
      <w:divBdr>
        <w:top w:val="none" w:sz="0" w:space="0" w:color="auto"/>
        <w:left w:val="none" w:sz="0" w:space="0" w:color="auto"/>
        <w:bottom w:val="none" w:sz="0" w:space="0" w:color="auto"/>
        <w:right w:val="none" w:sz="0" w:space="0" w:color="auto"/>
      </w:divBdr>
    </w:div>
    <w:div w:id="470101579">
      <w:bodyDiv w:val="1"/>
      <w:marLeft w:val="0"/>
      <w:marRight w:val="0"/>
      <w:marTop w:val="0"/>
      <w:marBottom w:val="0"/>
      <w:divBdr>
        <w:top w:val="none" w:sz="0" w:space="0" w:color="auto"/>
        <w:left w:val="none" w:sz="0" w:space="0" w:color="auto"/>
        <w:bottom w:val="none" w:sz="0" w:space="0" w:color="auto"/>
        <w:right w:val="none" w:sz="0" w:space="0" w:color="auto"/>
      </w:divBdr>
      <w:divsChild>
        <w:div w:id="1982030902">
          <w:marLeft w:val="0"/>
          <w:marRight w:val="0"/>
          <w:marTop w:val="0"/>
          <w:marBottom w:val="0"/>
          <w:divBdr>
            <w:top w:val="none" w:sz="0" w:space="0" w:color="auto"/>
            <w:left w:val="none" w:sz="0" w:space="0" w:color="auto"/>
            <w:bottom w:val="none" w:sz="0" w:space="0" w:color="auto"/>
            <w:right w:val="none" w:sz="0" w:space="0" w:color="auto"/>
          </w:divBdr>
        </w:div>
      </w:divsChild>
    </w:div>
    <w:div w:id="739257870">
      <w:bodyDiv w:val="1"/>
      <w:marLeft w:val="0"/>
      <w:marRight w:val="0"/>
      <w:marTop w:val="0"/>
      <w:marBottom w:val="0"/>
      <w:divBdr>
        <w:top w:val="none" w:sz="0" w:space="0" w:color="auto"/>
        <w:left w:val="none" w:sz="0" w:space="0" w:color="auto"/>
        <w:bottom w:val="none" w:sz="0" w:space="0" w:color="auto"/>
        <w:right w:val="none" w:sz="0" w:space="0" w:color="auto"/>
      </w:divBdr>
    </w:div>
    <w:div w:id="894658670">
      <w:bodyDiv w:val="1"/>
      <w:marLeft w:val="0"/>
      <w:marRight w:val="0"/>
      <w:marTop w:val="0"/>
      <w:marBottom w:val="0"/>
      <w:divBdr>
        <w:top w:val="none" w:sz="0" w:space="0" w:color="auto"/>
        <w:left w:val="none" w:sz="0" w:space="0" w:color="auto"/>
        <w:bottom w:val="none" w:sz="0" w:space="0" w:color="auto"/>
        <w:right w:val="none" w:sz="0" w:space="0" w:color="auto"/>
      </w:divBdr>
      <w:divsChild>
        <w:div w:id="942568467">
          <w:marLeft w:val="0"/>
          <w:marRight w:val="0"/>
          <w:marTop w:val="120"/>
          <w:marBottom w:val="120"/>
          <w:divBdr>
            <w:top w:val="single" w:sz="6" w:space="3" w:color="DDE0E6"/>
            <w:left w:val="single" w:sz="6" w:space="3" w:color="DDE0E6"/>
            <w:bottom w:val="single" w:sz="6" w:space="3" w:color="DDE0E6"/>
            <w:right w:val="single" w:sz="6" w:space="3" w:color="DDE0E6"/>
          </w:divBdr>
          <w:divsChild>
            <w:div w:id="4545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888">
      <w:bodyDiv w:val="1"/>
      <w:marLeft w:val="0"/>
      <w:marRight w:val="0"/>
      <w:marTop w:val="0"/>
      <w:marBottom w:val="0"/>
      <w:divBdr>
        <w:top w:val="none" w:sz="0" w:space="0" w:color="auto"/>
        <w:left w:val="none" w:sz="0" w:space="0" w:color="auto"/>
        <w:bottom w:val="none" w:sz="0" w:space="0" w:color="auto"/>
        <w:right w:val="none" w:sz="0" w:space="0" w:color="auto"/>
      </w:divBdr>
      <w:divsChild>
        <w:div w:id="1038433530">
          <w:marLeft w:val="0"/>
          <w:marRight w:val="0"/>
          <w:marTop w:val="0"/>
          <w:marBottom w:val="0"/>
          <w:divBdr>
            <w:top w:val="none" w:sz="0" w:space="0" w:color="auto"/>
            <w:left w:val="none" w:sz="0" w:space="0" w:color="auto"/>
            <w:bottom w:val="none" w:sz="0" w:space="0" w:color="auto"/>
            <w:right w:val="none" w:sz="0" w:space="0" w:color="auto"/>
          </w:divBdr>
        </w:div>
        <w:div w:id="1292247647">
          <w:marLeft w:val="0"/>
          <w:marRight w:val="0"/>
          <w:marTop w:val="0"/>
          <w:marBottom w:val="0"/>
          <w:divBdr>
            <w:top w:val="none" w:sz="0" w:space="0" w:color="auto"/>
            <w:left w:val="none" w:sz="0" w:space="0" w:color="auto"/>
            <w:bottom w:val="none" w:sz="0" w:space="0" w:color="auto"/>
            <w:right w:val="none" w:sz="0" w:space="0" w:color="auto"/>
          </w:divBdr>
        </w:div>
      </w:divsChild>
    </w:div>
    <w:div w:id="1287001715">
      <w:bodyDiv w:val="1"/>
      <w:marLeft w:val="0"/>
      <w:marRight w:val="0"/>
      <w:marTop w:val="0"/>
      <w:marBottom w:val="0"/>
      <w:divBdr>
        <w:top w:val="none" w:sz="0" w:space="0" w:color="auto"/>
        <w:left w:val="none" w:sz="0" w:space="0" w:color="auto"/>
        <w:bottom w:val="none" w:sz="0" w:space="0" w:color="auto"/>
        <w:right w:val="none" w:sz="0" w:space="0" w:color="auto"/>
      </w:divBdr>
      <w:divsChild>
        <w:div w:id="1729916613">
          <w:marLeft w:val="0"/>
          <w:marRight w:val="0"/>
          <w:marTop w:val="0"/>
          <w:marBottom w:val="0"/>
          <w:divBdr>
            <w:top w:val="none" w:sz="0" w:space="0" w:color="auto"/>
            <w:left w:val="none" w:sz="0" w:space="0" w:color="auto"/>
            <w:bottom w:val="none" w:sz="0" w:space="0" w:color="auto"/>
            <w:right w:val="none" w:sz="0" w:space="0" w:color="auto"/>
          </w:divBdr>
        </w:div>
        <w:div w:id="520558613">
          <w:marLeft w:val="0"/>
          <w:marRight w:val="0"/>
          <w:marTop w:val="0"/>
          <w:marBottom w:val="0"/>
          <w:divBdr>
            <w:top w:val="none" w:sz="0" w:space="0" w:color="auto"/>
            <w:left w:val="none" w:sz="0" w:space="0" w:color="auto"/>
            <w:bottom w:val="none" w:sz="0" w:space="0" w:color="auto"/>
            <w:right w:val="none" w:sz="0" w:space="0" w:color="auto"/>
          </w:divBdr>
        </w:div>
        <w:div w:id="1943143718">
          <w:marLeft w:val="0"/>
          <w:marRight w:val="0"/>
          <w:marTop w:val="0"/>
          <w:marBottom w:val="0"/>
          <w:divBdr>
            <w:top w:val="none" w:sz="0" w:space="0" w:color="auto"/>
            <w:left w:val="none" w:sz="0" w:space="0" w:color="auto"/>
            <w:bottom w:val="none" w:sz="0" w:space="0" w:color="auto"/>
            <w:right w:val="none" w:sz="0" w:space="0" w:color="auto"/>
          </w:divBdr>
        </w:div>
        <w:div w:id="468745894">
          <w:marLeft w:val="0"/>
          <w:marRight w:val="0"/>
          <w:marTop w:val="0"/>
          <w:marBottom w:val="0"/>
          <w:divBdr>
            <w:top w:val="none" w:sz="0" w:space="0" w:color="auto"/>
            <w:left w:val="none" w:sz="0" w:space="0" w:color="auto"/>
            <w:bottom w:val="none" w:sz="0" w:space="0" w:color="auto"/>
            <w:right w:val="none" w:sz="0" w:space="0" w:color="auto"/>
          </w:divBdr>
        </w:div>
        <w:div w:id="1420369066">
          <w:marLeft w:val="0"/>
          <w:marRight w:val="0"/>
          <w:marTop w:val="0"/>
          <w:marBottom w:val="0"/>
          <w:divBdr>
            <w:top w:val="none" w:sz="0" w:space="0" w:color="auto"/>
            <w:left w:val="none" w:sz="0" w:space="0" w:color="auto"/>
            <w:bottom w:val="none" w:sz="0" w:space="0" w:color="auto"/>
            <w:right w:val="none" w:sz="0" w:space="0" w:color="auto"/>
          </w:divBdr>
        </w:div>
        <w:div w:id="665673830">
          <w:marLeft w:val="0"/>
          <w:marRight w:val="0"/>
          <w:marTop w:val="0"/>
          <w:marBottom w:val="0"/>
          <w:divBdr>
            <w:top w:val="none" w:sz="0" w:space="0" w:color="auto"/>
            <w:left w:val="none" w:sz="0" w:space="0" w:color="auto"/>
            <w:bottom w:val="none" w:sz="0" w:space="0" w:color="auto"/>
            <w:right w:val="none" w:sz="0" w:space="0" w:color="auto"/>
          </w:divBdr>
        </w:div>
        <w:div w:id="1299997812">
          <w:marLeft w:val="0"/>
          <w:marRight w:val="0"/>
          <w:marTop w:val="0"/>
          <w:marBottom w:val="0"/>
          <w:divBdr>
            <w:top w:val="none" w:sz="0" w:space="0" w:color="auto"/>
            <w:left w:val="none" w:sz="0" w:space="0" w:color="auto"/>
            <w:bottom w:val="none" w:sz="0" w:space="0" w:color="auto"/>
            <w:right w:val="none" w:sz="0" w:space="0" w:color="auto"/>
          </w:divBdr>
        </w:div>
        <w:div w:id="1492525292">
          <w:marLeft w:val="0"/>
          <w:marRight w:val="0"/>
          <w:marTop w:val="0"/>
          <w:marBottom w:val="0"/>
          <w:divBdr>
            <w:top w:val="none" w:sz="0" w:space="0" w:color="auto"/>
            <w:left w:val="none" w:sz="0" w:space="0" w:color="auto"/>
            <w:bottom w:val="none" w:sz="0" w:space="0" w:color="auto"/>
            <w:right w:val="none" w:sz="0" w:space="0" w:color="auto"/>
          </w:divBdr>
        </w:div>
        <w:div w:id="126826649">
          <w:marLeft w:val="0"/>
          <w:marRight w:val="0"/>
          <w:marTop w:val="0"/>
          <w:marBottom w:val="0"/>
          <w:divBdr>
            <w:top w:val="none" w:sz="0" w:space="0" w:color="auto"/>
            <w:left w:val="none" w:sz="0" w:space="0" w:color="auto"/>
            <w:bottom w:val="none" w:sz="0" w:space="0" w:color="auto"/>
            <w:right w:val="none" w:sz="0" w:space="0" w:color="auto"/>
          </w:divBdr>
        </w:div>
      </w:divsChild>
    </w:div>
    <w:div w:id="1535994177">
      <w:bodyDiv w:val="1"/>
      <w:marLeft w:val="0"/>
      <w:marRight w:val="0"/>
      <w:marTop w:val="0"/>
      <w:marBottom w:val="0"/>
      <w:divBdr>
        <w:top w:val="none" w:sz="0" w:space="0" w:color="auto"/>
        <w:left w:val="none" w:sz="0" w:space="0" w:color="auto"/>
        <w:bottom w:val="none" w:sz="0" w:space="0" w:color="auto"/>
        <w:right w:val="none" w:sz="0" w:space="0" w:color="auto"/>
      </w:divBdr>
    </w:div>
    <w:div w:id="1619874859">
      <w:bodyDiv w:val="1"/>
      <w:marLeft w:val="0"/>
      <w:marRight w:val="0"/>
      <w:marTop w:val="0"/>
      <w:marBottom w:val="0"/>
      <w:divBdr>
        <w:top w:val="none" w:sz="0" w:space="0" w:color="auto"/>
        <w:left w:val="none" w:sz="0" w:space="0" w:color="auto"/>
        <w:bottom w:val="none" w:sz="0" w:space="0" w:color="auto"/>
        <w:right w:val="none" w:sz="0" w:space="0" w:color="auto"/>
      </w:divBdr>
      <w:divsChild>
        <w:div w:id="936401568">
          <w:marLeft w:val="0"/>
          <w:marRight w:val="0"/>
          <w:marTop w:val="120"/>
          <w:marBottom w:val="120"/>
          <w:divBdr>
            <w:top w:val="single" w:sz="6" w:space="3" w:color="DDE0E6"/>
            <w:left w:val="single" w:sz="6" w:space="3" w:color="DDE0E6"/>
            <w:bottom w:val="single" w:sz="6" w:space="3" w:color="DDE0E6"/>
            <w:right w:val="single" w:sz="6" w:space="3" w:color="DDE0E6"/>
          </w:divBdr>
          <w:divsChild>
            <w:div w:id="853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69">
      <w:bodyDiv w:val="1"/>
      <w:marLeft w:val="0"/>
      <w:marRight w:val="0"/>
      <w:marTop w:val="0"/>
      <w:marBottom w:val="0"/>
      <w:divBdr>
        <w:top w:val="none" w:sz="0" w:space="0" w:color="auto"/>
        <w:left w:val="none" w:sz="0" w:space="0" w:color="auto"/>
        <w:bottom w:val="none" w:sz="0" w:space="0" w:color="auto"/>
        <w:right w:val="none" w:sz="0" w:space="0" w:color="auto"/>
      </w:divBdr>
      <w:divsChild>
        <w:div w:id="26951124">
          <w:marLeft w:val="0"/>
          <w:marRight w:val="0"/>
          <w:marTop w:val="120"/>
          <w:marBottom w:val="120"/>
          <w:divBdr>
            <w:top w:val="single" w:sz="6" w:space="3" w:color="DDE0E6"/>
            <w:left w:val="single" w:sz="6" w:space="3" w:color="DDE0E6"/>
            <w:bottom w:val="single" w:sz="6" w:space="3" w:color="DDE0E6"/>
            <w:right w:val="single" w:sz="6" w:space="3" w:color="DDE0E6"/>
          </w:divBdr>
          <w:divsChild>
            <w:div w:id="19322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595">
      <w:bodyDiv w:val="1"/>
      <w:marLeft w:val="0"/>
      <w:marRight w:val="0"/>
      <w:marTop w:val="0"/>
      <w:marBottom w:val="0"/>
      <w:divBdr>
        <w:top w:val="none" w:sz="0" w:space="0" w:color="auto"/>
        <w:left w:val="none" w:sz="0" w:space="0" w:color="auto"/>
        <w:bottom w:val="none" w:sz="0" w:space="0" w:color="auto"/>
        <w:right w:val="none" w:sz="0" w:space="0" w:color="auto"/>
      </w:divBdr>
    </w:div>
    <w:div w:id="1895457955">
      <w:bodyDiv w:val="1"/>
      <w:marLeft w:val="0"/>
      <w:marRight w:val="0"/>
      <w:marTop w:val="0"/>
      <w:marBottom w:val="0"/>
      <w:divBdr>
        <w:top w:val="none" w:sz="0" w:space="0" w:color="auto"/>
        <w:left w:val="none" w:sz="0" w:space="0" w:color="auto"/>
        <w:bottom w:val="none" w:sz="0" w:space="0" w:color="auto"/>
        <w:right w:val="none" w:sz="0" w:space="0" w:color="auto"/>
      </w:divBdr>
      <w:divsChild>
        <w:div w:id="26844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Valera</dc:creator>
  <cp:keywords/>
  <dc:description/>
  <cp:lastModifiedBy>Kent Valera</cp:lastModifiedBy>
  <cp:revision>1</cp:revision>
  <dcterms:created xsi:type="dcterms:W3CDTF">2024-12-22T13:49:00Z</dcterms:created>
  <dcterms:modified xsi:type="dcterms:W3CDTF">2024-12-27T08:35:00Z</dcterms:modified>
</cp:coreProperties>
</file>