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Proyecto: KAIRI-SIO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Fase 0 — Base Espacial Nacional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[Completar]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Alcance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presente conjunto de Modelos Digitales del Terreno (MDT) constituye la base espacial mínima representativa de las tres demarcaciones estratégicas del proyecto: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Cuenca del Júcar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Cuenca del Segura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Cuenca del Guadalquivir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 ha descargado una hoja representativa por cuenca en formato oficial ASC + PRJ.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Justificación Estratégica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Para la fase inicial del proyecto KAIRI-SIO no es necesario disponer del MDT completo nacional.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objetivo es: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Demostrar capacidad de integración raster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Permitir validación geométrica básica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Soportar visualmente el informe forense (caso Forata)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Preparar infraestructura para fase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 descarga total del MDT nacional queda descartada en fase 0 por razones de eficiencia y foco técnico.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Uso previsto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MDT será utilizado en fases posteriores para: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Cálculo de pendientes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Estimación de desbordamiento potencial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Validación física ampliada del scoring S_f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Cruce espacial con láminas T100/T500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Soporte cartográfico institucional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Uso actual (Fase 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 la fase actual el MDT no interviene en: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Cálculo del Scoring de Confianza (S_c)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Motor de Veto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Replay hidrológico base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 función actual es exclusivamente de respaldo técnico y estructural.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Principio de eficiencia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 mantiene únicamente una hoja representativa por cuenca para: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Minimizar peso de almacenamiento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Evitar sobreingeniería prematura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Mantener foco en validación de señal hidrológica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ampliación a MDT completo solo se realizará en caso de: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Contrato institucional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Proyecto piloto aprobado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Fase 2 de modelado espacial avanzado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Proyecto KAIRI-SIO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Sistema de Integridad Operativa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