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48BC6"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Report Date:</w:t>
      </w:r>
      <w:r w:rsidRPr="00D6368D">
        <w:rPr>
          <w:rFonts w:ascii="Times New Roman" w:eastAsia="宋体" w:hAnsi="Times New Roman" w:cs="Times New Roman"/>
          <w:color w:val="000000"/>
          <w:kern w:val="0"/>
          <w:szCs w:val="22"/>
          <w14:ligatures w14:val="none"/>
        </w:rPr>
        <w:t xml:space="preserve"> July 21, 2025</w:t>
      </w:r>
    </w:p>
    <w:p w14:paraId="43B30166"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4549710F"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Sector: Ophthalmic Medical Devices</w:t>
      </w:r>
    </w:p>
    <w:p w14:paraId="2D831F79"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1A5B2253" w14:textId="266C8E60" w:rsidR="00D6368D" w:rsidRPr="00D6368D" w:rsidRDefault="009226F9" w:rsidP="00D6368D">
      <w:pPr>
        <w:widowControl/>
        <w:spacing w:after="0" w:line="240" w:lineRule="auto"/>
        <w:rPr>
          <w:rFonts w:ascii="Times New Roman" w:eastAsia="宋体" w:hAnsi="Times New Roman" w:cs="Times New Roman"/>
          <w:kern w:val="0"/>
          <w:sz w:val="24"/>
          <w14:ligatures w14:val="none"/>
        </w:rPr>
      </w:pPr>
      <w:r>
        <w:rPr>
          <w:rFonts w:ascii="Times New Roman" w:eastAsia="宋体" w:hAnsi="Times New Roman" w:cs="Times New Roman"/>
          <w:color w:val="000000"/>
          <w:kern w:val="0"/>
          <w:szCs w:val="22"/>
          <w14:ligatures w14:val="none"/>
        </w:rPr>
        <w:t>A</w:t>
      </w:r>
      <w:r w:rsidRPr="00D6368D">
        <w:rPr>
          <w:rFonts w:ascii="Times New Roman" w:eastAsia="宋体" w:hAnsi="Times New Roman" w:cs="Times New Roman"/>
          <w:color w:val="000000"/>
          <w:kern w:val="0"/>
          <w:szCs w:val="22"/>
          <w14:ligatures w14:val="none"/>
        </w:rPr>
        <w:t xml:space="preserve">n </w:t>
      </w:r>
      <w:r w:rsidR="00D6368D" w:rsidRPr="00D6368D">
        <w:rPr>
          <w:rFonts w:ascii="Times New Roman" w:eastAsia="宋体" w:hAnsi="Times New Roman" w:cs="Times New Roman"/>
          <w:color w:val="000000"/>
          <w:kern w:val="0"/>
          <w:szCs w:val="22"/>
          <w14:ligatures w14:val="none"/>
        </w:rPr>
        <w:t xml:space="preserve">aging global population and </w:t>
      </w:r>
      <w:r>
        <w:rPr>
          <w:rFonts w:ascii="Times New Roman" w:eastAsia="宋体" w:hAnsi="Times New Roman" w:cs="Times New Roman"/>
          <w:color w:val="000000"/>
          <w:kern w:val="0"/>
          <w:szCs w:val="22"/>
          <w14:ligatures w14:val="none"/>
        </w:rPr>
        <w:t>the</w:t>
      </w:r>
      <w:r w:rsidRPr="00D6368D">
        <w:rPr>
          <w:rFonts w:ascii="Times New Roman" w:eastAsia="宋体" w:hAnsi="Times New Roman" w:cs="Times New Roman"/>
          <w:color w:val="000000"/>
          <w:kern w:val="0"/>
          <w:szCs w:val="22"/>
          <w14:ligatures w14:val="none"/>
        </w:rPr>
        <w:t xml:space="preserve"> </w:t>
      </w:r>
      <w:r w:rsidR="00D6368D" w:rsidRPr="00D6368D">
        <w:rPr>
          <w:rFonts w:ascii="Times New Roman" w:eastAsia="宋体" w:hAnsi="Times New Roman" w:cs="Times New Roman"/>
          <w:color w:val="000000"/>
          <w:kern w:val="0"/>
          <w:szCs w:val="22"/>
          <w14:ligatures w14:val="none"/>
        </w:rPr>
        <w:t xml:space="preserve">rapid pace of technological innovation </w:t>
      </w:r>
      <w:r>
        <w:rPr>
          <w:rFonts w:ascii="Times New Roman" w:eastAsia="宋体" w:hAnsi="Times New Roman" w:cs="Times New Roman"/>
          <w:color w:val="000000"/>
          <w:kern w:val="0"/>
          <w:szCs w:val="22"/>
          <w14:ligatures w14:val="none"/>
        </w:rPr>
        <w:t xml:space="preserve">to </w:t>
      </w:r>
      <w:r w:rsidRPr="00D6368D">
        <w:rPr>
          <w:rFonts w:ascii="Times New Roman" w:eastAsia="宋体" w:hAnsi="Times New Roman" w:cs="Times New Roman"/>
          <w:color w:val="000000"/>
          <w:kern w:val="0"/>
          <w:szCs w:val="22"/>
          <w14:ligatures w14:val="none"/>
        </w:rPr>
        <w:t>improv</w:t>
      </w:r>
      <w:r>
        <w:rPr>
          <w:rFonts w:ascii="Times New Roman" w:eastAsia="宋体" w:hAnsi="Times New Roman" w:cs="Times New Roman"/>
          <w:color w:val="000000"/>
          <w:kern w:val="0"/>
          <w:szCs w:val="22"/>
          <w14:ligatures w14:val="none"/>
        </w:rPr>
        <w:t>e</w:t>
      </w:r>
      <w:r w:rsidRPr="00D6368D">
        <w:rPr>
          <w:rFonts w:ascii="Times New Roman" w:eastAsia="宋体" w:hAnsi="Times New Roman" w:cs="Times New Roman"/>
          <w:color w:val="000000"/>
          <w:kern w:val="0"/>
          <w:szCs w:val="22"/>
          <w14:ligatures w14:val="none"/>
        </w:rPr>
        <w:t xml:space="preserve"> </w:t>
      </w:r>
      <w:r w:rsidR="00D6368D" w:rsidRPr="00D6368D">
        <w:rPr>
          <w:rFonts w:ascii="Times New Roman" w:eastAsia="宋体" w:hAnsi="Times New Roman" w:cs="Times New Roman"/>
          <w:color w:val="000000"/>
          <w:kern w:val="0"/>
          <w:szCs w:val="22"/>
          <w14:ligatures w14:val="none"/>
        </w:rPr>
        <w:t>vision outcomes</w:t>
      </w:r>
      <w:r>
        <w:rPr>
          <w:rFonts w:ascii="Times New Roman" w:eastAsia="宋体" w:hAnsi="Times New Roman" w:cs="Times New Roman"/>
          <w:color w:val="000000"/>
          <w:kern w:val="0"/>
          <w:szCs w:val="22"/>
          <w14:ligatures w14:val="none"/>
        </w:rPr>
        <w:t xml:space="preserve"> </w:t>
      </w:r>
      <w:r w:rsidR="00FA31F2">
        <w:rPr>
          <w:rFonts w:ascii="Times New Roman" w:eastAsia="宋体" w:hAnsi="Times New Roman" w:cs="Times New Roman"/>
          <w:color w:val="000000"/>
          <w:kern w:val="0"/>
          <w:szCs w:val="22"/>
          <w14:ligatures w14:val="none"/>
        </w:rPr>
        <w:t>have</w:t>
      </w:r>
      <w:r>
        <w:rPr>
          <w:rFonts w:ascii="Times New Roman" w:eastAsia="宋体" w:hAnsi="Times New Roman" w:cs="Times New Roman"/>
          <w:color w:val="000000"/>
          <w:kern w:val="0"/>
          <w:szCs w:val="22"/>
          <w14:ligatures w14:val="none"/>
        </w:rPr>
        <w:t xml:space="preserve"> meant that there is consistent demand in the ophthalmic medical device sector</w:t>
      </w:r>
      <w:r w:rsidR="00D6368D" w:rsidRPr="00D6368D">
        <w:rPr>
          <w:rFonts w:ascii="Times New Roman" w:eastAsia="宋体" w:hAnsi="Times New Roman" w:cs="Times New Roman"/>
          <w:color w:val="000000"/>
          <w:kern w:val="0"/>
          <w:szCs w:val="22"/>
          <w14:ligatures w14:val="none"/>
        </w:rPr>
        <w:t>. This report examines a comparable trio of specialized firms within this industry</w:t>
      </w:r>
      <w:r w:rsidR="00352E99">
        <w:rPr>
          <w:rFonts w:ascii="Times New Roman" w:eastAsia="宋体" w:hAnsi="Times New Roman" w:cs="Times New Roman" w:hint="eastAsia"/>
          <w:color w:val="000000"/>
          <w:kern w:val="0"/>
          <w:szCs w:val="22"/>
          <w14:ligatures w14:val="none"/>
        </w:rPr>
        <w:t xml:space="preserve"> (stock codes in parentheses)</w:t>
      </w:r>
      <w:r w:rsidR="00D6368D" w:rsidRPr="00D6368D">
        <w:rPr>
          <w:rFonts w:ascii="Times New Roman" w:eastAsia="宋体" w:hAnsi="Times New Roman" w:cs="Times New Roman"/>
          <w:color w:val="000000"/>
          <w:kern w:val="0"/>
          <w:szCs w:val="22"/>
          <w14:ligatures w14:val="none"/>
        </w:rPr>
        <w:t xml:space="preserve">: STAAR Surgical (STAA), a company </w:t>
      </w:r>
      <w:r w:rsidRPr="00D6368D">
        <w:rPr>
          <w:rFonts w:ascii="Times New Roman" w:eastAsia="宋体" w:hAnsi="Times New Roman" w:cs="Times New Roman"/>
          <w:color w:val="000000"/>
          <w:kern w:val="0"/>
          <w:szCs w:val="22"/>
          <w14:ligatures w14:val="none"/>
        </w:rPr>
        <w:t>offer</w:t>
      </w:r>
      <w:r>
        <w:rPr>
          <w:rFonts w:ascii="Times New Roman" w:eastAsia="宋体" w:hAnsi="Times New Roman" w:cs="Times New Roman"/>
          <w:color w:val="000000"/>
          <w:kern w:val="0"/>
          <w:szCs w:val="22"/>
          <w14:ligatures w14:val="none"/>
        </w:rPr>
        <w:t>ing</w:t>
      </w:r>
      <w:r w:rsidRPr="00D6368D">
        <w:rPr>
          <w:rFonts w:ascii="Times New Roman" w:eastAsia="宋体" w:hAnsi="Times New Roman" w:cs="Times New Roman"/>
          <w:color w:val="000000"/>
          <w:kern w:val="0"/>
          <w:szCs w:val="22"/>
          <w14:ligatures w14:val="none"/>
        </w:rPr>
        <w:t xml:space="preserve"> </w:t>
      </w:r>
      <w:r w:rsidR="00D6368D" w:rsidRPr="00D6368D">
        <w:rPr>
          <w:rFonts w:ascii="Times New Roman" w:eastAsia="宋体" w:hAnsi="Times New Roman" w:cs="Times New Roman"/>
          <w:color w:val="000000"/>
          <w:kern w:val="0"/>
          <w:szCs w:val="22"/>
          <w14:ligatures w14:val="none"/>
        </w:rPr>
        <w:t xml:space="preserve">an alternative to traditional vision correction; </w:t>
      </w:r>
      <w:proofErr w:type="spellStart"/>
      <w:r w:rsidR="00D6368D" w:rsidRPr="00D6368D">
        <w:rPr>
          <w:rFonts w:ascii="Times New Roman" w:eastAsia="宋体" w:hAnsi="Times New Roman" w:cs="Times New Roman"/>
          <w:color w:val="000000"/>
          <w:kern w:val="0"/>
          <w:szCs w:val="22"/>
          <w14:ligatures w14:val="none"/>
        </w:rPr>
        <w:t>EyePoint</w:t>
      </w:r>
      <w:proofErr w:type="spellEnd"/>
      <w:r w:rsidR="00D6368D" w:rsidRPr="00D6368D">
        <w:rPr>
          <w:rFonts w:ascii="Times New Roman" w:eastAsia="宋体" w:hAnsi="Times New Roman" w:cs="Times New Roman"/>
          <w:color w:val="000000"/>
          <w:kern w:val="0"/>
          <w:szCs w:val="22"/>
          <w14:ligatures w14:val="none"/>
        </w:rPr>
        <w:t xml:space="preserve"> Pharmaceuticals (EYPT), a biotechnology firm focused on treatments for retinal diseases; and </w:t>
      </w:r>
      <w:proofErr w:type="spellStart"/>
      <w:r w:rsidR="00D6368D" w:rsidRPr="00D6368D">
        <w:rPr>
          <w:rFonts w:ascii="Times New Roman" w:eastAsia="宋体" w:hAnsi="Times New Roman" w:cs="Times New Roman"/>
          <w:color w:val="000000"/>
          <w:kern w:val="0"/>
          <w:szCs w:val="22"/>
          <w14:ligatures w14:val="none"/>
        </w:rPr>
        <w:t>RxSight</w:t>
      </w:r>
      <w:proofErr w:type="spellEnd"/>
      <w:r w:rsidR="00D6368D" w:rsidRPr="00D6368D">
        <w:rPr>
          <w:rFonts w:ascii="Times New Roman" w:eastAsia="宋体" w:hAnsi="Times New Roman" w:cs="Times New Roman"/>
          <w:color w:val="000000"/>
          <w:kern w:val="0"/>
          <w:szCs w:val="22"/>
          <w14:ligatures w14:val="none"/>
        </w:rPr>
        <w:t xml:space="preserve"> (RXST), the</w:t>
      </w:r>
      <w:r>
        <w:rPr>
          <w:rFonts w:ascii="Times New Roman" w:eastAsia="宋体" w:hAnsi="Times New Roman" w:cs="Times New Roman"/>
          <w:color w:val="000000"/>
          <w:kern w:val="0"/>
          <w:szCs w:val="22"/>
          <w14:ligatures w14:val="none"/>
        </w:rPr>
        <w:t xml:space="preserve"> firm that</w:t>
      </w:r>
      <w:r w:rsidR="00D6368D"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commercialize</w:t>
      </w:r>
      <w:r>
        <w:rPr>
          <w:rFonts w:ascii="Times New Roman" w:eastAsia="宋体" w:hAnsi="Times New Roman" w:cs="Times New Roman"/>
          <w:color w:val="000000"/>
          <w:kern w:val="0"/>
          <w:szCs w:val="22"/>
          <w14:ligatures w14:val="none"/>
        </w:rPr>
        <w:t>d</w:t>
      </w:r>
      <w:r w:rsidRPr="00D6368D">
        <w:rPr>
          <w:rFonts w:ascii="Times New Roman" w:eastAsia="宋体" w:hAnsi="Times New Roman" w:cs="Times New Roman"/>
          <w:color w:val="000000"/>
          <w:kern w:val="0"/>
          <w:szCs w:val="22"/>
          <w14:ligatures w14:val="none"/>
        </w:rPr>
        <w:t xml:space="preserve"> </w:t>
      </w:r>
      <w:r w:rsidR="00D6368D" w:rsidRPr="00D6368D">
        <w:rPr>
          <w:rFonts w:ascii="Times New Roman" w:eastAsia="宋体" w:hAnsi="Times New Roman" w:cs="Times New Roman"/>
          <w:color w:val="000000"/>
          <w:kern w:val="0"/>
          <w:szCs w:val="22"/>
          <w14:ligatures w14:val="none"/>
        </w:rPr>
        <w:t xml:space="preserve">the first </w:t>
      </w:r>
      <w:r>
        <w:rPr>
          <w:rFonts w:ascii="Times New Roman" w:eastAsia="宋体" w:hAnsi="Times New Roman" w:cs="Times New Roman"/>
          <w:color w:val="000000"/>
          <w:kern w:val="0"/>
          <w:szCs w:val="22"/>
          <w14:ligatures w14:val="none"/>
        </w:rPr>
        <w:t>(</w:t>
      </w:r>
      <w:r w:rsidR="00D6368D" w:rsidRPr="00D6368D">
        <w:rPr>
          <w:rFonts w:ascii="Times New Roman" w:eastAsia="宋体" w:hAnsi="Times New Roman" w:cs="Times New Roman"/>
          <w:color w:val="000000"/>
          <w:kern w:val="0"/>
          <w:szCs w:val="22"/>
          <w14:ligatures w14:val="none"/>
        </w:rPr>
        <w:t>and only</w:t>
      </w:r>
      <w:r>
        <w:rPr>
          <w:rFonts w:ascii="Times New Roman" w:eastAsia="宋体" w:hAnsi="Times New Roman" w:cs="Times New Roman"/>
          <w:color w:val="000000"/>
          <w:kern w:val="0"/>
          <w:szCs w:val="22"/>
          <w14:ligatures w14:val="none"/>
        </w:rPr>
        <w:t>)</w:t>
      </w:r>
      <w:r w:rsidR="00D6368D" w:rsidRPr="00D6368D">
        <w:rPr>
          <w:rFonts w:ascii="Times New Roman" w:eastAsia="宋体" w:hAnsi="Times New Roman" w:cs="Times New Roman"/>
          <w:color w:val="000000"/>
          <w:kern w:val="0"/>
          <w:szCs w:val="22"/>
          <w14:ligatures w14:val="none"/>
        </w:rPr>
        <w:t xml:space="preserve"> post-surgery adjustable intraocular lens. </w:t>
      </w:r>
      <w:r>
        <w:rPr>
          <w:rFonts w:ascii="Times New Roman" w:eastAsia="宋体" w:hAnsi="Times New Roman" w:cs="Times New Roman"/>
          <w:color w:val="000000"/>
          <w:kern w:val="0"/>
          <w:szCs w:val="22"/>
          <w14:ligatures w14:val="none"/>
        </w:rPr>
        <w:t>T</w:t>
      </w:r>
      <w:r w:rsidR="00D6368D" w:rsidRPr="00D6368D">
        <w:rPr>
          <w:rFonts w:ascii="Times New Roman" w:eastAsia="宋体" w:hAnsi="Times New Roman" w:cs="Times New Roman"/>
          <w:color w:val="000000"/>
          <w:kern w:val="0"/>
          <w:szCs w:val="22"/>
          <w14:ligatures w14:val="none"/>
        </w:rPr>
        <w:t xml:space="preserve">he strategic positioning and financial health of each company </w:t>
      </w:r>
      <w:r w:rsidR="00FA31F2">
        <w:rPr>
          <w:rFonts w:ascii="Times New Roman" w:eastAsia="宋体" w:hAnsi="Times New Roman" w:cs="Times New Roman"/>
          <w:color w:val="000000"/>
          <w:kern w:val="0"/>
          <w:szCs w:val="22"/>
          <w14:ligatures w14:val="none"/>
        </w:rPr>
        <w:t>are</w:t>
      </w:r>
      <w:r>
        <w:rPr>
          <w:rFonts w:ascii="Times New Roman" w:eastAsia="宋体" w:hAnsi="Times New Roman" w:cs="Times New Roman"/>
          <w:color w:val="000000"/>
          <w:kern w:val="0"/>
          <w:szCs w:val="22"/>
          <w14:ligatures w14:val="none"/>
        </w:rPr>
        <w:t xml:space="preserve"> analyzed as the basis for</w:t>
      </w:r>
      <w:r w:rsidR="00D6368D" w:rsidRPr="00D6368D">
        <w:rPr>
          <w:rFonts w:ascii="Times New Roman" w:eastAsia="宋体" w:hAnsi="Times New Roman" w:cs="Times New Roman"/>
          <w:color w:val="000000"/>
          <w:kern w:val="0"/>
          <w:szCs w:val="22"/>
          <w14:ligatures w14:val="none"/>
        </w:rPr>
        <w:t xml:space="preserve"> a clear investment recommendation.</w:t>
      </w:r>
    </w:p>
    <w:p w14:paraId="35409AED" w14:textId="77777777" w:rsidR="00D6368D" w:rsidRPr="00D6368D" w:rsidRDefault="00D6368D" w:rsidP="00D6368D">
      <w:pPr>
        <w:widowControl/>
        <w:spacing w:before="280" w:after="80" w:line="240" w:lineRule="auto"/>
        <w:outlineLvl w:val="3"/>
        <w:rPr>
          <w:rFonts w:ascii="Times New Roman" w:eastAsia="宋体" w:hAnsi="Times New Roman" w:cs="Times New Roman"/>
          <w:b/>
          <w:bCs/>
          <w:kern w:val="0"/>
          <w:sz w:val="24"/>
          <w14:ligatures w14:val="none"/>
        </w:rPr>
      </w:pPr>
      <w:r w:rsidRPr="00D6368D">
        <w:rPr>
          <w:rFonts w:ascii="Times New Roman" w:eastAsia="宋体" w:hAnsi="Times New Roman" w:cs="Times New Roman"/>
          <w:b/>
          <w:bCs/>
          <w:color w:val="666666"/>
          <w:kern w:val="0"/>
          <w:sz w:val="24"/>
          <w14:ligatures w14:val="none"/>
        </w:rPr>
        <w:t>1. Information: Understanding the Competitors</w:t>
      </w:r>
    </w:p>
    <w:p w14:paraId="0A844899" w14:textId="6E762D9A" w:rsidR="00D6368D" w:rsidRPr="00D6368D" w:rsidRDefault="005F7CC1"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The Established Innovator</w:t>
      </w:r>
      <w:r w:rsidR="00D6368D" w:rsidRPr="00D6368D">
        <w:rPr>
          <w:rFonts w:ascii="Times New Roman" w:eastAsia="宋体" w:hAnsi="Times New Roman" w:cs="Times New Roman"/>
          <w:b/>
          <w:bCs/>
          <w:color w:val="000000"/>
          <w:kern w:val="0"/>
          <w:szCs w:val="22"/>
          <w14:ligatures w14:val="none"/>
        </w:rPr>
        <w:t xml:space="preserve">: </w:t>
      </w:r>
      <w:r w:rsidR="00D6368D" w:rsidRPr="00D6368D">
        <w:rPr>
          <w:rFonts w:ascii="Times New Roman" w:eastAsia="宋体" w:hAnsi="Times New Roman" w:cs="Times New Roman"/>
          <w:color w:val="000000"/>
          <w:kern w:val="0"/>
          <w:szCs w:val="22"/>
          <w14:ligatures w14:val="none"/>
        </w:rPr>
        <w:t xml:space="preserve">STAAR Surgical designs, manufactures, and sells </w:t>
      </w:r>
      <w:r w:rsidR="009226F9">
        <w:rPr>
          <w:rFonts w:ascii="Times New Roman" w:eastAsia="宋体" w:hAnsi="Times New Roman" w:cs="Times New Roman"/>
          <w:color w:val="000000"/>
          <w:kern w:val="0"/>
          <w:szCs w:val="22"/>
          <w14:ligatures w14:val="none"/>
        </w:rPr>
        <w:t>i</w:t>
      </w:r>
      <w:r w:rsidR="009226F9" w:rsidRPr="00D6368D">
        <w:rPr>
          <w:rFonts w:ascii="Times New Roman" w:eastAsia="宋体" w:hAnsi="Times New Roman" w:cs="Times New Roman"/>
          <w:color w:val="000000"/>
          <w:kern w:val="0"/>
          <w:szCs w:val="22"/>
          <w14:ligatures w14:val="none"/>
        </w:rPr>
        <w:t xml:space="preserve">mplantable </w:t>
      </w:r>
      <w:proofErr w:type="spellStart"/>
      <w:r w:rsidR="009226F9">
        <w:rPr>
          <w:rFonts w:ascii="Times New Roman" w:eastAsia="宋体" w:hAnsi="Times New Roman" w:cs="Times New Roman"/>
          <w:color w:val="000000"/>
          <w:kern w:val="0"/>
          <w:szCs w:val="22"/>
          <w14:ligatures w14:val="none"/>
        </w:rPr>
        <w:t>c</w:t>
      </w:r>
      <w:r w:rsidR="00D6368D" w:rsidRPr="00D6368D">
        <w:rPr>
          <w:rFonts w:ascii="Times New Roman" w:eastAsia="宋体" w:hAnsi="Times New Roman" w:cs="Times New Roman"/>
          <w:color w:val="000000"/>
          <w:kern w:val="0"/>
          <w:szCs w:val="22"/>
          <w14:ligatures w14:val="none"/>
        </w:rPr>
        <w:t>ollamer</w:t>
      </w:r>
      <w:proofErr w:type="spellEnd"/>
      <w:r w:rsidR="00D6368D" w:rsidRPr="00D6368D">
        <w:rPr>
          <w:rFonts w:ascii="Times New Roman" w:eastAsia="宋体" w:hAnsi="Times New Roman" w:cs="Times New Roman"/>
          <w:color w:val="000000"/>
          <w:kern w:val="0"/>
          <w:szCs w:val="22"/>
          <w14:ligatures w14:val="none"/>
        </w:rPr>
        <w:t xml:space="preserve"> </w:t>
      </w:r>
      <w:r w:rsidR="009226F9">
        <w:rPr>
          <w:rFonts w:ascii="Times New Roman" w:eastAsia="宋体" w:hAnsi="Times New Roman" w:cs="Times New Roman"/>
          <w:color w:val="000000"/>
          <w:kern w:val="0"/>
          <w:szCs w:val="22"/>
          <w14:ligatures w14:val="none"/>
        </w:rPr>
        <w:t>l</w:t>
      </w:r>
      <w:r w:rsidR="00D6368D" w:rsidRPr="00D6368D">
        <w:rPr>
          <w:rFonts w:ascii="Times New Roman" w:eastAsia="宋体" w:hAnsi="Times New Roman" w:cs="Times New Roman"/>
          <w:color w:val="000000"/>
          <w:kern w:val="0"/>
          <w:szCs w:val="22"/>
          <w14:ligatures w14:val="none"/>
        </w:rPr>
        <w:t xml:space="preserve">enses (ICLs). Its flagship </w:t>
      </w:r>
      <w:r w:rsidR="009226F9">
        <w:rPr>
          <w:rFonts w:ascii="Times New Roman" w:eastAsia="宋体" w:hAnsi="Times New Roman" w:cs="Times New Roman"/>
          <w:color w:val="000000"/>
          <w:kern w:val="0"/>
          <w:szCs w:val="22"/>
          <w14:ligatures w14:val="none"/>
        </w:rPr>
        <w:t xml:space="preserve">product family, </w:t>
      </w:r>
      <w:r w:rsidR="00D6368D" w:rsidRPr="00D6368D">
        <w:rPr>
          <w:rFonts w:ascii="Times New Roman" w:eastAsia="宋体" w:hAnsi="Times New Roman" w:cs="Times New Roman"/>
          <w:color w:val="000000"/>
          <w:kern w:val="0"/>
          <w:szCs w:val="22"/>
          <w14:ligatures w14:val="none"/>
        </w:rPr>
        <w:t xml:space="preserve">EVO </w:t>
      </w:r>
      <w:proofErr w:type="spellStart"/>
      <w:r w:rsidR="00D6368D" w:rsidRPr="00D6368D">
        <w:rPr>
          <w:rFonts w:ascii="Times New Roman" w:eastAsia="宋体" w:hAnsi="Times New Roman" w:cs="Times New Roman"/>
          <w:color w:val="000000"/>
          <w:kern w:val="0"/>
          <w:szCs w:val="22"/>
          <w14:ligatures w14:val="none"/>
        </w:rPr>
        <w:t>Visian</w:t>
      </w:r>
      <w:proofErr w:type="spellEnd"/>
      <w:r w:rsidR="00D6368D" w:rsidRPr="00D6368D">
        <w:rPr>
          <w:rFonts w:ascii="Times New Roman" w:eastAsia="宋体" w:hAnsi="Times New Roman" w:cs="Times New Roman"/>
          <w:color w:val="000000"/>
          <w:kern w:val="0"/>
          <w:szCs w:val="22"/>
          <w14:ligatures w14:val="none"/>
        </w:rPr>
        <w:t xml:space="preserve"> ICL</w:t>
      </w:r>
      <w:r w:rsidR="00FA31F2">
        <w:rPr>
          <w:rFonts w:ascii="Times New Roman" w:eastAsia="宋体" w:hAnsi="Times New Roman" w:cs="Times New Roman"/>
          <w:color w:val="000000"/>
          <w:kern w:val="0"/>
          <w:szCs w:val="22"/>
          <w14:ligatures w14:val="none"/>
        </w:rPr>
        <w:t>,</w:t>
      </w:r>
      <w:r w:rsidR="00D6368D" w:rsidRPr="00D6368D">
        <w:rPr>
          <w:rFonts w:ascii="Times New Roman" w:eastAsia="宋体" w:hAnsi="Times New Roman" w:cs="Times New Roman"/>
          <w:color w:val="000000"/>
          <w:kern w:val="0"/>
          <w:szCs w:val="22"/>
          <w14:ligatures w14:val="none"/>
        </w:rPr>
        <w:t xml:space="preserve"> is positioned as a premium, implantable lens that provides vision correction as an alternative to </w:t>
      </w:r>
      <w:r w:rsidR="00D6368D" w:rsidRPr="007950A9">
        <w:rPr>
          <w:rFonts w:ascii="Times New Roman" w:eastAsia="宋体" w:hAnsi="Times New Roman" w:cs="Times New Roman"/>
          <w:bCs/>
          <w:color w:val="000000"/>
          <w:kern w:val="0"/>
          <w:szCs w:val="22"/>
          <w14:ligatures w14:val="none"/>
        </w:rPr>
        <w:t>LASIK, gl</w:t>
      </w:r>
      <w:r w:rsidR="00D6368D" w:rsidRPr="00D6368D">
        <w:rPr>
          <w:rFonts w:ascii="Times New Roman" w:eastAsia="宋体" w:hAnsi="Times New Roman" w:cs="Times New Roman"/>
          <w:color w:val="000000"/>
          <w:kern w:val="0"/>
          <w:szCs w:val="22"/>
          <w14:ligatures w14:val="none"/>
        </w:rPr>
        <w:t>asses, or contact lenses. The company</w:t>
      </w:r>
      <w:r w:rsidR="00FA31F2">
        <w:rPr>
          <w:rFonts w:ascii="Times New Roman" w:eastAsia="宋体" w:hAnsi="Times New Roman" w:cs="Times New Roman"/>
          <w:color w:val="000000"/>
          <w:kern w:val="0"/>
          <w:szCs w:val="22"/>
          <w14:ligatures w14:val="none"/>
        </w:rPr>
        <w:t>’</w:t>
      </w:r>
      <w:r w:rsidR="00D6368D" w:rsidRPr="00D6368D">
        <w:rPr>
          <w:rFonts w:ascii="Times New Roman" w:eastAsia="宋体" w:hAnsi="Times New Roman" w:cs="Times New Roman"/>
          <w:color w:val="000000"/>
          <w:kern w:val="0"/>
          <w:szCs w:val="22"/>
          <w14:ligatures w14:val="none"/>
        </w:rPr>
        <w:t>s growth is largely dependent on</w:t>
      </w:r>
      <w:r w:rsidR="00FA31F2">
        <w:rPr>
          <w:rFonts w:ascii="Times New Roman" w:eastAsia="宋体" w:hAnsi="Times New Roman" w:cs="Times New Roman"/>
          <w:color w:val="000000"/>
          <w:kern w:val="0"/>
          <w:szCs w:val="22"/>
          <w14:ligatures w14:val="none"/>
        </w:rPr>
        <w:t xml:space="preserve"> </w:t>
      </w:r>
      <w:r w:rsidR="00FA31F2" w:rsidRPr="00D6368D">
        <w:rPr>
          <w:rFonts w:ascii="Times New Roman" w:eastAsia="宋体" w:hAnsi="Times New Roman" w:cs="Times New Roman"/>
          <w:color w:val="000000"/>
          <w:kern w:val="0"/>
          <w:szCs w:val="22"/>
          <w14:ligatures w14:val="none"/>
        </w:rPr>
        <w:t>captur</w:t>
      </w:r>
      <w:r w:rsidR="00FA31F2">
        <w:rPr>
          <w:rFonts w:ascii="Times New Roman" w:eastAsia="宋体" w:hAnsi="Times New Roman" w:cs="Times New Roman"/>
          <w:color w:val="000000"/>
          <w:kern w:val="0"/>
          <w:szCs w:val="22"/>
          <w14:ligatures w14:val="none"/>
        </w:rPr>
        <w:t>ing</w:t>
      </w:r>
      <w:r w:rsidR="00FA31F2" w:rsidRPr="00D6368D">
        <w:rPr>
          <w:rFonts w:ascii="Times New Roman" w:eastAsia="宋体" w:hAnsi="Times New Roman" w:cs="Times New Roman"/>
          <w:color w:val="000000"/>
          <w:kern w:val="0"/>
          <w:szCs w:val="22"/>
          <w14:ligatures w14:val="none"/>
        </w:rPr>
        <w:t xml:space="preserve"> a share of the large global market for refractive vision correction</w:t>
      </w:r>
      <w:r w:rsidR="00D6368D" w:rsidRPr="00D6368D">
        <w:rPr>
          <w:rFonts w:ascii="Times New Roman" w:eastAsia="宋体" w:hAnsi="Times New Roman" w:cs="Times New Roman"/>
          <w:color w:val="000000"/>
          <w:kern w:val="0"/>
          <w:szCs w:val="22"/>
          <w14:ligatures w14:val="none"/>
        </w:rPr>
        <w:t xml:space="preserve"> </w:t>
      </w:r>
      <w:r w:rsidR="00FA31F2">
        <w:rPr>
          <w:rFonts w:ascii="Times New Roman" w:eastAsia="宋体" w:hAnsi="Times New Roman" w:cs="Times New Roman"/>
          <w:color w:val="000000"/>
          <w:kern w:val="0"/>
          <w:szCs w:val="22"/>
          <w14:ligatures w14:val="none"/>
        </w:rPr>
        <w:t>by boosting</w:t>
      </w:r>
      <w:r w:rsidR="00FA31F2" w:rsidRPr="00D6368D">
        <w:rPr>
          <w:rFonts w:ascii="Times New Roman" w:eastAsia="宋体" w:hAnsi="Times New Roman" w:cs="Times New Roman"/>
          <w:color w:val="000000"/>
          <w:kern w:val="0"/>
          <w:szCs w:val="22"/>
          <w14:ligatures w14:val="none"/>
        </w:rPr>
        <w:t xml:space="preserve"> </w:t>
      </w:r>
      <w:r w:rsidR="00FA31F2">
        <w:rPr>
          <w:rFonts w:ascii="Times New Roman" w:eastAsia="宋体" w:hAnsi="Times New Roman" w:cs="Times New Roman"/>
          <w:color w:val="000000"/>
          <w:kern w:val="0"/>
          <w:szCs w:val="22"/>
          <w14:ligatures w14:val="none"/>
        </w:rPr>
        <w:t xml:space="preserve">uptake among </w:t>
      </w:r>
      <w:r w:rsidR="00D6368D" w:rsidRPr="00D6368D">
        <w:rPr>
          <w:rFonts w:ascii="Times New Roman" w:eastAsia="宋体" w:hAnsi="Times New Roman" w:cs="Times New Roman"/>
          <w:color w:val="000000"/>
          <w:kern w:val="0"/>
          <w:szCs w:val="22"/>
          <w14:ligatures w14:val="none"/>
        </w:rPr>
        <w:t>surgeon</w:t>
      </w:r>
      <w:r w:rsidR="00FA31F2">
        <w:rPr>
          <w:rFonts w:ascii="Times New Roman" w:eastAsia="宋体" w:hAnsi="Times New Roman" w:cs="Times New Roman"/>
          <w:color w:val="000000"/>
          <w:kern w:val="0"/>
          <w:szCs w:val="22"/>
          <w14:ligatures w14:val="none"/>
        </w:rPr>
        <w:t>s</w:t>
      </w:r>
      <w:r w:rsidR="00D6368D" w:rsidRPr="00D6368D">
        <w:rPr>
          <w:rFonts w:ascii="Times New Roman" w:eastAsia="宋体" w:hAnsi="Times New Roman" w:cs="Times New Roman"/>
          <w:color w:val="000000"/>
          <w:kern w:val="0"/>
          <w:szCs w:val="22"/>
          <w14:ligatures w14:val="none"/>
        </w:rPr>
        <w:t xml:space="preserve"> and </w:t>
      </w:r>
      <w:r w:rsidR="00FA31F2">
        <w:rPr>
          <w:rFonts w:ascii="Times New Roman" w:eastAsia="宋体" w:hAnsi="Times New Roman" w:cs="Times New Roman"/>
          <w:color w:val="000000"/>
          <w:kern w:val="0"/>
          <w:szCs w:val="22"/>
          <w14:ligatures w14:val="none"/>
        </w:rPr>
        <w:t xml:space="preserve">through </w:t>
      </w:r>
      <w:r w:rsidR="00D6368D" w:rsidRPr="00D6368D">
        <w:rPr>
          <w:rFonts w:ascii="Times New Roman" w:eastAsia="宋体" w:hAnsi="Times New Roman" w:cs="Times New Roman"/>
          <w:color w:val="000000"/>
          <w:kern w:val="0"/>
          <w:szCs w:val="22"/>
          <w14:ligatures w14:val="none"/>
        </w:rPr>
        <w:t>direct-to-consumer marketing. STAAR has a significant international presence, with a substantial portion of its sales coming from the Asia-Pacific region.</w:t>
      </w:r>
    </w:p>
    <w:p w14:paraId="0FE1C889"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63D6F706" w14:textId="73CCC30C"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The High-Risk R&amp;D Play</w:t>
      </w:r>
      <w:r w:rsidR="00FA31F2">
        <w:rPr>
          <w:rFonts w:ascii="Times New Roman" w:eastAsia="宋体" w:hAnsi="Times New Roman" w:cs="Times New Roman"/>
          <w:b/>
          <w:bCs/>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w:t>
      </w:r>
      <w:proofErr w:type="spellStart"/>
      <w:r w:rsidRPr="00D6368D">
        <w:rPr>
          <w:rFonts w:ascii="Times New Roman" w:eastAsia="宋体" w:hAnsi="Times New Roman" w:cs="Times New Roman"/>
          <w:color w:val="000000"/>
          <w:kern w:val="0"/>
          <w:szCs w:val="22"/>
          <w14:ligatures w14:val="none"/>
        </w:rPr>
        <w:t>EyePoint</w:t>
      </w:r>
      <w:proofErr w:type="spellEnd"/>
      <w:r w:rsidRPr="00D6368D">
        <w:rPr>
          <w:rFonts w:ascii="Times New Roman" w:eastAsia="宋体" w:hAnsi="Times New Roman" w:cs="Times New Roman"/>
          <w:color w:val="000000"/>
          <w:kern w:val="0"/>
          <w:szCs w:val="22"/>
          <w14:ligatures w14:val="none"/>
        </w:rPr>
        <w:t xml:space="preserve"> Pharmaceuticals is a clinical-stage biotechnology company focused on developing and commercializing therapeutics for serious retinal diseases. </w:t>
      </w:r>
      <w:proofErr w:type="gramStart"/>
      <w:r w:rsidR="00FA31F2">
        <w:rPr>
          <w:rFonts w:ascii="Times New Roman" w:eastAsia="宋体" w:hAnsi="Times New Roman" w:cs="Times New Roman"/>
          <w:color w:val="000000"/>
          <w:kern w:val="0"/>
          <w:szCs w:val="22"/>
          <w14:ligatures w14:val="none"/>
        </w:rPr>
        <w:t>As yet</w:t>
      </w:r>
      <w:proofErr w:type="gramEnd"/>
      <w:r w:rsidR="00FA31F2">
        <w:rPr>
          <w:rFonts w:ascii="Times New Roman" w:eastAsia="宋体" w:hAnsi="Times New Roman" w:cs="Times New Roman"/>
          <w:color w:val="000000"/>
          <w:kern w:val="0"/>
          <w:szCs w:val="22"/>
          <w14:ligatures w14:val="none"/>
        </w:rPr>
        <w:t>, i</w:t>
      </w:r>
      <w:r w:rsidRPr="00D6368D">
        <w:rPr>
          <w:rFonts w:ascii="Times New Roman" w:eastAsia="宋体" w:hAnsi="Times New Roman" w:cs="Times New Roman"/>
          <w:color w:val="000000"/>
          <w:kern w:val="0"/>
          <w:szCs w:val="22"/>
          <w14:ligatures w14:val="none"/>
        </w:rPr>
        <w:t xml:space="preserve">t does not have a major product on the market. Its lead asset is DURAVYU™, a sustained-delivery treatment for wet age-related macular degeneration, </w:t>
      </w:r>
      <w:r w:rsidR="00FA31F2">
        <w:rPr>
          <w:rFonts w:ascii="Times New Roman" w:eastAsia="宋体" w:hAnsi="Times New Roman" w:cs="Times New Roman"/>
          <w:color w:val="000000"/>
          <w:kern w:val="0"/>
          <w:szCs w:val="22"/>
          <w14:ligatures w14:val="none"/>
        </w:rPr>
        <w:t xml:space="preserve">which is </w:t>
      </w:r>
      <w:r w:rsidRPr="00D6368D">
        <w:rPr>
          <w:rFonts w:ascii="Times New Roman" w:eastAsia="宋体" w:hAnsi="Times New Roman" w:cs="Times New Roman"/>
          <w:color w:val="000000"/>
          <w:kern w:val="0"/>
          <w:szCs w:val="22"/>
          <w14:ligatures w14:val="none"/>
        </w:rPr>
        <w:t>currently in late-stage Phase 3 clinical trials. The company</w:t>
      </w:r>
      <w:r w:rsidR="009226F9">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s future hinges on the success of its clinical pipeline and subsequent regulatory approval. </w:t>
      </w:r>
      <w:r w:rsidR="00860187">
        <w:rPr>
          <w:rFonts w:ascii="Times New Roman" w:eastAsia="宋体" w:hAnsi="Times New Roman" w:cs="Times New Roman"/>
          <w:color w:val="000000"/>
          <w:kern w:val="0"/>
          <w:szCs w:val="22"/>
          <w14:ligatures w14:val="none"/>
        </w:rPr>
        <w:t xml:space="preserve">It </w:t>
      </w:r>
      <w:r w:rsidRPr="00D6368D">
        <w:rPr>
          <w:rFonts w:ascii="Times New Roman" w:eastAsia="宋体" w:hAnsi="Times New Roman" w:cs="Times New Roman"/>
          <w:color w:val="000000"/>
          <w:kern w:val="0"/>
          <w:szCs w:val="22"/>
          <w14:ligatures w14:val="none"/>
        </w:rPr>
        <w:t xml:space="preserve">currently </w:t>
      </w:r>
      <w:r w:rsidR="00860187" w:rsidRPr="00D6368D">
        <w:rPr>
          <w:rFonts w:ascii="Times New Roman" w:eastAsia="宋体" w:hAnsi="Times New Roman" w:cs="Times New Roman"/>
          <w:color w:val="000000"/>
          <w:kern w:val="0"/>
          <w:szCs w:val="22"/>
          <w14:ligatures w14:val="none"/>
        </w:rPr>
        <w:t>derive</w:t>
      </w:r>
      <w:r w:rsidR="00860187">
        <w:rPr>
          <w:rFonts w:ascii="Times New Roman" w:eastAsia="宋体" w:hAnsi="Times New Roman" w:cs="Times New Roman"/>
          <w:color w:val="000000"/>
          <w:kern w:val="0"/>
          <w:szCs w:val="22"/>
          <w14:ligatures w14:val="none"/>
        </w:rPr>
        <w:t>s its revenue</w:t>
      </w:r>
      <w:r w:rsidR="00860187"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from technology </w:t>
      </w:r>
      <w:r w:rsidR="00860187">
        <w:rPr>
          <w:rFonts w:ascii="Times New Roman" w:eastAsia="宋体" w:hAnsi="Times New Roman" w:cs="Times New Roman"/>
          <w:color w:val="000000"/>
          <w:kern w:val="0"/>
          <w:szCs w:val="22"/>
          <w14:ligatures w14:val="none"/>
        </w:rPr>
        <w:t xml:space="preserve">licensing </w:t>
      </w:r>
      <w:r w:rsidRPr="00D6368D">
        <w:rPr>
          <w:rFonts w:ascii="Times New Roman" w:eastAsia="宋体" w:hAnsi="Times New Roman" w:cs="Times New Roman"/>
          <w:color w:val="000000"/>
          <w:kern w:val="0"/>
          <w:szCs w:val="22"/>
          <w14:ligatures w14:val="none"/>
        </w:rPr>
        <w:t>and sales of legacy products.</w:t>
      </w:r>
    </w:p>
    <w:p w14:paraId="48CF976B"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5288995C" w14:textId="2FBAB532"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 xml:space="preserve">The Unique Technology </w:t>
      </w:r>
      <w:proofErr w:type="spellStart"/>
      <w:r w:rsidRPr="00D6368D">
        <w:rPr>
          <w:rFonts w:ascii="Times New Roman" w:eastAsia="宋体" w:hAnsi="Times New Roman" w:cs="Times New Roman"/>
          <w:b/>
          <w:bCs/>
          <w:color w:val="000000"/>
          <w:kern w:val="0"/>
          <w:szCs w:val="22"/>
          <w14:ligatures w14:val="none"/>
        </w:rPr>
        <w:t>Commercializer</w:t>
      </w:r>
      <w:proofErr w:type="spellEnd"/>
      <w:r w:rsidR="00D12FCE">
        <w:rPr>
          <w:rFonts w:ascii="Times New Roman" w:eastAsia="宋体" w:hAnsi="Times New Roman" w:cs="Times New Roman"/>
          <w:b/>
          <w:bCs/>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w:t>
      </w:r>
      <w:proofErr w:type="spellStart"/>
      <w:r w:rsidRPr="00D6368D">
        <w:rPr>
          <w:rFonts w:ascii="Times New Roman" w:eastAsia="宋体" w:hAnsi="Times New Roman" w:cs="Times New Roman"/>
          <w:color w:val="000000"/>
          <w:kern w:val="0"/>
          <w:szCs w:val="22"/>
          <w14:ligatures w14:val="none"/>
        </w:rPr>
        <w:t>RxSight</w:t>
      </w:r>
      <w:proofErr w:type="spellEnd"/>
      <w:r w:rsidRPr="00D6368D">
        <w:rPr>
          <w:rFonts w:ascii="Times New Roman" w:eastAsia="宋体" w:hAnsi="Times New Roman" w:cs="Times New Roman"/>
          <w:color w:val="000000"/>
          <w:kern w:val="0"/>
          <w:szCs w:val="22"/>
          <w14:ligatures w14:val="none"/>
        </w:rPr>
        <w:t xml:space="preserve"> has developed and commercialized the </w:t>
      </w:r>
      <w:proofErr w:type="spellStart"/>
      <w:r w:rsidRPr="00D6368D">
        <w:rPr>
          <w:rFonts w:ascii="Times New Roman" w:eastAsia="宋体" w:hAnsi="Times New Roman" w:cs="Times New Roman"/>
          <w:color w:val="000000"/>
          <w:kern w:val="0"/>
          <w:szCs w:val="22"/>
          <w14:ligatures w14:val="none"/>
        </w:rPr>
        <w:t>RxSight</w:t>
      </w:r>
      <w:proofErr w:type="spellEnd"/>
      <w:r w:rsidRPr="00D6368D">
        <w:rPr>
          <w:rFonts w:ascii="Times New Roman" w:eastAsia="宋体" w:hAnsi="Times New Roman" w:cs="Times New Roman"/>
          <w:color w:val="000000"/>
          <w:kern w:val="0"/>
          <w:szCs w:val="22"/>
          <w14:ligatures w14:val="none"/>
        </w:rPr>
        <w:t xml:space="preserve"> Light Adjustable Lens system</w:t>
      </w:r>
      <w:r w:rsidR="00D12FCE">
        <w:rPr>
          <w:rFonts w:ascii="Times New Roman" w:eastAsia="宋体" w:hAnsi="Times New Roman" w:cs="Times New Roman"/>
          <w:color w:val="000000"/>
          <w:kern w:val="0"/>
          <w:szCs w:val="22"/>
          <w14:ligatures w14:val="none"/>
        </w:rPr>
        <w:t xml:space="preserve">. </w:t>
      </w:r>
      <w:r w:rsidR="00860187">
        <w:rPr>
          <w:rFonts w:ascii="Times New Roman" w:eastAsia="宋体" w:hAnsi="Times New Roman" w:cs="Times New Roman"/>
          <w:color w:val="000000"/>
          <w:kern w:val="0"/>
          <w:szCs w:val="22"/>
          <w14:ligatures w14:val="none"/>
        </w:rPr>
        <w:t>It</w:t>
      </w:r>
      <w:r w:rsidR="00D12FCE">
        <w:rPr>
          <w:rFonts w:ascii="Times New Roman" w:eastAsia="宋体" w:hAnsi="Times New Roman" w:cs="Times New Roman"/>
          <w:color w:val="000000"/>
          <w:kern w:val="0"/>
          <w:szCs w:val="22"/>
          <w14:ligatures w14:val="none"/>
        </w:rPr>
        <w:t xml:space="preserve"> is</w:t>
      </w:r>
      <w:r w:rsidR="00D12FCE"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the first and only intraocular lens that can be customized</w:t>
      </w:r>
      <w:r w:rsidR="00860187">
        <w:rPr>
          <w:rFonts w:ascii="Times New Roman" w:eastAsia="宋体" w:hAnsi="Times New Roman" w:cs="Times New Roman"/>
          <w:color w:val="000000"/>
          <w:kern w:val="0"/>
          <w:szCs w:val="22"/>
          <w14:ligatures w14:val="none"/>
        </w:rPr>
        <w:t xml:space="preserve"> following</w:t>
      </w:r>
      <w:r w:rsidRPr="00D6368D">
        <w:rPr>
          <w:rFonts w:ascii="Times New Roman" w:eastAsia="宋体" w:hAnsi="Times New Roman" w:cs="Times New Roman"/>
          <w:color w:val="000000"/>
          <w:kern w:val="0"/>
          <w:szCs w:val="22"/>
          <w14:ligatures w14:val="none"/>
        </w:rPr>
        <w:t xml:space="preserve"> cataract surgery. </w:t>
      </w:r>
      <w:proofErr w:type="gramStart"/>
      <w:r w:rsidR="00D12FCE" w:rsidRPr="00D6368D">
        <w:rPr>
          <w:rFonts w:ascii="Times New Roman" w:eastAsia="宋体" w:hAnsi="Times New Roman" w:cs="Times New Roman"/>
          <w:color w:val="000000"/>
          <w:kern w:val="0"/>
          <w:szCs w:val="22"/>
          <w14:ligatures w14:val="none"/>
        </w:rPr>
        <w:t>Th</w:t>
      </w:r>
      <w:r w:rsidR="00D12FCE">
        <w:rPr>
          <w:rFonts w:ascii="Times New Roman" w:eastAsia="宋体" w:hAnsi="Times New Roman" w:cs="Times New Roman"/>
          <w:color w:val="000000"/>
          <w:kern w:val="0"/>
          <w:szCs w:val="22"/>
          <w14:ligatures w14:val="none"/>
        </w:rPr>
        <w:t>e</w:t>
      </w:r>
      <w:r w:rsidR="00D12FCE"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technology</w:t>
      </w:r>
      <w:proofErr w:type="gramEnd"/>
      <w:r w:rsidRPr="00D6368D">
        <w:rPr>
          <w:rFonts w:ascii="Times New Roman" w:eastAsia="宋体" w:hAnsi="Times New Roman" w:cs="Times New Roman"/>
          <w:color w:val="000000"/>
          <w:kern w:val="0"/>
          <w:szCs w:val="22"/>
          <w14:ligatures w14:val="none"/>
        </w:rPr>
        <w:t xml:space="preserve"> allows surgeons to optimize a patient</w:t>
      </w:r>
      <w:r w:rsidR="009226F9">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s vision in a way that is not possible with traditional fixed </w:t>
      </w:r>
      <w:r w:rsidR="00CB026A">
        <w:rPr>
          <w:rFonts w:ascii="Times New Roman" w:eastAsia="宋体" w:hAnsi="Times New Roman" w:cs="Times New Roman"/>
          <w:color w:val="000000"/>
          <w:kern w:val="0"/>
          <w:szCs w:val="22"/>
          <w14:ligatures w14:val="none"/>
        </w:rPr>
        <w:t>intraocular lense</w:t>
      </w:r>
      <w:r w:rsidR="00CB026A" w:rsidRPr="00D6368D">
        <w:rPr>
          <w:rFonts w:ascii="Times New Roman" w:eastAsia="宋体" w:hAnsi="Times New Roman" w:cs="Times New Roman"/>
          <w:color w:val="000000"/>
          <w:kern w:val="0"/>
          <w:szCs w:val="22"/>
          <w14:ligatures w14:val="none"/>
        </w:rPr>
        <w:t>s</w:t>
      </w:r>
      <w:r w:rsidRPr="00D6368D">
        <w:rPr>
          <w:rFonts w:ascii="Times New Roman" w:eastAsia="宋体" w:hAnsi="Times New Roman" w:cs="Times New Roman"/>
          <w:color w:val="000000"/>
          <w:kern w:val="0"/>
          <w:szCs w:val="22"/>
          <w14:ligatures w14:val="none"/>
        </w:rPr>
        <w:t>. The company</w:t>
      </w:r>
      <w:r w:rsidR="009226F9">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s business model involves selling the </w:t>
      </w:r>
      <w:r w:rsidR="00CB026A">
        <w:rPr>
          <w:rFonts w:ascii="Times New Roman" w:eastAsia="宋体" w:hAnsi="Times New Roman" w:cs="Times New Roman"/>
          <w:color w:val="000000"/>
          <w:kern w:val="0"/>
          <w:szCs w:val="22"/>
          <w14:ligatures w14:val="none"/>
        </w:rPr>
        <w:t>light-adjustable lenses</w:t>
      </w:r>
      <w:r w:rsidR="00CB026A"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and </w:t>
      </w:r>
      <w:r w:rsidR="00CB026A">
        <w:rPr>
          <w:rFonts w:ascii="Times New Roman" w:eastAsia="宋体" w:hAnsi="Times New Roman" w:cs="Times New Roman"/>
          <w:color w:val="000000"/>
          <w:kern w:val="0"/>
          <w:szCs w:val="22"/>
          <w14:ligatures w14:val="none"/>
        </w:rPr>
        <w:t>installing</w:t>
      </w:r>
      <w:r w:rsidR="00CB026A"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its </w:t>
      </w:r>
      <w:r w:rsidR="00CB026A">
        <w:rPr>
          <w:rFonts w:ascii="Times New Roman" w:eastAsia="宋体" w:hAnsi="Times New Roman" w:cs="Times New Roman"/>
          <w:color w:val="000000"/>
          <w:kern w:val="0"/>
          <w:szCs w:val="22"/>
          <w14:ligatures w14:val="none"/>
        </w:rPr>
        <w:t>l</w:t>
      </w:r>
      <w:r w:rsidR="00CB026A" w:rsidRPr="00D6368D">
        <w:rPr>
          <w:rFonts w:ascii="Times New Roman" w:eastAsia="宋体" w:hAnsi="Times New Roman" w:cs="Times New Roman"/>
          <w:color w:val="000000"/>
          <w:kern w:val="0"/>
          <w:szCs w:val="22"/>
          <w14:ligatures w14:val="none"/>
        </w:rPr>
        <w:t xml:space="preserve">ight </w:t>
      </w:r>
      <w:r w:rsidR="00CB026A">
        <w:rPr>
          <w:rFonts w:ascii="Times New Roman" w:eastAsia="宋体" w:hAnsi="Times New Roman" w:cs="Times New Roman"/>
          <w:color w:val="000000"/>
          <w:kern w:val="0"/>
          <w:szCs w:val="22"/>
          <w14:ligatures w14:val="none"/>
        </w:rPr>
        <w:t>d</w:t>
      </w:r>
      <w:r w:rsidR="00CB026A" w:rsidRPr="00D6368D">
        <w:rPr>
          <w:rFonts w:ascii="Times New Roman" w:eastAsia="宋体" w:hAnsi="Times New Roman" w:cs="Times New Roman"/>
          <w:color w:val="000000"/>
          <w:kern w:val="0"/>
          <w:szCs w:val="22"/>
          <w14:ligatures w14:val="none"/>
        </w:rPr>
        <w:t xml:space="preserve">elivery </w:t>
      </w:r>
      <w:r w:rsidR="00CB026A">
        <w:rPr>
          <w:rFonts w:ascii="Times New Roman" w:eastAsia="宋体" w:hAnsi="Times New Roman" w:cs="Times New Roman"/>
          <w:color w:val="000000"/>
          <w:kern w:val="0"/>
          <w:szCs w:val="22"/>
          <w14:ligatures w14:val="none"/>
        </w:rPr>
        <w:t>d</w:t>
      </w:r>
      <w:r w:rsidR="00CB026A" w:rsidRPr="00D6368D">
        <w:rPr>
          <w:rFonts w:ascii="Times New Roman" w:eastAsia="宋体" w:hAnsi="Times New Roman" w:cs="Times New Roman"/>
          <w:color w:val="000000"/>
          <w:kern w:val="0"/>
          <w:szCs w:val="22"/>
          <w14:ligatures w14:val="none"/>
        </w:rPr>
        <w:t xml:space="preserve">evices </w:t>
      </w:r>
      <w:r w:rsidRPr="00D6368D">
        <w:rPr>
          <w:rFonts w:ascii="Times New Roman" w:eastAsia="宋体" w:hAnsi="Times New Roman" w:cs="Times New Roman"/>
          <w:color w:val="000000"/>
          <w:kern w:val="0"/>
          <w:szCs w:val="22"/>
          <w14:ligatures w14:val="none"/>
        </w:rPr>
        <w:t xml:space="preserve">at partner clinics. Its growth is tied to expanding the </w:t>
      </w:r>
      <w:r w:rsidR="00CB026A">
        <w:rPr>
          <w:rFonts w:ascii="Times New Roman" w:eastAsia="宋体" w:hAnsi="Times New Roman" w:cs="Times New Roman"/>
          <w:color w:val="000000"/>
          <w:kern w:val="0"/>
          <w:szCs w:val="22"/>
          <w14:ligatures w14:val="none"/>
        </w:rPr>
        <w:t xml:space="preserve">number of </w:t>
      </w:r>
      <w:r w:rsidRPr="00D6368D">
        <w:rPr>
          <w:rFonts w:ascii="Times New Roman" w:eastAsia="宋体" w:hAnsi="Times New Roman" w:cs="Times New Roman"/>
          <w:color w:val="000000"/>
          <w:kern w:val="0"/>
          <w:szCs w:val="22"/>
          <w14:ligatures w14:val="none"/>
        </w:rPr>
        <w:t xml:space="preserve">installed </w:t>
      </w:r>
      <w:r w:rsidR="00CB026A">
        <w:rPr>
          <w:rFonts w:ascii="Times New Roman" w:eastAsia="宋体" w:hAnsi="Times New Roman" w:cs="Times New Roman"/>
          <w:color w:val="000000"/>
          <w:kern w:val="0"/>
          <w:szCs w:val="22"/>
          <w14:ligatures w14:val="none"/>
        </w:rPr>
        <w:t xml:space="preserve">devices </w:t>
      </w:r>
      <w:r w:rsidRPr="00D6368D">
        <w:rPr>
          <w:rFonts w:ascii="Times New Roman" w:eastAsia="宋体" w:hAnsi="Times New Roman" w:cs="Times New Roman"/>
          <w:color w:val="000000"/>
          <w:kern w:val="0"/>
          <w:szCs w:val="22"/>
          <w14:ligatures w14:val="none"/>
        </w:rPr>
        <w:t xml:space="preserve">and increasing the </w:t>
      </w:r>
      <w:r w:rsidR="00CB026A">
        <w:rPr>
          <w:rFonts w:ascii="Times New Roman" w:eastAsia="宋体" w:hAnsi="Times New Roman" w:cs="Times New Roman"/>
          <w:color w:val="000000"/>
          <w:kern w:val="0"/>
          <w:szCs w:val="22"/>
          <w14:ligatures w14:val="none"/>
        </w:rPr>
        <w:t xml:space="preserve">use </w:t>
      </w:r>
      <w:r w:rsidRPr="00D6368D">
        <w:rPr>
          <w:rFonts w:ascii="Times New Roman" w:eastAsia="宋体" w:hAnsi="Times New Roman" w:cs="Times New Roman"/>
          <w:color w:val="000000"/>
          <w:kern w:val="0"/>
          <w:szCs w:val="22"/>
          <w14:ligatures w14:val="none"/>
        </w:rPr>
        <w:t>of its proprietary lenses.</w:t>
      </w:r>
    </w:p>
    <w:p w14:paraId="326C980F" w14:textId="77777777" w:rsidR="00D6368D" w:rsidRPr="00D6368D" w:rsidRDefault="00D6368D" w:rsidP="00D6368D">
      <w:pPr>
        <w:widowControl/>
        <w:spacing w:before="280" w:after="80" w:line="240" w:lineRule="auto"/>
        <w:outlineLvl w:val="3"/>
        <w:rPr>
          <w:rFonts w:ascii="Times New Roman" w:eastAsia="宋体" w:hAnsi="Times New Roman" w:cs="Times New Roman"/>
          <w:b/>
          <w:bCs/>
          <w:kern w:val="0"/>
          <w:sz w:val="24"/>
          <w14:ligatures w14:val="none"/>
        </w:rPr>
      </w:pPr>
      <w:r w:rsidRPr="00D6368D">
        <w:rPr>
          <w:rFonts w:ascii="Times New Roman" w:eastAsia="宋体" w:hAnsi="Times New Roman" w:cs="Times New Roman"/>
          <w:b/>
          <w:bCs/>
          <w:color w:val="666666"/>
          <w:kern w:val="0"/>
          <w:sz w:val="24"/>
          <w14:ligatures w14:val="none"/>
        </w:rPr>
        <w:t>2. Analysis: Strategic Differences and Key Considerations</w:t>
      </w:r>
    </w:p>
    <w:p w14:paraId="0B1235DE" w14:textId="562A452B" w:rsidR="00D6368D" w:rsidRPr="00D6368D" w:rsidRDefault="008517B3" w:rsidP="00D6368D">
      <w:pPr>
        <w:widowControl/>
        <w:spacing w:after="0" w:line="240" w:lineRule="auto"/>
        <w:rPr>
          <w:rFonts w:ascii="Times New Roman" w:eastAsia="宋体" w:hAnsi="Times New Roman" w:cs="Times New Roman"/>
          <w:kern w:val="0"/>
          <w:sz w:val="24"/>
          <w14:ligatures w14:val="none"/>
        </w:rPr>
      </w:pPr>
      <w:r>
        <w:rPr>
          <w:rFonts w:ascii="Times New Roman" w:eastAsia="宋体" w:hAnsi="Times New Roman" w:cs="Times New Roman"/>
          <w:color w:val="000000"/>
          <w:kern w:val="0"/>
          <w:szCs w:val="22"/>
          <w14:ligatures w14:val="none"/>
        </w:rPr>
        <w:t>The</w:t>
      </w:r>
      <w:r w:rsidR="00D6368D" w:rsidRPr="00D6368D">
        <w:rPr>
          <w:rFonts w:ascii="Times New Roman" w:eastAsia="宋体" w:hAnsi="Times New Roman" w:cs="Times New Roman"/>
          <w:color w:val="000000"/>
          <w:kern w:val="0"/>
          <w:szCs w:val="22"/>
          <w14:ligatures w14:val="none"/>
        </w:rPr>
        <w:t xml:space="preserve"> analysis reveals a trio of companies at different inflection points, each presenting a distinct narrative: the established player facing headwinds, the high-stakes biotech bet, and the growing company </w:t>
      </w:r>
      <w:r>
        <w:rPr>
          <w:rFonts w:ascii="Times New Roman" w:eastAsia="宋体" w:hAnsi="Times New Roman" w:cs="Times New Roman"/>
          <w:color w:val="000000"/>
          <w:kern w:val="0"/>
          <w:szCs w:val="22"/>
          <w14:ligatures w14:val="none"/>
        </w:rPr>
        <w:t>in</w:t>
      </w:r>
      <w:r w:rsidRPr="00D6368D">
        <w:rPr>
          <w:rFonts w:ascii="Times New Roman" w:eastAsia="宋体" w:hAnsi="Times New Roman" w:cs="Times New Roman"/>
          <w:color w:val="000000"/>
          <w:kern w:val="0"/>
          <w:szCs w:val="22"/>
          <w14:ligatures w14:val="none"/>
        </w:rPr>
        <w:t xml:space="preserve"> </w:t>
      </w:r>
      <w:r w:rsidR="00D6368D" w:rsidRPr="00D6368D">
        <w:rPr>
          <w:rFonts w:ascii="Times New Roman" w:eastAsia="宋体" w:hAnsi="Times New Roman" w:cs="Times New Roman"/>
          <w:color w:val="000000"/>
          <w:kern w:val="0"/>
          <w:szCs w:val="22"/>
          <w14:ligatures w14:val="none"/>
        </w:rPr>
        <w:t>a credibility crisis.</w:t>
      </w:r>
    </w:p>
    <w:p w14:paraId="54A944E3"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7CC49DFD" w14:textId="687AD87F"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lastRenderedPageBreak/>
        <w:t>Growth Drivers and Headwinds:</w:t>
      </w:r>
      <w:r w:rsidRPr="00D6368D">
        <w:rPr>
          <w:rFonts w:ascii="Times New Roman" w:eastAsia="宋体" w:hAnsi="Times New Roman" w:cs="Times New Roman"/>
          <w:color w:val="000000"/>
          <w:kern w:val="0"/>
          <w:szCs w:val="22"/>
          <w14:ligatures w14:val="none"/>
        </w:rPr>
        <w:t xml:space="preserve"> </w:t>
      </w:r>
      <w:r w:rsidR="008517B3">
        <w:rPr>
          <w:rFonts w:ascii="Times New Roman" w:eastAsia="宋体" w:hAnsi="Times New Roman" w:cs="Times New Roman"/>
          <w:color w:val="000000"/>
          <w:kern w:val="0"/>
          <w:szCs w:val="22"/>
          <w14:ligatures w14:val="none"/>
        </w:rPr>
        <w:t xml:space="preserve">The primary driver of </w:t>
      </w:r>
      <w:r w:rsidRPr="00D6368D">
        <w:rPr>
          <w:rFonts w:ascii="Times New Roman" w:eastAsia="宋体" w:hAnsi="Times New Roman" w:cs="Times New Roman"/>
          <w:color w:val="000000"/>
          <w:kern w:val="0"/>
          <w:szCs w:val="22"/>
          <w14:ligatures w14:val="none"/>
        </w:rPr>
        <w:t xml:space="preserve">STAAR </w:t>
      </w:r>
      <w:proofErr w:type="spellStart"/>
      <w:r w:rsidRPr="00D6368D">
        <w:rPr>
          <w:rFonts w:ascii="Times New Roman" w:eastAsia="宋体" w:hAnsi="Times New Roman" w:cs="Times New Roman"/>
          <w:color w:val="000000"/>
          <w:kern w:val="0"/>
          <w:szCs w:val="22"/>
          <w14:ligatures w14:val="none"/>
        </w:rPr>
        <w:t>Surgical</w:t>
      </w:r>
      <w:r w:rsidR="009226F9">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s</w:t>
      </w:r>
      <w:proofErr w:type="spellEnd"/>
      <w:r w:rsidRPr="00D6368D">
        <w:rPr>
          <w:rFonts w:ascii="Times New Roman" w:eastAsia="宋体" w:hAnsi="Times New Roman" w:cs="Times New Roman"/>
          <w:color w:val="000000"/>
          <w:kern w:val="0"/>
          <w:szCs w:val="22"/>
          <w14:ligatures w14:val="none"/>
        </w:rPr>
        <w:t xml:space="preserve"> growth is the significant untapped market for its premium ICL</w:t>
      </w:r>
      <w:r w:rsidR="008517B3">
        <w:rPr>
          <w:rFonts w:ascii="Times New Roman" w:eastAsia="宋体" w:hAnsi="Times New Roman" w:cs="Times New Roman"/>
          <w:color w:val="000000"/>
          <w:kern w:val="0"/>
          <w:szCs w:val="22"/>
          <w14:ligatures w14:val="none"/>
        </w:rPr>
        <w:t>s</w:t>
      </w:r>
      <w:r w:rsidRPr="00D6368D">
        <w:rPr>
          <w:rFonts w:ascii="Times New Roman" w:eastAsia="宋体" w:hAnsi="Times New Roman" w:cs="Times New Roman"/>
          <w:color w:val="000000"/>
          <w:kern w:val="0"/>
          <w:szCs w:val="22"/>
          <w14:ligatures w14:val="none"/>
        </w:rPr>
        <w:t xml:space="preserve">. However, the company is facing </w:t>
      </w:r>
      <w:r w:rsidR="008517B3">
        <w:rPr>
          <w:rFonts w:ascii="Times New Roman" w:eastAsia="宋体" w:hAnsi="Times New Roman" w:cs="Times New Roman"/>
          <w:color w:val="000000"/>
          <w:kern w:val="0"/>
          <w:szCs w:val="22"/>
          <w14:ligatures w14:val="none"/>
        </w:rPr>
        <w:t xml:space="preserve">difficulties in the </w:t>
      </w:r>
      <w:proofErr w:type="gramStart"/>
      <w:r w:rsidRPr="00D6368D">
        <w:rPr>
          <w:rFonts w:ascii="Times New Roman" w:eastAsia="宋体" w:hAnsi="Times New Roman" w:cs="Times New Roman"/>
          <w:color w:val="000000"/>
          <w:kern w:val="0"/>
          <w:szCs w:val="22"/>
          <w14:ligatures w14:val="none"/>
        </w:rPr>
        <w:t>near-term</w:t>
      </w:r>
      <w:proofErr w:type="gramEnd"/>
      <w:r w:rsidRPr="00D6368D">
        <w:rPr>
          <w:rFonts w:ascii="Times New Roman" w:eastAsia="宋体" w:hAnsi="Times New Roman" w:cs="Times New Roman"/>
          <w:color w:val="000000"/>
          <w:kern w:val="0"/>
          <w:szCs w:val="22"/>
          <w14:ligatures w14:val="none"/>
        </w:rPr>
        <w:t xml:space="preserve">. In early 2025, it reported a sharp 45% year-over-year decline in quarterly sales, which management attributed to a planned reduction of high distributor </w:t>
      </w:r>
      <w:r w:rsidR="008517B3" w:rsidRPr="00D6368D">
        <w:rPr>
          <w:rFonts w:ascii="Times New Roman" w:eastAsia="宋体" w:hAnsi="Times New Roman" w:cs="Times New Roman"/>
          <w:color w:val="000000"/>
          <w:kern w:val="0"/>
          <w:szCs w:val="22"/>
          <w14:ligatures w14:val="none"/>
        </w:rPr>
        <w:t>inventor</w:t>
      </w:r>
      <w:r w:rsidR="008517B3">
        <w:rPr>
          <w:rFonts w:ascii="Times New Roman" w:eastAsia="宋体" w:hAnsi="Times New Roman" w:cs="Times New Roman"/>
          <w:color w:val="000000"/>
          <w:kern w:val="0"/>
          <w:szCs w:val="22"/>
          <w14:ligatures w14:val="none"/>
        </w:rPr>
        <w:t>ies</w:t>
      </w:r>
      <w:r w:rsidR="008517B3"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in China. This significant operational issue, combined with recent </w:t>
      </w:r>
      <w:r w:rsidR="008517B3">
        <w:rPr>
          <w:rFonts w:ascii="Times New Roman" w:eastAsia="宋体" w:hAnsi="Times New Roman" w:cs="Times New Roman"/>
          <w:color w:val="000000"/>
          <w:kern w:val="0"/>
          <w:szCs w:val="22"/>
          <w14:ligatures w14:val="none"/>
        </w:rPr>
        <w:t xml:space="preserve">executive </w:t>
      </w:r>
      <w:r w:rsidRPr="00D6368D">
        <w:rPr>
          <w:rFonts w:ascii="Times New Roman" w:eastAsia="宋体" w:hAnsi="Times New Roman" w:cs="Times New Roman"/>
          <w:color w:val="000000"/>
          <w:kern w:val="0"/>
          <w:szCs w:val="22"/>
          <w14:ligatures w14:val="none"/>
        </w:rPr>
        <w:t xml:space="preserve">turnover, has created substantial uncertainty </w:t>
      </w:r>
      <w:r w:rsidR="008517B3">
        <w:rPr>
          <w:rFonts w:ascii="Times New Roman" w:eastAsia="宋体" w:hAnsi="Times New Roman" w:cs="Times New Roman"/>
          <w:color w:val="000000"/>
          <w:kern w:val="0"/>
          <w:szCs w:val="22"/>
          <w14:ligatures w14:val="none"/>
        </w:rPr>
        <w:t>concerning</w:t>
      </w:r>
      <w:r w:rsidR="008517B3"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its near-term growth.</w:t>
      </w:r>
    </w:p>
    <w:p w14:paraId="1DEDF7D6"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4D49890F" w14:textId="458012D0"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roofErr w:type="spellStart"/>
      <w:r w:rsidRPr="00D6368D">
        <w:rPr>
          <w:rFonts w:ascii="Times New Roman" w:eastAsia="宋体" w:hAnsi="Times New Roman" w:cs="Times New Roman"/>
          <w:color w:val="000000"/>
          <w:kern w:val="0"/>
          <w:szCs w:val="22"/>
          <w14:ligatures w14:val="none"/>
        </w:rPr>
        <w:t>EyePoint</w:t>
      </w:r>
      <w:proofErr w:type="spellEnd"/>
      <w:r w:rsidRPr="00D6368D">
        <w:rPr>
          <w:rFonts w:ascii="Times New Roman" w:eastAsia="宋体" w:hAnsi="Times New Roman" w:cs="Times New Roman"/>
          <w:color w:val="000000"/>
          <w:kern w:val="0"/>
          <w:szCs w:val="22"/>
          <w14:ligatures w14:val="none"/>
        </w:rPr>
        <w:t xml:space="preserve"> Pharmaceuticals represents a classic high-risk, high-reward biotech investment. Its future value is almost entirely dependent on the clinical success of its lead candidate, DURAVYU™. Positive Phase 3 trial</w:t>
      </w:r>
      <w:r w:rsidR="008517B3">
        <w:rPr>
          <w:rFonts w:ascii="Times New Roman" w:eastAsia="宋体" w:hAnsi="Times New Roman" w:cs="Times New Roman"/>
          <w:color w:val="000000"/>
          <w:kern w:val="0"/>
          <w:szCs w:val="22"/>
          <w14:ligatures w14:val="none"/>
        </w:rPr>
        <w:t>s</w:t>
      </w:r>
      <w:r w:rsidRPr="00D6368D">
        <w:rPr>
          <w:rFonts w:ascii="Times New Roman" w:eastAsia="宋体" w:hAnsi="Times New Roman" w:cs="Times New Roman"/>
          <w:color w:val="000000"/>
          <w:kern w:val="0"/>
          <w:szCs w:val="22"/>
          <w14:ligatures w14:val="none"/>
        </w:rPr>
        <w:t xml:space="preserve"> could unlock a </w:t>
      </w:r>
      <w:r w:rsidR="00860187">
        <w:rPr>
          <w:rFonts w:ascii="Times New Roman" w:eastAsia="宋体" w:hAnsi="Times New Roman" w:cs="Times New Roman"/>
          <w:color w:val="000000"/>
          <w:kern w:val="0"/>
          <w:szCs w:val="22"/>
          <w14:ligatures w14:val="none"/>
        </w:rPr>
        <w:t>multi-billion-dollar</w:t>
      </w:r>
      <w:r w:rsidRPr="00D6368D">
        <w:rPr>
          <w:rFonts w:ascii="Times New Roman" w:eastAsia="宋体" w:hAnsi="Times New Roman" w:cs="Times New Roman"/>
          <w:color w:val="000000"/>
          <w:kern w:val="0"/>
          <w:szCs w:val="22"/>
          <w14:ligatures w14:val="none"/>
        </w:rPr>
        <w:t xml:space="preserve"> market and lead to a significant revaluation of the company. The primary </w:t>
      </w:r>
      <w:r w:rsidR="008517B3">
        <w:rPr>
          <w:rFonts w:ascii="Times New Roman" w:eastAsia="宋体" w:hAnsi="Times New Roman" w:cs="Times New Roman"/>
          <w:color w:val="000000"/>
          <w:kern w:val="0"/>
          <w:szCs w:val="22"/>
          <w14:ligatures w14:val="none"/>
        </w:rPr>
        <w:t>challenge</w:t>
      </w:r>
      <w:r w:rsidR="008517B3"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is the binary risk of clinical failure; a negative trial outcome would be catastrophic for the stock price. The company</w:t>
      </w:r>
      <w:r w:rsidR="009226F9">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s current revenue streams are </w:t>
      </w:r>
      <w:r w:rsidR="008517B3">
        <w:rPr>
          <w:rFonts w:ascii="Times New Roman" w:eastAsia="宋体" w:hAnsi="Times New Roman" w:cs="Times New Roman"/>
          <w:color w:val="000000"/>
          <w:kern w:val="0"/>
          <w:szCs w:val="22"/>
          <w14:ligatures w14:val="none"/>
        </w:rPr>
        <w:t>in</w:t>
      </w:r>
      <w:r w:rsidRPr="00D6368D">
        <w:rPr>
          <w:rFonts w:ascii="Times New Roman" w:eastAsia="宋体" w:hAnsi="Times New Roman" w:cs="Times New Roman"/>
          <w:color w:val="000000"/>
          <w:kern w:val="0"/>
          <w:szCs w:val="22"/>
          <w14:ligatures w14:val="none"/>
        </w:rPr>
        <w:t>sufficient to support its valuation.</w:t>
      </w:r>
    </w:p>
    <w:p w14:paraId="191BE6C2"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5E705FF0" w14:textId="0083CB19"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roofErr w:type="spellStart"/>
      <w:r w:rsidRPr="00D6368D">
        <w:rPr>
          <w:rFonts w:ascii="Times New Roman" w:eastAsia="宋体" w:hAnsi="Times New Roman" w:cs="Times New Roman"/>
          <w:color w:val="000000"/>
          <w:kern w:val="0"/>
          <w:szCs w:val="22"/>
          <w14:ligatures w14:val="none"/>
        </w:rPr>
        <w:t>RxSight</w:t>
      </w:r>
      <w:proofErr w:type="spellEnd"/>
      <w:r w:rsidRPr="00D6368D">
        <w:rPr>
          <w:rFonts w:ascii="Times New Roman" w:eastAsia="宋体" w:hAnsi="Times New Roman" w:cs="Times New Roman"/>
          <w:color w:val="000000"/>
          <w:kern w:val="0"/>
          <w:szCs w:val="22"/>
          <w14:ligatures w14:val="none"/>
        </w:rPr>
        <w:t xml:space="preserve"> had been a high-growth story, driven by the adoption of its unique LAL technology. However, the company recently shocked investors by significantly cutting its full-year revenue guidance, citing a </w:t>
      </w:r>
      <w:r w:rsidR="009226F9">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softening</w:t>
      </w:r>
      <w:r w:rsidR="009226F9">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in the </w:t>
      </w:r>
      <w:r w:rsidR="00CB026A">
        <w:rPr>
          <w:rFonts w:ascii="Times New Roman" w:eastAsia="宋体" w:hAnsi="Times New Roman" w:cs="Times New Roman"/>
          <w:color w:val="000000"/>
          <w:kern w:val="0"/>
          <w:szCs w:val="22"/>
          <w14:ligatures w14:val="none"/>
        </w:rPr>
        <w:t xml:space="preserve">market for </w:t>
      </w:r>
      <w:r w:rsidRPr="00D6368D">
        <w:rPr>
          <w:rFonts w:ascii="Times New Roman" w:eastAsia="宋体" w:hAnsi="Times New Roman" w:cs="Times New Roman"/>
          <w:color w:val="000000"/>
          <w:kern w:val="0"/>
          <w:szCs w:val="22"/>
          <w14:ligatures w14:val="none"/>
        </w:rPr>
        <w:t xml:space="preserve">premium </w:t>
      </w:r>
      <w:r w:rsidR="00CB026A" w:rsidRPr="00D6368D">
        <w:rPr>
          <w:rFonts w:ascii="Times New Roman" w:eastAsia="宋体" w:hAnsi="Times New Roman" w:cs="Times New Roman"/>
          <w:color w:val="000000"/>
          <w:kern w:val="0"/>
          <w:szCs w:val="22"/>
          <w14:ligatures w14:val="none"/>
        </w:rPr>
        <w:t>intraocular lens</w:t>
      </w:r>
      <w:r w:rsidR="00CB026A">
        <w:rPr>
          <w:rFonts w:ascii="Times New Roman" w:eastAsia="宋体" w:hAnsi="Times New Roman" w:cs="Times New Roman"/>
          <w:color w:val="000000"/>
          <w:kern w:val="0"/>
          <w:szCs w:val="22"/>
          <w14:ligatures w14:val="none"/>
        </w:rPr>
        <w:t>es</w:t>
      </w:r>
      <w:r w:rsidRPr="00D6368D">
        <w:rPr>
          <w:rFonts w:ascii="Times New Roman" w:eastAsia="宋体" w:hAnsi="Times New Roman" w:cs="Times New Roman"/>
          <w:color w:val="000000"/>
          <w:kern w:val="0"/>
          <w:szCs w:val="22"/>
          <w14:ligatures w14:val="none"/>
        </w:rPr>
        <w:t xml:space="preserve">. </w:t>
      </w:r>
      <w:r w:rsidR="00CB026A" w:rsidRPr="00D6368D">
        <w:rPr>
          <w:rFonts w:ascii="Times New Roman" w:eastAsia="宋体" w:hAnsi="Times New Roman" w:cs="Times New Roman"/>
          <w:color w:val="000000"/>
          <w:kern w:val="0"/>
          <w:szCs w:val="22"/>
          <w14:ligatures w14:val="none"/>
        </w:rPr>
        <w:t>Th</w:t>
      </w:r>
      <w:r w:rsidR="00CB026A">
        <w:rPr>
          <w:rFonts w:ascii="Times New Roman" w:eastAsia="宋体" w:hAnsi="Times New Roman" w:cs="Times New Roman"/>
          <w:color w:val="000000"/>
          <w:kern w:val="0"/>
          <w:szCs w:val="22"/>
          <w14:ligatures w14:val="none"/>
        </w:rPr>
        <w:t>e</w:t>
      </w:r>
      <w:r w:rsidR="00CB026A"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announcement </w:t>
      </w:r>
      <w:r w:rsidR="00860187">
        <w:rPr>
          <w:rFonts w:ascii="Times New Roman" w:eastAsia="宋体" w:hAnsi="Times New Roman" w:cs="Times New Roman"/>
          <w:color w:val="000000"/>
          <w:kern w:val="0"/>
          <w:szCs w:val="22"/>
          <w14:ligatures w14:val="none"/>
        </w:rPr>
        <w:t>led to</w:t>
      </w:r>
      <w:r w:rsidR="00860187"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a dramatic drop in </w:t>
      </w:r>
      <w:r w:rsidR="00CB026A">
        <w:rPr>
          <w:rFonts w:ascii="Times New Roman" w:eastAsia="宋体" w:hAnsi="Times New Roman" w:cs="Times New Roman"/>
          <w:color w:val="000000"/>
          <w:kern w:val="0"/>
          <w:szCs w:val="22"/>
          <w14:ligatures w14:val="none"/>
        </w:rPr>
        <w:t>the company’s</w:t>
      </w:r>
      <w:r w:rsidR="00CB026A"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stock price</w:t>
      </w:r>
      <w:r w:rsidR="00860187">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and a</w:t>
      </w:r>
      <w:r w:rsidR="00860187">
        <w:rPr>
          <w:rFonts w:ascii="Times New Roman" w:eastAsia="宋体" w:hAnsi="Times New Roman" w:cs="Times New Roman"/>
          <w:color w:val="000000"/>
          <w:kern w:val="0"/>
          <w:szCs w:val="22"/>
          <w14:ligatures w14:val="none"/>
        </w:rPr>
        <w:t>n investigation was launched into</w:t>
      </w:r>
      <w:r w:rsidRPr="00D6368D">
        <w:rPr>
          <w:rFonts w:ascii="Times New Roman" w:eastAsia="宋体" w:hAnsi="Times New Roman" w:cs="Times New Roman"/>
          <w:color w:val="000000"/>
          <w:kern w:val="0"/>
          <w:szCs w:val="22"/>
          <w14:ligatures w14:val="none"/>
        </w:rPr>
        <w:t xml:space="preserve"> securities fraud. </w:t>
      </w:r>
      <w:r w:rsidR="00860187">
        <w:rPr>
          <w:rFonts w:ascii="Times New Roman" w:eastAsia="宋体" w:hAnsi="Times New Roman" w:cs="Times New Roman"/>
          <w:color w:val="000000"/>
          <w:kern w:val="0"/>
          <w:szCs w:val="22"/>
          <w14:ligatures w14:val="none"/>
        </w:rPr>
        <w:t>T</w:t>
      </w:r>
      <w:r w:rsidRPr="00D6368D">
        <w:rPr>
          <w:rFonts w:ascii="Times New Roman" w:eastAsia="宋体" w:hAnsi="Times New Roman" w:cs="Times New Roman"/>
          <w:color w:val="000000"/>
          <w:kern w:val="0"/>
          <w:szCs w:val="22"/>
          <w14:ligatures w14:val="none"/>
        </w:rPr>
        <w:t xml:space="preserve">he </w:t>
      </w:r>
      <w:r w:rsidR="00860187">
        <w:rPr>
          <w:rFonts w:ascii="Times New Roman" w:eastAsia="宋体" w:hAnsi="Times New Roman" w:cs="Times New Roman"/>
          <w:color w:val="000000"/>
          <w:kern w:val="0"/>
          <w:szCs w:val="22"/>
          <w14:ligatures w14:val="none"/>
        </w:rPr>
        <w:t xml:space="preserve">firm’s </w:t>
      </w:r>
      <w:r w:rsidRPr="00D6368D">
        <w:rPr>
          <w:rFonts w:ascii="Times New Roman" w:eastAsia="宋体" w:hAnsi="Times New Roman" w:cs="Times New Roman"/>
          <w:color w:val="000000"/>
          <w:kern w:val="0"/>
          <w:szCs w:val="22"/>
          <w14:ligatures w14:val="none"/>
        </w:rPr>
        <w:t>underlying technology remains compelling</w:t>
      </w:r>
      <w:r w:rsidR="00860187">
        <w:rPr>
          <w:rFonts w:ascii="Times New Roman" w:eastAsia="宋体" w:hAnsi="Times New Roman" w:cs="Times New Roman"/>
          <w:color w:val="000000"/>
          <w:kern w:val="0"/>
          <w:szCs w:val="22"/>
          <w14:ligatures w14:val="none"/>
        </w:rPr>
        <w:t xml:space="preserve">, but its credibility has been undermined by </w:t>
      </w:r>
      <w:r w:rsidRPr="00D6368D">
        <w:rPr>
          <w:rFonts w:ascii="Times New Roman" w:eastAsia="宋体" w:hAnsi="Times New Roman" w:cs="Times New Roman"/>
          <w:color w:val="000000"/>
          <w:kern w:val="0"/>
          <w:szCs w:val="22"/>
          <w14:ligatures w14:val="none"/>
        </w:rPr>
        <w:t xml:space="preserve">the sudden shift in outlook and </w:t>
      </w:r>
      <w:r w:rsidR="00860187">
        <w:rPr>
          <w:rFonts w:ascii="Times New Roman" w:eastAsia="宋体" w:hAnsi="Times New Roman" w:cs="Times New Roman"/>
          <w:color w:val="000000"/>
          <w:kern w:val="0"/>
          <w:szCs w:val="22"/>
          <w14:ligatures w14:val="none"/>
        </w:rPr>
        <w:t xml:space="preserve">the </w:t>
      </w:r>
      <w:r w:rsidRPr="00D6368D">
        <w:rPr>
          <w:rFonts w:ascii="Times New Roman" w:eastAsia="宋体" w:hAnsi="Times New Roman" w:cs="Times New Roman"/>
          <w:color w:val="000000"/>
          <w:kern w:val="0"/>
          <w:szCs w:val="22"/>
          <w14:ligatures w14:val="none"/>
        </w:rPr>
        <w:t>pending investigation.</w:t>
      </w:r>
    </w:p>
    <w:p w14:paraId="181D74A0"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3D0FC9F5" w14:textId="43A0ECB4" w:rsidR="00D6368D" w:rsidRDefault="00D6368D" w:rsidP="00D6368D">
      <w:pPr>
        <w:widowControl/>
        <w:spacing w:after="0" w:line="240" w:lineRule="auto"/>
        <w:rPr>
          <w:rFonts w:ascii="Times New Roman" w:eastAsia="宋体" w:hAnsi="Times New Roman" w:cs="Times New Roman"/>
          <w:color w:val="000000"/>
          <w:kern w:val="0"/>
          <w:szCs w:val="22"/>
          <w14:ligatures w14:val="none"/>
        </w:rPr>
      </w:pPr>
      <w:r w:rsidRPr="00D6368D">
        <w:rPr>
          <w:rFonts w:ascii="Times New Roman" w:eastAsia="宋体" w:hAnsi="Times New Roman" w:cs="Times New Roman"/>
          <w:b/>
          <w:bCs/>
          <w:color w:val="000000"/>
          <w:kern w:val="0"/>
          <w:szCs w:val="22"/>
          <w14:ligatures w14:val="none"/>
        </w:rPr>
        <w:t>Financial Health and Capital Strategy:</w:t>
      </w:r>
      <w:r w:rsidRPr="00D6368D">
        <w:rPr>
          <w:rFonts w:ascii="Times New Roman" w:eastAsia="宋体" w:hAnsi="Times New Roman" w:cs="Times New Roman"/>
          <w:color w:val="000000"/>
          <w:kern w:val="0"/>
          <w:szCs w:val="22"/>
          <w14:ligatures w14:val="none"/>
        </w:rPr>
        <w:t xml:space="preserve"> </w:t>
      </w:r>
      <w:r w:rsidR="00CB026A">
        <w:rPr>
          <w:rFonts w:ascii="Times New Roman" w:eastAsia="宋体" w:hAnsi="Times New Roman" w:cs="Times New Roman"/>
          <w:color w:val="000000"/>
          <w:kern w:val="0"/>
          <w:szCs w:val="22"/>
          <w14:ligatures w14:val="none"/>
        </w:rPr>
        <w:t>The</w:t>
      </w:r>
      <w:r w:rsidR="00CB026A"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three companies are </w:t>
      </w:r>
      <w:r w:rsidR="00CB026A">
        <w:rPr>
          <w:rFonts w:ascii="Times New Roman" w:eastAsia="宋体" w:hAnsi="Times New Roman" w:cs="Times New Roman"/>
          <w:color w:val="000000"/>
          <w:kern w:val="0"/>
          <w:szCs w:val="22"/>
          <w14:ligatures w14:val="none"/>
        </w:rPr>
        <w:t xml:space="preserve">all </w:t>
      </w:r>
      <w:r w:rsidRPr="00D6368D">
        <w:rPr>
          <w:rFonts w:ascii="Times New Roman" w:eastAsia="宋体" w:hAnsi="Times New Roman" w:cs="Times New Roman"/>
          <w:color w:val="000000"/>
          <w:kern w:val="0"/>
          <w:szCs w:val="22"/>
          <w14:ligatures w14:val="none"/>
        </w:rPr>
        <w:t>well-capitalized with substantial cash reserves and no significant debt</w:t>
      </w:r>
      <w:r w:rsidR="00F26474">
        <w:rPr>
          <w:rFonts w:ascii="Times New Roman" w:eastAsia="宋体" w:hAnsi="Times New Roman" w:cs="Times New Roman"/>
          <w:color w:val="000000"/>
          <w:kern w:val="0"/>
          <w:szCs w:val="22"/>
          <w14:ligatures w14:val="none"/>
        </w:rPr>
        <w:t>,</w:t>
      </w:r>
      <w:r w:rsidR="00CB026A">
        <w:rPr>
          <w:rFonts w:ascii="Times New Roman" w:eastAsia="宋体" w:hAnsi="Times New Roman" w:cs="Times New Roman"/>
          <w:color w:val="000000"/>
          <w:kern w:val="0"/>
          <w:szCs w:val="22"/>
          <w14:ligatures w14:val="none"/>
        </w:rPr>
        <w:t xml:space="preserve"> </w:t>
      </w:r>
      <w:r w:rsidR="00F26474">
        <w:rPr>
          <w:rFonts w:ascii="Times New Roman" w:eastAsia="宋体" w:hAnsi="Times New Roman" w:cs="Times New Roman"/>
          <w:color w:val="000000"/>
          <w:kern w:val="0"/>
          <w:szCs w:val="22"/>
          <w14:ligatures w14:val="none"/>
        </w:rPr>
        <w:t>which affords them</w:t>
      </w:r>
      <w:r w:rsidR="00CB026A"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operational flexibility. However, </w:t>
      </w:r>
      <w:r w:rsidR="00F26474">
        <w:rPr>
          <w:rFonts w:ascii="Times New Roman" w:eastAsia="宋体" w:hAnsi="Times New Roman" w:cs="Times New Roman"/>
          <w:color w:val="000000"/>
          <w:kern w:val="0"/>
          <w:szCs w:val="22"/>
          <w14:ligatures w14:val="none"/>
        </w:rPr>
        <w:t xml:space="preserve">there are differences in </w:t>
      </w:r>
      <w:r w:rsidRPr="00D6368D">
        <w:rPr>
          <w:rFonts w:ascii="Times New Roman" w:eastAsia="宋体" w:hAnsi="Times New Roman" w:cs="Times New Roman"/>
          <w:color w:val="000000"/>
          <w:kern w:val="0"/>
          <w:szCs w:val="22"/>
          <w14:ligatures w14:val="none"/>
        </w:rPr>
        <w:t>their</w:t>
      </w:r>
      <w:r w:rsidR="00CB026A">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capital allocation strategies. </w:t>
      </w:r>
      <w:proofErr w:type="spellStart"/>
      <w:r w:rsidRPr="00D6368D">
        <w:rPr>
          <w:rFonts w:ascii="Times New Roman" w:eastAsia="宋体" w:hAnsi="Times New Roman" w:cs="Times New Roman"/>
          <w:color w:val="000000"/>
          <w:kern w:val="0"/>
          <w:szCs w:val="22"/>
          <w14:ligatures w14:val="none"/>
        </w:rPr>
        <w:t>EyePoint</w:t>
      </w:r>
      <w:proofErr w:type="spellEnd"/>
      <w:r w:rsidRPr="00D6368D">
        <w:rPr>
          <w:rFonts w:ascii="Times New Roman" w:eastAsia="宋体" w:hAnsi="Times New Roman" w:cs="Times New Roman"/>
          <w:color w:val="000000"/>
          <w:kern w:val="0"/>
          <w:szCs w:val="22"/>
          <w14:ligatures w14:val="none"/>
        </w:rPr>
        <w:t xml:space="preserve"> is </w:t>
      </w:r>
      <w:r w:rsidR="00CB026A">
        <w:rPr>
          <w:rFonts w:ascii="Times New Roman" w:eastAsia="宋体" w:hAnsi="Times New Roman" w:cs="Times New Roman"/>
          <w:color w:val="000000"/>
          <w:kern w:val="0"/>
          <w:szCs w:val="22"/>
          <w14:ligatures w14:val="none"/>
        </w:rPr>
        <w:t>spending its</w:t>
      </w:r>
      <w:r w:rsidRPr="00D6368D">
        <w:rPr>
          <w:rFonts w:ascii="Times New Roman" w:eastAsia="宋体" w:hAnsi="Times New Roman" w:cs="Times New Roman"/>
          <w:color w:val="000000"/>
          <w:kern w:val="0"/>
          <w:szCs w:val="22"/>
          <w14:ligatures w14:val="none"/>
        </w:rPr>
        <w:t xml:space="preserve"> cash</w:t>
      </w:r>
      <w:r w:rsidR="00CB026A">
        <w:rPr>
          <w:rFonts w:ascii="Times New Roman" w:eastAsia="宋体" w:hAnsi="Times New Roman" w:cs="Times New Roman"/>
          <w:color w:val="000000"/>
          <w:kern w:val="0"/>
          <w:szCs w:val="22"/>
          <w14:ligatures w14:val="none"/>
        </w:rPr>
        <w:t xml:space="preserve"> reserves</w:t>
      </w:r>
      <w:r w:rsidRPr="00D6368D">
        <w:rPr>
          <w:rFonts w:ascii="Times New Roman" w:eastAsia="宋体" w:hAnsi="Times New Roman" w:cs="Times New Roman"/>
          <w:color w:val="000000"/>
          <w:kern w:val="0"/>
          <w:szCs w:val="22"/>
          <w14:ligatures w14:val="none"/>
        </w:rPr>
        <w:t xml:space="preserve"> at a high rate to fund its expensive Phase</w:t>
      </w:r>
      <w:r w:rsidR="00F26474">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3 trials</w:t>
      </w:r>
      <w:r w:rsidR="00F26474">
        <w:rPr>
          <w:rFonts w:ascii="Times New Roman" w:eastAsia="宋体" w:hAnsi="Times New Roman" w:cs="Times New Roman"/>
          <w:color w:val="000000"/>
          <w:kern w:val="0"/>
          <w:szCs w:val="22"/>
          <w14:ligatures w14:val="none"/>
        </w:rPr>
        <w:t>,</w:t>
      </w:r>
      <w:r w:rsidR="00CB026A">
        <w:rPr>
          <w:rFonts w:ascii="Times New Roman" w:eastAsia="宋体" w:hAnsi="Times New Roman" w:cs="Times New Roman"/>
          <w:color w:val="000000"/>
          <w:kern w:val="0"/>
          <w:szCs w:val="22"/>
          <w14:ligatures w14:val="none"/>
        </w:rPr>
        <w:t xml:space="preserve"> and its</w:t>
      </w:r>
      <w:r w:rsidRPr="00D6368D">
        <w:rPr>
          <w:rFonts w:ascii="Times New Roman" w:eastAsia="宋体" w:hAnsi="Times New Roman" w:cs="Times New Roman"/>
          <w:color w:val="000000"/>
          <w:kern w:val="0"/>
          <w:szCs w:val="22"/>
          <w14:ligatures w14:val="none"/>
        </w:rPr>
        <w:t xml:space="preserve"> operating expenses </w:t>
      </w:r>
      <w:r w:rsidR="00CB026A">
        <w:rPr>
          <w:rFonts w:ascii="Times New Roman" w:eastAsia="宋体" w:hAnsi="Times New Roman" w:cs="Times New Roman"/>
          <w:color w:val="000000"/>
          <w:kern w:val="0"/>
          <w:szCs w:val="22"/>
          <w14:ligatures w14:val="none"/>
        </w:rPr>
        <w:t>rose</w:t>
      </w:r>
      <w:r w:rsidR="00CB026A"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to $73.3 million in the first quarter of 2025.</w:t>
      </w:r>
      <w:r w:rsidR="00F26474">
        <w:rPr>
          <w:rFonts w:ascii="Times New Roman" w:eastAsia="宋体" w:hAnsi="Times New Roman" w:cs="Times New Roman"/>
          <w:color w:val="000000"/>
          <w:kern w:val="0"/>
          <w:szCs w:val="22"/>
          <w14:ligatures w14:val="none"/>
        </w:rPr>
        <w:t xml:space="preserve"> The firm’s</w:t>
      </w:r>
      <w:r w:rsidRPr="00D6368D">
        <w:rPr>
          <w:rFonts w:ascii="Times New Roman" w:eastAsia="宋体" w:hAnsi="Times New Roman" w:cs="Times New Roman"/>
          <w:color w:val="000000"/>
          <w:kern w:val="0"/>
          <w:szCs w:val="22"/>
          <w14:ligatures w14:val="none"/>
        </w:rPr>
        <w:t xml:space="preserve"> cash </w:t>
      </w:r>
      <w:r w:rsidR="00CB026A">
        <w:rPr>
          <w:rFonts w:ascii="Times New Roman" w:eastAsia="宋体" w:hAnsi="Times New Roman" w:cs="Times New Roman"/>
          <w:color w:val="000000"/>
          <w:kern w:val="0"/>
          <w:szCs w:val="22"/>
          <w14:ligatures w14:val="none"/>
        </w:rPr>
        <w:t>reserves</w:t>
      </w:r>
      <w:r w:rsidR="00CB026A" w:rsidRPr="00D6368D">
        <w:rPr>
          <w:rFonts w:ascii="Times New Roman" w:eastAsia="宋体" w:hAnsi="Times New Roman" w:cs="Times New Roman"/>
          <w:color w:val="000000"/>
          <w:kern w:val="0"/>
          <w:szCs w:val="22"/>
          <w14:ligatures w14:val="none"/>
        </w:rPr>
        <w:t xml:space="preserve"> </w:t>
      </w:r>
      <w:r w:rsidR="00F26474">
        <w:rPr>
          <w:rFonts w:ascii="Times New Roman" w:eastAsia="宋体" w:hAnsi="Times New Roman" w:cs="Times New Roman"/>
          <w:color w:val="000000"/>
          <w:kern w:val="0"/>
          <w:szCs w:val="22"/>
          <w14:ligatures w14:val="none"/>
        </w:rPr>
        <w:t>provide operational coverage</w:t>
      </w:r>
      <w:r w:rsidRPr="00D6368D">
        <w:rPr>
          <w:rFonts w:ascii="Times New Roman" w:eastAsia="宋体" w:hAnsi="Times New Roman" w:cs="Times New Roman"/>
          <w:color w:val="000000"/>
          <w:kern w:val="0"/>
          <w:szCs w:val="22"/>
          <w14:ligatures w14:val="none"/>
        </w:rPr>
        <w:t xml:space="preserve"> </w:t>
      </w:r>
      <w:proofErr w:type="gramStart"/>
      <w:r w:rsidRPr="00D6368D">
        <w:rPr>
          <w:rFonts w:ascii="Times New Roman" w:eastAsia="宋体" w:hAnsi="Times New Roman" w:cs="Times New Roman"/>
          <w:color w:val="000000"/>
          <w:kern w:val="0"/>
          <w:szCs w:val="22"/>
          <w14:ligatures w14:val="none"/>
        </w:rPr>
        <w:t>into</w:t>
      </w:r>
      <w:proofErr w:type="gramEnd"/>
      <w:r w:rsidRPr="00D6368D">
        <w:rPr>
          <w:rFonts w:ascii="Times New Roman" w:eastAsia="宋体" w:hAnsi="Times New Roman" w:cs="Times New Roman"/>
          <w:color w:val="000000"/>
          <w:kern w:val="0"/>
          <w:szCs w:val="22"/>
          <w14:ligatures w14:val="none"/>
        </w:rPr>
        <w:t xml:space="preserve"> 2027</w:t>
      </w:r>
      <w:r w:rsidR="00F26474">
        <w:rPr>
          <w:rFonts w:ascii="Times New Roman" w:eastAsia="宋体" w:hAnsi="Times New Roman" w:cs="Times New Roman"/>
          <w:color w:val="000000"/>
          <w:kern w:val="0"/>
          <w:szCs w:val="22"/>
          <w14:ligatures w14:val="none"/>
        </w:rPr>
        <w:t xml:space="preserve"> and are </w:t>
      </w:r>
      <w:r w:rsidRPr="00D6368D">
        <w:rPr>
          <w:rFonts w:ascii="Times New Roman" w:eastAsia="宋体" w:hAnsi="Times New Roman" w:cs="Times New Roman"/>
          <w:color w:val="000000"/>
          <w:kern w:val="0"/>
          <w:szCs w:val="22"/>
          <w14:ligatures w14:val="none"/>
        </w:rPr>
        <w:t xml:space="preserve">critical for seeing its trials to completion. </w:t>
      </w:r>
      <w:r w:rsidR="00F26474">
        <w:rPr>
          <w:rFonts w:ascii="Times New Roman" w:eastAsia="宋体" w:hAnsi="Times New Roman" w:cs="Times New Roman"/>
          <w:color w:val="000000"/>
          <w:kern w:val="0"/>
          <w:szCs w:val="22"/>
          <w14:ligatures w14:val="none"/>
        </w:rPr>
        <w:t xml:space="preserve">By contrast, </w:t>
      </w:r>
      <w:r w:rsidRPr="00D6368D">
        <w:rPr>
          <w:rFonts w:ascii="Times New Roman" w:eastAsia="宋体" w:hAnsi="Times New Roman" w:cs="Times New Roman"/>
          <w:color w:val="000000"/>
          <w:kern w:val="0"/>
          <w:szCs w:val="22"/>
          <w14:ligatures w14:val="none"/>
        </w:rPr>
        <w:t xml:space="preserve">STAAR is </w:t>
      </w:r>
      <w:r w:rsidR="00F26474">
        <w:rPr>
          <w:rFonts w:ascii="Times New Roman" w:eastAsia="宋体" w:hAnsi="Times New Roman" w:cs="Times New Roman"/>
          <w:color w:val="000000"/>
          <w:kern w:val="0"/>
          <w:szCs w:val="22"/>
          <w14:ligatures w14:val="none"/>
        </w:rPr>
        <w:t>currently</w:t>
      </w:r>
      <w:r w:rsidRPr="00D6368D">
        <w:rPr>
          <w:rFonts w:ascii="Times New Roman" w:eastAsia="宋体" w:hAnsi="Times New Roman" w:cs="Times New Roman"/>
          <w:color w:val="000000"/>
          <w:kern w:val="0"/>
          <w:szCs w:val="22"/>
          <w14:ligatures w14:val="none"/>
        </w:rPr>
        <w:t xml:space="preserve"> restructuring to reduce expenses</w:t>
      </w:r>
      <w:r w:rsidR="00F26474">
        <w:rPr>
          <w:rFonts w:ascii="Times New Roman" w:eastAsia="宋体" w:hAnsi="Times New Roman" w:cs="Times New Roman"/>
          <w:color w:val="000000"/>
          <w:kern w:val="0"/>
          <w:szCs w:val="22"/>
          <w14:ligatures w14:val="none"/>
        </w:rPr>
        <w:t>, and</w:t>
      </w:r>
      <w:r w:rsidRPr="00D6368D">
        <w:rPr>
          <w:rFonts w:ascii="Times New Roman" w:eastAsia="宋体" w:hAnsi="Times New Roman" w:cs="Times New Roman"/>
          <w:color w:val="000000"/>
          <w:kern w:val="0"/>
          <w:szCs w:val="22"/>
          <w14:ligatures w14:val="none"/>
        </w:rPr>
        <w:t xml:space="preserve"> </w:t>
      </w:r>
      <w:proofErr w:type="spellStart"/>
      <w:r w:rsidRPr="00D6368D">
        <w:rPr>
          <w:rFonts w:ascii="Times New Roman" w:eastAsia="宋体" w:hAnsi="Times New Roman" w:cs="Times New Roman"/>
          <w:color w:val="000000"/>
          <w:kern w:val="0"/>
          <w:szCs w:val="22"/>
          <w14:ligatures w14:val="none"/>
        </w:rPr>
        <w:t>RxSight</w:t>
      </w:r>
      <w:proofErr w:type="spellEnd"/>
      <w:r w:rsidRPr="00D6368D">
        <w:rPr>
          <w:rFonts w:ascii="Times New Roman" w:eastAsia="宋体" w:hAnsi="Times New Roman" w:cs="Times New Roman"/>
          <w:color w:val="000000"/>
          <w:kern w:val="0"/>
          <w:szCs w:val="22"/>
          <w14:ligatures w14:val="none"/>
        </w:rPr>
        <w:t xml:space="preserve"> must </w:t>
      </w:r>
      <w:r w:rsidR="00F26474">
        <w:rPr>
          <w:rFonts w:ascii="Times New Roman" w:eastAsia="宋体" w:hAnsi="Times New Roman" w:cs="Times New Roman"/>
          <w:color w:val="000000"/>
          <w:kern w:val="0"/>
          <w:szCs w:val="22"/>
          <w14:ligatures w14:val="none"/>
        </w:rPr>
        <w:t>demonstrate its ability to</w:t>
      </w:r>
      <w:r w:rsidRPr="00D6368D">
        <w:rPr>
          <w:rFonts w:ascii="Times New Roman" w:eastAsia="宋体" w:hAnsi="Times New Roman" w:cs="Times New Roman"/>
          <w:color w:val="000000"/>
          <w:kern w:val="0"/>
          <w:szCs w:val="22"/>
          <w14:ligatures w14:val="none"/>
        </w:rPr>
        <w:t xml:space="preserve"> manage its cash effectively in a slower-growth environment. None of the companies currently pay</w:t>
      </w:r>
      <w:r w:rsidR="00F26474">
        <w:rPr>
          <w:rFonts w:ascii="Times New Roman" w:eastAsia="宋体" w:hAnsi="Times New Roman" w:cs="Times New Roman"/>
          <w:color w:val="000000"/>
          <w:kern w:val="0"/>
          <w:szCs w:val="22"/>
          <w14:ligatures w14:val="none"/>
        </w:rPr>
        <w:t>s</w:t>
      </w:r>
      <w:r w:rsidRPr="00D6368D">
        <w:rPr>
          <w:rFonts w:ascii="Times New Roman" w:eastAsia="宋体" w:hAnsi="Times New Roman" w:cs="Times New Roman"/>
          <w:color w:val="000000"/>
          <w:kern w:val="0"/>
          <w:szCs w:val="22"/>
          <w14:ligatures w14:val="none"/>
        </w:rPr>
        <w:t xml:space="preserve"> </w:t>
      </w:r>
      <w:proofErr w:type="gramStart"/>
      <w:r w:rsidRPr="00D6368D">
        <w:rPr>
          <w:rFonts w:ascii="Times New Roman" w:eastAsia="宋体" w:hAnsi="Times New Roman" w:cs="Times New Roman"/>
          <w:color w:val="000000"/>
          <w:kern w:val="0"/>
          <w:szCs w:val="22"/>
          <w14:ligatures w14:val="none"/>
        </w:rPr>
        <w:t>a dividend</w:t>
      </w:r>
      <w:proofErr w:type="gramEnd"/>
      <w:r w:rsidRPr="00D6368D">
        <w:rPr>
          <w:rFonts w:ascii="Times New Roman" w:eastAsia="宋体" w:hAnsi="Times New Roman" w:cs="Times New Roman"/>
          <w:color w:val="000000"/>
          <w:kern w:val="0"/>
          <w:szCs w:val="22"/>
          <w14:ligatures w14:val="none"/>
        </w:rPr>
        <w:t>.</w:t>
      </w:r>
    </w:p>
    <w:p w14:paraId="37D88DDE" w14:textId="77777777" w:rsidR="00F26474" w:rsidRPr="00D6368D" w:rsidRDefault="00F26474" w:rsidP="00D6368D">
      <w:pPr>
        <w:widowControl/>
        <w:spacing w:after="0" w:line="240" w:lineRule="auto"/>
        <w:rPr>
          <w:rFonts w:ascii="Times New Roman" w:eastAsia="宋体" w:hAnsi="Times New Roman" w:cs="Times New Roman"/>
          <w:kern w:val="0"/>
          <w:sz w:val="24"/>
          <w14:ligatures w14:val="none"/>
        </w:rPr>
      </w:pPr>
    </w:p>
    <w:p w14:paraId="21C39FD0" w14:textId="77777777" w:rsidR="00D6368D" w:rsidRPr="00D6368D" w:rsidRDefault="00D6368D" w:rsidP="00D6368D">
      <w:pPr>
        <w:widowControl/>
        <w:spacing w:before="280" w:after="80" w:line="240" w:lineRule="auto"/>
        <w:outlineLvl w:val="3"/>
        <w:rPr>
          <w:rFonts w:ascii="Times New Roman" w:eastAsia="宋体" w:hAnsi="Times New Roman" w:cs="Times New Roman"/>
          <w:b/>
          <w:bCs/>
          <w:kern w:val="0"/>
          <w:sz w:val="24"/>
          <w14:ligatures w14:val="none"/>
        </w:rPr>
      </w:pPr>
      <w:r w:rsidRPr="00D6368D">
        <w:rPr>
          <w:rFonts w:ascii="Times New Roman" w:eastAsia="宋体" w:hAnsi="Times New Roman" w:cs="Times New Roman"/>
          <w:b/>
          <w:bCs/>
          <w:color w:val="666666"/>
          <w:kern w:val="0"/>
          <w:sz w:val="24"/>
          <w14:ligatures w14:val="none"/>
        </w:rPr>
        <w:t>3. Recommendation: The Superior Choice for Mid-2025</w:t>
      </w:r>
    </w:p>
    <w:p w14:paraId="68D69FF0" w14:textId="5FFE3EE0"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roofErr w:type="spellStart"/>
      <w:r w:rsidRPr="00B528D7">
        <w:rPr>
          <w:rFonts w:ascii="Times New Roman" w:eastAsia="宋体" w:hAnsi="Times New Roman" w:cs="Times New Roman"/>
          <w:color w:val="000000"/>
          <w:kern w:val="0"/>
          <w:szCs w:val="22"/>
          <w14:ligatures w14:val="none"/>
        </w:rPr>
        <w:t>EyePoint</w:t>
      </w:r>
      <w:proofErr w:type="spellEnd"/>
      <w:r w:rsidRPr="00B528D7">
        <w:rPr>
          <w:rFonts w:ascii="Times New Roman" w:eastAsia="宋体" w:hAnsi="Times New Roman" w:cs="Times New Roman"/>
          <w:color w:val="000000"/>
          <w:kern w:val="0"/>
          <w:szCs w:val="22"/>
          <w14:ligatures w14:val="none"/>
        </w:rPr>
        <w:t xml:space="preserve"> Pharmaceuticals (EYPT)</w:t>
      </w:r>
      <w:r w:rsidRPr="00D12FCE">
        <w:rPr>
          <w:rFonts w:ascii="Times New Roman" w:eastAsia="宋体" w:hAnsi="Times New Roman" w:cs="Times New Roman"/>
          <w:color w:val="000000"/>
          <w:kern w:val="0"/>
          <w:szCs w:val="22"/>
          <w14:ligatures w14:val="none"/>
        </w:rPr>
        <w:t xml:space="preserve"> </w:t>
      </w:r>
      <w:r w:rsidR="000928C6">
        <w:rPr>
          <w:rFonts w:ascii="Times New Roman" w:eastAsia="宋体" w:hAnsi="Times New Roman" w:cs="Times New Roman"/>
          <w:color w:val="000000"/>
          <w:kern w:val="0"/>
          <w:szCs w:val="22"/>
          <w14:ligatures w14:val="none"/>
        </w:rPr>
        <w:t>presents</w:t>
      </w:r>
      <w:r w:rsidR="00D12FCE">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the most compelling opportunity</w:t>
      </w:r>
      <w:r w:rsidR="00F26474">
        <w:rPr>
          <w:rFonts w:ascii="Times New Roman" w:eastAsia="宋体" w:hAnsi="Times New Roman" w:cs="Times New Roman"/>
          <w:color w:val="000000"/>
          <w:kern w:val="0"/>
          <w:szCs w:val="22"/>
          <w14:ligatures w14:val="none"/>
        </w:rPr>
        <w:t xml:space="preserve"> f</w:t>
      </w:r>
      <w:r w:rsidR="00F26474" w:rsidRPr="00D6368D">
        <w:rPr>
          <w:rFonts w:ascii="Times New Roman" w:eastAsia="宋体" w:hAnsi="Times New Roman" w:cs="Times New Roman"/>
          <w:color w:val="000000"/>
          <w:kern w:val="0"/>
          <w:szCs w:val="22"/>
          <w14:ligatures w14:val="none"/>
        </w:rPr>
        <w:t>or investor</w:t>
      </w:r>
      <w:r w:rsidR="00F26474">
        <w:rPr>
          <w:rFonts w:ascii="Times New Roman" w:eastAsia="宋体" w:hAnsi="Times New Roman" w:cs="Times New Roman"/>
          <w:color w:val="000000"/>
          <w:kern w:val="0"/>
          <w:szCs w:val="22"/>
          <w14:ligatures w14:val="none"/>
        </w:rPr>
        <w:t>s</w:t>
      </w:r>
      <w:r w:rsidR="00F26474" w:rsidRPr="00D6368D">
        <w:rPr>
          <w:rFonts w:ascii="Times New Roman" w:eastAsia="宋体" w:hAnsi="Times New Roman" w:cs="Times New Roman"/>
          <w:color w:val="000000"/>
          <w:kern w:val="0"/>
          <w:szCs w:val="22"/>
          <w14:ligatures w14:val="none"/>
        </w:rPr>
        <w:t xml:space="preserve"> seeking the highest potential for capital appreciation over the next six months and who </w:t>
      </w:r>
      <w:r w:rsidR="00F26474">
        <w:rPr>
          <w:rFonts w:ascii="Times New Roman" w:eastAsia="宋体" w:hAnsi="Times New Roman" w:cs="Times New Roman"/>
          <w:color w:val="000000"/>
          <w:kern w:val="0"/>
          <w:szCs w:val="22"/>
          <w14:ligatures w14:val="none"/>
        </w:rPr>
        <w:t xml:space="preserve">are </w:t>
      </w:r>
      <w:r w:rsidR="00F26474" w:rsidRPr="00D6368D">
        <w:rPr>
          <w:rFonts w:ascii="Times New Roman" w:eastAsia="宋体" w:hAnsi="Times New Roman" w:cs="Times New Roman"/>
          <w:color w:val="000000"/>
          <w:kern w:val="0"/>
          <w:szCs w:val="22"/>
          <w14:ligatures w14:val="none"/>
        </w:rPr>
        <w:t xml:space="preserve">comfortable with event-driven </w:t>
      </w:r>
      <w:proofErr w:type="gramStart"/>
      <w:r w:rsidR="00F26474" w:rsidRPr="00D6368D">
        <w:rPr>
          <w:rFonts w:ascii="Times New Roman" w:eastAsia="宋体" w:hAnsi="Times New Roman" w:cs="Times New Roman"/>
          <w:color w:val="000000"/>
          <w:kern w:val="0"/>
          <w:szCs w:val="22"/>
          <w14:ligatures w14:val="none"/>
        </w:rPr>
        <w:t>risk</w:t>
      </w:r>
      <w:proofErr w:type="gramEnd"/>
      <w:r w:rsidRPr="00D6368D">
        <w:rPr>
          <w:rFonts w:ascii="Times New Roman" w:eastAsia="宋体" w:hAnsi="Times New Roman" w:cs="Times New Roman"/>
          <w:color w:val="000000"/>
          <w:kern w:val="0"/>
          <w:szCs w:val="22"/>
          <w14:ligatures w14:val="none"/>
        </w:rPr>
        <w:t>.</w:t>
      </w:r>
    </w:p>
    <w:p w14:paraId="0CC2AEEE"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23BD93CA" w14:textId="69FD1C42"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roofErr w:type="spellStart"/>
      <w:r w:rsidRPr="00D6368D">
        <w:rPr>
          <w:rFonts w:ascii="Times New Roman" w:eastAsia="宋体" w:hAnsi="Times New Roman" w:cs="Times New Roman"/>
          <w:color w:val="000000"/>
          <w:kern w:val="0"/>
          <w:szCs w:val="22"/>
          <w14:ligatures w14:val="none"/>
        </w:rPr>
        <w:t>RxSight’s</w:t>
      </w:r>
      <w:proofErr w:type="spellEnd"/>
      <w:r w:rsidRPr="00D6368D">
        <w:rPr>
          <w:rFonts w:ascii="Times New Roman" w:eastAsia="宋体" w:hAnsi="Times New Roman" w:cs="Times New Roman"/>
          <w:color w:val="000000"/>
          <w:kern w:val="0"/>
          <w:szCs w:val="22"/>
          <w14:ligatures w14:val="none"/>
        </w:rPr>
        <w:t xml:space="preserve"> technology is </w:t>
      </w:r>
      <w:r w:rsidR="00F26474">
        <w:rPr>
          <w:rFonts w:ascii="Times New Roman" w:eastAsia="宋体" w:hAnsi="Times New Roman" w:cs="Times New Roman"/>
          <w:color w:val="000000"/>
          <w:kern w:val="0"/>
          <w:szCs w:val="22"/>
          <w14:ligatures w14:val="none"/>
        </w:rPr>
        <w:t xml:space="preserve">certainly </w:t>
      </w:r>
      <w:r w:rsidRPr="00D6368D">
        <w:rPr>
          <w:rFonts w:ascii="Times New Roman" w:eastAsia="宋体" w:hAnsi="Times New Roman" w:cs="Times New Roman"/>
          <w:color w:val="000000"/>
          <w:kern w:val="0"/>
          <w:szCs w:val="22"/>
          <w14:ligatures w14:val="none"/>
        </w:rPr>
        <w:t xml:space="preserve">innovative, </w:t>
      </w:r>
      <w:r w:rsidR="00F26474">
        <w:rPr>
          <w:rFonts w:ascii="Times New Roman" w:eastAsia="宋体" w:hAnsi="Times New Roman" w:cs="Times New Roman"/>
          <w:color w:val="000000"/>
          <w:kern w:val="0"/>
          <w:szCs w:val="22"/>
          <w14:ligatures w14:val="none"/>
        </w:rPr>
        <w:t xml:space="preserve">but </w:t>
      </w:r>
      <w:r w:rsidR="000928C6">
        <w:rPr>
          <w:rFonts w:ascii="Times New Roman" w:eastAsia="宋体" w:hAnsi="Times New Roman" w:cs="Times New Roman"/>
          <w:color w:val="000000"/>
          <w:kern w:val="0"/>
          <w:szCs w:val="22"/>
          <w14:ligatures w14:val="none"/>
        </w:rPr>
        <w:t xml:space="preserve">the firm is an unpredictable investment in the </w:t>
      </w:r>
      <w:proofErr w:type="gramStart"/>
      <w:r w:rsidR="000928C6">
        <w:rPr>
          <w:rFonts w:ascii="Times New Roman" w:eastAsia="宋体" w:hAnsi="Times New Roman" w:cs="Times New Roman"/>
          <w:color w:val="000000"/>
          <w:kern w:val="0"/>
          <w:szCs w:val="22"/>
          <w14:ligatures w14:val="none"/>
        </w:rPr>
        <w:t>short term</w:t>
      </w:r>
      <w:proofErr w:type="gramEnd"/>
      <w:r w:rsidR="000928C6">
        <w:rPr>
          <w:rFonts w:ascii="Times New Roman" w:eastAsia="宋体" w:hAnsi="Times New Roman" w:cs="Times New Roman"/>
          <w:color w:val="000000"/>
          <w:kern w:val="0"/>
          <w:szCs w:val="22"/>
          <w14:ligatures w14:val="none"/>
        </w:rPr>
        <w:t xml:space="preserve"> following </w:t>
      </w:r>
      <w:r w:rsidRPr="00D6368D">
        <w:rPr>
          <w:rFonts w:ascii="Times New Roman" w:eastAsia="宋体" w:hAnsi="Times New Roman" w:cs="Times New Roman"/>
          <w:color w:val="000000"/>
          <w:kern w:val="0"/>
          <w:szCs w:val="22"/>
          <w14:ligatures w14:val="none"/>
        </w:rPr>
        <w:t xml:space="preserve">the sudden loss of management credibility and the uncertainty </w:t>
      </w:r>
      <w:r w:rsidR="00F26474">
        <w:rPr>
          <w:rFonts w:ascii="Times New Roman" w:eastAsia="宋体" w:hAnsi="Times New Roman" w:cs="Times New Roman"/>
          <w:color w:val="000000"/>
          <w:kern w:val="0"/>
          <w:szCs w:val="22"/>
          <w14:ligatures w14:val="none"/>
        </w:rPr>
        <w:t xml:space="preserve">arising following </w:t>
      </w:r>
      <w:r w:rsidRPr="00D6368D">
        <w:rPr>
          <w:rFonts w:ascii="Times New Roman" w:eastAsia="宋体" w:hAnsi="Times New Roman" w:cs="Times New Roman"/>
          <w:color w:val="000000"/>
          <w:kern w:val="0"/>
          <w:szCs w:val="22"/>
          <w14:ligatures w14:val="none"/>
        </w:rPr>
        <w:t xml:space="preserve">its revised guidance and </w:t>
      </w:r>
      <w:r w:rsidR="000928C6">
        <w:rPr>
          <w:rFonts w:ascii="Times New Roman" w:eastAsia="宋体" w:hAnsi="Times New Roman" w:cs="Times New Roman"/>
          <w:color w:val="000000"/>
          <w:kern w:val="0"/>
          <w:szCs w:val="22"/>
          <w14:ligatures w14:val="none"/>
        </w:rPr>
        <w:t xml:space="preserve">the </w:t>
      </w:r>
      <w:r w:rsidRPr="00D6368D">
        <w:rPr>
          <w:rFonts w:ascii="Times New Roman" w:eastAsia="宋体" w:hAnsi="Times New Roman" w:cs="Times New Roman"/>
          <w:color w:val="000000"/>
          <w:kern w:val="0"/>
          <w:szCs w:val="22"/>
          <w14:ligatures w14:val="none"/>
        </w:rPr>
        <w:t xml:space="preserve">pending </w:t>
      </w:r>
      <w:r w:rsidR="000928C6">
        <w:rPr>
          <w:rFonts w:ascii="Times New Roman" w:eastAsia="宋体" w:hAnsi="Times New Roman" w:cs="Times New Roman"/>
          <w:color w:val="000000"/>
          <w:kern w:val="0"/>
          <w:szCs w:val="22"/>
          <w14:ligatures w14:val="none"/>
        </w:rPr>
        <w:t xml:space="preserve">fraud </w:t>
      </w:r>
      <w:r w:rsidRPr="00D6368D">
        <w:rPr>
          <w:rFonts w:ascii="Times New Roman" w:eastAsia="宋体" w:hAnsi="Times New Roman" w:cs="Times New Roman"/>
          <w:color w:val="000000"/>
          <w:kern w:val="0"/>
          <w:szCs w:val="22"/>
          <w14:ligatures w14:val="none"/>
        </w:rPr>
        <w:t xml:space="preserve">investigation. </w:t>
      </w:r>
      <w:proofErr w:type="gramStart"/>
      <w:r w:rsidRPr="00D6368D">
        <w:rPr>
          <w:rFonts w:ascii="Times New Roman" w:eastAsia="宋体" w:hAnsi="Times New Roman" w:cs="Times New Roman"/>
          <w:color w:val="000000"/>
          <w:kern w:val="0"/>
          <w:szCs w:val="22"/>
          <w14:ligatures w14:val="none"/>
        </w:rPr>
        <w:t>A recovery</w:t>
      </w:r>
      <w:proofErr w:type="gramEnd"/>
      <w:r w:rsidRPr="00D6368D">
        <w:rPr>
          <w:rFonts w:ascii="Times New Roman" w:eastAsia="宋体" w:hAnsi="Times New Roman" w:cs="Times New Roman"/>
          <w:color w:val="000000"/>
          <w:kern w:val="0"/>
          <w:szCs w:val="22"/>
          <w14:ligatures w14:val="none"/>
        </w:rPr>
        <w:t xml:space="preserve"> is possible, but the risks are currently too high and unquantifiable. STAAR </w:t>
      </w:r>
      <w:proofErr w:type="spellStart"/>
      <w:r w:rsidRPr="00D6368D">
        <w:rPr>
          <w:rFonts w:ascii="Times New Roman" w:eastAsia="宋体" w:hAnsi="Times New Roman" w:cs="Times New Roman"/>
          <w:color w:val="000000"/>
          <w:kern w:val="0"/>
          <w:szCs w:val="22"/>
          <w14:ligatures w14:val="none"/>
        </w:rPr>
        <w:t>Surgical’s</w:t>
      </w:r>
      <w:proofErr w:type="spellEnd"/>
      <w:r w:rsidRPr="00D6368D">
        <w:rPr>
          <w:rFonts w:ascii="Times New Roman" w:eastAsia="宋体" w:hAnsi="Times New Roman" w:cs="Times New Roman"/>
          <w:color w:val="000000"/>
          <w:kern w:val="0"/>
          <w:szCs w:val="22"/>
          <w14:ligatures w14:val="none"/>
        </w:rPr>
        <w:t xml:space="preserve"> path forward is also clouded; the resolution of its inventory issues in China and the success of its leadership transition will likely take more than six months to play out and prove effective.</w:t>
      </w:r>
    </w:p>
    <w:p w14:paraId="3ADB701E"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0F691089" w14:textId="4D5697EA"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roofErr w:type="spellStart"/>
      <w:r w:rsidRPr="00D6368D">
        <w:rPr>
          <w:rFonts w:ascii="Times New Roman" w:eastAsia="宋体" w:hAnsi="Times New Roman" w:cs="Times New Roman"/>
          <w:color w:val="000000"/>
          <w:kern w:val="0"/>
          <w:szCs w:val="22"/>
          <w14:ligatures w14:val="none"/>
        </w:rPr>
        <w:lastRenderedPageBreak/>
        <w:t>EyePoint</w:t>
      </w:r>
      <w:proofErr w:type="spellEnd"/>
      <w:r w:rsidRPr="00D6368D">
        <w:rPr>
          <w:rFonts w:ascii="Times New Roman" w:eastAsia="宋体" w:hAnsi="Times New Roman" w:cs="Times New Roman"/>
          <w:color w:val="000000"/>
          <w:kern w:val="0"/>
          <w:szCs w:val="22"/>
          <w14:ligatures w14:val="none"/>
        </w:rPr>
        <w:t xml:space="preserve">, in contrast, offers a clear, albeit high-risk, path to value creation based on a defined </w:t>
      </w:r>
      <w:r w:rsidR="008517B3">
        <w:rPr>
          <w:rFonts w:ascii="Times New Roman" w:eastAsia="宋体" w:hAnsi="Times New Roman" w:cs="Times New Roman"/>
          <w:color w:val="000000"/>
          <w:kern w:val="0"/>
          <w:szCs w:val="22"/>
          <w14:ligatures w14:val="none"/>
        </w:rPr>
        <w:t>anticipated</w:t>
      </w:r>
      <w:r w:rsidR="008517B3" w:rsidRPr="00D6368D">
        <w:rPr>
          <w:rFonts w:ascii="Times New Roman" w:eastAsia="宋体" w:hAnsi="Times New Roman" w:cs="Times New Roman"/>
          <w:color w:val="000000"/>
          <w:kern w:val="0"/>
          <w:szCs w:val="22"/>
          <w14:ligatures w14:val="none"/>
        </w:rPr>
        <w:t xml:space="preserve"> </w:t>
      </w:r>
      <w:r w:rsidR="008517B3">
        <w:rPr>
          <w:rFonts w:ascii="Times New Roman" w:eastAsia="宋体" w:hAnsi="Times New Roman" w:cs="Times New Roman"/>
          <w:color w:val="000000"/>
          <w:kern w:val="0"/>
          <w:szCs w:val="22"/>
          <w14:ligatures w14:val="none"/>
        </w:rPr>
        <w:t>stimulus</w:t>
      </w:r>
      <w:r w:rsidRPr="00D6368D">
        <w:rPr>
          <w:rFonts w:ascii="Times New Roman" w:eastAsia="宋体" w:hAnsi="Times New Roman" w:cs="Times New Roman"/>
          <w:color w:val="000000"/>
          <w:kern w:val="0"/>
          <w:szCs w:val="22"/>
          <w14:ligatures w14:val="none"/>
        </w:rPr>
        <w:t>. The recommendation is based on two key factors:</w:t>
      </w:r>
    </w:p>
    <w:p w14:paraId="4CABFEE2"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kern w:val="0"/>
          <w:sz w:val="24"/>
          <w14:ligatures w14:val="none"/>
        </w:rPr>
        <w:br/>
      </w:r>
    </w:p>
    <w:p w14:paraId="7D5DF6E5" w14:textId="3F98DD80" w:rsidR="00D6368D" w:rsidRPr="00D6368D" w:rsidRDefault="00D6368D" w:rsidP="00D6368D">
      <w:pPr>
        <w:widowControl/>
        <w:numPr>
          <w:ilvl w:val="0"/>
          <w:numId w:val="1"/>
        </w:numPr>
        <w:spacing w:after="0" w:line="240" w:lineRule="auto"/>
        <w:textAlignment w:val="baseline"/>
        <w:rPr>
          <w:rFonts w:ascii="Times New Roman" w:eastAsia="宋体" w:hAnsi="Times New Roman" w:cs="Times New Roman"/>
          <w:color w:val="000000"/>
          <w:kern w:val="0"/>
          <w:szCs w:val="22"/>
          <w14:ligatures w14:val="none"/>
        </w:rPr>
      </w:pPr>
      <w:r w:rsidRPr="00D6368D">
        <w:rPr>
          <w:rFonts w:ascii="Times New Roman" w:eastAsia="宋体" w:hAnsi="Times New Roman" w:cs="Times New Roman"/>
          <w:b/>
          <w:bCs/>
          <w:color w:val="000000"/>
          <w:kern w:val="0"/>
          <w:szCs w:val="22"/>
          <w14:ligatures w14:val="none"/>
        </w:rPr>
        <w:t>A Clear, High-Impact Catalyst:</w:t>
      </w:r>
      <w:r w:rsidRPr="00D6368D">
        <w:rPr>
          <w:rFonts w:ascii="Times New Roman" w:eastAsia="宋体" w:hAnsi="Times New Roman" w:cs="Times New Roman"/>
          <w:color w:val="000000"/>
          <w:kern w:val="0"/>
          <w:szCs w:val="22"/>
          <w14:ligatures w14:val="none"/>
        </w:rPr>
        <w:t xml:space="preserve"> The primary driver of </w:t>
      </w:r>
      <w:proofErr w:type="spellStart"/>
      <w:r w:rsidRPr="00D6368D">
        <w:rPr>
          <w:rFonts w:ascii="Times New Roman" w:eastAsia="宋体" w:hAnsi="Times New Roman" w:cs="Times New Roman"/>
          <w:color w:val="000000"/>
          <w:kern w:val="0"/>
          <w:szCs w:val="22"/>
          <w14:ligatures w14:val="none"/>
        </w:rPr>
        <w:t>EyePoint’s</w:t>
      </w:r>
      <w:proofErr w:type="spellEnd"/>
      <w:r w:rsidRPr="00D6368D">
        <w:rPr>
          <w:rFonts w:ascii="Times New Roman" w:eastAsia="宋体" w:hAnsi="Times New Roman" w:cs="Times New Roman"/>
          <w:color w:val="000000"/>
          <w:kern w:val="0"/>
          <w:szCs w:val="22"/>
          <w14:ligatures w14:val="none"/>
        </w:rPr>
        <w:t xml:space="preserve"> stock value in the coming months will be the readout from its Phase 3 clinical trials for DURAVYU™. This single, identifiable event </w:t>
      </w:r>
      <w:r w:rsidR="00F26474">
        <w:rPr>
          <w:rFonts w:ascii="Times New Roman" w:eastAsia="宋体" w:hAnsi="Times New Roman" w:cs="Times New Roman"/>
          <w:color w:val="000000"/>
          <w:kern w:val="0"/>
          <w:szCs w:val="22"/>
          <w14:ligatures w14:val="none"/>
        </w:rPr>
        <w:t>may</w:t>
      </w:r>
      <w:r w:rsidRPr="00D6368D">
        <w:rPr>
          <w:rFonts w:ascii="Times New Roman" w:eastAsia="宋体" w:hAnsi="Times New Roman" w:cs="Times New Roman"/>
          <w:color w:val="000000"/>
          <w:kern w:val="0"/>
          <w:szCs w:val="22"/>
          <w14:ligatures w14:val="none"/>
        </w:rPr>
        <w:t xml:space="preserve"> dramatically re</w:t>
      </w:r>
      <w:r w:rsidR="00F26474">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rate the stock upward</w:t>
      </w:r>
      <w:r w:rsidR="000928C6">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w:t>
      </w:r>
      <w:r w:rsidR="00F26474">
        <w:rPr>
          <w:rFonts w:ascii="Times New Roman" w:eastAsia="宋体" w:hAnsi="Times New Roman" w:cs="Times New Roman"/>
          <w:color w:val="000000"/>
          <w:kern w:val="0"/>
          <w:szCs w:val="22"/>
          <w14:ligatures w14:val="none"/>
        </w:rPr>
        <w:t xml:space="preserve">and no </w:t>
      </w:r>
      <w:r w:rsidR="00D1648E">
        <w:rPr>
          <w:rFonts w:ascii="Times New Roman" w:eastAsia="宋体" w:hAnsi="Times New Roman" w:cs="Times New Roman"/>
          <w:color w:val="000000"/>
          <w:kern w:val="0"/>
          <w:szCs w:val="22"/>
          <w14:ligatures w14:val="none"/>
        </w:rPr>
        <w:t xml:space="preserve">other </w:t>
      </w:r>
      <w:r w:rsidR="00F26474">
        <w:rPr>
          <w:rFonts w:ascii="Times New Roman" w:eastAsia="宋体" w:hAnsi="Times New Roman" w:cs="Times New Roman"/>
          <w:color w:val="000000"/>
          <w:kern w:val="0"/>
          <w:szCs w:val="22"/>
          <w14:ligatures w14:val="none"/>
        </w:rPr>
        <w:t>events</w:t>
      </w:r>
      <w:r w:rsidR="000928C6">
        <w:rPr>
          <w:rFonts w:ascii="Times New Roman" w:eastAsia="宋体" w:hAnsi="Times New Roman" w:cs="Times New Roman"/>
          <w:color w:val="000000"/>
          <w:kern w:val="0"/>
          <w:szCs w:val="22"/>
          <w14:ligatures w14:val="none"/>
        </w:rPr>
        <w:t xml:space="preserve"> appear</w:t>
      </w:r>
      <w:r w:rsidRPr="00D6368D">
        <w:rPr>
          <w:rFonts w:ascii="Times New Roman" w:eastAsia="宋体" w:hAnsi="Times New Roman" w:cs="Times New Roman"/>
          <w:color w:val="000000"/>
          <w:kern w:val="0"/>
          <w:szCs w:val="22"/>
          <w14:ligatures w14:val="none"/>
        </w:rPr>
        <w:t xml:space="preserve"> in </w:t>
      </w:r>
      <w:r w:rsidR="000928C6" w:rsidRPr="00D6368D">
        <w:rPr>
          <w:rFonts w:ascii="Times New Roman" w:eastAsia="宋体" w:hAnsi="Times New Roman" w:cs="Times New Roman"/>
          <w:color w:val="000000"/>
          <w:kern w:val="0"/>
          <w:szCs w:val="22"/>
          <w14:ligatures w14:val="none"/>
        </w:rPr>
        <w:t>th</w:t>
      </w:r>
      <w:r w:rsidR="000928C6">
        <w:rPr>
          <w:rFonts w:ascii="Times New Roman" w:eastAsia="宋体" w:hAnsi="Times New Roman" w:cs="Times New Roman"/>
          <w:color w:val="000000"/>
          <w:kern w:val="0"/>
          <w:szCs w:val="22"/>
          <w14:ligatures w14:val="none"/>
        </w:rPr>
        <w:t xml:space="preserve">is </w:t>
      </w:r>
      <w:r w:rsidRPr="00D6368D">
        <w:rPr>
          <w:rFonts w:ascii="Times New Roman" w:eastAsia="宋体" w:hAnsi="Times New Roman" w:cs="Times New Roman"/>
          <w:color w:val="000000"/>
          <w:kern w:val="0"/>
          <w:szCs w:val="22"/>
          <w14:ligatures w14:val="none"/>
        </w:rPr>
        <w:t>timeframe</w:t>
      </w:r>
      <w:r w:rsidR="000928C6">
        <w:rPr>
          <w:rFonts w:ascii="Times New Roman" w:eastAsia="宋体" w:hAnsi="Times New Roman" w:cs="Times New Roman"/>
          <w:color w:val="000000"/>
          <w:kern w:val="0"/>
          <w:szCs w:val="22"/>
          <w14:ligatures w14:val="none"/>
        </w:rPr>
        <w:t xml:space="preserve"> that would similarly impact </w:t>
      </w:r>
      <w:r w:rsidR="000928C6" w:rsidRPr="00D6368D">
        <w:rPr>
          <w:rFonts w:ascii="Times New Roman" w:eastAsia="宋体" w:hAnsi="Times New Roman" w:cs="Times New Roman"/>
          <w:color w:val="000000"/>
          <w:kern w:val="0"/>
          <w:szCs w:val="22"/>
          <w14:ligatures w14:val="none"/>
        </w:rPr>
        <w:t xml:space="preserve">STAAR or </w:t>
      </w:r>
      <w:proofErr w:type="spellStart"/>
      <w:r w:rsidR="000928C6" w:rsidRPr="00D6368D">
        <w:rPr>
          <w:rFonts w:ascii="Times New Roman" w:eastAsia="宋体" w:hAnsi="Times New Roman" w:cs="Times New Roman"/>
          <w:color w:val="000000"/>
          <w:kern w:val="0"/>
          <w:szCs w:val="22"/>
          <w14:ligatures w14:val="none"/>
        </w:rPr>
        <w:t>RxSight</w:t>
      </w:r>
      <w:proofErr w:type="spellEnd"/>
      <w:r w:rsidRPr="00D6368D">
        <w:rPr>
          <w:rFonts w:ascii="Times New Roman" w:eastAsia="宋体" w:hAnsi="Times New Roman" w:cs="Times New Roman"/>
          <w:color w:val="000000"/>
          <w:kern w:val="0"/>
          <w:szCs w:val="22"/>
          <w14:ligatures w14:val="none"/>
        </w:rPr>
        <w:t>.</w:t>
      </w:r>
    </w:p>
    <w:p w14:paraId="18D5A462" w14:textId="66765EAD"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570FFA60" w14:textId="4D48F38B" w:rsidR="00D6368D" w:rsidRPr="00D6368D" w:rsidRDefault="00D6368D" w:rsidP="00D6368D">
      <w:pPr>
        <w:widowControl/>
        <w:numPr>
          <w:ilvl w:val="0"/>
          <w:numId w:val="2"/>
        </w:numPr>
        <w:spacing w:after="0" w:line="240" w:lineRule="auto"/>
        <w:textAlignment w:val="baseline"/>
        <w:rPr>
          <w:rFonts w:ascii="Times New Roman" w:eastAsia="宋体" w:hAnsi="Times New Roman" w:cs="Times New Roman"/>
          <w:color w:val="000000"/>
          <w:kern w:val="0"/>
          <w:szCs w:val="22"/>
          <w14:ligatures w14:val="none"/>
        </w:rPr>
      </w:pPr>
      <w:r w:rsidRPr="00D6368D">
        <w:rPr>
          <w:rFonts w:ascii="Times New Roman" w:eastAsia="宋体" w:hAnsi="Times New Roman" w:cs="Times New Roman"/>
          <w:b/>
          <w:bCs/>
          <w:color w:val="000000"/>
          <w:kern w:val="0"/>
          <w:szCs w:val="22"/>
          <w14:ligatures w14:val="none"/>
        </w:rPr>
        <w:t>Financial Endurance:</w:t>
      </w:r>
      <w:r w:rsidRPr="00D6368D">
        <w:rPr>
          <w:rFonts w:ascii="Times New Roman" w:eastAsia="宋体" w:hAnsi="Times New Roman" w:cs="Times New Roman"/>
          <w:color w:val="000000"/>
          <w:kern w:val="0"/>
          <w:szCs w:val="22"/>
          <w14:ligatures w14:val="none"/>
        </w:rPr>
        <w:t xml:space="preserve"> The company is well-funded with a cash runway extending into 2027. </w:t>
      </w:r>
      <w:r w:rsidR="000928C6">
        <w:rPr>
          <w:rFonts w:ascii="Times New Roman" w:eastAsia="宋体" w:hAnsi="Times New Roman" w:cs="Times New Roman"/>
          <w:color w:val="000000"/>
          <w:kern w:val="0"/>
          <w:szCs w:val="22"/>
          <w14:ligatures w14:val="none"/>
        </w:rPr>
        <w:t>Its</w:t>
      </w:r>
      <w:r w:rsidR="000928C6"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strong financial position insulates </w:t>
      </w:r>
      <w:r w:rsidR="000928C6">
        <w:rPr>
          <w:rFonts w:ascii="Times New Roman" w:eastAsia="宋体" w:hAnsi="Times New Roman" w:cs="Times New Roman"/>
          <w:color w:val="000000"/>
          <w:kern w:val="0"/>
          <w:szCs w:val="22"/>
          <w14:ligatures w14:val="none"/>
        </w:rPr>
        <w:t>the firm</w:t>
      </w:r>
      <w:r w:rsidR="000928C6"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from </w:t>
      </w:r>
      <w:r w:rsidR="000928C6">
        <w:rPr>
          <w:rFonts w:ascii="Times New Roman" w:eastAsia="宋体" w:hAnsi="Times New Roman" w:cs="Times New Roman"/>
          <w:color w:val="000000"/>
          <w:kern w:val="0"/>
          <w:szCs w:val="22"/>
          <w14:ligatures w14:val="none"/>
        </w:rPr>
        <w:t>needing</w:t>
      </w:r>
      <w:r w:rsidRPr="00D6368D">
        <w:rPr>
          <w:rFonts w:ascii="Times New Roman" w:eastAsia="宋体" w:hAnsi="Times New Roman" w:cs="Times New Roman"/>
          <w:color w:val="000000"/>
          <w:kern w:val="0"/>
          <w:szCs w:val="22"/>
          <w14:ligatures w14:val="none"/>
        </w:rPr>
        <w:t xml:space="preserve"> financing </w:t>
      </w:r>
      <w:r w:rsidR="000928C6">
        <w:rPr>
          <w:rFonts w:ascii="Times New Roman" w:eastAsia="宋体" w:hAnsi="Times New Roman" w:cs="Times New Roman"/>
          <w:color w:val="000000"/>
          <w:kern w:val="0"/>
          <w:szCs w:val="22"/>
          <w14:ligatures w14:val="none"/>
        </w:rPr>
        <w:t xml:space="preserve">in the </w:t>
      </w:r>
      <w:r w:rsidR="00D1648E">
        <w:rPr>
          <w:rFonts w:ascii="Times New Roman" w:eastAsia="宋体" w:hAnsi="Times New Roman" w:cs="Times New Roman"/>
          <w:color w:val="000000"/>
          <w:kern w:val="0"/>
          <w:szCs w:val="22"/>
          <w14:ligatures w14:val="none"/>
        </w:rPr>
        <w:t>near term</w:t>
      </w:r>
      <w:r w:rsidR="000928C6">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 xml:space="preserve">and </w:t>
      </w:r>
      <w:r w:rsidR="000928C6">
        <w:rPr>
          <w:rFonts w:ascii="Times New Roman" w:eastAsia="宋体" w:hAnsi="Times New Roman" w:cs="Times New Roman"/>
          <w:color w:val="000000"/>
          <w:kern w:val="0"/>
          <w:szCs w:val="22"/>
          <w14:ligatures w14:val="none"/>
        </w:rPr>
        <w:t>makes it possible</w:t>
      </w:r>
      <w:r w:rsidRPr="00D6368D">
        <w:rPr>
          <w:rFonts w:ascii="Times New Roman" w:eastAsia="宋体" w:hAnsi="Times New Roman" w:cs="Times New Roman"/>
          <w:color w:val="000000"/>
          <w:kern w:val="0"/>
          <w:szCs w:val="22"/>
          <w14:ligatures w14:val="none"/>
        </w:rPr>
        <w:t xml:space="preserve"> to </w:t>
      </w:r>
      <w:r w:rsidR="000928C6">
        <w:rPr>
          <w:rFonts w:ascii="Times New Roman" w:eastAsia="宋体" w:hAnsi="Times New Roman" w:cs="Times New Roman"/>
          <w:color w:val="000000"/>
          <w:kern w:val="0"/>
          <w:szCs w:val="22"/>
          <w14:ligatures w14:val="none"/>
        </w:rPr>
        <w:t>complete</w:t>
      </w:r>
      <w:r w:rsidR="000928C6" w:rsidRPr="00D6368D">
        <w:rPr>
          <w:rFonts w:ascii="Times New Roman" w:eastAsia="宋体" w:hAnsi="Times New Roman" w:cs="Times New Roman"/>
          <w:color w:val="000000"/>
          <w:kern w:val="0"/>
          <w:szCs w:val="22"/>
          <w14:ligatures w14:val="none"/>
        </w:rPr>
        <w:t xml:space="preserve"> </w:t>
      </w:r>
      <w:r w:rsidR="000928C6">
        <w:rPr>
          <w:rFonts w:ascii="Times New Roman" w:eastAsia="宋体" w:hAnsi="Times New Roman" w:cs="Times New Roman"/>
          <w:color w:val="000000"/>
          <w:kern w:val="0"/>
          <w:szCs w:val="22"/>
          <w14:ligatures w14:val="none"/>
        </w:rPr>
        <w:t xml:space="preserve">the pending </w:t>
      </w:r>
      <w:r w:rsidRPr="00D6368D">
        <w:rPr>
          <w:rFonts w:ascii="Times New Roman" w:eastAsia="宋体" w:hAnsi="Times New Roman" w:cs="Times New Roman"/>
          <w:color w:val="000000"/>
          <w:kern w:val="0"/>
          <w:szCs w:val="22"/>
          <w14:ligatures w14:val="none"/>
        </w:rPr>
        <w:t>trials</w:t>
      </w:r>
      <w:r w:rsidR="000928C6">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w:t>
      </w:r>
      <w:r w:rsidR="000928C6">
        <w:rPr>
          <w:rFonts w:ascii="Times New Roman" w:eastAsia="宋体" w:hAnsi="Times New Roman" w:cs="Times New Roman"/>
          <w:color w:val="000000"/>
          <w:kern w:val="0"/>
          <w:szCs w:val="22"/>
          <w14:ligatures w14:val="none"/>
        </w:rPr>
        <w:t xml:space="preserve">Doing so will </w:t>
      </w:r>
      <w:r w:rsidRPr="00D6368D">
        <w:rPr>
          <w:rFonts w:ascii="Times New Roman" w:eastAsia="宋体" w:hAnsi="Times New Roman" w:cs="Times New Roman"/>
          <w:color w:val="000000"/>
          <w:kern w:val="0"/>
          <w:szCs w:val="22"/>
          <w14:ligatures w14:val="none"/>
        </w:rPr>
        <w:t>ensur</w:t>
      </w:r>
      <w:r w:rsidR="000928C6">
        <w:rPr>
          <w:rFonts w:ascii="Times New Roman" w:eastAsia="宋体" w:hAnsi="Times New Roman" w:cs="Times New Roman"/>
          <w:color w:val="000000"/>
          <w:kern w:val="0"/>
          <w:szCs w:val="22"/>
          <w14:ligatures w14:val="none"/>
        </w:rPr>
        <w:t>e</w:t>
      </w:r>
      <w:r w:rsidRPr="00D6368D">
        <w:rPr>
          <w:rFonts w:ascii="Times New Roman" w:eastAsia="宋体" w:hAnsi="Times New Roman" w:cs="Times New Roman"/>
          <w:color w:val="000000"/>
          <w:kern w:val="0"/>
          <w:szCs w:val="22"/>
          <w14:ligatures w14:val="none"/>
        </w:rPr>
        <w:t xml:space="preserve"> it reach</w:t>
      </w:r>
      <w:r w:rsidR="000928C6">
        <w:rPr>
          <w:rFonts w:ascii="Times New Roman" w:eastAsia="宋体" w:hAnsi="Times New Roman" w:cs="Times New Roman"/>
          <w:color w:val="000000"/>
          <w:kern w:val="0"/>
          <w:szCs w:val="22"/>
          <w14:ligatures w14:val="none"/>
        </w:rPr>
        <w:t>es</w:t>
      </w:r>
      <w:r w:rsidRPr="00D6368D">
        <w:rPr>
          <w:rFonts w:ascii="Times New Roman" w:eastAsia="宋体" w:hAnsi="Times New Roman" w:cs="Times New Roman"/>
          <w:color w:val="000000"/>
          <w:kern w:val="0"/>
          <w:szCs w:val="22"/>
          <w14:ligatures w14:val="none"/>
        </w:rPr>
        <w:t xml:space="preserve"> its primary value-inflection point.</w:t>
      </w:r>
    </w:p>
    <w:p w14:paraId="1B050640"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2ACD82C5" w14:textId="24D44969"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color w:val="000000"/>
          <w:kern w:val="0"/>
          <w:szCs w:val="22"/>
          <w14:ligatures w14:val="none"/>
        </w:rPr>
        <w:t xml:space="preserve">For a risk-tolerant investor, </w:t>
      </w:r>
      <w:r w:rsidR="000928C6">
        <w:rPr>
          <w:rFonts w:ascii="Times New Roman" w:eastAsia="宋体" w:hAnsi="Times New Roman" w:cs="Times New Roman"/>
          <w:color w:val="000000"/>
          <w:kern w:val="0"/>
          <w:szCs w:val="22"/>
          <w14:ligatures w14:val="none"/>
        </w:rPr>
        <w:t xml:space="preserve">Eyepoint presents the most attractive risk–reward profile given </w:t>
      </w:r>
      <w:r w:rsidRPr="00D6368D">
        <w:rPr>
          <w:rFonts w:ascii="Times New Roman" w:eastAsia="宋体" w:hAnsi="Times New Roman" w:cs="Times New Roman"/>
          <w:color w:val="000000"/>
          <w:kern w:val="0"/>
          <w:szCs w:val="22"/>
          <w14:ligatures w14:val="none"/>
        </w:rPr>
        <w:t xml:space="preserve">the binary nature of </w:t>
      </w:r>
      <w:r w:rsidR="000928C6">
        <w:rPr>
          <w:rFonts w:ascii="Times New Roman" w:eastAsia="宋体" w:hAnsi="Times New Roman" w:cs="Times New Roman"/>
          <w:color w:val="000000"/>
          <w:kern w:val="0"/>
          <w:szCs w:val="22"/>
          <w14:ligatures w14:val="none"/>
        </w:rPr>
        <w:t>its</w:t>
      </w:r>
      <w:r w:rsidR="000928C6"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upcoming trial results</w:t>
      </w:r>
      <w:r w:rsidR="00D1648E">
        <w:rPr>
          <w:rFonts w:ascii="Times New Roman" w:eastAsia="宋体" w:hAnsi="Times New Roman" w:cs="Times New Roman"/>
          <w:color w:val="000000"/>
          <w:kern w:val="0"/>
          <w:szCs w:val="22"/>
          <w14:ligatures w14:val="none"/>
        </w:rPr>
        <w:t>.</w:t>
      </w:r>
      <w:r w:rsidR="000928C6">
        <w:rPr>
          <w:rFonts w:ascii="Times New Roman" w:eastAsia="宋体" w:hAnsi="Times New Roman" w:cs="Times New Roman"/>
          <w:color w:val="000000"/>
          <w:kern w:val="0"/>
          <w:szCs w:val="22"/>
          <w14:ligatures w14:val="none"/>
        </w:rPr>
        <w:t xml:space="preserve"> </w:t>
      </w:r>
      <w:r w:rsidR="00D1648E">
        <w:rPr>
          <w:rFonts w:ascii="Times New Roman" w:eastAsia="宋体" w:hAnsi="Times New Roman" w:cs="Times New Roman"/>
          <w:color w:val="000000"/>
          <w:kern w:val="0"/>
          <w:szCs w:val="22"/>
          <w14:ligatures w14:val="none"/>
        </w:rPr>
        <w:t>An unfavorable</w:t>
      </w:r>
      <w:r w:rsidRPr="00D6368D">
        <w:rPr>
          <w:rFonts w:ascii="Times New Roman" w:eastAsia="宋体" w:hAnsi="Times New Roman" w:cs="Times New Roman"/>
          <w:color w:val="000000"/>
          <w:kern w:val="0"/>
          <w:szCs w:val="22"/>
          <w14:ligatures w14:val="none"/>
        </w:rPr>
        <w:t xml:space="preserve"> outcome would be </w:t>
      </w:r>
      <w:r w:rsidR="00D1648E">
        <w:rPr>
          <w:rFonts w:ascii="Times New Roman" w:eastAsia="宋体" w:hAnsi="Times New Roman" w:cs="Times New Roman"/>
          <w:color w:val="000000"/>
          <w:kern w:val="0"/>
          <w:szCs w:val="22"/>
          <w14:ligatures w14:val="none"/>
        </w:rPr>
        <w:t>highly</w:t>
      </w:r>
      <w:r w:rsidR="000928C6">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detrimental</w:t>
      </w:r>
      <w:r w:rsidR="00D1648E">
        <w:rPr>
          <w:rFonts w:ascii="Times New Roman" w:eastAsia="宋体" w:hAnsi="Times New Roman" w:cs="Times New Roman"/>
          <w:color w:val="000000"/>
          <w:kern w:val="0"/>
          <w:szCs w:val="22"/>
          <w14:ligatures w14:val="none"/>
        </w:rPr>
        <w:t>; however,</w:t>
      </w:r>
      <w:r w:rsidR="000928C6">
        <w:rPr>
          <w:rFonts w:ascii="Times New Roman" w:eastAsia="宋体" w:hAnsi="Times New Roman" w:cs="Times New Roman"/>
          <w:color w:val="000000"/>
          <w:kern w:val="0"/>
          <w:szCs w:val="22"/>
          <w14:ligatures w14:val="none"/>
        </w:rPr>
        <w:t xml:space="preserve"> the returns for </w:t>
      </w:r>
      <w:r w:rsidRPr="00D6368D">
        <w:rPr>
          <w:rFonts w:ascii="Times New Roman" w:eastAsia="宋体" w:hAnsi="Times New Roman" w:cs="Times New Roman"/>
          <w:color w:val="000000"/>
          <w:kern w:val="0"/>
          <w:szCs w:val="22"/>
          <w14:ligatures w14:val="none"/>
        </w:rPr>
        <w:t xml:space="preserve">a positive outcome </w:t>
      </w:r>
      <w:r w:rsidR="000928C6">
        <w:rPr>
          <w:rFonts w:ascii="Times New Roman" w:eastAsia="宋体" w:hAnsi="Times New Roman" w:cs="Times New Roman"/>
          <w:color w:val="000000"/>
          <w:kern w:val="0"/>
          <w:szCs w:val="22"/>
          <w14:ligatures w14:val="none"/>
        </w:rPr>
        <w:t>would</w:t>
      </w:r>
      <w:r w:rsidRPr="00D6368D">
        <w:rPr>
          <w:rFonts w:ascii="Times New Roman" w:eastAsia="宋体" w:hAnsi="Times New Roman" w:cs="Times New Roman"/>
          <w:color w:val="000000"/>
          <w:kern w:val="0"/>
          <w:szCs w:val="22"/>
          <w14:ligatures w14:val="none"/>
        </w:rPr>
        <w:t xml:space="preserve"> far outweigh the potential gains from the other two companies for mid</w:t>
      </w:r>
      <w:r w:rsidR="00D1648E">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2025.</w:t>
      </w:r>
    </w:p>
    <w:p w14:paraId="291E77EA" w14:textId="7777777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p>
    <w:p w14:paraId="103056AB" w14:textId="664FEC52" w:rsidR="00D6368D" w:rsidRPr="00D6368D" w:rsidRDefault="008F2099" w:rsidP="00D6368D">
      <w:pPr>
        <w:widowControl/>
        <w:spacing w:after="0" w:line="240" w:lineRule="auto"/>
        <w:rPr>
          <w:rFonts w:ascii="Times New Roman" w:eastAsia="宋体" w:hAnsi="Times New Roman" w:cs="Times New Roman"/>
          <w:kern w:val="0"/>
          <w:sz w:val="24"/>
          <w14:ligatures w14:val="none"/>
        </w:rPr>
      </w:pPr>
      <w:r>
        <w:rPr>
          <w:rFonts w:ascii="Times New Roman" w:eastAsia="宋体" w:hAnsi="Times New Roman" w:cs="Times New Roman"/>
          <w:noProof/>
          <w:kern w:val="0"/>
          <w:sz w:val="24"/>
        </w:rPr>
        <w:pict w14:anchorId="2A3611F1">
          <v:rect id="_x0000_i1025" alt="" style="width:415.3pt;height:.05pt;mso-width-percent:0;mso-height-percent:0;mso-width-percent:0;mso-height-percent:0" o:hralign="center" o:hrstd="t" o:hr="t" fillcolor="#a0a0a0" stroked="f"/>
        </w:pict>
      </w:r>
    </w:p>
    <w:p w14:paraId="2979871C" w14:textId="4A6273F7" w:rsidR="00D6368D" w:rsidRPr="00D6368D" w:rsidRDefault="00D6368D" w:rsidP="00D6368D">
      <w:pPr>
        <w:widowControl/>
        <w:spacing w:after="0" w:line="240" w:lineRule="auto"/>
        <w:rPr>
          <w:rFonts w:ascii="Times New Roman" w:eastAsia="宋体" w:hAnsi="Times New Roman" w:cs="Times New Roman"/>
          <w:kern w:val="0"/>
          <w:sz w:val="24"/>
          <w14:ligatures w14:val="none"/>
        </w:rPr>
      </w:pPr>
      <w:r w:rsidRPr="00D6368D">
        <w:rPr>
          <w:rFonts w:ascii="Times New Roman" w:eastAsia="宋体" w:hAnsi="Times New Roman" w:cs="Times New Roman"/>
          <w:b/>
          <w:bCs/>
          <w:color w:val="000000"/>
          <w:kern w:val="0"/>
          <w:szCs w:val="22"/>
          <w14:ligatures w14:val="none"/>
        </w:rPr>
        <w:t>General Disclosure</w:t>
      </w:r>
      <w:r w:rsidR="00D1648E">
        <w:rPr>
          <w:rFonts w:ascii="Times New Roman" w:eastAsia="宋体" w:hAnsi="Times New Roman" w:cs="Times New Roman"/>
          <w:b/>
          <w:bCs/>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This report is intended for educational purposes only and does not constitute personalized investment advice. All opinions, estimates</w:t>
      </w:r>
      <w:r w:rsidR="00D1648E">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and other information constitute our judgment as of the date hereof and </w:t>
      </w:r>
      <w:r w:rsidR="000928C6">
        <w:rPr>
          <w:rFonts w:ascii="Times New Roman" w:eastAsia="宋体" w:hAnsi="Times New Roman" w:cs="Times New Roman"/>
          <w:color w:val="000000"/>
          <w:kern w:val="0"/>
          <w:szCs w:val="22"/>
          <w14:ligatures w14:val="none"/>
        </w:rPr>
        <w:t>are</w:t>
      </w:r>
      <w:r w:rsidR="000928C6" w:rsidRPr="00D6368D">
        <w:rPr>
          <w:rFonts w:ascii="Times New Roman" w:eastAsia="宋体" w:hAnsi="Times New Roman" w:cs="Times New Roman"/>
          <w:color w:val="000000"/>
          <w:kern w:val="0"/>
          <w:szCs w:val="22"/>
          <w14:ligatures w14:val="none"/>
        </w:rPr>
        <w:t xml:space="preserve"> </w:t>
      </w:r>
      <w:r w:rsidRPr="00D6368D">
        <w:rPr>
          <w:rFonts w:ascii="Times New Roman" w:eastAsia="宋体" w:hAnsi="Times New Roman" w:cs="Times New Roman"/>
          <w:color w:val="000000"/>
          <w:kern w:val="0"/>
          <w:szCs w:val="22"/>
          <w14:ligatures w14:val="none"/>
        </w:rPr>
        <w:t>subject to change without notice. The price, value of</w:t>
      </w:r>
      <w:r w:rsidR="00D1648E">
        <w:rPr>
          <w:rFonts w:ascii="Times New Roman" w:eastAsia="宋体" w:hAnsi="Times New Roman" w:cs="Times New Roman"/>
          <w:color w:val="000000"/>
          <w:kern w:val="0"/>
          <w:szCs w:val="22"/>
          <w14:ligatures w14:val="none"/>
        </w:rPr>
        <w:t>,</w:t>
      </w:r>
      <w:r w:rsidRPr="00D6368D">
        <w:rPr>
          <w:rFonts w:ascii="Times New Roman" w:eastAsia="宋体" w:hAnsi="Times New Roman" w:cs="Times New Roman"/>
          <w:color w:val="000000"/>
          <w:kern w:val="0"/>
          <w:szCs w:val="22"/>
          <w14:ligatures w14:val="none"/>
        </w:rPr>
        <w:t xml:space="preserve"> and income from any of the securities mentioned in this material can fall as well as rise. Any price or valuation constitutes our judgment and is subject to change without notice.</w:t>
      </w:r>
    </w:p>
    <w:p w14:paraId="784F712A" w14:textId="77777777" w:rsidR="004513DB" w:rsidRDefault="004513DB">
      <w:pPr>
        <w:rPr>
          <w:rFonts w:ascii="Times New Roman" w:hAnsi="Times New Roman" w:cs="Times New Roman"/>
        </w:rPr>
      </w:pPr>
    </w:p>
    <w:p w14:paraId="2EF5964A" w14:textId="1E9366C8" w:rsidR="001215CA" w:rsidRDefault="001215CA">
      <w:pPr>
        <w:widowControl/>
        <w:rPr>
          <w:rFonts w:ascii="Times New Roman" w:hAnsi="Times New Roman" w:cs="Times New Roman"/>
        </w:rPr>
      </w:pPr>
      <w:r>
        <w:rPr>
          <w:rFonts w:ascii="Times New Roman" w:hAnsi="Times New Roman" w:cs="Times New Roman"/>
        </w:rPr>
        <w:br w:type="page"/>
      </w:r>
    </w:p>
    <w:p w14:paraId="403438B8" w14:textId="77777777" w:rsidR="001215CA" w:rsidRPr="00E04E55" w:rsidRDefault="001215CA" w:rsidP="001215CA">
      <w:pPr>
        <w:widowControl/>
        <w:spacing w:before="320" w:after="80" w:line="240" w:lineRule="auto"/>
        <w:outlineLvl w:val="2"/>
        <w:rPr>
          <w:rFonts w:ascii="Times New Roman" w:eastAsia="宋体" w:hAnsi="Times New Roman" w:cs="Times New Roman"/>
          <w:b/>
          <w:bCs/>
          <w:kern w:val="0"/>
          <w:sz w:val="27"/>
          <w:szCs w:val="27"/>
          <w14:ligatures w14:val="none"/>
        </w:rPr>
      </w:pPr>
      <w:r w:rsidRPr="00E04E55">
        <w:rPr>
          <w:rFonts w:ascii="Times New Roman" w:eastAsia="宋体" w:hAnsi="Times New Roman" w:cs="Times New Roman"/>
          <w:b/>
          <w:bCs/>
          <w:color w:val="434343"/>
          <w:kern w:val="0"/>
          <w:sz w:val="28"/>
          <w:szCs w:val="28"/>
          <w14:ligatures w14:val="none"/>
        </w:rPr>
        <w:lastRenderedPageBreak/>
        <w:t>1. Information: Understanding the Competitors</w:t>
      </w:r>
    </w:p>
    <w:p w14:paraId="2E70B7B9" w14:textId="0E49F669"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The technology-enabled </w:t>
      </w:r>
      <w:r w:rsidR="00D1648E" w:rsidRPr="00E04E55">
        <w:rPr>
          <w:rFonts w:ascii="Times New Roman" w:eastAsia="宋体" w:hAnsi="Times New Roman" w:cs="Times New Roman"/>
          <w:color w:val="000000"/>
          <w:kern w:val="0"/>
          <w:szCs w:val="22"/>
          <w14:ligatures w14:val="none"/>
        </w:rPr>
        <w:t>human</w:t>
      </w:r>
      <w:r w:rsidR="00D1648E">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capital sector</w:t>
      </w:r>
      <w:r w:rsidR="00D1648E">
        <w:rPr>
          <w:rFonts w:ascii="Times New Roman" w:eastAsia="宋体" w:hAnsi="Times New Roman" w:cs="Times New Roman"/>
          <w:color w:val="000000"/>
          <w:kern w:val="0"/>
          <w:szCs w:val="22"/>
          <w14:ligatures w14:val="none"/>
        </w:rPr>
        <w:t>, which sits at the intersection of technology and services,</w:t>
      </w:r>
      <w:r w:rsidRPr="00E04E55">
        <w:rPr>
          <w:rFonts w:ascii="Times New Roman" w:eastAsia="宋体" w:hAnsi="Times New Roman" w:cs="Times New Roman"/>
          <w:color w:val="000000"/>
          <w:kern w:val="0"/>
          <w:szCs w:val="22"/>
          <w14:ligatures w14:val="none"/>
        </w:rPr>
        <w:t xml:space="preserve"> </w:t>
      </w:r>
      <w:r w:rsidR="00D1648E">
        <w:rPr>
          <w:rFonts w:ascii="Times New Roman" w:eastAsia="宋体" w:hAnsi="Times New Roman" w:cs="Times New Roman"/>
          <w:color w:val="000000"/>
          <w:kern w:val="0"/>
          <w:szCs w:val="22"/>
          <w14:ligatures w14:val="none"/>
        </w:rPr>
        <w:t>presents</w:t>
      </w:r>
      <w:r w:rsidR="00D1648E"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compelling </w:t>
      </w:r>
      <w:r w:rsidR="00D1648E">
        <w:rPr>
          <w:rFonts w:ascii="Times New Roman" w:eastAsia="宋体" w:hAnsi="Times New Roman" w:cs="Times New Roman"/>
          <w:color w:val="000000"/>
          <w:kern w:val="0"/>
          <w:szCs w:val="22"/>
          <w14:ligatures w14:val="none"/>
        </w:rPr>
        <w:t>investment opportunities</w:t>
      </w:r>
      <w:r w:rsidRPr="00E04E55">
        <w:rPr>
          <w:rFonts w:ascii="Times New Roman" w:eastAsia="宋体" w:hAnsi="Times New Roman" w:cs="Times New Roman"/>
          <w:color w:val="000000"/>
          <w:kern w:val="0"/>
          <w:szCs w:val="22"/>
          <w14:ligatures w14:val="none"/>
        </w:rPr>
        <w:t xml:space="preserve">. This report analyzes </w:t>
      </w:r>
      <w:r w:rsidR="00D1648E">
        <w:rPr>
          <w:rFonts w:ascii="Times New Roman" w:eastAsia="宋体" w:hAnsi="Times New Roman" w:cs="Times New Roman"/>
          <w:color w:val="000000"/>
          <w:kern w:val="0"/>
          <w:szCs w:val="22"/>
          <w14:ligatures w14:val="none"/>
        </w:rPr>
        <w:t xml:space="preserve">which of the three </w:t>
      </w:r>
      <w:r w:rsidRPr="00E04E55">
        <w:rPr>
          <w:rFonts w:ascii="Times New Roman" w:eastAsia="宋体" w:hAnsi="Times New Roman" w:cs="Times New Roman"/>
          <w:color w:val="000000"/>
          <w:kern w:val="0"/>
          <w:szCs w:val="22"/>
          <w14:ligatures w14:val="none"/>
        </w:rPr>
        <w:t>competitors in this space</w:t>
      </w:r>
      <w:r w:rsidR="00D1648E">
        <w:rPr>
          <w:rFonts w:ascii="Times New Roman" w:eastAsia="宋体" w:hAnsi="Times New Roman" w:cs="Times New Roman"/>
          <w:color w:val="000000"/>
          <w:kern w:val="0"/>
          <w:szCs w:val="22"/>
          <w14:ligatures w14:val="none"/>
        </w:rPr>
        <w:t xml:space="preserve"> is the most promising stock investment in mid-2025: </w:t>
      </w:r>
      <w:proofErr w:type="spellStart"/>
      <w:r w:rsidRPr="00E04E55">
        <w:rPr>
          <w:rFonts w:ascii="Times New Roman" w:eastAsia="宋体" w:hAnsi="Times New Roman" w:cs="Times New Roman"/>
          <w:color w:val="000000"/>
          <w:kern w:val="0"/>
          <w:szCs w:val="22"/>
          <w14:ligatures w14:val="none"/>
        </w:rPr>
        <w:t>Kforce</w:t>
      </w:r>
      <w:proofErr w:type="spellEnd"/>
      <w:r w:rsidRPr="00E04E55">
        <w:rPr>
          <w:rFonts w:ascii="Times New Roman" w:eastAsia="宋体" w:hAnsi="Times New Roman" w:cs="Times New Roman"/>
          <w:color w:val="000000"/>
          <w:kern w:val="0"/>
          <w:szCs w:val="22"/>
          <w14:ligatures w14:val="none"/>
        </w:rPr>
        <w:t xml:space="preserve"> (KFRC), Heidrick &amp; Struggles (HSII), and AMN Healthcare (AMN). </w:t>
      </w:r>
      <w:r w:rsidR="00D1648E">
        <w:rPr>
          <w:rFonts w:ascii="Times New Roman" w:eastAsia="宋体" w:hAnsi="Times New Roman" w:cs="Times New Roman"/>
          <w:color w:val="000000"/>
          <w:kern w:val="0"/>
          <w:szCs w:val="22"/>
          <w14:ligatures w14:val="none"/>
        </w:rPr>
        <w:t>A</w:t>
      </w:r>
      <w:r w:rsidRPr="00E04E55">
        <w:rPr>
          <w:rFonts w:ascii="Times New Roman" w:eastAsia="宋体" w:hAnsi="Times New Roman" w:cs="Times New Roman"/>
          <w:color w:val="000000"/>
          <w:kern w:val="0"/>
          <w:szCs w:val="22"/>
          <w14:ligatures w14:val="none"/>
        </w:rPr>
        <w:t>ll three firms connect talent with opportunity</w:t>
      </w:r>
      <w:r w:rsidR="00D1648E">
        <w:rPr>
          <w:rFonts w:ascii="Times New Roman" w:eastAsia="宋体" w:hAnsi="Times New Roman" w:cs="Times New Roman"/>
          <w:color w:val="000000"/>
          <w:kern w:val="0"/>
          <w:szCs w:val="22"/>
          <w14:ligatures w14:val="none"/>
        </w:rPr>
        <w:t xml:space="preserve"> but are exposed to different economic cycles and drivers of growth given</w:t>
      </w:r>
      <w:r w:rsidR="00D1648E"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their specialized end-markets in technology, executive leadership, and healthcare, respectively. </w:t>
      </w:r>
      <w:r w:rsidR="00D1648E">
        <w:rPr>
          <w:rFonts w:ascii="Times New Roman" w:eastAsia="宋体" w:hAnsi="Times New Roman" w:cs="Times New Roman"/>
          <w:color w:val="000000"/>
          <w:kern w:val="0"/>
          <w:szCs w:val="22"/>
          <w14:ligatures w14:val="none"/>
        </w:rPr>
        <w:t>An</w:t>
      </w:r>
      <w:r w:rsidR="00D1648E"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examin</w:t>
      </w:r>
      <w:r w:rsidR="00D1648E">
        <w:rPr>
          <w:rFonts w:ascii="Times New Roman" w:eastAsia="宋体" w:hAnsi="Times New Roman" w:cs="Times New Roman"/>
          <w:color w:val="000000"/>
          <w:kern w:val="0"/>
          <w:szCs w:val="22"/>
          <w14:ligatures w14:val="none"/>
        </w:rPr>
        <w:t>ation of</w:t>
      </w:r>
      <w:r w:rsidRPr="00E04E55">
        <w:rPr>
          <w:rFonts w:ascii="Times New Roman" w:eastAsia="宋体" w:hAnsi="Times New Roman" w:cs="Times New Roman"/>
          <w:color w:val="000000"/>
          <w:kern w:val="0"/>
          <w:szCs w:val="22"/>
          <w14:ligatures w14:val="none"/>
        </w:rPr>
        <w:t xml:space="preserve"> their fundamentals and strategic positioning</w:t>
      </w:r>
      <w:r w:rsidR="00D1648E">
        <w:rPr>
          <w:rFonts w:ascii="Times New Roman" w:eastAsia="宋体" w:hAnsi="Times New Roman" w:cs="Times New Roman"/>
          <w:color w:val="000000"/>
          <w:kern w:val="0"/>
          <w:szCs w:val="22"/>
          <w14:ligatures w14:val="none"/>
        </w:rPr>
        <w:t xml:space="preserve"> (according to</w:t>
      </w:r>
      <w:r w:rsidRPr="00E04E55">
        <w:rPr>
          <w:rFonts w:ascii="Times New Roman" w:eastAsia="宋体" w:hAnsi="Times New Roman" w:cs="Times New Roman"/>
          <w:color w:val="000000"/>
          <w:kern w:val="0"/>
          <w:szCs w:val="22"/>
          <w14:ligatures w14:val="none"/>
        </w:rPr>
        <w:t xml:space="preserve"> the</w:t>
      </w:r>
      <w:r w:rsidR="00D1648E">
        <w:rPr>
          <w:rFonts w:ascii="Times New Roman" w:eastAsia="宋体" w:hAnsi="Times New Roman" w:cs="Times New Roman"/>
          <w:color w:val="000000"/>
          <w:kern w:val="0"/>
          <w:szCs w:val="22"/>
          <w14:ligatures w14:val="none"/>
        </w:rPr>
        <w:t>ir</w:t>
      </w:r>
      <w:r w:rsidRPr="00E04E55">
        <w:rPr>
          <w:rFonts w:ascii="Times New Roman" w:eastAsia="宋体" w:hAnsi="Times New Roman" w:cs="Times New Roman"/>
          <w:color w:val="000000"/>
          <w:kern w:val="0"/>
          <w:szCs w:val="22"/>
          <w14:ligatures w14:val="none"/>
        </w:rPr>
        <w:t xml:space="preserve"> latest full-year results</w:t>
      </w:r>
      <w:r w:rsidR="00D1648E">
        <w:rPr>
          <w:rFonts w:ascii="Times New Roman" w:eastAsia="宋体" w:hAnsi="Times New Roman" w:cs="Times New Roman"/>
          <w:color w:val="000000"/>
          <w:kern w:val="0"/>
          <w:szCs w:val="22"/>
          <w14:ligatures w14:val="none"/>
        </w:rPr>
        <w:t xml:space="preserve"> for 2024)</w:t>
      </w:r>
      <w:r w:rsidRPr="00E04E55">
        <w:rPr>
          <w:rFonts w:ascii="Times New Roman" w:eastAsia="宋体" w:hAnsi="Times New Roman" w:cs="Times New Roman"/>
          <w:color w:val="000000"/>
          <w:kern w:val="0"/>
          <w:szCs w:val="22"/>
          <w14:ligatures w14:val="none"/>
        </w:rPr>
        <w:t xml:space="preserve"> </w:t>
      </w:r>
      <w:r w:rsidR="00D1648E">
        <w:rPr>
          <w:rFonts w:ascii="Times New Roman" w:eastAsia="宋体" w:hAnsi="Times New Roman" w:cs="Times New Roman"/>
          <w:color w:val="000000"/>
          <w:kern w:val="0"/>
          <w:szCs w:val="22"/>
          <w14:ligatures w14:val="none"/>
        </w:rPr>
        <w:t>is the basis for</w:t>
      </w:r>
      <w:r w:rsidR="00D1648E"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a clear recommendation for investors seeking the highest potential return in mid</w:t>
      </w:r>
      <w:r w:rsidR="00D1648E">
        <w:rPr>
          <w:rFonts w:ascii="Times New Roman" w:eastAsia="宋体" w:hAnsi="Times New Roman" w:cs="Times New Roman"/>
          <w:color w:val="000000"/>
          <w:kern w:val="0"/>
          <w:szCs w:val="22"/>
          <w14:ligatures w14:val="none"/>
        </w:rPr>
        <w:t>-</w:t>
      </w:r>
      <w:r w:rsidRPr="00E04E55">
        <w:rPr>
          <w:rFonts w:ascii="Times New Roman" w:eastAsia="宋体" w:hAnsi="Times New Roman" w:cs="Times New Roman"/>
          <w:color w:val="000000"/>
          <w:kern w:val="0"/>
          <w:szCs w:val="22"/>
          <w14:ligatures w14:val="none"/>
        </w:rPr>
        <w:t>2025.</w:t>
      </w:r>
    </w:p>
    <w:p w14:paraId="3544F59F"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318F9E31" w14:textId="0C607EE2" w:rsidR="001215CA" w:rsidRPr="00E04E55" w:rsidRDefault="00D1648E" w:rsidP="001215CA">
      <w:pPr>
        <w:widowControl/>
        <w:spacing w:after="0" w:line="240" w:lineRule="auto"/>
        <w:rPr>
          <w:rFonts w:ascii="Times New Roman" w:eastAsia="宋体" w:hAnsi="Times New Roman" w:cs="Times New Roman"/>
          <w:kern w:val="0"/>
          <w:sz w:val="24"/>
          <w14:ligatures w14:val="none"/>
        </w:rPr>
      </w:pPr>
      <w:r>
        <w:rPr>
          <w:rFonts w:ascii="Times New Roman" w:eastAsia="宋体" w:hAnsi="Times New Roman" w:cs="Times New Roman"/>
          <w:color w:val="000000"/>
          <w:kern w:val="0"/>
          <w:szCs w:val="22"/>
          <w14:ligatures w14:val="none"/>
        </w:rPr>
        <w:t>D</w:t>
      </w:r>
      <w:r w:rsidR="001215CA" w:rsidRPr="00E04E55">
        <w:rPr>
          <w:rFonts w:ascii="Times New Roman" w:eastAsia="宋体" w:hAnsi="Times New Roman" w:cs="Times New Roman"/>
          <w:color w:val="000000"/>
          <w:kern w:val="0"/>
          <w:szCs w:val="22"/>
          <w14:ligatures w14:val="none"/>
        </w:rPr>
        <w:t xml:space="preserve">espite similar market capitalizations, </w:t>
      </w:r>
      <w:r>
        <w:rPr>
          <w:rFonts w:ascii="Times New Roman" w:eastAsia="宋体" w:hAnsi="Times New Roman" w:cs="Times New Roman"/>
          <w:color w:val="000000"/>
          <w:kern w:val="0"/>
          <w:szCs w:val="22"/>
          <w14:ligatures w14:val="none"/>
        </w:rPr>
        <w:t xml:space="preserve">each company </w:t>
      </w:r>
      <w:r w:rsidR="001215CA" w:rsidRPr="00E04E55">
        <w:rPr>
          <w:rFonts w:ascii="Times New Roman" w:eastAsia="宋体" w:hAnsi="Times New Roman" w:cs="Times New Roman"/>
          <w:color w:val="000000"/>
          <w:kern w:val="0"/>
          <w:szCs w:val="22"/>
          <w14:ligatures w14:val="none"/>
        </w:rPr>
        <w:t xml:space="preserve">operates a distinct business model and </w:t>
      </w:r>
      <w:r>
        <w:rPr>
          <w:rFonts w:ascii="Times New Roman" w:eastAsia="宋体" w:hAnsi="Times New Roman" w:cs="Times New Roman"/>
          <w:color w:val="000000"/>
          <w:kern w:val="0"/>
          <w:szCs w:val="22"/>
          <w14:ligatures w14:val="none"/>
        </w:rPr>
        <w:t>has</w:t>
      </w:r>
      <w:r w:rsidRPr="00E04E55">
        <w:rPr>
          <w:rFonts w:ascii="Times New Roman" w:eastAsia="宋体" w:hAnsi="Times New Roman" w:cs="Times New Roman"/>
          <w:color w:val="000000"/>
          <w:kern w:val="0"/>
          <w:szCs w:val="22"/>
          <w14:ligatures w14:val="none"/>
        </w:rPr>
        <w:t xml:space="preserve"> </w:t>
      </w:r>
      <w:r w:rsidR="001215CA" w:rsidRPr="00E04E55">
        <w:rPr>
          <w:rFonts w:ascii="Times New Roman" w:eastAsia="宋体" w:hAnsi="Times New Roman" w:cs="Times New Roman"/>
          <w:color w:val="000000"/>
          <w:kern w:val="0"/>
          <w:szCs w:val="22"/>
          <w14:ligatures w14:val="none"/>
        </w:rPr>
        <w:t>a unique financial profile.</w:t>
      </w:r>
    </w:p>
    <w:p w14:paraId="6DB497F0"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4435BFBC" w14:textId="08C63EE4"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roofErr w:type="spellStart"/>
      <w:r w:rsidRPr="00E04E55">
        <w:rPr>
          <w:rFonts w:ascii="Times New Roman" w:eastAsia="宋体" w:hAnsi="Times New Roman" w:cs="Times New Roman"/>
          <w:b/>
          <w:bCs/>
          <w:color w:val="000000"/>
          <w:kern w:val="0"/>
          <w:szCs w:val="22"/>
          <w14:ligatures w14:val="none"/>
        </w:rPr>
        <w:t>Kforce</w:t>
      </w:r>
      <w:proofErr w:type="spellEnd"/>
      <w:r w:rsidRPr="00E04E55">
        <w:rPr>
          <w:rFonts w:ascii="Times New Roman" w:eastAsia="宋体" w:hAnsi="Times New Roman" w:cs="Times New Roman"/>
          <w:b/>
          <w:bCs/>
          <w:color w:val="000000"/>
          <w:kern w:val="0"/>
          <w:szCs w:val="22"/>
          <w14:ligatures w14:val="none"/>
        </w:rPr>
        <w:t xml:space="preserve"> Inc. </w:t>
      </w:r>
      <w:r w:rsidRPr="00E04E55">
        <w:rPr>
          <w:rFonts w:ascii="Times New Roman" w:eastAsia="宋体" w:hAnsi="Times New Roman" w:cs="Times New Roman"/>
          <w:color w:val="000000"/>
          <w:kern w:val="0"/>
          <w:szCs w:val="22"/>
          <w14:ligatures w14:val="none"/>
        </w:rPr>
        <w:t xml:space="preserve">is a professional staffing firm focused on </w:t>
      </w:r>
      <w:proofErr w:type="gramStart"/>
      <w:r w:rsidRPr="00E04E55">
        <w:rPr>
          <w:rFonts w:ascii="Times New Roman" w:eastAsia="宋体" w:hAnsi="Times New Roman" w:cs="Times New Roman"/>
          <w:color w:val="000000"/>
          <w:kern w:val="0"/>
          <w:szCs w:val="22"/>
          <w14:ligatures w14:val="none"/>
        </w:rPr>
        <w:t>the technology</w:t>
      </w:r>
      <w:proofErr w:type="gramEnd"/>
      <w:r w:rsidRPr="00E04E55">
        <w:rPr>
          <w:rFonts w:ascii="Times New Roman" w:eastAsia="宋体" w:hAnsi="Times New Roman" w:cs="Times New Roman"/>
          <w:color w:val="000000"/>
          <w:kern w:val="0"/>
          <w:szCs w:val="22"/>
          <w14:ligatures w14:val="none"/>
        </w:rPr>
        <w:t xml:space="preserve"> and finance </w:t>
      </w:r>
      <w:r w:rsidR="0020047A">
        <w:rPr>
          <w:rFonts w:ascii="Times New Roman" w:eastAsia="宋体" w:hAnsi="Times New Roman" w:cs="Times New Roman"/>
          <w:color w:val="000000"/>
          <w:kern w:val="0"/>
          <w:szCs w:val="22"/>
          <w14:ligatures w14:val="none"/>
        </w:rPr>
        <w:t>and</w:t>
      </w:r>
      <w:r w:rsidR="0020047A" w:rsidRPr="00E04E55">
        <w:rPr>
          <w:rFonts w:ascii="Times New Roman" w:eastAsia="宋体" w:hAnsi="Times New Roman" w:cs="Times New Roman"/>
          <w:color w:val="000000"/>
          <w:kern w:val="0"/>
          <w:szCs w:val="22"/>
          <w14:ligatures w14:val="none"/>
        </w:rPr>
        <w:t xml:space="preserve"> </w:t>
      </w:r>
      <w:r w:rsidR="00646908">
        <w:rPr>
          <w:rFonts w:ascii="Times New Roman" w:eastAsia="宋体" w:hAnsi="Times New Roman" w:cs="Times New Roman"/>
          <w:color w:val="000000"/>
          <w:kern w:val="0"/>
          <w:szCs w:val="22"/>
          <w14:ligatures w14:val="none"/>
        </w:rPr>
        <w:t xml:space="preserve">the </w:t>
      </w:r>
      <w:r w:rsidRPr="00E04E55">
        <w:rPr>
          <w:rFonts w:ascii="Times New Roman" w:eastAsia="宋体" w:hAnsi="Times New Roman" w:cs="Times New Roman"/>
          <w:color w:val="000000"/>
          <w:kern w:val="0"/>
          <w:szCs w:val="22"/>
          <w14:ligatures w14:val="none"/>
        </w:rPr>
        <w:t xml:space="preserve">accounting sectors. </w:t>
      </w:r>
      <w:r w:rsidR="0020047A">
        <w:rPr>
          <w:rFonts w:ascii="Times New Roman" w:eastAsia="宋体" w:hAnsi="Times New Roman" w:cs="Times New Roman"/>
          <w:color w:val="000000"/>
          <w:kern w:val="0"/>
          <w:szCs w:val="22"/>
          <w14:ligatures w14:val="none"/>
        </w:rPr>
        <w:t>T</w:t>
      </w:r>
      <w:r w:rsidRPr="00E04E55">
        <w:rPr>
          <w:rFonts w:ascii="Times New Roman" w:eastAsia="宋体" w:hAnsi="Times New Roman" w:cs="Times New Roman"/>
          <w:color w:val="000000"/>
          <w:kern w:val="0"/>
          <w:szCs w:val="22"/>
          <w14:ligatures w14:val="none"/>
        </w:rPr>
        <w:t>echnology services account for over 90% of</w:t>
      </w:r>
      <w:r w:rsidR="0020047A">
        <w:rPr>
          <w:rFonts w:ascii="Times New Roman" w:eastAsia="宋体" w:hAnsi="Times New Roman" w:cs="Times New Roman"/>
          <w:color w:val="000000"/>
          <w:kern w:val="0"/>
          <w:szCs w:val="22"/>
          <w14:ligatures w14:val="none"/>
        </w:rPr>
        <w:t xml:space="preserve"> the company’s</w:t>
      </w:r>
      <w:r w:rsidRPr="00E04E55">
        <w:rPr>
          <w:rFonts w:ascii="Times New Roman" w:eastAsia="宋体" w:hAnsi="Times New Roman" w:cs="Times New Roman"/>
          <w:color w:val="000000"/>
          <w:kern w:val="0"/>
          <w:szCs w:val="22"/>
          <w14:ligatures w14:val="none"/>
        </w:rPr>
        <w:t xml:space="preserve"> business</w:t>
      </w:r>
      <w:r w:rsidR="00BE53ED">
        <w:rPr>
          <w:rFonts w:ascii="Times New Roman" w:eastAsia="宋体" w:hAnsi="Times New Roman" w:cs="Times New Roman"/>
          <w:color w:val="000000"/>
          <w:kern w:val="0"/>
          <w:szCs w:val="22"/>
          <w14:ligatures w14:val="none"/>
        </w:rPr>
        <w:t>,</w:t>
      </w:r>
      <w:r w:rsidR="0020047A">
        <w:rPr>
          <w:rFonts w:ascii="Times New Roman" w:eastAsia="宋体" w:hAnsi="Times New Roman" w:cs="Times New Roman"/>
          <w:color w:val="000000"/>
          <w:kern w:val="0"/>
          <w:szCs w:val="22"/>
          <w14:ligatures w14:val="none"/>
        </w:rPr>
        <w:t xml:space="preserve"> and </w:t>
      </w:r>
      <w:r w:rsidRPr="00E04E55">
        <w:rPr>
          <w:rFonts w:ascii="Times New Roman" w:eastAsia="宋体" w:hAnsi="Times New Roman" w:cs="Times New Roman"/>
          <w:color w:val="000000"/>
          <w:kern w:val="0"/>
          <w:szCs w:val="22"/>
          <w14:ligatures w14:val="none"/>
        </w:rPr>
        <w:t>performance</w:t>
      </w:r>
      <w:r w:rsidR="008517B3">
        <w:rPr>
          <w:rFonts w:ascii="Times New Roman" w:eastAsia="宋体" w:hAnsi="Times New Roman" w:cs="Times New Roman"/>
          <w:color w:val="000000"/>
          <w:kern w:val="0"/>
          <w:szCs w:val="22"/>
          <w14:ligatures w14:val="none"/>
        </w:rPr>
        <w:t xml:space="preserve"> in this area</w:t>
      </w:r>
      <w:r w:rsidRPr="00E04E55">
        <w:rPr>
          <w:rFonts w:ascii="Times New Roman" w:eastAsia="宋体" w:hAnsi="Times New Roman" w:cs="Times New Roman"/>
          <w:color w:val="000000"/>
          <w:kern w:val="0"/>
          <w:szCs w:val="22"/>
          <w14:ligatures w14:val="none"/>
        </w:rPr>
        <w:t xml:space="preserve"> is a barometer of corporate IT spending. The company is strategically shifting from traditional staffing toward higher-margin managed teams and project solutions.</w:t>
      </w:r>
    </w:p>
    <w:p w14:paraId="5D095833"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4A89929D" w14:textId="3D9E6D88"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b/>
          <w:bCs/>
          <w:color w:val="000000"/>
          <w:kern w:val="0"/>
          <w:szCs w:val="22"/>
          <w14:ligatures w14:val="none"/>
        </w:rPr>
        <w:t xml:space="preserve">Heidrick &amp; Struggles International, Inc. </w:t>
      </w:r>
      <w:r w:rsidRPr="00E04E55">
        <w:rPr>
          <w:rFonts w:ascii="Times New Roman" w:eastAsia="宋体" w:hAnsi="Times New Roman" w:cs="Times New Roman"/>
          <w:color w:val="000000"/>
          <w:kern w:val="0"/>
          <w:szCs w:val="22"/>
          <w14:ligatures w14:val="none"/>
        </w:rPr>
        <w:t xml:space="preserve">is a premier leadership advisory firm. Its core business is high-end executive search for C-suite and board roles. </w:t>
      </w:r>
      <w:r w:rsidR="00D1648E">
        <w:rPr>
          <w:rFonts w:ascii="Times New Roman" w:eastAsia="宋体" w:hAnsi="Times New Roman" w:cs="Times New Roman"/>
          <w:color w:val="000000"/>
          <w:kern w:val="0"/>
          <w:szCs w:val="22"/>
          <w14:ligatures w14:val="none"/>
        </w:rPr>
        <w:t>T</w:t>
      </w:r>
      <w:r w:rsidRPr="00E04E55">
        <w:rPr>
          <w:rFonts w:ascii="Times New Roman" w:eastAsia="宋体" w:hAnsi="Times New Roman" w:cs="Times New Roman"/>
          <w:color w:val="000000"/>
          <w:kern w:val="0"/>
          <w:szCs w:val="22"/>
          <w14:ligatures w14:val="none"/>
        </w:rPr>
        <w:t xml:space="preserve">he company is </w:t>
      </w:r>
      <w:r w:rsidR="00D1648E">
        <w:rPr>
          <w:rFonts w:ascii="Times New Roman" w:eastAsia="宋体" w:hAnsi="Times New Roman" w:cs="Times New Roman"/>
          <w:color w:val="000000"/>
          <w:kern w:val="0"/>
          <w:szCs w:val="22"/>
          <w14:ligatures w14:val="none"/>
        </w:rPr>
        <w:t xml:space="preserve">also </w:t>
      </w:r>
      <w:r w:rsidR="0020047A" w:rsidRPr="00E04E55">
        <w:rPr>
          <w:rFonts w:ascii="Times New Roman" w:eastAsia="宋体" w:hAnsi="Times New Roman" w:cs="Times New Roman"/>
          <w:color w:val="000000"/>
          <w:kern w:val="0"/>
          <w:szCs w:val="22"/>
          <w14:ligatures w14:val="none"/>
        </w:rPr>
        <w:t xml:space="preserve">leveraging its prestigious brand </w:t>
      </w:r>
      <w:r w:rsidR="0020047A">
        <w:rPr>
          <w:rFonts w:ascii="Times New Roman" w:eastAsia="宋体" w:hAnsi="Times New Roman" w:cs="Times New Roman"/>
          <w:color w:val="000000"/>
          <w:kern w:val="0"/>
          <w:szCs w:val="22"/>
          <w14:ligatures w14:val="none"/>
        </w:rPr>
        <w:t xml:space="preserve">to </w:t>
      </w:r>
      <w:r w:rsidRPr="00E04E55">
        <w:rPr>
          <w:rFonts w:ascii="Times New Roman" w:eastAsia="宋体" w:hAnsi="Times New Roman" w:cs="Times New Roman"/>
          <w:color w:val="000000"/>
          <w:kern w:val="0"/>
          <w:szCs w:val="22"/>
          <w14:ligatures w14:val="none"/>
        </w:rPr>
        <w:t xml:space="preserve">successfully diversify into areas </w:t>
      </w:r>
      <w:r w:rsidR="0020047A">
        <w:rPr>
          <w:rFonts w:ascii="Times New Roman" w:eastAsia="宋体" w:hAnsi="Times New Roman" w:cs="Times New Roman"/>
          <w:color w:val="000000"/>
          <w:kern w:val="0"/>
          <w:szCs w:val="22"/>
          <w14:ligatures w14:val="none"/>
        </w:rPr>
        <w:t xml:space="preserve">experiencing rapid growth, </w:t>
      </w:r>
      <w:r w:rsidRPr="00E04E55">
        <w:rPr>
          <w:rFonts w:ascii="Times New Roman" w:eastAsia="宋体" w:hAnsi="Times New Roman" w:cs="Times New Roman"/>
          <w:color w:val="000000"/>
          <w:kern w:val="0"/>
          <w:szCs w:val="22"/>
          <w14:ligatures w14:val="none"/>
        </w:rPr>
        <w:t>like on-demand executive talent and leadership consulting.</w:t>
      </w:r>
    </w:p>
    <w:p w14:paraId="1ACA7511"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63F9D375" w14:textId="616AD71B"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b/>
          <w:bCs/>
          <w:color w:val="000000"/>
          <w:kern w:val="0"/>
          <w:szCs w:val="22"/>
          <w14:ligatures w14:val="none"/>
        </w:rPr>
        <w:t xml:space="preserve">AMN Healthcare Services, Inc. </w:t>
      </w:r>
      <w:r w:rsidRPr="00E04E55">
        <w:rPr>
          <w:rFonts w:ascii="Times New Roman" w:eastAsia="宋体" w:hAnsi="Times New Roman" w:cs="Times New Roman"/>
          <w:color w:val="000000"/>
          <w:kern w:val="0"/>
          <w:szCs w:val="22"/>
          <w14:ligatures w14:val="none"/>
        </w:rPr>
        <w:t xml:space="preserve">is the largest </w:t>
      </w:r>
      <w:r w:rsidR="0020047A">
        <w:rPr>
          <w:rFonts w:ascii="Times New Roman" w:eastAsia="宋体" w:hAnsi="Times New Roman" w:cs="Times New Roman"/>
          <w:color w:val="000000"/>
          <w:kern w:val="0"/>
          <w:szCs w:val="22"/>
          <w14:ligatures w14:val="none"/>
        </w:rPr>
        <w:t xml:space="preserve">provider of </w:t>
      </w:r>
      <w:r w:rsidRPr="00E04E55">
        <w:rPr>
          <w:rFonts w:ascii="Times New Roman" w:eastAsia="宋体" w:hAnsi="Times New Roman" w:cs="Times New Roman"/>
          <w:color w:val="000000"/>
          <w:kern w:val="0"/>
          <w:szCs w:val="22"/>
          <w14:ligatures w14:val="none"/>
        </w:rPr>
        <w:t xml:space="preserve">healthcare-focused talent solutions in the </w:t>
      </w:r>
      <w:r w:rsidR="0020047A">
        <w:rPr>
          <w:rFonts w:ascii="Times New Roman" w:eastAsia="宋体" w:hAnsi="Times New Roman" w:cs="Times New Roman"/>
          <w:color w:val="000000"/>
          <w:kern w:val="0"/>
          <w:szCs w:val="22"/>
          <w14:ligatures w14:val="none"/>
        </w:rPr>
        <w:t>United States</w:t>
      </w:r>
      <w:r w:rsidRPr="00E04E55">
        <w:rPr>
          <w:rFonts w:ascii="Times New Roman" w:eastAsia="宋体" w:hAnsi="Times New Roman" w:cs="Times New Roman"/>
          <w:color w:val="000000"/>
          <w:kern w:val="0"/>
          <w:szCs w:val="22"/>
          <w14:ligatures w14:val="none"/>
        </w:rPr>
        <w:t xml:space="preserve">. It offers a comprehensive, tech-enabled suite of services, including travel nursing, physician placement (locum tenens), and vendor management systems </w:t>
      </w:r>
      <w:r w:rsidR="00646908">
        <w:rPr>
          <w:rFonts w:ascii="Times New Roman" w:eastAsia="宋体" w:hAnsi="Times New Roman" w:cs="Times New Roman"/>
          <w:color w:val="000000"/>
          <w:kern w:val="0"/>
          <w:szCs w:val="22"/>
          <w14:ligatures w14:val="none"/>
        </w:rPr>
        <w:t>for</w:t>
      </w:r>
      <w:r w:rsidRPr="00E04E55">
        <w:rPr>
          <w:rFonts w:ascii="Times New Roman" w:eastAsia="宋体" w:hAnsi="Times New Roman" w:cs="Times New Roman"/>
          <w:color w:val="000000"/>
          <w:kern w:val="0"/>
          <w:szCs w:val="22"/>
          <w14:ligatures w14:val="none"/>
        </w:rPr>
        <w:t xml:space="preserve"> healthcare facilities.</w:t>
      </w:r>
    </w:p>
    <w:p w14:paraId="023217E2"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56CAED8D" w14:textId="1C4420D5"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The data </w:t>
      </w:r>
      <w:proofErr w:type="gramStart"/>
      <w:r w:rsidRPr="00E04E55">
        <w:rPr>
          <w:rFonts w:ascii="Times New Roman" w:eastAsia="宋体" w:hAnsi="Times New Roman" w:cs="Times New Roman"/>
          <w:color w:val="000000"/>
          <w:kern w:val="0"/>
          <w:szCs w:val="22"/>
          <w14:ligatures w14:val="none"/>
        </w:rPr>
        <w:t>reveal</w:t>
      </w:r>
      <w:proofErr w:type="gramEnd"/>
      <w:r w:rsidRPr="00E04E55">
        <w:rPr>
          <w:rFonts w:ascii="Times New Roman" w:eastAsia="宋体" w:hAnsi="Times New Roman" w:cs="Times New Roman"/>
          <w:color w:val="000000"/>
          <w:kern w:val="0"/>
          <w:szCs w:val="22"/>
          <w14:ligatures w14:val="none"/>
        </w:rPr>
        <w:t xml:space="preserve"> stark </w:t>
      </w:r>
      <w:r w:rsidR="00646908">
        <w:rPr>
          <w:rFonts w:ascii="Times New Roman" w:eastAsia="宋体" w:hAnsi="Times New Roman" w:cs="Times New Roman"/>
          <w:color w:val="000000"/>
          <w:kern w:val="0"/>
          <w:szCs w:val="22"/>
          <w14:ligatures w14:val="none"/>
        </w:rPr>
        <w:t xml:space="preserve">differences </w:t>
      </w:r>
      <w:r w:rsidR="0020047A">
        <w:rPr>
          <w:rFonts w:ascii="Times New Roman" w:eastAsia="宋体" w:hAnsi="Times New Roman" w:cs="Times New Roman"/>
          <w:color w:val="000000"/>
          <w:kern w:val="0"/>
          <w:szCs w:val="22"/>
          <w14:ligatures w14:val="none"/>
        </w:rPr>
        <w:t>between the firms</w:t>
      </w:r>
      <w:r w:rsidRPr="00E04E55">
        <w:rPr>
          <w:rFonts w:ascii="Times New Roman" w:eastAsia="宋体" w:hAnsi="Times New Roman" w:cs="Times New Roman"/>
          <w:color w:val="000000"/>
          <w:kern w:val="0"/>
          <w:szCs w:val="22"/>
          <w14:ligatures w14:val="none"/>
        </w:rPr>
        <w:t xml:space="preserve">. </w:t>
      </w:r>
      <w:r w:rsidR="0020047A">
        <w:rPr>
          <w:rFonts w:ascii="Times New Roman" w:eastAsia="宋体" w:hAnsi="Times New Roman" w:cs="Times New Roman"/>
          <w:color w:val="000000"/>
          <w:kern w:val="0"/>
          <w:szCs w:val="22"/>
          <w14:ligatures w14:val="none"/>
        </w:rPr>
        <w:t>D</w:t>
      </w:r>
      <w:r w:rsidRPr="00E04E55">
        <w:rPr>
          <w:rFonts w:ascii="Times New Roman" w:eastAsia="宋体" w:hAnsi="Times New Roman" w:cs="Times New Roman"/>
          <w:color w:val="000000"/>
          <w:kern w:val="0"/>
          <w:szCs w:val="22"/>
          <w14:ligatures w14:val="none"/>
        </w:rPr>
        <w:t xml:space="preserve">espite generating more than double </w:t>
      </w:r>
      <w:proofErr w:type="spellStart"/>
      <w:r w:rsidRPr="00E04E55">
        <w:rPr>
          <w:rFonts w:ascii="Times New Roman" w:eastAsia="宋体" w:hAnsi="Times New Roman" w:cs="Times New Roman"/>
          <w:color w:val="000000"/>
          <w:kern w:val="0"/>
          <w:szCs w:val="22"/>
          <w14:ligatures w14:val="none"/>
        </w:rPr>
        <w:t>Kforce’s</w:t>
      </w:r>
      <w:proofErr w:type="spellEnd"/>
      <w:r w:rsidRPr="00E04E55">
        <w:rPr>
          <w:rFonts w:ascii="Times New Roman" w:eastAsia="宋体" w:hAnsi="Times New Roman" w:cs="Times New Roman"/>
          <w:color w:val="000000"/>
          <w:kern w:val="0"/>
          <w:szCs w:val="22"/>
          <w14:ligatures w14:val="none"/>
        </w:rPr>
        <w:t xml:space="preserve"> revenue, </w:t>
      </w:r>
      <w:r w:rsidR="0020047A" w:rsidRPr="00E04E55">
        <w:rPr>
          <w:rFonts w:ascii="Times New Roman" w:eastAsia="宋体" w:hAnsi="Times New Roman" w:cs="Times New Roman"/>
          <w:color w:val="000000"/>
          <w:kern w:val="0"/>
          <w:szCs w:val="22"/>
          <w14:ligatures w14:val="none"/>
        </w:rPr>
        <w:t xml:space="preserve">AMN Healthcare </w:t>
      </w:r>
      <w:r w:rsidRPr="00E04E55">
        <w:rPr>
          <w:rFonts w:ascii="Times New Roman" w:eastAsia="宋体" w:hAnsi="Times New Roman" w:cs="Times New Roman"/>
          <w:color w:val="000000"/>
          <w:kern w:val="0"/>
          <w:szCs w:val="22"/>
          <w14:ligatures w14:val="none"/>
        </w:rPr>
        <w:t xml:space="preserve">trades at a significant discount and posted a net loss for the year. This reflects market concern over </w:t>
      </w:r>
      <w:r w:rsidR="0020047A">
        <w:rPr>
          <w:rFonts w:ascii="Times New Roman" w:eastAsia="宋体" w:hAnsi="Times New Roman" w:cs="Times New Roman"/>
          <w:color w:val="000000"/>
          <w:kern w:val="0"/>
          <w:szCs w:val="22"/>
          <w14:ligatures w14:val="none"/>
        </w:rPr>
        <w:t>the company’s</w:t>
      </w:r>
      <w:r w:rsidR="0020047A"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profitability. In contrast, </w:t>
      </w:r>
      <w:r w:rsidR="00BE53ED">
        <w:rPr>
          <w:rFonts w:ascii="Times New Roman" w:eastAsia="宋体" w:hAnsi="Times New Roman" w:cs="Times New Roman"/>
          <w:color w:val="000000"/>
          <w:kern w:val="0"/>
          <w:szCs w:val="22"/>
          <w14:ligatures w14:val="none"/>
        </w:rPr>
        <w:t xml:space="preserve">the valuations of </w:t>
      </w:r>
      <w:proofErr w:type="spellStart"/>
      <w:r w:rsidRPr="00E04E55">
        <w:rPr>
          <w:rFonts w:ascii="Times New Roman" w:eastAsia="宋体" w:hAnsi="Times New Roman" w:cs="Times New Roman"/>
          <w:color w:val="000000"/>
          <w:kern w:val="0"/>
          <w:szCs w:val="22"/>
          <w14:ligatures w14:val="none"/>
        </w:rPr>
        <w:t>Kforce</w:t>
      </w:r>
      <w:proofErr w:type="spellEnd"/>
      <w:r w:rsidRPr="00E04E55">
        <w:rPr>
          <w:rFonts w:ascii="Times New Roman" w:eastAsia="宋体" w:hAnsi="Times New Roman" w:cs="Times New Roman"/>
          <w:color w:val="000000"/>
          <w:kern w:val="0"/>
          <w:szCs w:val="22"/>
          <w14:ligatures w14:val="none"/>
        </w:rPr>
        <w:t xml:space="preserve"> and Heidrick &amp; Struggles </w:t>
      </w:r>
      <w:r w:rsidR="00BE53ED">
        <w:rPr>
          <w:rFonts w:ascii="Times New Roman" w:eastAsia="宋体" w:hAnsi="Times New Roman" w:cs="Times New Roman"/>
          <w:color w:val="000000"/>
          <w:kern w:val="0"/>
          <w:szCs w:val="22"/>
          <w14:ligatures w14:val="none"/>
        </w:rPr>
        <w:t>are</w:t>
      </w:r>
      <w:r w:rsidRPr="00E04E55">
        <w:rPr>
          <w:rFonts w:ascii="Times New Roman" w:eastAsia="宋体" w:hAnsi="Times New Roman" w:cs="Times New Roman"/>
          <w:color w:val="000000"/>
          <w:kern w:val="0"/>
          <w:szCs w:val="22"/>
          <w14:ligatures w14:val="none"/>
        </w:rPr>
        <w:t xml:space="preserve"> high relative to their sales, signaling </w:t>
      </w:r>
      <w:r w:rsidR="00BE53ED">
        <w:rPr>
          <w:rFonts w:ascii="Times New Roman" w:eastAsia="宋体" w:hAnsi="Times New Roman" w:cs="Times New Roman"/>
          <w:color w:val="000000"/>
          <w:kern w:val="0"/>
          <w:szCs w:val="22"/>
          <w14:ligatures w14:val="none"/>
        </w:rPr>
        <w:t>positive</w:t>
      </w:r>
      <w:r w:rsidR="00BE53ED"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market sentiment.</w:t>
      </w:r>
    </w:p>
    <w:p w14:paraId="420819C2"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4BD108A8" w14:textId="77777777" w:rsidR="001215CA" w:rsidRPr="00E04E55" w:rsidRDefault="001215CA" w:rsidP="001215CA">
      <w:pPr>
        <w:widowControl/>
        <w:spacing w:before="320" w:after="80" w:line="240" w:lineRule="auto"/>
        <w:outlineLvl w:val="2"/>
        <w:rPr>
          <w:rFonts w:ascii="Times New Roman" w:eastAsia="宋体" w:hAnsi="Times New Roman" w:cs="Times New Roman"/>
          <w:b/>
          <w:bCs/>
          <w:kern w:val="0"/>
          <w:sz w:val="27"/>
          <w:szCs w:val="27"/>
          <w14:ligatures w14:val="none"/>
        </w:rPr>
      </w:pPr>
      <w:r w:rsidRPr="00E04E55">
        <w:rPr>
          <w:rFonts w:ascii="Times New Roman" w:eastAsia="宋体" w:hAnsi="Times New Roman" w:cs="Times New Roman"/>
          <w:b/>
          <w:bCs/>
          <w:color w:val="434343"/>
          <w:kern w:val="0"/>
          <w:sz w:val="28"/>
          <w:szCs w:val="28"/>
          <w14:ligatures w14:val="none"/>
        </w:rPr>
        <w:t>2. Analysis: Strategic Differences and Key Considerations</w:t>
      </w:r>
    </w:p>
    <w:p w14:paraId="2D46056D" w14:textId="78EE12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The financial results from the fourth quarter of 2024 highlight the </w:t>
      </w:r>
      <w:r w:rsidR="0020047A">
        <w:rPr>
          <w:rFonts w:ascii="Times New Roman" w:eastAsia="宋体" w:hAnsi="Times New Roman" w:cs="Times New Roman"/>
          <w:color w:val="000000"/>
          <w:kern w:val="0"/>
          <w:szCs w:val="22"/>
          <w14:ligatures w14:val="none"/>
        </w:rPr>
        <w:t>distinct</w:t>
      </w:r>
      <w:r w:rsidR="0020047A"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cyclical pressures affecting each company.</w:t>
      </w:r>
    </w:p>
    <w:p w14:paraId="724AEBC1"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3F433E0E" w14:textId="6E2E09E3"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lastRenderedPageBreak/>
        <w:t xml:space="preserve">Heidrick &amp; Struggles </w:t>
      </w:r>
      <w:r w:rsidR="00BE53ED">
        <w:rPr>
          <w:rFonts w:ascii="Times New Roman" w:eastAsia="宋体" w:hAnsi="Times New Roman" w:cs="Times New Roman"/>
          <w:color w:val="000000"/>
          <w:kern w:val="0"/>
          <w:szCs w:val="22"/>
          <w14:ligatures w14:val="none"/>
        </w:rPr>
        <w:t>exhibited</w:t>
      </w:r>
      <w:r w:rsidR="00BE53ED"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remarkable resilience</w:t>
      </w:r>
      <w:r w:rsidR="00BE53ED">
        <w:rPr>
          <w:rFonts w:ascii="Times New Roman" w:eastAsia="宋体" w:hAnsi="Times New Roman" w:cs="Times New Roman"/>
          <w:color w:val="000000"/>
          <w:kern w:val="0"/>
          <w:szCs w:val="22"/>
          <w14:ligatures w14:val="none"/>
        </w:rPr>
        <w:t xml:space="preserve">, posting </w:t>
      </w:r>
      <w:r w:rsidRPr="00E04E55">
        <w:rPr>
          <w:rFonts w:ascii="Times New Roman" w:eastAsia="宋体" w:hAnsi="Times New Roman" w:cs="Times New Roman"/>
          <w:color w:val="000000"/>
          <w:kern w:val="0"/>
          <w:szCs w:val="22"/>
          <w14:ligatures w14:val="none"/>
        </w:rPr>
        <w:t xml:space="preserve">revenue </w:t>
      </w:r>
      <w:r w:rsidR="00BE53ED" w:rsidRPr="00E04E55">
        <w:rPr>
          <w:rFonts w:ascii="Times New Roman" w:eastAsia="宋体" w:hAnsi="Times New Roman" w:cs="Times New Roman"/>
          <w:color w:val="000000"/>
          <w:kern w:val="0"/>
          <w:szCs w:val="22"/>
          <w14:ligatures w14:val="none"/>
        </w:rPr>
        <w:t>grow</w:t>
      </w:r>
      <w:r w:rsidR="00BE53ED">
        <w:rPr>
          <w:rFonts w:ascii="Times New Roman" w:eastAsia="宋体" w:hAnsi="Times New Roman" w:cs="Times New Roman"/>
          <w:color w:val="000000"/>
          <w:kern w:val="0"/>
          <w:szCs w:val="22"/>
          <w14:ligatures w14:val="none"/>
        </w:rPr>
        <w:t>th of</w:t>
      </w:r>
      <w:r w:rsidR="00BE53ED"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9.1% year-over-year. </w:t>
      </w:r>
      <w:r w:rsidR="00BE53ED">
        <w:rPr>
          <w:rFonts w:ascii="Times New Roman" w:eastAsia="宋体" w:hAnsi="Times New Roman" w:cs="Times New Roman"/>
          <w:color w:val="000000"/>
          <w:kern w:val="0"/>
          <w:szCs w:val="22"/>
          <w14:ligatures w14:val="none"/>
        </w:rPr>
        <w:t xml:space="preserve">This can be explained by </w:t>
      </w:r>
      <w:r w:rsidR="008517B3">
        <w:rPr>
          <w:rFonts w:ascii="Times New Roman" w:eastAsia="宋体" w:hAnsi="Times New Roman" w:cs="Times New Roman"/>
          <w:color w:val="000000"/>
          <w:kern w:val="0"/>
          <w:szCs w:val="22"/>
          <w14:ligatures w14:val="none"/>
        </w:rPr>
        <w:t>the company’s</w:t>
      </w:r>
      <w:r w:rsidRPr="00E04E55">
        <w:rPr>
          <w:rFonts w:ascii="Times New Roman" w:eastAsia="宋体" w:hAnsi="Times New Roman" w:cs="Times New Roman"/>
          <w:color w:val="000000"/>
          <w:kern w:val="0"/>
          <w:szCs w:val="22"/>
          <w14:ligatures w14:val="none"/>
        </w:rPr>
        <w:t xml:space="preserve"> focus on executive-level placements, which are often non-discretionary and less sensitive to broad economic slowdowns. The firm’s diversification into </w:t>
      </w:r>
      <w:r w:rsidR="008517B3">
        <w:rPr>
          <w:rFonts w:ascii="Times New Roman" w:eastAsia="宋体" w:hAnsi="Times New Roman" w:cs="Times New Roman"/>
          <w:color w:val="000000"/>
          <w:kern w:val="0"/>
          <w:szCs w:val="22"/>
          <w14:ligatures w14:val="none"/>
        </w:rPr>
        <w:t xml:space="preserve">the </w:t>
      </w:r>
      <w:r w:rsidRPr="00E04E55">
        <w:rPr>
          <w:rFonts w:ascii="Times New Roman" w:eastAsia="宋体" w:hAnsi="Times New Roman" w:cs="Times New Roman"/>
          <w:color w:val="000000"/>
          <w:kern w:val="0"/>
          <w:szCs w:val="22"/>
          <w14:ligatures w14:val="none"/>
        </w:rPr>
        <w:t>on-</w:t>
      </w:r>
      <w:r w:rsidR="008517B3" w:rsidRPr="00E04E55">
        <w:rPr>
          <w:rFonts w:ascii="Times New Roman" w:eastAsia="宋体" w:hAnsi="Times New Roman" w:cs="Times New Roman"/>
          <w:color w:val="000000"/>
          <w:kern w:val="0"/>
          <w:szCs w:val="22"/>
          <w14:ligatures w14:val="none"/>
        </w:rPr>
        <w:t>demand</w:t>
      </w:r>
      <w:r w:rsidR="008517B3">
        <w:rPr>
          <w:rFonts w:ascii="Times New Roman" w:eastAsia="宋体" w:hAnsi="Times New Roman" w:cs="Times New Roman"/>
          <w:color w:val="000000"/>
          <w:kern w:val="0"/>
          <w:szCs w:val="22"/>
          <w14:ligatures w14:val="none"/>
        </w:rPr>
        <w:t>-</w:t>
      </w:r>
      <w:r w:rsidRPr="00E04E55">
        <w:rPr>
          <w:rFonts w:ascii="Times New Roman" w:eastAsia="宋体" w:hAnsi="Times New Roman" w:cs="Times New Roman"/>
          <w:color w:val="000000"/>
          <w:kern w:val="0"/>
          <w:szCs w:val="22"/>
          <w14:ligatures w14:val="none"/>
        </w:rPr>
        <w:t xml:space="preserve">talent </w:t>
      </w:r>
      <w:r w:rsidR="008517B3">
        <w:rPr>
          <w:rFonts w:ascii="Times New Roman" w:eastAsia="宋体" w:hAnsi="Times New Roman" w:cs="Times New Roman"/>
          <w:color w:val="000000"/>
          <w:kern w:val="0"/>
          <w:szCs w:val="22"/>
          <w14:ligatures w14:val="none"/>
        </w:rPr>
        <w:t xml:space="preserve">sector </w:t>
      </w:r>
      <w:r w:rsidRPr="00E04E55">
        <w:rPr>
          <w:rFonts w:ascii="Times New Roman" w:eastAsia="宋体" w:hAnsi="Times New Roman" w:cs="Times New Roman"/>
          <w:color w:val="000000"/>
          <w:kern w:val="0"/>
          <w:szCs w:val="22"/>
          <w14:ligatures w14:val="none"/>
        </w:rPr>
        <w:t>is also paying off, contributing to its robust performance.</w:t>
      </w:r>
    </w:p>
    <w:p w14:paraId="11B06AFE"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380545D3" w14:textId="475D12EE" w:rsidR="001215CA" w:rsidRPr="00E04E55" w:rsidRDefault="00BE53ED" w:rsidP="001215CA">
      <w:pPr>
        <w:widowControl/>
        <w:spacing w:after="0" w:line="240" w:lineRule="auto"/>
        <w:rPr>
          <w:rFonts w:ascii="Times New Roman" w:eastAsia="宋体" w:hAnsi="Times New Roman" w:cs="Times New Roman"/>
          <w:kern w:val="0"/>
          <w:sz w:val="24"/>
          <w14:ligatures w14:val="none"/>
        </w:rPr>
      </w:pPr>
      <w:r>
        <w:rPr>
          <w:rFonts w:ascii="Times New Roman" w:eastAsia="宋体" w:hAnsi="Times New Roman" w:cs="Times New Roman"/>
          <w:color w:val="000000"/>
          <w:kern w:val="0"/>
          <w:szCs w:val="22"/>
          <w14:ligatures w14:val="none"/>
        </w:rPr>
        <w:t>By contrast</w:t>
      </w:r>
      <w:r w:rsidR="001215CA" w:rsidRPr="00E04E55">
        <w:rPr>
          <w:rFonts w:ascii="Times New Roman" w:eastAsia="宋体" w:hAnsi="Times New Roman" w:cs="Times New Roman"/>
          <w:color w:val="000000"/>
          <w:kern w:val="0"/>
          <w:szCs w:val="22"/>
          <w14:ligatures w14:val="none"/>
        </w:rPr>
        <w:t xml:space="preserve">, </w:t>
      </w:r>
      <w:proofErr w:type="spellStart"/>
      <w:r w:rsidR="001215CA" w:rsidRPr="00E04E55">
        <w:rPr>
          <w:rFonts w:ascii="Times New Roman" w:eastAsia="宋体" w:hAnsi="Times New Roman" w:cs="Times New Roman"/>
          <w:color w:val="000000"/>
          <w:kern w:val="0"/>
          <w:szCs w:val="22"/>
          <w14:ligatures w14:val="none"/>
        </w:rPr>
        <w:t>Kforce</w:t>
      </w:r>
      <w:proofErr w:type="spellEnd"/>
      <w:r>
        <w:rPr>
          <w:rFonts w:ascii="Times New Roman" w:eastAsia="宋体" w:hAnsi="Times New Roman" w:cs="Times New Roman"/>
          <w:color w:val="000000"/>
          <w:kern w:val="0"/>
          <w:szCs w:val="22"/>
          <w14:ligatures w14:val="none"/>
        </w:rPr>
        <w:t xml:space="preserve"> saw its</w:t>
      </w:r>
      <w:r w:rsidR="001215CA" w:rsidRPr="00E04E55">
        <w:rPr>
          <w:rFonts w:ascii="Times New Roman" w:eastAsia="宋体" w:hAnsi="Times New Roman" w:cs="Times New Roman"/>
          <w:color w:val="000000"/>
          <w:kern w:val="0"/>
          <w:szCs w:val="22"/>
          <w14:ligatures w14:val="none"/>
        </w:rPr>
        <w:t xml:space="preserve"> revenue decline 5.4% year-over-year, reflecting the cautious environment for corporate IT spending that </w:t>
      </w:r>
      <w:r>
        <w:rPr>
          <w:rFonts w:ascii="Times New Roman" w:eastAsia="宋体" w:hAnsi="Times New Roman" w:cs="Times New Roman"/>
          <w:color w:val="000000"/>
          <w:kern w:val="0"/>
          <w:szCs w:val="22"/>
          <w14:ligatures w14:val="none"/>
        </w:rPr>
        <w:t>prevailed for</w:t>
      </w:r>
      <w:r w:rsidRPr="00E04E55">
        <w:rPr>
          <w:rFonts w:ascii="Times New Roman" w:eastAsia="宋体" w:hAnsi="Times New Roman" w:cs="Times New Roman"/>
          <w:color w:val="000000"/>
          <w:kern w:val="0"/>
          <w:szCs w:val="22"/>
          <w14:ligatures w14:val="none"/>
        </w:rPr>
        <w:t xml:space="preserve"> </w:t>
      </w:r>
      <w:r w:rsidR="001215CA" w:rsidRPr="00E04E55">
        <w:rPr>
          <w:rFonts w:ascii="Times New Roman" w:eastAsia="宋体" w:hAnsi="Times New Roman" w:cs="Times New Roman"/>
          <w:color w:val="000000"/>
          <w:kern w:val="0"/>
          <w:szCs w:val="22"/>
          <w14:ligatures w14:val="none"/>
        </w:rPr>
        <w:t xml:space="preserve">much of 2024. However, </w:t>
      </w:r>
      <w:r>
        <w:rPr>
          <w:rFonts w:ascii="Times New Roman" w:eastAsia="宋体" w:hAnsi="Times New Roman" w:cs="Times New Roman"/>
          <w:color w:val="000000"/>
          <w:kern w:val="0"/>
          <w:szCs w:val="22"/>
          <w14:ligatures w14:val="none"/>
        </w:rPr>
        <w:t xml:space="preserve">the company’s </w:t>
      </w:r>
      <w:r w:rsidR="001215CA" w:rsidRPr="00E04E55">
        <w:rPr>
          <w:rFonts w:ascii="Times New Roman" w:eastAsia="宋体" w:hAnsi="Times New Roman" w:cs="Times New Roman"/>
          <w:color w:val="000000"/>
          <w:kern w:val="0"/>
          <w:szCs w:val="22"/>
          <w14:ligatures w14:val="none"/>
        </w:rPr>
        <w:t xml:space="preserve">management noted that demand for its technology services stabilized </w:t>
      </w:r>
      <w:r>
        <w:rPr>
          <w:rFonts w:ascii="Times New Roman" w:eastAsia="宋体" w:hAnsi="Times New Roman" w:cs="Times New Roman"/>
          <w:color w:val="000000"/>
          <w:kern w:val="0"/>
          <w:szCs w:val="22"/>
          <w14:ligatures w14:val="none"/>
        </w:rPr>
        <w:t xml:space="preserve">over </w:t>
      </w:r>
      <w:r w:rsidR="001215CA" w:rsidRPr="00E04E55">
        <w:rPr>
          <w:rFonts w:ascii="Times New Roman" w:eastAsia="宋体" w:hAnsi="Times New Roman" w:cs="Times New Roman"/>
          <w:color w:val="000000"/>
          <w:kern w:val="0"/>
          <w:szCs w:val="22"/>
          <w14:ligatures w14:val="none"/>
        </w:rPr>
        <w:t>the year and even grew in the fourth quarter, suggesting the market may be bottoming out.</w:t>
      </w:r>
    </w:p>
    <w:p w14:paraId="3D54884B"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6EFD7A83" w14:textId="2A16B7BE"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AMN Healthcare’s revenue fell 10.2% </w:t>
      </w:r>
      <w:r w:rsidR="00BE53ED">
        <w:rPr>
          <w:rFonts w:ascii="Times New Roman" w:eastAsia="宋体" w:hAnsi="Times New Roman" w:cs="Times New Roman"/>
          <w:color w:val="000000"/>
          <w:kern w:val="0"/>
          <w:szCs w:val="22"/>
          <w14:ligatures w14:val="none"/>
        </w:rPr>
        <w:t>and</w:t>
      </w:r>
      <w:r w:rsidR="00BE53ED"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it continues to navigate the post-pandemic normalization of the healthcare labor market. The demand for high-cost travel nurses has decreased, </w:t>
      </w:r>
      <w:r w:rsidR="0020047A">
        <w:rPr>
          <w:rFonts w:ascii="Times New Roman" w:eastAsia="宋体" w:hAnsi="Times New Roman" w:cs="Times New Roman"/>
          <w:color w:val="000000"/>
          <w:kern w:val="0"/>
          <w:szCs w:val="22"/>
          <w14:ligatures w14:val="none"/>
        </w:rPr>
        <w:t>resulting in</w:t>
      </w:r>
      <w:r w:rsidRPr="00E04E55">
        <w:rPr>
          <w:rFonts w:ascii="Times New Roman" w:eastAsia="宋体" w:hAnsi="Times New Roman" w:cs="Times New Roman"/>
          <w:color w:val="000000"/>
          <w:kern w:val="0"/>
          <w:szCs w:val="22"/>
          <w14:ligatures w14:val="none"/>
        </w:rPr>
        <w:t xml:space="preserve"> a significant </w:t>
      </w:r>
      <w:r w:rsidR="00BE53ED">
        <w:rPr>
          <w:rFonts w:ascii="Times New Roman" w:eastAsia="宋体" w:hAnsi="Times New Roman" w:cs="Times New Roman"/>
          <w:color w:val="000000"/>
          <w:kern w:val="0"/>
          <w:szCs w:val="22"/>
          <w14:ligatures w14:val="none"/>
        </w:rPr>
        <w:t xml:space="preserve">drop in </w:t>
      </w:r>
      <w:r w:rsidRPr="00E04E55">
        <w:rPr>
          <w:rFonts w:ascii="Times New Roman" w:eastAsia="宋体" w:hAnsi="Times New Roman" w:cs="Times New Roman"/>
          <w:color w:val="000000"/>
          <w:kern w:val="0"/>
          <w:szCs w:val="22"/>
          <w14:ligatures w14:val="none"/>
        </w:rPr>
        <w:t xml:space="preserve">revenue in its largest segment. The company also recorded a non-cash goodwill impairment charge, reflecting the decline in its market valuation. While its physician placement and language services </w:t>
      </w:r>
      <w:r w:rsidR="00BE53ED">
        <w:rPr>
          <w:rFonts w:ascii="Times New Roman" w:eastAsia="宋体" w:hAnsi="Times New Roman" w:cs="Times New Roman"/>
          <w:color w:val="000000"/>
          <w:kern w:val="0"/>
          <w:szCs w:val="22"/>
          <w14:ligatures w14:val="none"/>
        </w:rPr>
        <w:t>exhibited positive performance</w:t>
      </w:r>
      <w:r w:rsidRPr="00E04E55">
        <w:rPr>
          <w:rFonts w:ascii="Times New Roman" w:eastAsia="宋体" w:hAnsi="Times New Roman" w:cs="Times New Roman"/>
          <w:color w:val="000000"/>
          <w:kern w:val="0"/>
          <w:szCs w:val="22"/>
          <w14:ligatures w14:val="none"/>
        </w:rPr>
        <w:t xml:space="preserve">, the overall business is still </w:t>
      </w:r>
      <w:r w:rsidR="00BE53ED">
        <w:rPr>
          <w:rFonts w:ascii="Times New Roman" w:eastAsia="宋体" w:hAnsi="Times New Roman" w:cs="Times New Roman"/>
          <w:color w:val="000000"/>
          <w:kern w:val="0"/>
          <w:szCs w:val="22"/>
          <w14:ligatures w14:val="none"/>
        </w:rPr>
        <w:t>in</w:t>
      </w:r>
      <w:r w:rsidR="00BE53ED"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a reset</w:t>
      </w:r>
      <w:r w:rsidR="00BE53ED">
        <w:rPr>
          <w:rFonts w:ascii="Times New Roman" w:eastAsia="宋体" w:hAnsi="Times New Roman" w:cs="Times New Roman"/>
          <w:color w:val="000000"/>
          <w:kern w:val="0"/>
          <w:szCs w:val="22"/>
          <w14:ligatures w14:val="none"/>
        </w:rPr>
        <w:t xml:space="preserve"> period</w:t>
      </w:r>
      <w:r w:rsidRPr="00E04E55">
        <w:rPr>
          <w:rFonts w:ascii="Times New Roman" w:eastAsia="宋体" w:hAnsi="Times New Roman" w:cs="Times New Roman"/>
          <w:color w:val="000000"/>
          <w:kern w:val="0"/>
          <w:szCs w:val="22"/>
          <w14:ligatures w14:val="none"/>
        </w:rPr>
        <w:t>.</w:t>
      </w:r>
    </w:p>
    <w:p w14:paraId="0D51E88E"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1A5357E5" w14:textId="4E4F87FA" w:rsidR="001215CA" w:rsidRDefault="00BE53ED" w:rsidP="001215CA">
      <w:pPr>
        <w:widowControl/>
        <w:spacing w:after="0" w:line="240" w:lineRule="auto"/>
        <w:rPr>
          <w:rFonts w:ascii="Times New Roman" w:eastAsia="宋体" w:hAnsi="Times New Roman" w:cs="Times New Roman"/>
          <w:color w:val="000000"/>
          <w:kern w:val="0"/>
          <w:szCs w:val="22"/>
          <w14:ligatures w14:val="none"/>
        </w:rPr>
      </w:pPr>
      <w:r>
        <w:rPr>
          <w:rFonts w:ascii="Times New Roman" w:eastAsia="宋体" w:hAnsi="Times New Roman" w:cs="Times New Roman"/>
          <w:color w:val="000000"/>
          <w:kern w:val="0"/>
          <w:szCs w:val="22"/>
          <w14:ligatures w14:val="none"/>
        </w:rPr>
        <w:t>E</w:t>
      </w:r>
      <w:r w:rsidR="001215CA" w:rsidRPr="00E04E55">
        <w:rPr>
          <w:rFonts w:ascii="Times New Roman" w:eastAsia="宋体" w:hAnsi="Times New Roman" w:cs="Times New Roman"/>
          <w:color w:val="000000"/>
          <w:kern w:val="0"/>
          <w:szCs w:val="22"/>
          <w14:ligatures w14:val="none"/>
        </w:rPr>
        <w:t xml:space="preserve">ach firm </w:t>
      </w:r>
      <w:r w:rsidR="008517B3">
        <w:rPr>
          <w:rFonts w:ascii="Times New Roman" w:eastAsia="宋体" w:hAnsi="Times New Roman" w:cs="Times New Roman"/>
          <w:color w:val="000000"/>
          <w:kern w:val="0"/>
          <w:szCs w:val="22"/>
          <w14:ligatures w14:val="none"/>
        </w:rPr>
        <w:t>has positioned itself</w:t>
      </w:r>
      <w:r>
        <w:rPr>
          <w:rFonts w:ascii="Times New Roman" w:eastAsia="宋体" w:hAnsi="Times New Roman" w:cs="Times New Roman"/>
          <w:color w:val="000000"/>
          <w:kern w:val="0"/>
          <w:szCs w:val="22"/>
          <w14:ligatures w14:val="none"/>
        </w:rPr>
        <w:t xml:space="preserve"> strategic</w:t>
      </w:r>
      <w:r w:rsidR="008517B3">
        <w:rPr>
          <w:rFonts w:ascii="Times New Roman" w:eastAsia="宋体" w:hAnsi="Times New Roman" w:cs="Times New Roman"/>
          <w:color w:val="000000"/>
          <w:kern w:val="0"/>
          <w:szCs w:val="22"/>
          <w14:ligatures w14:val="none"/>
        </w:rPr>
        <w:t>ally</w:t>
      </w:r>
      <w:r>
        <w:rPr>
          <w:rFonts w:ascii="Times New Roman" w:eastAsia="宋体" w:hAnsi="Times New Roman" w:cs="Times New Roman"/>
          <w:color w:val="000000"/>
          <w:kern w:val="0"/>
          <w:szCs w:val="22"/>
          <w14:ligatures w14:val="none"/>
        </w:rPr>
        <w:t xml:space="preserve"> </w:t>
      </w:r>
      <w:r w:rsidR="001215CA" w:rsidRPr="00E04E55">
        <w:rPr>
          <w:rFonts w:ascii="Times New Roman" w:eastAsia="宋体" w:hAnsi="Times New Roman" w:cs="Times New Roman"/>
          <w:color w:val="000000"/>
          <w:kern w:val="0"/>
          <w:szCs w:val="22"/>
          <w14:ligatures w14:val="none"/>
        </w:rPr>
        <w:t xml:space="preserve">for future growth. </w:t>
      </w:r>
      <w:proofErr w:type="spellStart"/>
      <w:r w:rsidR="001215CA" w:rsidRPr="00E04E55">
        <w:rPr>
          <w:rFonts w:ascii="Times New Roman" w:eastAsia="宋体" w:hAnsi="Times New Roman" w:cs="Times New Roman"/>
          <w:color w:val="000000"/>
          <w:kern w:val="0"/>
          <w:szCs w:val="22"/>
          <w14:ligatures w14:val="none"/>
        </w:rPr>
        <w:t>Kforce</w:t>
      </w:r>
      <w:proofErr w:type="spellEnd"/>
      <w:r w:rsidR="001215CA" w:rsidRPr="00E04E55">
        <w:rPr>
          <w:rFonts w:ascii="Times New Roman" w:eastAsia="宋体" w:hAnsi="Times New Roman" w:cs="Times New Roman"/>
          <w:color w:val="000000"/>
          <w:kern w:val="0"/>
          <w:szCs w:val="22"/>
          <w14:ligatures w14:val="none"/>
        </w:rPr>
        <w:t xml:space="preserve"> is focused on expanding its higher-margin consulting offerings and returning capital to shareholders. Heidrick &amp; Struggles is leveraging its premium brand to expand into adjacent advisory services. AMN is reducing </w:t>
      </w:r>
      <w:r>
        <w:rPr>
          <w:rFonts w:ascii="Times New Roman" w:eastAsia="宋体" w:hAnsi="Times New Roman" w:cs="Times New Roman"/>
          <w:color w:val="000000"/>
          <w:kern w:val="0"/>
          <w:szCs w:val="22"/>
          <w14:ligatures w14:val="none"/>
        </w:rPr>
        <w:t xml:space="preserve">its </w:t>
      </w:r>
      <w:r w:rsidR="001215CA" w:rsidRPr="00E04E55">
        <w:rPr>
          <w:rFonts w:ascii="Times New Roman" w:eastAsia="宋体" w:hAnsi="Times New Roman" w:cs="Times New Roman"/>
          <w:color w:val="000000"/>
          <w:kern w:val="0"/>
          <w:szCs w:val="22"/>
          <w14:ligatures w14:val="none"/>
        </w:rPr>
        <w:t>debt while investing in its technology platforms to create a more integrated and efficient service ecosystem.</w:t>
      </w:r>
    </w:p>
    <w:p w14:paraId="7DA4AE0E" w14:textId="77777777" w:rsidR="00BE53ED" w:rsidRPr="00E04E55" w:rsidRDefault="00BE53ED" w:rsidP="001215CA">
      <w:pPr>
        <w:widowControl/>
        <w:spacing w:after="0" w:line="240" w:lineRule="auto"/>
        <w:rPr>
          <w:rFonts w:ascii="Times New Roman" w:eastAsia="宋体" w:hAnsi="Times New Roman" w:cs="Times New Roman"/>
          <w:kern w:val="0"/>
          <w:sz w:val="24"/>
          <w14:ligatures w14:val="none"/>
        </w:rPr>
      </w:pPr>
    </w:p>
    <w:p w14:paraId="0A5FAA89" w14:textId="77777777" w:rsidR="001215CA" w:rsidRPr="00E04E55" w:rsidRDefault="001215CA" w:rsidP="001215CA">
      <w:pPr>
        <w:widowControl/>
        <w:spacing w:before="320" w:after="80" w:line="240" w:lineRule="auto"/>
        <w:outlineLvl w:val="2"/>
        <w:rPr>
          <w:rFonts w:ascii="Times New Roman" w:eastAsia="宋体" w:hAnsi="Times New Roman" w:cs="Times New Roman"/>
          <w:b/>
          <w:bCs/>
          <w:kern w:val="0"/>
          <w:sz w:val="27"/>
          <w:szCs w:val="27"/>
          <w14:ligatures w14:val="none"/>
        </w:rPr>
      </w:pPr>
      <w:r w:rsidRPr="00E04E55">
        <w:rPr>
          <w:rFonts w:ascii="Times New Roman" w:eastAsia="宋体" w:hAnsi="Times New Roman" w:cs="Times New Roman"/>
          <w:b/>
          <w:bCs/>
          <w:color w:val="434343"/>
          <w:kern w:val="0"/>
          <w:sz w:val="28"/>
          <w:szCs w:val="28"/>
          <w14:ligatures w14:val="none"/>
        </w:rPr>
        <w:t>3. Recommendation: The Superior Choice for Mid-2025</w:t>
      </w:r>
    </w:p>
    <w:p w14:paraId="0DB21A0F" w14:textId="14BA025A" w:rsidR="00BE53ED" w:rsidRDefault="001215CA" w:rsidP="00BE53ED">
      <w:pPr>
        <w:widowControl/>
        <w:spacing w:after="0" w:line="240" w:lineRule="auto"/>
        <w:rPr>
          <w:rFonts w:ascii="Times New Roman" w:eastAsia="宋体" w:hAnsi="Times New Roman" w:cs="Times New Roman"/>
          <w:color w:val="000000"/>
          <w:kern w:val="0"/>
          <w:szCs w:val="22"/>
          <w14:ligatures w14:val="none"/>
        </w:rPr>
      </w:pPr>
      <w:r w:rsidRPr="00E04E55">
        <w:rPr>
          <w:rFonts w:ascii="Times New Roman" w:eastAsia="宋体" w:hAnsi="Times New Roman" w:cs="Times New Roman"/>
          <w:color w:val="000000"/>
          <w:kern w:val="0"/>
          <w:szCs w:val="22"/>
          <w14:ligatures w14:val="none"/>
        </w:rPr>
        <w:t>For an investor seeking the highest potential return by mid</w:t>
      </w:r>
      <w:r w:rsidR="0020047A">
        <w:rPr>
          <w:rFonts w:ascii="Times New Roman" w:eastAsia="宋体" w:hAnsi="Times New Roman" w:cs="Times New Roman"/>
          <w:color w:val="000000"/>
          <w:kern w:val="0"/>
          <w:szCs w:val="22"/>
          <w14:ligatures w14:val="none"/>
        </w:rPr>
        <w:t>-</w:t>
      </w:r>
      <w:r w:rsidRPr="00E04E55">
        <w:rPr>
          <w:rFonts w:ascii="Times New Roman" w:eastAsia="宋体" w:hAnsi="Times New Roman" w:cs="Times New Roman"/>
          <w:color w:val="000000"/>
          <w:kern w:val="0"/>
          <w:szCs w:val="22"/>
          <w14:ligatures w14:val="none"/>
        </w:rPr>
        <w:t xml:space="preserve">2025, </w:t>
      </w:r>
      <w:proofErr w:type="spellStart"/>
      <w:r w:rsidRPr="00B528D7">
        <w:rPr>
          <w:rFonts w:ascii="Times New Roman" w:eastAsia="宋体" w:hAnsi="Times New Roman" w:cs="Times New Roman"/>
          <w:color w:val="000000"/>
          <w:kern w:val="0"/>
          <w:szCs w:val="22"/>
          <w14:ligatures w14:val="none"/>
        </w:rPr>
        <w:t>Kforce</w:t>
      </w:r>
      <w:proofErr w:type="spellEnd"/>
      <w:r w:rsidRPr="00B528D7">
        <w:rPr>
          <w:rFonts w:ascii="Times New Roman" w:eastAsia="宋体" w:hAnsi="Times New Roman" w:cs="Times New Roman"/>
          <w:color w:val="000000"/>
          <w:kern w:val="0"/>
          <w:szCs w:val="22"/>
          <w14:ligatures w14:val="none"/>
        </w:rPr>
        <w:t xml:space="preserve"> Inc. (KFRC) is the recommended investment</w:t>
      </w:r>
      <w:r w:rsidR="00BE53ED">
        <w:rPr>
          <w:rFonts w:ascii="Times New Roman" w:eastAsia="宋体" w:hAnsi="Times New Roman" w:cs="Times New Roman"/>
          <w:color w:val="000000"/>
          <w:kern w:val="0"/>
          <w:szCs w:val="22"/>
          <w14:ligatures w14:val="none"/>
        </w:rPr>
        <w:t xml:space="preserve"> based on </w:t>
      </w:r>
      <w:r w:rsidRPr="00E04E55">
        <w:rPr>
          <w:rFonts w:ascii="Times New Roman" w:eastAsia="宋体" w:hAnsi="Times New Roman" w:cs="Times New Roman"/>
          <w:color w:val="000000"/>
          <w:kern w:val="0"/>
          <w:szCs w:val="22"/>
          <w14:ligatures w14:val="none"/>
        </w:rPr>
        <w:t xml:space="preserve">a cyclical recovery play. </w:t>
      </w:r>
    </w:p>
    <w:p w14:paraId="38F7CEEA" w14:textId="77777777" w:rsidR="00BE53ED" w:rsidRDefault="00BE53ED" w:rsidP="00BE53ED">
      <w:pPr>
        <w:widowControl/>
        <w:spacing w:after="0" w:line="240" w:lineRule="auto"/>
        <w:rPr>
          <w:rFonts w:ascii="Times New Roman" w:eastAsia="宋体" w:hAnsi="Times New Roman" w:cs="Times New Roman"/>
          <w:color w:val="000000"/>
          <w:kern w:val="0"/>
          <w:szCs w:val="22"/>
          <w14:ligatures w14:val="none"/>
        </w:rPr>
      </w:pPr>
    </w:p>
    <w:p w14:paraId="3AF35F57" w14:textId="081B9533" w:rsidR="001215CA" w:rsidRPr="00E04E55" w:rsidRDefault="001215CA" w:rsidP="00BE53ED">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After a challenging 2024, the stock appears to have priced in much of the negative news related to the slowdown in IT spending. </w:t>
      </w:r>
      <w:r w:rsidR="00BE53ED">
        <w:rPr>
          <w:rFonts w:ascii="Times New Roman" w:eastAsia="宋体" w:hAnsi="Times New Roman" w:cs="Times New Roman"/>
          <w:color w:val="000000"/>
          <w:kern w:val="0"/>
          <w:szCs w:val="22"/>
          <w14:ligatures w14:val="none"/>
        </w:rPr>
        <w:t>M</w:t>
      </w:r>
      <w:r w:rsidRPr="00E04E55">
        <w:rPr>
          <w:rFonts w:ascii="Times New Roman" w:eastAsia="宋体" w:hAnsi="Times New Roman" w:cs="Times New Roman"/>
          <w:color w:val="000000"/>
          <w:kern w:val="0"/>
          <w:szCs w:val="22"/>
          <w14:ligatures w14:val="none"/>
        </w:rPr>
        <w:t xml:space="preserve">anagement </w:t>
      </w:r>
      <w:r w:rsidR="008517B3">
        <w:rPr>
          <w:rFonts w:ascii="Times New Roman" w:eastAsia="宋体" w:hAnsi="Times New Roman" w:cs="Times New Roman"/>
          <w:color w:val="000000"/>
          <w:kern w:val="0"/>
          <w:szCs w:val="22"/>
          <w14:ligatures w14:val="none"/>
        </w:rPr>
        <w:t>has</w:t>
      </w:r>
      <w:r w:rsidR="00BE53ED">
        <w:rPr>
          <w:rFonts w:ascii="Times New Roman" w:eastAsia="宋体" w:hAnsi="Times New Roman" w:cs="Times New Roman"/>
          <w:color w:val="000000"/>
          <w:kern w:val="0"/>
          <w:szCs w:val="22"/>
          <w14:ligatures w14:val="none"/>
        </w:rPr>
        <w:t xml:space="preserve"> </w:t>
      </w:r>
      <w:r w:rsidR="00BE53ED" w:rsidRPr="00E04E55">
        <w:rPr>
          <w:rFonts w:ascii="Times New Roman" w:eastAsia="宋体" w:hAnsi="Times New Roman" w:cs="Times New Roman"/>
          <w:color w:val="000000"/>
          <w:kern w:val="0"/>
          <w:szCs w:val="22"/>
          <w14:ligatures w14:val="none"/>
        </w:rPr>
        <w:t>signal</w:t>
      </w:r>
      <w:r w:rsidR="00BE53ED">
        <w:rPr>
          <w:rFonts w:ascii="Times New Roman" w:eastAsia="宋体" w:hAnsi="Times New Roman" w:cs="Times New Roman"/>
          <w:color w:val="000000"/>
          <w:kern w:val="0"/>
          <w:szCs w:val="22"/>
          <w14:ligatures w14:val="none"/>
        </w:rPr>
        <w:t>ed that the company has</w:t>
      </w:r>
      <w:r w:rsidR="00BE53ED" w:rsidRPr="00E04E55">
        <w:rPr>
          <w:rFonts w:ascii="Times New Roman" w:eastAsia="宋体" w:hAnsi="Times New Roman" w:cs="Times New Roman"/>
          <w:color w:val="000000"/>
          <w:kern w:val="0"/>
          <w:szCs w:val="22"/>
          <w14:ligatures w14:val="none"/>
        </w:rPr>
        <w:t xml:space="preserve"> stabiliz</w:t>
      </w:r>
      <w:r w:rsidR="00BE53ED">
        <w:rPr>
          <w:rFonts w:ascii="Times New Roman" w:eastAsia="宋体" w:hAnsi="Times New Roman" w:cs="Times New Roman"/>
          <w:color w:val="000000"/>
          <w:kern w:val="0"/>
          <w:szCs w:val="22"/>
          <w14:ligatures w14:val="none"/>
        </w:rPr>
        <w:t>ed</w:t>
      </w:r>
      <w:r w:rsidR="00BE53ED"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and </w:t>
      </w:r>
      <w:r w:rsidR="00BE53ED">
        <w:rPr>
          <w:rFonts w:ascii="Times New Roman" w:eastAsia="宋体" w:hAnsi="Times New Roman" w:cs="Times New Roman"/>
          <w:color w:val="000000"/>
          <w:kern w:val="0"/>
          <w:szCs w:val="22"/>
          <w14:ligatures w14:val="none"/>
        </w:rPr>
        <w:t xml:space="preserve">expressed </w:t>
      </w:r>
      <w:r w:rsidRPr="00E04E55">
        <w:rPr>
          <w:rFonts w:ascii="Times New Roman" w:eastAsia="宋体" w:hAnsi="Times New Roman" w:cs="Times New Roman"/>
          <w:color w:val="000000"/>
          <w:kern w:val="0"/>
          <w:szCs w:val="22"/>
          <w14:ligatures w14:val="none"/>
        </w:rPr>
        <w:t>cautious optimism for 2025</w:t>
      </w:r>
      <w:r w:rsidR="00BE53ED">
        <w:rPr>
          <w:rFonts w:ascii="Times New Roman" w:eastAsia="宋体" w:hAnsi="Times New Roman" w:cs="Times New Roman"/>
          <w:color w:val="000000"/>
          <w:kern w:val="0"/>
          <w:szCs w:val="22"/>
          <w14:ligatures w14:val="none"/>
        </w:rPr>
        <w:t>.</w:t>
      </w:r>
      <w:r w:rsidR="00BE53ED" w:rsidRPr="00E04E55">
        <w:rPr>
          <w:rFonts w:ascii="Times New Roman" w:eastAsia="宋体" w:hAnsi="Times New Roman" w:cs="Times New Roman"/>
          <w:color w:val="000000"/>
          <w:kern w:val="0"/>
          <w:szCs w:val="22"/>
          <w14:ligatures w14:val="none"/>
        </w:rPr>
        <w:t xml:space="preserve"> </w:t>
      </w:r>
      <w:r w:rsidR="00BE53ED">
        <w:rPr>
          <w:rFonts w:ascii="Times New Roman" w:eastAsia="宋体" w:hAnsi="Times New Roman" w:cs="Times New Roman"/>
          <w:color w:val="000000"/>
          <w:kern w:val="0"/>
          <w:szCs w:val="22"/>
          <w14:ligatures w14:val="none"/>
        </w:rPr>
        <w:t>A</w:t>
      </w:r>
      <w:r w:rsidR="00BE53ED" w:rsidRPr="00E04E55">
        <w:rPr>
          <w:rFonts w:ascii="Times New Roman" w:eastAsia="宋体" w:hAnsi="Times New Roman" w:cs="Times New Roman"/>
          <w:color w:val="000000"/>
          <w:kern w:val="0"/>
          <w:szCs w:val="22"/>
          <w14:ligatures w14:val="none"/>
        </w:rPr>
        <w:t xml:space="preserve">ny </w:t>
      </w:r>
      <w:r w:rsidRPr="00E04E55">
        <w:rPr>
          <w:rFonts w:ascii="Times New Roman" w:eastAsia="宋体" w:hAnsi="Times New Roman" w:cs="Times New Roman"/>
          <w:color w:val="000000"/>
          <w:kern w:val="0"/>
          <w:szCs w:val="22"/>
          <w14:ligatures w14:val="none"/>
        </w:rPr>
        <w:t xml:space="preserve">positive shift in corporate confidence could unlock pent-up demand for technology projects, </w:t>
      </w:r>
      <w:r w:rsidR="00BE53ED">
        <w:rPr>
          <w:rFonts w:ascii="Times New Roman" w:eastAsia="宋体" w:hAnsi="Times New Roman" w:cs="Times New Roman"/>
          <w:color w:val="000000"/>
          <w:kern w:val="0"/>
          <w:szCs w:val="22"/>
          <w14:ligatures w14:val="none"/>
        </w:rPr>
        <w:t xml:space="preserve">which is likely to </w:t>
      </w:r>
      <w:r w:rsidR="00BE53ED" w:rsidRPr="00E04E55">
        <w:rPr>
          <w:rFonts w:ascii="Times New Roman" w:eastAsia="宋体" w:hAnsi="Times New Roman" w:cs="Times New Roman"/>
          <w:color w:val="000000"/>
          <w:kern w:val="0"/>
          <w:szCs w:val="22"/>
          <w14:ligatures w14:val="none"/>
        </w:rPr>
        <w:t>driv</w:t>
      </w:r>
      <w:r w:rsidR="00BE53ED">
        <w:rPr>
          <w:rFonts w:ascii="Times New Roman" w:eastAsia="宋体" w:hAnsi="Times New Roman" w:cs="Times New Roman"/>
          <w:color w:val="000000"/>
          <w:kern w:val="0"/>
          <w:szCs w:val="22"/>
          <w14:ligatures w14:val="none"/>
        </w:rPr>
        <w:t>e</w:t>
      </w:r>
      <w:r w:rsidR="00BE53ED"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a significant rebound in </w:t>
      </w:r>
      <w:r w:rsidR="00BE53ED">
        <w:rPr>
          <w:rFonts w:ascii="Times New Roman" w:eastAsia="宋体" w:hAnsi="Times New Roman" w:cs="Times New Roman"/>
          <w:color w:val="000000"/>
          <w:kern w:val="0"/>
          <w:szCs w:val="22"/>
          <w14:ligatures w14:val="none"/>
        </w:rPr>
        <w:t xml:space="preserve">its </w:t>
      </w:r>
      <w:r w:rsidRPr="00E04E55">
        <w:rPr>
          <w:rFonts w:ascii="Times New Roman" w:eastAsia="宋体" w:hAnsi="Times New Roman" w:cs="Times New Roman"/>
          <w:color w:val="000000"/>
          <w:kern w:val="0"/>
          <w:szCs w:val="22"/>
          <w14:ligatures w14:val="none"/>
        </w:rPr>
        <w:t xml:space="preserve">revenue and stock price. The company’s valuation is reasonable, and its commitment to returning capital via a healthy dividend (recently increased for the sixth consecutive year) and share buybacks provides a degree of downside protection and direct </w:t>
      </w:r>
      <w:r w:rsidR="00BE53ED">
        <w:rPr>
          <w:rFonts w:ascii="Times New Roman" w:eastAsia="宋体" w:hAnsi="Times New Roman" w:cs="Times New Roman"/>
          <w:color w:val="000000"/>
          <w:kern w:val="0"/>
          <w:szCs w:val="22"/>
          <w14:ligatures w14:val="none"/>
        </w:rPr>
        <w:t xml:space="preserve">returns to </w:t>
      </w:r>
      <w:r w:rsidRPr="00E04E55">
        <w:rPr>
          <w:rFonts w:ascii="Times New Roman" w:eastAsia="宋体" w:hAnsi="Times New Roman" w:cs="Times New Roman"/>
          <w:color w:val="000000"/>
          <w:kern w:val="0"/>
          <w:szCs w:val="22"/>
          <w14:ligatures w14:val="none"/>
        </w:rPr>
        <w:t>shareholder</w:t>
      </w:r>
      <w:r w:rsidR="00BE53ED">
        <w:rPr>
          <w:rFonts w:ascii="Times New Roman" w:eastAsia="宋体" w:hAnsi="Times New Roman" w:cs="Times New Roman"/>
          <w:color w:val="000000"/>
          <w:kern w:val="0"/>
          <w:szCs w:val="22"/>
          <w14:ligatures w14:val="none"/>
        </w:rPr>
        <w:t>s</w:t>
      </w:r>
      <w:r w:rsidRPr="00E04E55">
        <w:rPr>
          <w:rFonts w:ascii="Times New Roman" w:eastAsia="宋体" w:hAnsi="Times New Roman" w:cs="Times New Roman"/>
          <w:color w:val="000000"/>
          <w:kern w:val="0"/>
          <w:szCs w:val="22"/>
          <w14:ligatures w14:val="none"/>
        </w:rPr>
        <w:t xml:space="preserve"> while waiting for the recovery to take hold.</w:t>
      </w:r>
    </w:p>
    <w:p w14:paraId="259D72D0"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244A4B37" w14:textId="32EF5E46"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t xml:space="preserve">While Heidrick &amp; Struggles is a high-quality company, its strong 2024 performance is likely already reflected in its stock price, offering less potential for significant short-term upside. AMN Healthcare </w:t>
      </w:r>
      <w:r w:rsidR="0020047A">
        <w:rPr>
          <w:rFonts w:ascii="Times New Roman" w:eastAsia="宋体" w:hAnsi="Times New Roman" w:cs="Times New Roman"/>
          <w:color w:val="000000"/>
          <w:kern w:val="0"/>
          <w:szCs w:val="22"/>
          <w14:ligatures w14:val="none"/>
        </w:rPr>
        <w:t>has</w:t>
      </w:r>
      <w:r w:rsidR="0020047A"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a more complex turnaround story; its guidance for early 2025 still projects revenue declines, </w:t>
      </w:r>
      <w:r w:rsidR="008517B3">
        <w:rPr>
          <w:rFonts w:ascii="Times New Roman" w:eastAsia="宋体" w:hAnsi="Times New Roman" w:cs="Times New Roman"/>
          <w:color w:val="000000"/>
          <w:kern w:val="0"/>
          <w:szCs w:val="22"/>
          <w14:ligatures w14:val="none"/>
        </w:rPr>
        <w:t>and a recovery in its</w:t>
      </w:r>
      <w:r w:rsidRPr="00E04E55">
        <w:rPr>
          <w:rFonts w:ascii="Times New Roman" w:eastAsia="宋体" w:hAnsi="Times New Roman" w:cs="Times New Roman"/>
          <w:color w:val="000000"/>
          <w:kern w:val="0"/>
          <w:szCs w:val="22"/>
          <w14:ligatures w14:val="none"/>
        </w:rPr>
        <w:t xml:space="preserve"> stock in </w:t>
      </w:r>
      <w:r w:rsidR="0020047A" w:rsidRPr="00E04E55">
        <w:rPr>
          <w:rFonts w:ascii="Times New Roman" w:eastAsia="宋体" w:hAnsi="Times New Roman" w:cs="Times New Roman"/>
          <w:color w:val="000000"/>
          <w:kern w:val="0"/>
          <w:szCs w:val="22"/>
          <w14:ligatures w14:val="none"/>
        </w:rPr>
        <w:t>mid</w:t>
      </w:r>
      <w:r w:rsidR="0020047A">
        <w:rPr>
          <w:rFonts w:ascii="Times New Roman" w:eastAsia="宋体" w:hAnsi="Times New Roman" w:cs="Times New Roman"/>
          <w:color w:val="000000"/>
          <w:kern w:val="0"/>
          <w:szCs w:val="22"/>
          <w14:ligatures w14:val="none"/>
        </w:rPr>
        <w:t>-</w:t>
      </w:r>
      <w:r w:rsidRPr="00E04E55">
        <w:rPr>
          <w:rFonts w:ascii="Times New Roman" w:eastAsia="宋体" w:hAnsi="Times New Roman" w:cs="Times New Roman"/>
          <w:color w:val="000000"/>
          <w:kern w:val="0"/>
          <w:szCs w:val="22"/>
          <w14:ligatures w14:val="none"/>
        </w:rPr>
        <w:t xml:space="preserve">2025 </w:t>
      </w:r>
      <w:r w:rsidR="008517B3">
        <w:rPr>
          <w:rFonts w:ascii="Times New Roman" w:eastAsia="宋体" w:hAnsi="Times New Roman" w:cs="Times New Roman"/>
          <w:color w:val="000000"/>
          <w:kern w:val="0"/>
          <w:szCs w:val="22"/>
          <w14:ligatures w14:val="none"/>
        </w:rPr>
        <w:t xml:space="preserve">is </w:t>
      </w:r>
      <w:r w:rsidRPr="00E04E55">
        <w:rPr>
          <w:rFonts w:ascii="Times New Roman" w:eastAsia="宋体" w:hAnsi="Times New Roman" w:cs="Times New Roman"/>
          <w:color w:val="000000"/>
          <w:kern w:val="0"/>
          <w:szCs w:val="22"/>
          <w14:ligatures w14:val="none"/>
        </w:rPr>
        <w:t>less certain.</w:t>
      </w:r>
    </w:p>
    <w:p w14:paraId="5134328E" w14:textId="77777777" w:rsidR="001215CA" w:rsidRPr="00E04E55" w:rsidRDefault="001215CA" w:rsidP="001215CA">
      <w:pPr>
        <w:widowControl/>
        <w:spacing w:after="0" w:line="240" w:lineRule="auto"/>
        <w:rPr>
          <w:rFonts w:ascii="Times New Roman" w:eastAsia="宋体" w:hAnsi="Times New Roman" w:cs="Times New Roman"/>
          <w:kern w:val="0"/>
          <w:sz w:val="24"/>
          <w14:ligatures w14:val="none"/>
        </w:rPr>
      </w:pPr>
    </w:p>
    <w:p w14:paraId="5A84468E" w14:textId="3E4EDA38" w:rsidR="001215CA" w:rsidRPr="00E04E55" w:rsidRDefault="001215CA" w:rsidP="001215CA">
      <w:pPr>
        <w:widowControl/>
        <w:spacing w:after="0" w:line="240" w:lineRule="auto"/>
        <w:rPr>
          <w:rFonts w:ascii="Times New Roman" w:eastAsia="宋体" w:hAnsi="Times New Roman" w:cs="Times New Roman"/>
          <w:kern w:val="0"/>
          <w:sz w:val="24"/>
          <w14:ligatures w14:val="none"/>
        </w:rPr>
      </w:pPr>
      <w:r w:rsidRPr="00E04E55">
        <w:rPr>
          <w:rFonts w:ascii="Times New Roman" w:eastAsia="宋体" w:hAnsi="Times New Roman" w:cs="Times New Roman"/>
          <w:color w:val="000000"/>
          <w:kern w:val="0"/>
          <w:szCs w:val="22"/>
          <w14:ligatures w14:val="none"/>
        </w:rPr>
        <w:lastRenderedPageBreak/>
        <w:t xml:space="preserve">The primary risk to the </w:t>
      </w:r>
      <w:proofErr w:type="spellStart"/>
      <w:r w:rsidRPr="00E04E55">
        <w:rPr>
          <w:rFonts w:ascii="Times New Roman" w:eastAsia="宋体" w:hAnsi="Times New Roman" w:cs="Times New Roman"/>
          <w:color w:val="000000"/>
          <w:kern w:val="0"/>
          <w:szCs w:val="22"/>
          <w14:ligatures w14:val="none"/>
        </w:rPr>
        <w:t>Kforce</w:t>
      </w:r>
      <w:proofErr w:type="spellEnd"/>
      <w:r w:rsidRPr="00E04E55">
        <w:rPr>
          <w:rFonts w:ascii="Times New Roman" w:eastAsia="宋体" w:hAnsi="Times New Roman" w:cs="Times New Roman"/>
          <w:color w:val="000000"/>
          <w:kern w:val="0"/>
          <w:szCs w:val="22"/>
          <w14:ligatures w14:val="none"/>
        </w:rPr>
        <w:t xml:space="preserve"> </w:t>
      </w:r>
      <w:r w:rsidR="008517B3">
        <w:rPr>
          <w:rFonts w:ascii="Times New Roman" w:eastAsia="宋体" w:hAnsi="Times New Roman" w:cs="Times New Roman"/>
          <w:color w:val="000000"/>
          <w:kern w:val="0"/>
          <w:szCs w:val="22"/>
          <w14:ligatures w14:val="none"/>
        </w:rPr>
        <w:t>investment</w:t>
      </w:r>
      <w:r w:rsidR="008517B3" w:rsidRPr="00E04E55">
        <w:rPr>
          <w:rFonts w:ascii="Times New Roman" w:eastAsia="宋体" w:hAnsi="Times New Roman" w:cs="Times New Roman"/>
          <w:color w:val="000000"/>
          <w:kern w:val="0"/>
          <w:szCs w:val="22"/>
          <w14:ligatures w14:val="none"/>
        </w:rPr>
        <w:t xml:space="preserve"> </w:t>
      </w:r>
      <w:r w:rsidRPr="00E04E55">
        <w:rPr>
          <w:rFonts w:ascii="Times New Roman" w:eastAsia="宋体" w:hAnsi="Times New Roman" w:cs="Times New Roman"/>
          <w:color w:val="000000"/>
          <w:kern w:val="0"/>
          <w:szCs w:val="22"/>
          <w14:ligatures w14:val="none"/>
        </w:rPr>
        <w:t xml:space="preserve">is a deeper-than-anticipated economic downturn, which would further delay the recovery in technology spending. However, given its valuation, shareholder return policy, and direct leverage to an eventual tech rebound, </w:t>
      </w:r>
      <w:proofErr w:type="spellStart"/>
      <w:r w:rsidRPr="00E04E55">
        <w:rPr>
          <w:rFonts w:ascii="Times New Roman" w:eastAsia="宋体" w:hAnsi="Times New Roman" w:cs="Times New Roman"/>
          <w:color w:val="000000"/>
          <w:kern w:val="0"/>
          <w:szCs w:val="22"/>
          <w14:ligatures w14:val="none"/>
        </w:rPr>
        <w:t>Kforce</w:t>
      </w:r>
      <w:proofErr w:type="spellEnd"/>
      <w:r w:rsidRPr="00E04E55">
        <w:rPr>
          <w:rFonts w:ascii="Times New Roman" w:eastAsia="宋体" w:hAnsi="Times New Roman" w:cs="Times New Roman"/>
          <w:color w:val="000000"/>
          <w:kern w:val="0"/>
          <w:szCs w:val="22"/>
          <w14:ligatures w14:val="none"/>
        </w:rPr>
        <w:t xml:space="preserve"> offers the most compelling risk</w:t>
      </w:r>
      <w:r w:rsidR="008517B3">
        <w:rPr>
          <w:rFonts w:ascii="Times New Roman" w:eastAsia="宋体" w:hAnsi="Times New Roman" w:cs="Times New Roman"/>
          <w:color w:val="000000"/>
          <w:kern w:val="0"/>
          <w:szCs w:val="22"/>
          <w14:ligatures w14:val="none"/>
        </w:rPr>
        <w:t>–</w:t>
      </w:r>
      <w:r w:rsidRPr="00E04E55">
        <w:rPr>
          <w:rFonts w:ascii="Times New Roman" w:eastAsia="宋体" w:hAnsi="Times New Roman" w:cs="Times New Roman"/>
          <w:color w:val="000000"/>
          <w:kern w:val="0"/>
          <w:szCs w:val="22"/>
          <w14:ligatures w14:val="none"/>
        </w:rPr>
        <w:t>reward profile for achieving superior returns by mid-2025.</w:t>
      </w:r>
    </w:p>
    <w:p w14:paraId="17DACE97" w14:textId="77777777" w:rsidR="001215CA" w:rsidRPr="00765F20" w:rsidRDefault="001215CA">
      <w:pPr>
        <w:rPr>
          <w:rFonts w:ascii="Times New Roman" w:hAnsi="Times New Roman" w:cs="Times New Roman"/>
        </w:rPr>
      </w:pPr>
    </w:p>
    <w:sectPr w:rsidR="001215CA" w:rsidRPr="00765F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20B17" w14:textId="77777777" w:rsidR="00326E08" w:rsidRDefault="00326E08" w:rsidP="007950A9">
      <w:pPr>
        <w:spacing w:after="0" w:line="240" w:lineRule="auto"/>
      </w:pPr>
      <w:r>
        <w:separator/>
      </w:r>
    </w:p>
  </w:endnote>
  <w:endnote w:type="continuationSeparator" w:id="0">
    <w:p w14:paraId="39EFF457" w14:textId="77777777" w:rsidR="00326E08" w:rsidRDefault="00326E08" w:rsidP="007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C6A12" w14:textId="77777777" w:rsidR="00326E08" w:rsidRDefault="00326E08" w:rsidP="007950A9">
      <w:pPr>
        <w:spacing w:after="0" w:line="240" w:lineRule="auto"/>
      </w:pPr>
      <w:r>
        <w:separator/>
      </w:r>
    </w:p>
  </w:footnote>
  <w:footnote w:type="continuationSeparator" w:id="0">
    <w:p w14:paraId="2821C2A5" w14:textId="77777777" w:rsidR="00326E08" w:rsidRDefault="00326E08" w:rsidP="00795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C1D2B"/>
    <w:multiLevelType w:val="multilevel"/>
    <w:tmpl w:val="FC34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E77BA"/>
    <w:multiLevelType w:val="multilevel"/>
    <w:tmpl w:val="D94E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C5AAF"/>
    <w:multiLevelType w:val="multilevel"/>
    <w:tmpl w:val="68E8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23D47"/>
    <w:multiLevelType w:val="multilevel"/>
    <w:tmpl w:val="384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0E35A6"/>
    <w:multiLevelType w:val="multilevel"/>
    <w:tmpl w:val="D1B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986755">
    <w:abstractNumId w:val="0"/>
  </w:num>
  <w:num w:numId="2" w16cid:durableId="1614628520">
    <w:abstractNumId w:val="3"/>
  </w:num>
  <w:num w:numId="3" w16cid:durableId="1425374057">
    <w:abstractNumId w:val="4"/>
  </w:num>
  <w:num w:numId="4" w16cid:durableId="1317758303">
    <w:abstractNumId w:val="1"/>
  </w:num>
  <w:num w:numId="5" w16cid:durableId="528371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8D"/>
    <w:rsid w:val="000370FA"/>
    <w:rsid w:val="000928C6"/>
    <w:rsid w:val="000B5CC7"/>
    <w:rsid w:val="001215CA"/>
    <w:rsid w:val="001777C6"/>
    <w:rsid w:val="0020047A"/>
    <w:rsid w:val="002F70F7"/>
    <w:rsid w:val="00326E08"/>
    <w:rsid w:val="00352E99"/>
    <w:rsid w:val="0037377B"/>
    <w:rsid w:val="00390C3F"/>
    <w:rsid w:val="004513DB"/>
    <w:rsid w:val="004E100B"/>
    <w:rsid w:val="00567CF4"/>
    <w:rsid w:val="005F7CC1"/>
    <w:rsid w:val="00645061"/>
    <w:rsid w:val="00646908"/>
    <w:rsid w:val="00755FCE"/>
    <w:rsid w:val="00765F20"/>
    <w:rsid w:val="007950A9"/>
    <w:rsid w:val="0082018F"/>
    <w:rsid w:val="008218F7"/>
    <w:rsid w:val="008517B3"/>
    <w:rsid w:val="00860187"/>
    <w:rsid w:val="008F2099"/>
    <w:rsid w:val="009226F9"/>
    <w:rsid w:val="009972C7"/>
    <w:rsid w:val="00A97A06"/>
    <w:rsid w:val="00B528D7"/>
    <w:rsid w:val="00BE53ED"/>
    <w:rsid w:val="00CA431D"/>
    <w:rsid w:val="00CB026A"/>
    <w:rsid w:val="00D12FCE"/>
    <w:rsid w:val="00D1648E"/>
    <w:rsid w:val="00D6368D"/>
    <w:rsid w:val="00F26474"/>
    <w:rsid w:val="00F54C3C"/>
    <w:rsid w:val="00FA31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BE9B4FF"/>
  <w15:chartTrackingRefBased/>
  <w15:docId w15:val="{EA257E7F-8557-FC49-A012-099FC88D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36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636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36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636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36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36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36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36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36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6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636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36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6368D"/>
    <w:rPr>
      <w:rFonts w:cstheme="majorBidi"/>
      <w:color w:val="0F4761" w:themeColor="accent1" w:themeShade="BF"/>
      <w:sz w:val="28"/>
      <w:szCs w:val="28"/>
    </w:rPr>
  </w:style>
  <w:style w:type="character" w:customStyle="1" w:styleId="50">
    <w:name w:val="标题 5 字符"/>
    <w:basedOn w:val="a0"/>
    <w:link w:val="5"/>
    <w:uiPriority w:val="9"/>
    <w:semiHidden/>
    <w:rsid w:val="00D6368D"/>
    <w:rPr>
      <w:rFonts w:cstheme="majorBidi"/>
      <w:color w:val="0F4761" w:themeColor="accent1" w:themeShade="BF"/>
      <w:sz w:val="24"/>
    </w:rPr>
  </w:style>
  <w:style w:type="character" w:customStyle="1" w:styleId="60">
    <w:name w:val="标题 6 字符"/>
    <w:basedOn w:val="a0"/>
    <w:link w:val="6"/>
    <w:uiPriority w:val="9"/>
    <w:semiHidden/>
    <w:rsid w:val="00D6368D"/>
    <w:rPr>
      <w:rFonts w:cstheme="majorBidi"/>
      <w:b/>
      <w:bCs/>
      <w:color w:val="0F4761" w:themeColor="accent1" w:themeShade="BF"/>
    </w:rPr>
  </w:style>
  <w:style w:type="character" w:customStyle="1" w:styleId="70">
    <w:name w:val="标题 7 字符"/>
    <w:basedOn w:val="a0"/>
    <w:link w:val="7"/>
    <w:uiPriority w:val="9"/>
    <w:semiHidden/>
    <w:rsid w:val="00D6368D"/>
    <w:rPr>
      <w:rFonts w:cstheme="majorBidi"/>
      <w:b/>
      <w:bCs/>
      <w:color w:val="595959" w:themeColor="text1" w:themeTint="A6"/>
    </w:rPr>
  </w:style>
  <w:style w:type="character" w:customStyle="1" w:styleId="80">
    <w:name w:val="标题 8 字符"/>
    <w:basedOn w:val="a0"/>
    <w:link w:val="8"/>
    <w:uiPriority w:val="9"/>
    <w:semiHidden/>
    <w:rsid w:val="00D6368D"/>
    <w:rPr>
      <w:rFonts w:cstheme="majorBidi"/>
      <w:color w:val="595959" w:themeColor="text1" w:themeTint="A6"/>
    </w:rPr>
  </w:style>
  <w:style w:type="character" w:customStyle="1" w:styleId="90">
    <w:name w:val="标题 9 字符"/>
    <w:basedOn w:val="a0"/>
    <w:link w:val="9"/>
    <w:uiPriority w:val="9"/>
    <w:semiHidden/>
    <w:rsid w:val="00D6368D"/>
    <w:rPr>
      <w:rFonts w:eastAsiaTheme="majorEastAsia" w:cstheme="majorBidi"/>
      <w:color w:val="595959" w:themeColor="text1" w:themeTint="A6"/>
    </w:rPr>
  </w:style>
  <w:style w:type="paragraph" w:styleId="a3">
    <w:name w:val="Title"/>
    <w:basedOn w:val="a"/>
    <w:next w:val="a"/>
    <w:link w:val="a4"/>
    <w:uiPriority w:val="10"/>
    <w:qFormat/>
    <w:rsid w:val="00D636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36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36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36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368D"/>
    <w:pPr>
      <w:spacing w:before="160"/>
      <w:jc w:val="center"/>
    </w:pPr>
    <w:rPr>
      <w:i/>
      <w:iCs/>
      <w:color w:val="404040" w:themeColor="text1" w:themeTint="BF"/>
    </w:rPr>
  </w:style>
  <w:style w:type="character" w:customStyle="1" w:styleId="a8">
    <w:name w:val="引用 字符"/>
    <w:basedOn w:val="a0"/>
    <w:link w:val="a7"/>
    <w:uiPriority w:val="29"/>
    <w:rsid w:val="00D6368D"/>
    <w:rPr>
      <w:i/>
      <w:iCs/>
      <w:color w:val="404040" w:themeColor="text1" w:themeTint="BF"/>
    </w:rPr>
  </w:style>
  <w:style w:type="paragraph" w:styleId="a9">
    <w:name w:val="List Paragraph"/>
    <w:basedOn w:val="a"/>
    <w:uiPriority w:val="34"/>
    <w:qFormat/>
    <w:rsid w:val="00D6368D"/>
    <w:pPr>
      <w:ind w:left="720"/>
      <w:contextualSpacing/>
    </w:pPr>
  </w:style>
  <w:style w:type="character" w:styleId="aa">
    <w:name w:val="Intense Emphasis"/>
    <w:basedOn w:val="a0"/>
    <w:uiPriority w:val="21"/>
    <w:qFormat/>
    <w:rsid w:val="00D6368D"/>
    <w:rPr>
      <w:i/>
      <w:iCs/>
      <w:color w:val="0F4761" w:themeColor="accent1" w:themeShade="BF"/>
    </w:rPr>
  </w:style>
  <w:style w:type="paragraph" w:styleId="ab">
    <w:name w:val="Intense Quote"/>
    <w:basedOn w:val="a"/>
    <w:next w:val="a"/>
    <w:link w:val="ac"/>
    <w:uiPriority w:val="30"/>
    <w:qFormat/>
    <w:rsid w:val="00D63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368D"/>
    <w:rPr>
      <w:i/>
      <w:iCs/>
      <w:color w:val="0F4761" w:themeColor="accent1" w:themeShade="BF"/>
    </w:rPr>
  </w:style>
  <w:style w:type="character" w:styleId="ad">
    <w:name w:val="Intense Reference"/>
    <w:basedOn w:val="a0"/>
    <w:uiPriority w:val="32"/>
    <w:qFormat/>
    <w:rsid w:val="00D6368D"/>
    <w:rPr>
      <w:b/>
      <w:bCs/>
      <w:smallCaps/>
      <w:color w:val="0F4761" w:themeColor="accent1" w:themeShade="BF"/>
      <w:spacing w:val="5"/>
    </w:rPr>
  </w:style>
  <w:style w:type="paragraph" w:styleId="ae">
    <w:name w:val="Normal (Web)"/>
    <w:basedOn w:val="a"/>
    <w:uiPriority w:val="99"/>
    <w:semiHidden/>
    <w:unhideWhenUsed/>
    <w:rsid w:val="00D6368D"/>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Revision"/>
    <w:hidden/>
    <w:uiPriority w:val="99"/>
    <w:semiHidden/>
    <w:rsid w:val="009226F9"/>
    <w:pPr>
      <w:spacing w:after="0" w:line="240" w:lineRule="auto"/>
    </w:pPr>
  </w:style>
  <w:style w:type="character" w:styleId="af0">
    <w:name w:val="annotation reference"/>
    <w:basedOn w:val="a0"/>
    <w:uiPriority w:val="99"/>
    <w:semiHidden/>
    <w:unhideWhenUsed/>
    <w:rsid w:val="009226F9"/>
    <w:rPr>
      <w:sz w:val="16"/>
      <w:szCs w:val="16"/>
    </w:rPr>
  </w:style>
  <w:style w:type="paragraph" w:styleId="af1">
    <w:name w:val="annotation text"/>
    <w:basedOn w:val="a"/>
    <w:link w:val="af2"/>
    <w:unhideWhenUsed/>
    <w:rsid w:val="009226F9"/>
    <w:pPr>
      <w:spacing w:line="240" w:lineRule="auto"/>
    </w:pPr>
    <w:rPr>
      <w:sz w:val="20"/>
      <w:szCs w:val="20"/>
    </w:rPr>
  </w:style>
  <w:style w:type="character" w:customStyle="1" w:styleId="af2">
    <w:name w:val="批注文字 字符"/>
    <w:basedOn w:val="a0"/>
    <w:link w:val="af1"/>
    <w:rsid w:val="009226F9"/>
    <w:rPr>
      <w:sz w:val="20"/>
      <w:szCs w:val="20"/>
    </w:rPr>
  </w:style>
  <w:style w:type="paragraph" w:styleId="af3">
    <w:name w:val="annotation subject"/>
    <w:basedOn w:val="af1"/>
    <w:next w:val="af1"/>
    <w:link w:val="af4"/>
    <w:uiPriority w:val="99"/>
    <w:semiHidden/>
    <w:unhideWhenUsed/>
    <w:rsid w:val="009226F9"/>
    <w:rPr>
      <w:b/>
      <w:bCs/>
    </w:rPr>
  </w:style>
  <w:style w:type="character" w:customStyle="1" w:styleId="af4">
    <w:name w:val="批注主题 字符"/>
    <w:basedOn w:val="af2"/>
    <w:link w:val="af3"/>
    <w:uiPriority w:val="99"/>
    <w:semiHidden/>
    <w:rsid w:val="009226F9"/>
    <w:rPr>
      <w:b/>
      <w:bCs/>
      <w:sz w:val="20"/>
      <w:szCs w:val="20"/>
    </w:rPr>
  </w:style>
  <w:style w:type="paragraph" w:styleId="af5">
    <w:name w:val="header"/>
    <w:basedOn w:val="a"/>
    <w:link w:val="af6"/>
    <w:uiPriority w:val="99"/>
    <w:unhideWhenUsed/>
    <w:rsid w:val="007950A9"/>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7950A9"/>
    <w:rPr>
      <w:sz w:val="18"/>
      <w:szCs w:val="18"/>
    </w:rPr>
  </w:style>
  <w:style w:type="paragraph" w:styleId="af7">
    <w:name w:val="footer"/>
    <w:basedOn w:val="a"/>
    <w:link w:val="af8"/>
    <w:uiPriority w:val="99"/>
    <w:unhideWhenUsed/>
    <w:rsid w:val="007950A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7950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93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8AC9A3-6244-944D-A066-34BD848719DF}">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Xingjian Zhang</dc:creator>
  <cp:keywords/>
  <dc:description/>
  <cp:lastModifiedBy>Xingjian Zhang</cp:lastModifiedBy>
  <cp:revision>2</cp:revision>
  <dcterms:created xsi:type="dcterms:W3CDTF">2025-08-09T15:53:00Z</dcterms:created>
  <dcterms:modified xsi:type="dcterms:W3CDTF">2025-08-09T15:53:00Z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vt:lpwstr>
  </property>
  <property fmtid="{D5CDD505-2E9C-101B-9397-08002B2CF9AE}" pid="3" name="grammarly_documentContext">
    <vt:lpwstr>{"goals":[],"domain":"general","emotions":[],"dialect":"american"}</vt:lpwstr>
  </property>
</Properties>
</file>