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677FF"/>
          <w:sz w:val="52"/>
          <w:szCs w:val="52"/>
        </w:rPr>
        <w:t xml:space="preserve">人工客服预外呼效果跟踪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数据看板产品功能点清单</w:t>
      </w:r>
    </w:p>
    <w:p>
      <w:pPr>
        <w:pBdr>
          <w:bottom w:val="single" w:color="1677FF" w:sz="4"/>
        </w:pBdr>
        <w:spacing w:after="120" w:before="0"/>
        <w:jc w:val="center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1.2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整理日期：2026-03-31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C8C8C"/>
          <w:sz w:val="20"/>
          <w:szCs w:val="20"/>
        </w:rPr>
        <w:t xml:space="preserve">文档说明：本清单依据当前已上线的数据看板界面整理，涵盖各 Tab 报表的统计维度、指标说明及功能逻辑。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一、全局说明</w:t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1.1 系统入口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路径：DCC 系统 → 统计报表 → 预外呼效果报表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页面包含统一的顶部 Tab 导航栏，共 8 个报表 Tab：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1. 总览看板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2. SmartCode 分析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3. SC 渠道分析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4. 线索状态分析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5. 外呼质量分析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6. 话单重推分析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7. 技能组分析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8. 告警监控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1.2 通用筛选条件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每个 Tab 均包含独立筛选栏，支持以下维度组合筛选：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8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筛选字段</w:t>
            </w:r>
          </w:p>
        </w:tc>
        <w:tc>
          <w:tcPr>
            <w:tcW w:type="dxa" w:w="50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18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统计时间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日期区间选择（起止日期）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 渠道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下拉单选，含"全部"选项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选填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技能组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下拉单选，含"全部"选项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选填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SmartCode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文本输入精确匹配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选填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线索状态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下拉单选，含"全部"选项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选填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话单状态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下拉单选，含"全部"选项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选填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告警级别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下拉单选（P0/P1/P2/全部）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选填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告警状态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下拉单选（触发中/已恢复/全部）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选填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操作按钮：重置 / 查询 / 刷新（部分 Tab）；支持筛选栏展开/收起。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1.3 指标交互说明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所有带下划线或可点击的指标名称，鼠标悬停时显示「点击查看计算公式」提示，点击后弹出 Toast 通知卡片，内容包含：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指标定义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计算逻辑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计算公式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Toast 带图标（info/success/warning/error 四种），6 秒自动消失，支持手动关闭；同一指标重复点击不重复叠加。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二、Tab 1 — 总览看板</w:t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2.1 功能定位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全局汇总统计周期内预外呼效果的核心数据，以 KPI 卡片 + 趋势折线图 + 全链路漏斗三部分呈现，供管理层快速掌握整体运营健康状态。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2.2 KPI 卡片区（8 张）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0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卡片名称</w:t>
            </w:r>
          </w:p>
        </w:tc>
        <w:tc>
          <w:tcPr>
            <w:tcW w:type="dxa" w:w="40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指标说明</w:t>
            </w:r>
          </w:p>
        </w:tc>
        <w:tc>
          <w:tcPr>
            <w:tcW w:type="dxa" w:w="30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计算公式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人工客服任务总量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统计周期内所有需要人工客服外呼的任务数量，含新创建与系统自动分配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新创建任务 + 系统自动分配任务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已推送任务量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已成功推送给外呼平台的任务数，含推送率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任务总量 × 推送率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话单待回传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已推送但尚未收到外呼平台回传话单的任务数量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已推送任务量 - 已回传话单量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话单超时未回传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超过24h/48h未收到回传的话单数量，分层显示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待回传任务中超出阈值的数量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外呼接通量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客户接听电话的通话数，含接通率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已推送任务量 × 接通率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有效通话量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通话时长 ≥30s 的通话数，含有效通话率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外呼接通量 × 有效通话率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线索到店量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通过外呼预约并实际到店的客户数，含到店率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有效通话量 × 到店率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线索成交量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通过外呼最终成交的客户数，含成交率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线索到店量 × 成交率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C8C8C"/>
          <w:sz w:val="18"/>
          <w:szCs w:val="18"/>
        </w:rPr>
        <w:t xml:space="preserve">* 卡片交互：颜色编码区分风险等级（蓝色正常、橙色预警、红色超阈值）；数值旁显示环比变化百分比。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2.3 核心指标趋势图（近 30 日）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4 个指标 Tab 切换，点击切换带淡入淡出动画，当前激活指标以折线 + 渐变面积图形式展示：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 标签</w:t>
            </w:r>
          </w:p>
        </w:tc>
        <w:tc>
          <w:tcPr>
            <w:tcW w:type="dxa" w:w="35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折线颜色</w:t>
            </w:r>
          </w:p>
        </w:tc>
        <w:tc>
          <w:tcPr>
            <w:tcW w:type="dxa" w:w="35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 轴范围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任务量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蓝色 #1677FF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0–2000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推送量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绿色 #52C41A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青色 #13C2C2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到店量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橙色 #FA8C16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同上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X 轴显示日期标签（3/1、3/6、3/11…3/31）。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2.4 全链路转化漏斗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以水平进度条式漏斗图展示整条转化路径，共 8 层，每层显示绝对量和转化率：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2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28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节点名称</w:t>
            </w:r>
          </w:p>
        </w:tc>
        <w:tc>
          <w:tcPr>
            <w:tcW w:type="dxa" w:w="52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关键转化率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L1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任务总量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规则命中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规则命中率（91.2%）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L3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推送成功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推送率（93.5%）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L4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话单已回传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话单回传率（86.2%）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L5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外呼接通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接通率（69.6%，已回传口径）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L6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有效通话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有效通话率（75.3%）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L7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到店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到店率（17.0%）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L8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成交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成交率（30.0%）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三、Tab 2 — SmartCode 分析</w:t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3.1 功能定位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按 SmartCode 维度拆解推送和转化效果，定位高/低效 SC，评估各 SC 的渠道匹配度与线索质量。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3.2 筛选维度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统计时间（必填）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SmartCode（文本精确匹配）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3.3 数据表格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列名</w:t>
            </w:r>
          </w:p>
        </w:tc>
        <w:tc>
          <w:tcPr>
            <w:tcW w:type="dxa" w:w="6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序号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行序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SmartCode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 编码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渠道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所属推广渠道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任务量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该 SC 对应的线索总量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已推送量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已推送至外呼平台的任务数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推送率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含进度条可视化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话单待回传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未收到回传的任务数（异常值高亮橙色）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客户接听次数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接通占推送比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到店量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到店客户数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成交量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成交客户数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C8C8C"/>
          <w:sz w:val="18"/>
          <w:szCs w:val="18"/>
        </w:rPr>
        <w:t xml:space="preserve">* 推送率为 0% 时，进度条显示红色，表示该 SC 未配置推送规则，相关指标显示"—"。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C8C8C"/>
          <w:sz w:val="18"/>
          <w:szCs w:val="18"/>
        </w:rPr>
        <w:t xml:space="preserve">* 分页：显示总条数，支持翻页（«/»）。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四、Tab 3 — SC 渠道分析</w:t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4.1 功能定位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以推广渠道为维度汇总对比，评估各渠道的线索质量与外呼转化效率，为渠道投放优化提供数据支撑。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4.2 筛选维度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统计时间（必填）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渠道（下拉多选）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4.3 图表一：各渠道任务量与推送率（柱状图）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X 轴：渠道名称（百度SEM、抖音信息流、广点通、微信公众号、自然流量）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Y 轴：任务数量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每渠道两根柱子：深色=任务量，浅色=推送量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各渠道颜色区分（蓝/青/橙/紫/绿）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4.4 图表二：各渠道转化率对比（数据表格）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列名</w:t>
            </w:r>
          </w:p>
        </w:tc>
        <w:tc>
          <w:tcPr>
            <w:tcW w:type="dxa" w:w="6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渠道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渠道标签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推送率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推送覆盖率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话单待回传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待回传量（异常高亮）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电话接通比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到店率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到店转化率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成交率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最终成交率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C8C8C"/>
          <w:sz w:val="18"/>
          <w:szCs w:val="18"/>
        </w:rPr>
        <w:t xml:space="preserve">* 表现最优的渠道数值标绿加粗，表现偏低的标橙，便于快速识别强弱渠道。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五、Tab 4 — 线索状态分析</w:t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5.1 功能定位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按线索当前状态维度，分析不同状态线索的推送执行情况与转化效果，优化针对不同跟进阶段线索的外呼策略。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5.2 筛选维度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统计时间（必填）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线索状态（下拉单选）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5.3 数据表格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列名</w:t>
            </w:r>
          </w:p>
        </w:tc>
        <w:tc>
          <w:tcPr>
            <w:tcW w:type="dxa" w:w="6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线索状态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当前状态标签：未跟进 / 跟进中 / 已预约 / 已到店 / 已成交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任务量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该状态下的线索总数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占比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占全部任务量的比例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已推送量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已推送的任务数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推送率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含进度条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话单待回传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未回传数量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接通比例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到店率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到店转化比例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成交率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最终成交比例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C8C8C"/>
          <w:sz w:val="18"/>
          <w:szCs w:val="18"/>
        </w:rPr>
        <w:t xml:space="preserve">* 「已到店」和「已成交」状态：推送率为 0%（不再推送），到店率/成交率直接为终态数值。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C8C8C"/>
          <w:sz w:val="18"/>
          <w:szCs w:val="18"/>
        </w:rPr>
        <w:t xml:space="preserve">* 「已预约」状态接通率和到店率显著高于其他状态，成交率约 28.5%。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六、Tab 5 — 外呼质量分析</w:t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6.1 功能定位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从通话质量维度评估外呼执行效果，包含接通情况、通话时长分布、最优拨打时段及挂机方向，用于指导外呼话术优化和时间策略调整。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6.2 筛选维度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统计时间（必填）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技能组（下拉单选）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6.3 KPI 卡片区（5 张）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0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卡片名称</w:t>
            </w:r>
          </w:p>
        </w:tc>
        <w:tc>
          <w:tcPr>
            <w:tcW w:type="dxa" w:w="38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指标说明</w:t>
            </w:r>
          </w:p>
        </w:tc>
        <w:tc>
          <w:tcPr>
            <w:tcW w:type="dxa" w:w="30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计算公式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外呼总次数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含首次外呼与重推的全部拨打次数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首次外呼次数 + 重推外呼次数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接通次数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客户接听电话的总次数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外呼总次数 × 接通率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有效通话（≥30s）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通话时长 ≥30s 的次数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接通次数 × 有效通话率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平均通话时长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接通通话的均值时长（含中位数）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总通话时长 ÷ 接通次数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最优拨打时段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接通率最高的时间段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按历史各时段接通率取最高值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6.4 图表一：未接通原因分布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列名</w:t>
            </w:r>
          </w:p>
        </w:tc>
        <w:tc>
          <w:tcPr>
            <w:tcW w:type="dxa" w:w="6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原因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无人接听 / 主动挂断 / 关机停机 / 空号错号 / 拒接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次数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发生次数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占比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百分比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趋势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环比趋势标注（↑涨红 / ↓降绿 / →持平橙）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6.5 图表二：24小时接通率热力图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展示 00–23 时每个小时的接通率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颜色深浅映射接通率高低（浅灰→浅蓝→中蓝→深蓝）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峰值时段（10-11时，接通率71%）深蓝加粗展示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附颜色图例说明（低→高）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6.6 图表三：通话时长分布（柱状图）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时长区间</w:t>
            </w:r>
          </w:p>
        </w:tc>
        <w:tc>
          <w:tcPr>
            <w:tcW w:type="dxa" w:w="22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颜色</w:t>
            </w:r>
          </w:p>
        </w:tc>
        <w:tc>
          <w:tcPr>
            <w:tcW w:type="dxa" w:w="48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&lt;15s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红色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无效通话（未达有效标准）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15–30s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橙色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短暂通话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30–60s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蓝色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有效通话（主体）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60–120s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绿色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较长通话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&gt;120s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紫色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深度通话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C8C8C"/>
          <w:sz w:val="18"/>
          <w:szCs w:val="18"/>
        </w:rPr>
        <w:t xml:space="preserve">* 图中标注 30s 阈值虚线，直观区分有效/无效通话；每段柱子顶部显示绝对数量。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6.7 图表四：挂机方向分布（饼图）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18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占比</w:t>
            </w:r>
          </w:p>
        </w:tc>
        <w:tc>
          <w:tcPr>
            <w:tcW w:type="dxa" w:w="52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客户挂断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48.4%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客户主动结束通话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系统挂断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21.2%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系统自动结束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正常结束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9.2%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双方达成结果后挂断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其他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21.2%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其他原因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C8C8C"/>
          <w:sz w:val="18"/>
          <w:szCs w:val="18"/>
        </w:rPr>
        <w:t xml:space="preserve">* 阈值监控：客户挂断率阈值 &lt;40%，当前 48.4% 已超标，底部显示红色预警提示。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6.8 图表五：各技能组平均通话时长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列名</w:t>
            </w:r>
          </w:p>
        </w:tc>
        <w:tc>
          <w:tcPr>
            <w:tcW w:type="dxa" w:w="6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技能组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技能组标签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平均时长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秒为单位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中位数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去极值后的中心值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有效通话率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有效通话占接通比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七、Tab 6 — 话单重推分析</w:t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7.1 功能定位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分析话单重推机制的执行情况与效果，通过重推接通率、到店率等指标评估重推策略价值，为重推规则优化提供依据。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7.2 筛选维度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统计时间（必填）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话单状态（下拉：全部 / 无人接听 / 关机 / 空号 / 拒接）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7.3 KPI 卡片区（3 张）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0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卡片名称</w:t>
            </w:r>
          </w:p>
        </w:tc>
        <w:tc>
          <w:tcPr>
            <w:tcW w:type="dxa" w:w="38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指标说明</w:t>
            </w:r>
          </w:p>
        </w:tc>
        <w:tc>
          <w:tcPr>
            <w:tcW w:type="dxa" w:w="30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计算公式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重推触发总量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满足重推条件并触发重推的任务数，含占已推送比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满足重推条件的话单数量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重推后接通量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通过重推后接通的通话数，含重推接通率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重推触发总量 × 重推接通率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重推后到店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通过重推后成功到店的客户数，含到店率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重推后接通量 × 重推到店率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7.4 图表一：话单状态分布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列名</w:t>
            </w:r>
          </w:p>
        </w:tc>
        <w:tc>
          <w:tcPr>
            <w:tcW w:type="dxa" w:w="6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话单状态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无人接听 / 主动挂断 / 关机停机 / 空号错号 / 拒接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触发次数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该状态话单发生次数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占比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占全部未接通的比例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重推执行量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实际执行重推的任务数（主动挂断、空号不重推，显示"—"）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重推后接通率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重推后成功接通的比例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重推策略逻辑：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「无人接听」：默认触发重推，接通率最高（46.2%）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「关机/停机」：触发重推，接通率较低（38.7%）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「拒接」：触发重推，接通率最低（35.1%）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「主动挂断」、「空号/错号」：不触发重推（显示"—"）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7.5 图表二：任务重推次数分布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列名</w:t>
            </w:r>
          </w:p>
        </w:tc>
        <w:tc>
          <w:tcPr>
            <w:tcW w:type="dxa" w:w="6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推送次数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1次（首次推送）/ 2次 / 3次 / ≥4次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任务数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各推送次数下的任务量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占比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占全部任务的比例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平均接通率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该推送次数下的接通率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平均到店率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该推送次数下的到店率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成交率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该推送次数下的成交率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C8C8C"/>
          <w:sz w:val="18"/>
          <w:szCs w:val="18"/>
        </w:rPr>
        <w:t xml:space="preserve">* 随重推次数增加，接通率、到店率、成交率均显著递减（首次8.3% → ≥4次1.8%）。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C8C8C"/>
          <w:sz w:val="18"/>
          <w:szCs w:val="18"/>
        </w:rPr>
        <w:t xml:space="preserve">* 重推次数≥4次的任务接通率和到店率显著下降，建议关注过度重推的骚扰风险。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八、Tab 7 — 技能组分析</w:t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8.1 功能定位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按技能组维度对比外呼执行效率与转化效果，识别执行能力强弱，定位积压异常技能组，为资源调配与话术优化提供支撑。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8.2 筛选维度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统计时间（必填）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技能组（下拉单选）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8.3 图表一：各技能组核心指标对比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列名</w:t>
            </w:r>
          </w:p>
        </w:tc>
        <w:tc>
          <w:tcPr>
            <w:tcW w:type="dxa" w:w="6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技能组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技能组名称标签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推送接收量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该技能组接收到的推送任务数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执行率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已执行任务数 ÷ 接收任务数，含进度条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外呼接通比例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平均通话时长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接通通话的均值时长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到店率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到店转化比例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成交率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最终成交比例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积压量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当前待处理任务数（超阈值500条高亮红色）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C8C8C"/>
          <w:sz w:val="18"/>
          <w:szCs w:val="18"/>
        </w:rPr>
        <w:t xml:space="preserve">* 颜色规则：最优值标绿，偏低值标橙，超阈值标红。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8.4 图表二：话单待回传（按技能组）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列名</w:t>
            </w:r>
          </w:p>
        </w:tc>
        <w:tc>
          <w:tcPr>
            <w:tcW w:type="dxa" w:w="6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技能组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技能组名称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待回传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待回传话单数量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超24h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超过24小时未回传数量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超48h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超过48小时未回传数量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待回传率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待回传占已推送的比例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8.5 图表三：各技能组接通率趋势（近7日折线图）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每个技能组一条折线，技能组 C 使用虚线区分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X 轴：近7天日期（3/25–3/31）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Y 轴：接通率（40%–80%）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底部图例：线型 + 颜色标注（A-蓝实线，B-绿实线，C-橙虚线）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九、Tab 8 — 告警监控</w:t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9.1 功能定位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实时监控预外呼系统各项关键指标，当指标超出设定阈值时自动触发告警，按优先级展示告警列表，帮助运营及时发现并处理异常。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9.2 筛选维度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告警级别（下拉：全部 / P0 紧急 / P1 重要 / P2 提醒）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告警状态（下拉：全部 / 触发中 / 已恢复）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9.3 KPI 汇总区（4 张）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卡片名称</w:t>
            </w:r>
          </w:p>
        </w:tc>
        <w:tc>
          <w:tcPr>
            <w:tcW w:type="dxa" w:w="62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 紧急告警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最高优先级，需立即处理，实时计数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重要告警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重要优先级，需尽快处理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 提醒告警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近24小时内提醒级告警数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今日已恢复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当日已恢复正常的告警数，体现系统健康度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9.4 告警优先级定义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480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级别</w:t>
            </w:r>
          </w:p>
        </w:tc>
        <w:tc>
          <w:tcPr>
            <w:tcW w:type="dxa" w:w="1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18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处理要求</w:t>
            </w:r>
          </w:p>
        </w:tc>
        <w:tc>
          <w:tcPr>
            <w:tcW w:type="dxa" w:w="48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典型场景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紧急告警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立即处理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推送系统宕机、接口全量失败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重要告警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尽快处理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技能组积压超阈值、话单回传率低于阈值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提醒告警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关注跟进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接通率连续下滑、话单超时未回传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恢复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已恢复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归档留存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告警已自动/手动恢复正常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9.5 当前告警规则清单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100"/>
        <w:gridCol w:w="34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告警内容</w:t>
            </w:r>
          </w:p>
        </w:tc>
        <w:tc>
          <w:tcPr>
            <w:tcW w:type="dxa" w:w="9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级别</w:t>
            </w:r>
          </w:p>
        </w:tc>
        <w:tc>
          <w:tcPr>
            <w:tcW w:type="dxa" w:w="21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34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处理建议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技能组积压量超阈值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技能组积压 &gt; 500 条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扩充技能组资源或临时暂停新推送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话单回传率低于阈值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话单回传率 &lt; 85%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检查外呼平台话单推送接口，排查延迟原因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接通率连续3日环比下滑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接通率连续下滑 ≥3日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检查号码质量、拨打时段，关注骚扰标记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话单超时未回传明细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存在超24h/48h未回传话单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按技能组排查话单延迟，重点检查接口连通性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推送失败率异常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可恢复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推送失败率超正常范围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联系技术排查接口超时，修复后自动恢复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9.6 告警卡片结构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每条告警展示以下信息：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级别徽章：P0（红）/ P1（橙）/ P2（黄）/ 恢复（绿）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告警标题：核心问题描述，含关键数据（加粗）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处理建议：可操作的具体建议，含跳转路径提示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· 触发时间：精确到分钟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十、指标体系总览</w:t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10.1 全链路核心指标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600"/>
        <w:gridCol w:w="22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指标名称</w:t>
            </w:r>
          </w:p>
        </w:tc>
        <w:tc>
          <w:tcPr>
            <w:tcW w:type="dxa" w:w="14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分类</w:t>
            </w:r>
          </w:p>
        </w:tc>
        <w:tc>
          <w:tcPr>
            <w:tcW w:type="dxa" w:w="36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22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监控阈值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推送率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执行类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已推送量 ÷ 任务总量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≥85%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话单回传率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执行类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已回传量 ÷ 已推送量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≥85%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质量类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接通量 ÷ 已推送量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参考基准60%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有效通话率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质量类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有效通话量（≥30s）÷ 接通量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参考基准75%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到店率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转化类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到店量 ÷ 有效通话量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参考基准17%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成交率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转化类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成交量 ÷ 到店量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参考基准30%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规则命中率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配置类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规则命中量 ÷ 任务总量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重推接通率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重推类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重推接通量 ÷ 重推触发量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参考基准44%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技能组执行率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运营类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已执行量 ÷ 推送接收量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≥90%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技能组积压量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运营类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待处理任务数量（绝对值）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≤500条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话单超时未回传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异常类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超24h/48h未回传数量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≤100条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客户挂断率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质量类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客户挂断次数 ÷ 接通次数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&lt;40%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8E8E8" w:sz="2"/>
        </w:pBdr>
        <w:spacing w:after="120" w:before="28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10.2 各 Tab 支持维度汇总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报表 Tab</w:t>
            </w:r>
          </w:p>
        </w:tc>
        <w:tc>
          <w:tcPr>
            <w:tcW w:type="dxa" w:w="64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统计维度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总览看板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全局 / 渠道 / 技能组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SmartCode 分析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SmartCode / 渠道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 渠道分析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渠道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线索状态分析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线索状态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外呼质量分析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技能组 / 时段 / 时长区间 / 挂机原因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话单重推分析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话单状态 / 重推次数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技能组分析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技能组 / 近7日趋势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告警监控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告警级别 / 告警状态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十一、附录：已删除功能说明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以下功能点在当前版本已从界面移除（V1.0 规划但未进入当前上线版本）：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000"/>
      </w:tblGrid>
      <w:tr>
        <w:trPr>
          <w:tblHeader/>
        </w:trPr>
        <w:tc>
          <w:tcPr>
            <w:tcW w:type="dxa" w:w="62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3000"/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67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后链路转化 Tab（到店后跟进）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已删除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配置规则效果 Tab（规则匹配分析）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已删除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推送执行分析 Tab（推送时效/失败率）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已删除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任务明细查询 Tab（多维筛选明细）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已删除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SmartCode 分析-配置状态列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已删除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外呼质量分析-客户主动挂断率 KPI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已删除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话单重推分析-重推边际价值 KPI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已删除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技能组分析-有效通话率列（与接通率合并）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已删除</w:t>
            </w:r>
          </w:p>
        </w:tc>
      </w:tr>
      <w:tr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各 Tab 导出按钮</w:t>
            </w:r>
          </w:p>
        </w:tc>
        <w:tc>
          <w:tcPr>
            <w:gridSpan w:val="1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已删除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C8C8C"/>
          <w:sz w:val="20"/>
          <w:szCs w:val="20"/>
        </w:rPr>
        <w:t xml:space="preserve">* 文档由数据看板界面整理生成，如有疑问请对照 predialer_dashboard.html 源文件确认。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2" w:space="4"/>
      </w:pBdr>
      <w:jc w:val="center"/>
    </w:pPr>
    <w:r>
      <w:rPr>
        <w:rFonts w:ascii="Arial" w:cs="Arial" w:eastAsia="Arial" w:hAnsi="Arial"/>
        <w:color w:val="8C8C8C"/>
        <w:sz w:val="18"/>
        <w:szCs w:val="18"/>
      </w:rPr>
      <w:t xml:space="preserve">第 </w:t>
    </w:r>
    <w:r>
      <w:rPr>
        <w:rFonts w:ascii="Arial" w:cs="Arial" w:eastAsia="Arial" w:hAnsi="Arial"/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C8C8C"/>
        <w:sz w:val="18"/>
        <w:szCs w:val="18"/>
      </w:rPr>
      <w:t xml:space="preserve"> 页 / 共 </w:t>
    </w:r>
    <w:r>
      <w:rPr>
        <w:rFonts w:ascii="Arial" w:cs="Arial" w:eastAsia="Arial" w:hAnsi="Arial"/>
        <w:color w:val="8C8C8C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C8C8C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77FF" w:sz="2" w:space="4"/>
      </w:pBdr>
    </w:pPr>
    <w:r>
      <w:rPr>
        <w:rFonts w:ascii="Arial" w:cs="Arial" w:eastAsia="Arial" w:hAnsi="Arial"/>
        <w:color w:val="8C8C8C"/>
        <w:sz w:val="18"/>
        <w:szCs w:val="18"/>
      </w:rPr>
      <w:t xml:space="preserve">人工客服预外呼效果跟踪数据看板 — 产品功能点清单</w:t>
    </w:r>
    <w:r>
      <w:rPr>
        <w:rFonts w:ascii="Arial" w:cs="Arial" w:eastAsia="Arial" w:hAnsi="Arial"/>
        <w:color w:val="8C8C8C"/>
        <w:sz w:val="16"/>
        <w:szCs w:val="16"/>
      </w:rPr>
      <w:t xml:space="preserve"> 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677FF" w:sz="3" w:space="4"/>
      </w:pBd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2026-03-31T09:40:26.763Z</dcterms:created>
  <dcterms:modified xsi:type="dcterms:W3CDTF">2026-03-31T09:40:26.764Z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