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A4191" w14:textId="77777777" w:rsidR="00BB7DF9" w:rsidRDefault="00000000" w:rsidP="004906F9">
      <w:pPr>
        <w:spacing w:after="60"/>
        <w:jc w:val="center"/>
      </w:pPr>
      <w:r>
        <w:rPr>
          <w:b/>
          <w:bCs/>
          <w:color w:val="1F3864"/>
          <w:sz w:val="40"/>
          <w:szCs w:val="40"/>
        </w:rPr>
        <w:t>RELÈVE</w:t>
      </w:r>
    </w:p>
    <w:p w14:paraId="69623A81" w14:textId="77777777" w:rsidR="00BB7DF9" w:rsidRDefault="00000000" w:rsidP="004906F9">
      <w:pPr>
        <w:spacing w:after="40"/>
        <w:jc w:val="center"/>
      </w:pPr>
      <w:r>
        <w:rPr>
          <w:color w:val="1F3864"/>
          <w:sz w:val="26"/>
          <w:szCs w:val="26"/>
        </w:rPr>
        <w:t>Cahier des charges</w:t>
      </w:r>
    </w:p>
    <w:p w14:paraId="5E26B759" w14:textId="77777777" w:rsidR="00BB7DF9" w:rsidRDefault="00BB7DF9">
      <w:pPr>
        <w:spacing w:after="20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DF9" w14:paraId="617C858D" w14:textId="77777777">
        <w:tblPrEx>
          <w:tblCellMar>
            <w:top w:w="0" w:type="dxa"/>
            <w:bottom w:w="0" w:type="dxa"/>
          </w:tblCellMar>
        </w:tblPrEx>
        <w:tc>
          <w:tcPr>
            <w:tcW w:w="9360" w:type="dxa"/>
            <w:shd w:val="clear" w:color="auto" w:fill="D9E2F3"/>
            <w:tcMar>
              <w:top w:w="140" w:type="dxa"/>
              <w:left w:w="180" w:type="dxa"/>
              <w:bottom w:w="140" w:type="dxa"/>
              <w:right w:w="180" w:type="dxa"/>
            </w:tcMar>
          </w:tcPr>
          <w:p w14:paraId="0E54ACF9" w14:textId="77777777" w:rsidR="00BB7DF9" w:rsidRDefault="00000000">
            <w:pPr>
              <w:spacing w:line="264" w:lineRule="auto"/>
              <w:jc w:val="both"/>
            </w:pPr>
            <w:r>
              <w:rPr>
                <w:i/>
                <w:iCs/>
                <w:color w:val="262626"/>
                <w:sz w:val="19"/>
                <w:szCs w:val="19"/>
              </w:rPr>
              <w:t>Notre proposition de valeur. Relève apporte aux EHPAD, aux cliniques et aux hôpitaux le vivier d'aides-soignants remplaçants, déjà vérifiés, qu'ils n'ont pas les moyens de constituer, avec un vrai contrat de mission et un contrôle d'éligibilité légale fait en amont.</w:t>
            </w:r>
          </w:p>
        </w:tc>
      </w:tr>
    </w:tbl>
    <w:p w14:paraId="011C5BCD" w14:textId="77777777" w:rsidR="00BB7DF9" w:rsidRDefault="00BB7DF9">
      <w:pPr>
        <w:spacing w:after="1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DF9" w14:paraId="1EE6F27B"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37FA7854" w14:textId="77777777" w:rsidR="00BB7DF9" w:rsidRDefault="00000000">
            <w:pPr>
              <w:spacing w:line="264" w:lineRule="auto"/>
              <w:jc w:val="both"/>
            </w:pPr>
            <w:r>
              <w:rPr>
                <w:i/>
                <w:iCs/>
                <w:color w:val="262626"/>
                <w:sz w:val="19"/>
                <w:szCs w:val="19"/>
              </w:rPr>
              <w:t>Ce document en une phrase. Il présente ce que nous construisons, ce que nous avons délibérément laissé de côté, ce que chaque bloc coûte, et à quel moment nous couperons si nous prenons du retard.</w:t>
            </w:r>
          </w:p>
        </w:tc>
      </w:tr>
    </w:tbl>
    <w:p w14:paraId="1CF10DF6" w14:textId="77777777" w:rsidR="00BB7DF9" w:rsidRDefault="00BB7DF9">
      <w:pPr>
        <w:spacing w:after="200" w:line="276" w:lineRule="auto"/>
        <w:jc w:val="both"/>
      </w:pPr>
    </w:p>
    <w:p w14:paraId="66B14F76" w14:textId="77777777" w:rsidR="00BB7DF9" w:rsidRDefault="00000000">
      <w:pPr>
        <w:pStyle w:val="Titre1"/>
        <w:spacing w:before="320" w:after="160"/>
      </w:pPr>
      <w:r>
        <w:rPr>
          <w:b/>
          <w:bCs/>
          <w:color w:val="1F3864"/>
          <w:sz w:val="26"/>
          <w:szCs w:val="26"/>
        </w:rPr>
        <w:t>1. Le problème</w:t>
      </w:r>
    </w:p>
    <w:p w14:paraId="3B424B71" w14:textId="77777777" w:rsidR="00BB7DF9" w:rsidRDefault="00000000">
      <w:pPr>
        <w:spacing w:after="160" w:line="276" w:lineRule="auto"/>
        <w:jc w:val="both"/>
      </w:pPr>
      <w:r>
        <w:t>Il est six heures trente. Un aide-soignant se déclare malade. À sept heures, quarante résidents attendent le lever. Le cadre de santé va passer l'heure qui vient au téléphone, à chercher quelqu'un de qualifié et disponible sur le bon créneau. Avant de signer, il devra aussi vérifier que cette personne a légalement le droit de faire de l'intérim.</w:t>
      </w:r>
    </w:p>
    <w:p w14:paraId="79550544" w14:textId="77777777" w:rsidR="00BB7DF9" w:rsidRDefault="00000000">
      <w:pPr>
        <w:spacing w:after="160" w:line="276" w:lineRule="auto"/>
        <w:jc w:val="both"/>
      </w:pPr>
      <w:r>
        <w:t>Cette heure de téléphone est notre point de départ. Elle se répète tous les matins, dans des milliers d'établissements, et se termine souvent par un besoin non pourvu.</w:t>
      </w:r>
    </w:p>
    <w:p w14:paraId="4DB7EC07" w14:textId="77777777" w:rsidR="00BB7DF9" w:rsidRDefault="00000000">
      <w:pPr>
        <w:pStyle w:val="Titre2"/>
        <w:spacing w:before="220" w:after="110"/>
      </w:pPr>
      <w:r>
        <w:rPr>
          <w:b/>
          <w:bCs/>
          <w:color w:val="1F3864"/>
          <w:sz w:val="23"/>
          <w:szCs w:val="23"/>
        </w:rPr>
        <w:t>Ce que disent les chiffres</w:t>
      </w:r>
    </w:p>
    <w:p w14:paraId="23E698CB" w14:textId="77777777" w:rsidR="00BB7DF9" w:rsidRDefault="00000000">
      <w:pPr>
        <w:spacing w:after="90" w:line="264" w:lineRule="auto"/>
        <w:ind w:left="360" w:hanging="180"/>
      </w:pPr>
      <w:r>
        <w:t>· Côté établissements, France Travail recense plus de 62 000 projets de recrutement d'aides-soignants en 2026, et la FNADEPA évalue à environ 60 000 le nombre de postes de soignants vacants en EHPAD.</w:t>
      </w:r>
    </w:p>
    <w:p w14:paraId="60806BD3" w14:textId="77777777" w:rsidR="00BB7DF9" w:rsidRDefault="00000000">
      <w:pPr>
        <w:spacing w:after="90" w:line="264" w:lineRule="auto"/>
        <w:ind w:left="360" w:hanging="180"/>
      </w:pPr>
      <w:r>
        <w:t>· Côté marché du remplacement, la Cour des comptes chiffre l'intérim paramédical à 825 millions d'euros en 2023, dont 472 millions pour les hôpitaux publics, pour 830 000 missions d'une durée moyenne de 2,3 jours, dont 95 pour cent concernaient des infirmiers et des aides-soignants.</w:t>
      </w:r>
    </w:p>
    <w:p w14:paraId="39B573D1" w14:textId="77777777" w:rsidR="00BB7DF9" w:rsidRDefault="00000000">
      <w:pPr>
        <w:spacing w:after="90" w:line="264" w:lineRule="auto"/>
        <w:ind w:left="360" w:hanging="180"/>
      </w:pPr>
      <w:r>
        <w:t xml:space="preserve">· Côté légal, la loi </w:t>
      </w:r>
      <w:proofErr w:type="spellStart"/>
      <w:r>
        <w:t>Valletoux</w:t>
      </w:r>
      <w:proofErr w:type="spellEnd"/>
      <w:r>
        <w:t xml:space="preserve"> interdit depuis le 1er juillet 2024 une première mission d'intérim sans deux ans d'exercice préalable, pour plusieurs professions du secteur social et médico-social.</w:t>
      </w:r>
    </w:p>
    <w:p w14:paraId="0128DD90" w14:textId="77777777" w:rsidR="00BB7DF9" w:rsidRDefault="00BB7DF9">
      <w:pPr>
        <w:spacing w:after="120" w:line="276" w:lineRule="auto"/>
        <w:jc w:val="both"/>
      </w:pPr>
    </w:p>
    <w:p w14:paraId="17C89F7A" w14:textId="77777777" w:rsidR="00BB7DF9" w:rsidRDefault="00000000">
      <w:pPr>
        <w:spacing w:after="160" w:line="276" w:lineRule="auto"/>
        <w:jc w:val="both"/>
      </w:pPr>
      <w:r>
        <w:t>Le besoin est donc double. Des établissements qui ne trouvent personne pour couvrir une absence, et un marché du remplacement court déjà massif mais mal outillé. S'y ajoute une contrainte légale récente que personne n'automatise.</w:t>
      </w:r>
    </w:p>
    <w:p w14:paraId="069ACDB6" w14:textId="77777777" w:rsidR="00BB7DF9" w:rsidRDefault="00000000">
      <w:pPr>
        <w:pStyle w:val="Titre1"/>
        <w:spacing w:before="320" w:after="160"/>
      </w:pPr>
      <w:r>
        <w:rPr>
          <w:b/>
          <w:bCs/>
          <w:color w:val="1F3864"/>
          <w:sz w:val="26"/>
          <w:szCs w:val="26"/>
        </w:rPr>
        <w:t>2. Notre réponse</w:t>
      </w:r>
    </w:p>
    <w:p w14:paraId="7BD27B8B" w14:textId="77777777" w:rsidR="00BB7DF9" w:rsidRDefault="00000000">
      <w:pPr>
        <w:spacing w:after="160" w:line="276" w:lineRule="auto"/>
        <w:jc w:val="both"/>
      </w:pPr>
      <w:r>
        <w:t>Nous construisons une agence d'intérim numérique spécialisée sur les aides-soignants. Nous nous adressons aux établissements qui les emploient : les EHPAD, les cliniques et les hôpitaux. Nous laissons de côté les autres métiers du soin, pour garder un périmètre net et des données homogènes.</w:t>
      </w:r>
    </w:p>
    <w:p w14:paraId="7275426C" w14:textId="77777777" w:rsidR="004906F9" w:rsidRDefault="004906F9">
      <w:pPr>
        <w:spacing w:after="160" w:line="276" w:lineRule="auto"/>
        <w:jc w:val="both"/>
      </w:pPr>
    </w:p>
    <w:p w14:paraId="7305E2CD" w14:textId="77777777" w:rsidR="004906F9" w:rsidRDefault="004906F9">
      <w:pPr>
        <w:spacing w:after="160" w:line="276" w:lineRule="auto"/>
        <w:jc w:val="both"/>
      </w:pPr>
    </w:p>
    <w:p w14:paraId="3B8C3722" w14:textId="77777777" w:rsidR="004906F9" w:rsidRDefault="004906F9">
      <w:pPr>
        <w:spacing w:after="160" w:line="276" w:lineRule="auto"/>
        <w:jc w:val="both"/>
      </w:pPr>
    </w:p>
    <w:p w14:paraId="69F21A10" w14:textId="77777777" w:rsidR="004906F9" w:rsidRDefault="004906F9">
      <w:pPr>
        <w:spacing w:after="160" w:line="276" w:lineRule="auto"/>
        <w:jc w:val="both"/>
      </w:pPr>
    </w:p>
    <w:p w14:paraId="0B1A82BE" w14:textId="77777777" w:rsidR="004906F9" w:rsidRDefault="004906F9">
      <w:pPr>
        <w:spacing w:after="160" w:line="276" w:lineRule="auto"/>
        <w:jc w:val="both"/>
      </w:pPr>
    </w:p>
    <w:p w14:paraId="5B7B8449" w14:textId="77777777" w:rsidR="004906F9" w:rsidRDefault="004906F9">
      <w:pPr>
        <w:spacing w:after="160" w:line="276" w:lineRule="auto"/>
        <w:jc w:val="both"/>
      </w:pPr>
    </w:p>
    <w:p w14:paraId="54DA836F" w14:textId="77777777" w:rsidR="00BB7DF9" w:rsidRDefault="00000000">
      <w:pPr>
        <w:pStyle w:val="Titre2"/>
        <w:spacing w:before="220" w:after="110"/>
      </w:pPr>
      <w:r>
        <w:rPr>
          <w:b/>
          <w:bCs/>
          <w:color w:val="1F3864"/>
          <w:sz w:val="23"/>
          <w:szCs w:val="23"/>
        </w:rPr>
        <w:lastRenderedPageBreak/>
        <w:t>La boucle produit</w:t>
      </w:r>
    </w:p>
    <w:p w14:paraId="5DF12C30" w14:textId="77777777" w:rsidR="00BB7DF9" w:rsidRDefault="00000000">
      <w:pPr>
        <w:spacing w:after="160" w:line="276" w:lineRule="auto"/>
        <w:jc w:val="both"/>
      </w:pPr>
      <w:r>
        <w:t>Tout le produit tient en quatre étapes. C'est cette boucle que nous ferons tourner en direct devant le jury.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0"/>
        <w:gridCol w:w="2600"/>
        <w:gridCol w:w="6160"/>
      </w:tblGrid>
      <w:tr w:rsidR="00BB7DF9" w14:paraId="60F3D73B" w14:textId="77777777">
        <w:tblPrEx>
          <w:tblCellMar>
            <w:top w:w="0" w:type="dxa"/>
            <w:bottom w:w="0" w:type="dxa"/>
          </w:tblCellMar>
        </w:tblPrEx>
        <w:trPr>
          <w:tblHeader/>
        </w:trPr>
        <w:tc>
          <w:tcPr>
            <w:tcW w:w="600" w:type="dxa"/>
            <w:shd w:val="clear" w:color="auto" w:fill="1F3864"/>
            <w:tcMar>
              <w:top w:w="100" w:type="dxa"/>
              <w:left w:w="110" w:type="dxa"/>
              <w:bottom w:w="100" w:type="dxa"/>
              <w:right w:w="110" w:type="dxa"/>
            </w:tcMar>
          </w:tcPr>
          <w:p w14:paraId="083918BD" w14:textId="77777777" w:rsidR="00BB7DF9" w:rsidRDefault="00BB7DF9">
            <w:pPr>
              <w:jc w:val="center"/>
            </w:pPr>
          </w:p>
        </w:tc>
        <w:tc>
          <w:tcPr>
            <w:tcW w:w="2600" w:type="dxa"/>
            <w:shd w:val="clear" w:color="auto" w:fill="1F3864"/>
            <w:tcMar>
              <w:top w:w="100" w:type="dxa"/>
              <w:left w:w="110" w:type="dxa"/>
              <w:bottom w:w="100" w:type="dxa"/>
              <w:right w:w="110" w:type="dxa"/>
            </w:tcMar>
          </w:tcPr>
          <w:p w14:paraId="1176C256" w14:textId="77777777" w:rsidR="00BB7DF9" w:rsidRDefault="00000000">
            <w:pPr>
              <w:jc w:val="center"/>
            </w:pPr>
            <w:r>
              <w:rPr>
                <w:b/>
                <w:bCs/>
                <w:color w:val="FFFFFF"/>
                <w:sz w:val="18"/>
                <w:szCs w:val="18"/>
              </w:rPr>
              <w:t>Étape</w:t>
            </w:r>
          </w:p>
        </w:tc>
        <w:tc>
          <w:tcPr>
            <w:tcW w:w="6160" w:type="dxa"/>
            <w:shd w:val="clear" w:color="auto" w:fill="1F3864"/>
            <w:tcMar>
              <w:top w:w="100" w:type="dxa"/>
              <w:left w:w="110" w:type="dxa"/>
              <w:bottom w:w="100" w:type="dxa"/>
              <w:right w:w="110" w:type="dxa"/>
            </w:tcMar>
          </w:tcPr>
          <w:p w14:paraId="140A0F26" w14:textId="77777777" w:rsidR="00BB7DF9" w:rsidRDefault="00000000">
            <w:pPr>
              <w:jc w:val="center"/>
            </w:pPr>
            <w:r>
              <w:rPr>
                <w:b/>
                <w:bCs/>
                <w:color w:val="FFFFFF"/>
                <w:sz w:val="18"/>
                <w:szCs w:val="18"/>
              </w:rPr>
              <w:t>Ce qui se passe</w:t>
            </w:r>
          </w:p>
        </w:tc>
      </w:tr>
      <w:tr w:rsidR="00BB7DF9" w14:paraId="73A1124F" w14:textId="77777777">
        <w:tblPrEx>
          <w:tblCellMar>
            <w:top w:w="0" w:type="dxa"/>
            <w:bottom w:w="0" w:type="dxa"/>
          </w:tblCellMar>
        </w:tblPrEx>
        <w:tc>
          <w:tcPr>
            <w:tcW w:w="600" w:type="dxa"/>
            <w:shd w:val="clear" w:color="auto" w:fill="FFFFFF"/>
            <w:tcMar>
              <w:top w:w="90" w:type="dxa"/>
              <w:left w:w="110" w:type="dxa"/>
              <w:bottom w:w="90" w:type="dxa"/>
              <w:right w:w="110" w:type="dxa"/>
            </w:tcMar>
          </w:tcPr>
          <w:p w14:paraId="0594D5A4" w14:textId="77777777" w:rsidR="00BB7DF9" w:rsidRDefault="00000000">
            <w:r>
              <w:rPr>
                <w:b/>
                <w:bCs/>
                <w:sz w:val="17"/>
                <w:szCs w:val="17"/>
              </w:rPr>
              <w:t>1</w:t>
            </w:r>
          </w:p>
        </w:tc>
        <w:tc>
          <w:tcPr>
            <w:tcW w:w="2600" w:type="dxa"/>
            <w:shd w:val="clear" w:color="auto" w:fill="FFFFFF"/>
            <w:tcMar>
              <w:top w:w="90" w:type="dxa"/>
              <w:left w:w="110" w:type="dxa"/>
              <w:bottom w:w="90" w:type="dxa"/>
              <w:right w:w="110" w:type="dxa"/>
            </w:tcMar>
          </w:tcPr>
          <w:p w14:paraId="39D4BAF0" w14:textId="77777777" w:rsidR="00BB7DF9" w:rsidRDefault="00000000">
            <w:r>
              <w:rPr>
                <w:sz w:val="17"/>
                <w:szCs w:val="17"/>
              </w:rPr>
              <w:t>L'établissement publie un besoin</w:t>
            </w:r>
          </w:p>
        </w:tc>
        <w:tc>
          <w:tcPr>
            <w:tcW w:w="6160" w:type="dxa"/>
            <w:shd w:val="clear" w:color="auto" w:fill="FFFFFF"/>
            <w:tcMar>
              <w:top w:w="90" w:type="dxa"/>
              <w:left w:w="110" w:type="dxa"/>
              <w:bottom w:w="90" w:type="dxa"/>
              <w:right w:w="110" w:type="dxa"/>
            </w:tcMar>
          </w:tcPr>
          <w:p w14:paraId="3114522B" w14:textId="77777777" w:rsidR="00BB7DF9" w:rsidRDefault="00000000">
            <w:r>
              <w:rPr>
                <w:sz w:val="17"/>
                <w:szCs w:val="17"/>
              </w:rPr>
              <w:t>Poste, dates, service, horaires, qualification requise, rémunération. Pendant la saisie, un indicateur lui dit à quel point ce recrutement est tendu chez elle.</w:t>
            </w:r>
          </w:p>
        </w:tc>
      </w:tr>
      <w:tr w:rsidR="00BB7DF9" w14:paraId="39D5F889" w14:textId="77777777">
        <w:tblPrEx>
          <w:tblCellMar>
            <w:top w:w="0" w:type="dxa"/>
            <w:bottom w:w="0" w:type="dxa"/>
          </w:tblCellMar>
        </w:tblPrEx>
        <w:tc>
          <w:tcPr>
            <w:tcW w:w="600" w:type="dxa"/>
            <w:shd w:val="clear" w:color="auto" w:fill="F2F2F2"/>
            <w:tcMar>
              <w:top w:w="90" w:type="dxa"/>
              <w:left w:w="110" w:type="dxa"/>
              <w:bottom w:w="90" w:type="dxa"/>
              <w:right w:w="110" w:type="dxa"/>
            </w:tcMar>
          </w:tcPr>
          <w:p w14:paraId="054866FA" w14:textId="77777777" w:rsidR="00BB7DF9" w:rsidRDefault="00000000">
            <w:r>
              <w:rPr>
                <w:b/>
                <w:bCs/>
                <w:sz w:val="17"/>
                <w:szCs w:val="17"/>
              </w:rPr>
              <w:t>2</w:t>
            </w:r>
          </w:p>
        </w:tc>
        <w:tc>
          <w:tcPr>
            <w:tcW w:w="2600" w:type="dxa"/>
            <w:shd w:val="clear" w:color="auto" w:fill="F2F2F2"/>
            <w:tcMar>
              <w:top w:w="90" w:type="dxa"/>
              <w:left w:w="110" w:type="dxa"/>
              <w:bottom w:w="90" w:type="dxa"/>
              <w:right w:w="110" w:type="dxa"/>
            </w:tcMar>
          </w:tcPr>
          <w:p w14:paraId="45A3251D" w14:textId="77777777" w:rsidR="00BB7DF9" w:rsidRDefault="00000000">
            <w:r>
              <w:rPr>
                <w:sz w:val="17"/>
                <w:szCs w:val="17"/>
              </w:rPr>
              <w:t>La plateforme calcule un score</w:t>
            </w:r>
          </w:p>
        </w:tc>
        <w:tc>
          <w:tcPr>
            <w:tcW w:w="6160" w:type="dxa"/>
            <w:shd w:val="clear" w:color="auto" w:fill="F2F2F2"/>
            <w:tcMar>
              <w:top w:w="90" w:type="dxa"/>
              <w:left w:w="110" w:type="dxa"/>
              <w:bottom w:w="90" w:type="dxa"/>
              <w:right w:w="110" w:type="dxa"/>
            </w:tcMar>
          </w:tcPr>
          <w:p w14:paraId="1ED3AE64" w14:textId="77777777" w:rsidR="00BB7DF9" w:rsidRDefault="00000000">
            <w:r>
              <w:rPr>
                <w:sz w:val="17"/>
                <w:szCs w:val="17"/>
              </w:rPr>
              <w:t>D'abord des filtres qui excluent, dont l'éligibilité légale. Ensuite un score sur cent qui classe les profils restants.</w:t>
            </w:r>
          </w:p>
        </w:tc>
      </w:tr>
      <w:tr w:rsidR="00BB7DF9" w14:paraId="513D2020" w14:textId="77777777">
        <w:tblPrEx>
          <w:tblCellMar>
            <w:top w:w="0" w:type="dxa"/>
            <w:bottom w:w="0" w:type="dxa"/>
          </w:tblCellMar>
        </w:tblPrEx>
        <w:tc>
          <w:tcPr>
            <w:tcW w:w="600" w:type="dxa"/>
            <w:shd w:val="clear" w:color="auto" w:fill="FFFFFF"/>
            <w:tcMar>
              <w:top w:w="90" w:type="dxa"/>
              <w:left w:w="110" w:type="dxa"/>
              <w:bottom w:w="90" w:type="dxa"/>
              <w:right w:w="110" w:type="dxa"/>
            </w:tcMar>
          </w:tcPr>
          <w:p w14:paraId="60AC812D" w14:textId="77777777" w:rsidR="00BB7DF9" w:rsidRDefault="00000000">
            <w:r>
              <w:rPr>
                <w:b/>
                <w:bCs/>
                <w:sz w:val="17"/>
                <w:szCs w:val="17"/>
              </w:rPr>
              <w:t>3</w:t>
            </w:r>
          </w:p>
        </w:tc>
        <w:tc>
          <w:tcPr>
            <w:tcW w:w="2600" w:type="dxa"/>
            <w:shd w:val="clear" w:color="auto" w:fill="FFFFFF"/>
            <w:tcMar>
              <w:top w:w="90" w:type="dxa"/>
              <w:left w:w="110" w:type="dxa"/>
              <w:bottom w:w="90" w:type="dxa"/>
              <w:right w:w="110" w:type="dxa"/>
            </w:tcMar>
          </w:tcPr>
          <w:p w14:paraId="54E47A48" w14:textId="77777777" w:rsidR="00BB7DF9" w:rsidRDefault="00000000">
            <w:r>
              <w:rPr>
                <w:sz w:val="17"/>
                <w:szCs w:val="17"/>
              </w:rPr>
              <w:t>Les cinq meilleurs sont notifiés</w:t>
            </w:r>
          </w:p>
        </w:tc>
        <w:tc>
          <w:tcPr>
            <w:tcW w:w="6160" w:type="dxa"/>
            <w:shd w:val="clear" w:color="auto" w:fill="FFFFFF"/>
            <w:tcMar>
              <w:top w:w="90" w:type="dxa"/>
              <w:left w:w="110" w:type="dxa"/>
              <w:bottom w:w="90" w:type="dxa"/>
              <w:right w:w="110" w:type="dxa"/>
            </w:tcMar>
          </w:tcPr>
          <w:p w14:paraId="5C33FB50" w14:textId="77777777" w:rsidR="00BB7DF9" w:rsidRDefault="00000000">
            <w:r>
              <w:rPr>
                <w:sz w:val="17"/>
                <w:szCs w:val="17"/>
              </w:rPr>
              <w:t>Notification automatique. Le premier qui accepte prend la mission, les autres sont prévenus de la clôture.</w:t>
            </w:r>
          </w:p>
        </w:tc>
      </w:tr>
      <w:tr w:rsidR="00BB7DF9" w14:paraId="68CC846F" w14:textId="77777777">
        <w:tblPrEx>
          <w:tblCellMar>
            <w:top w:w="0" w:type="dxa"/>
            <w:bottom w:w="0" w:type="dxa"/>
          </w:tblCellMar>
        </w:tblPrEx>
        <w:tc>
          <w:tcPr>
            <w:tcW w:w="600" w:type="dxa"/>
            <w:shd w:val="clear" w:color="auto" w:fill="F2F2F2"/>
            <w:tcMar>
              <w:top w:w="90" w:type="dxa"/>
              <w:left w:w="110" w:type="dxa"/>
              <w:bottom w:w="90" w:type="dxa"/>
              <w:right w:w="110" w:type="dxa"/>
            </w:tcMar>
          </w:tcPr>
          <w:p w14:paraId="31065354" w14:textId="77777777" w:rsidR="00BB7DF9" w:rsidRDefault="00000000">
            <w:r>
              <w:rPr>
                <w:b/>
                <w:bCs/>
                <w:sz w:val="17"/>
                <w:szCs w:val="17"/>
              </w:rPr>
              <w:t>4</w:t>
            </w:r>
          </w:p>
        </w:tc>
        <w:tc>
          <w:tcPr>
            <w:tcW w:w="2600" w:type="dxa"/>
            <w:shd w:val="clear" w:color="auto" w:fill="F2F2F2"/>
            <w:tcMar>
              <w:top w:w="90" w:type="dxa"/>
              <w:left w:w="110" w:type="dxa"/>
              <w:bottom w:w="90" w:type="dxa"/>
              <w:right w:w="110" w:type="dxa"/>
            </w:tcMar>
          </w:tcPr>
          <w:p w14:paraId="5AB77FFA" w14:textId="77777777" w:rsidR="00BB7DF9" w:rsidRDefault="00000000">
            <w:r>
              <w:rPr>
                <w:sz w:val="17"/>
                <w:szCs w:val="17"/>
              </w:rPr>
              <w:t>La structure valide</w:t>
            </w:r>
          </w:p>
        </w:tc>
        <w:tc>
          <w:tcPr>
            <w:tcW w:w="6160" w:type="dxa"/>
            <w:shd w:val="clear" w:color="auto" w:fill="F2F2F2"/>
            <w:tcMar>
              <w:top w:w="90" w:type="dxa"/>
              <w:left w:w="110" w:type="dxa"/>
              <w:bottom w:w="90" w:type="dxa"/>
              <w:right w:w="110" w:type="dxa"/>
            </w:tcMar>
          </w:tcPr>
          <w:p w14:paraId="4CB57814" w14:textId="77777777" w:rsidR="00BB7DF9" w:rsidRDefault="00000000">
            <w:r>
              <w:rPr>
                <w:sz w:val="17"/>
                <w:szCs w:val="17"/>
              </w:rPr>
              <w:t xml:space="preserve">Le besoin passe à pourvu. En cas de refus motivé, le </w:t>
            </w:r>
            <w:proofErr w:type="spellStart"/>
            <w:r>
              <w:rPr>
                <w:sz w:val="17"/>
                <w:szCs w:val="17"/>
              </w:rPr>
              <w:t>matching</w:t>
            </w:r>
            <w:proofErr w:type="spellEnd"/>
            <w:r>
              <w:rPr>
                <w:sz w:val="17"/>
                <w:szCs w:val="17"/>
              </w:rPr>
              <w:t xml:space="preserve"> repart automatiquement.</w:t>
            </w:r>
          </w:p>
        </w:tc>
      </w:tr>
    </w:tbl>
    <w:p w14:paraId="0901891E" w14:textId="77777777" w:rsidR="00BB7DF9" w:rsidRDefault="00BB7DF9">
      <w:pPr>
        <w:spacing w:after="160" w:line="276" w:lineRule="auto"/>
        <w:jc w:val="both"/>
      </w:pPr>
    </w:p>
    <w:p w14:paraId="1AF601DE" w14:textId="77777777" w:rsidR="00BB7DF9" w:rsidRDefault="00000000">
      <w:pPr>
        <w:spacing w:after="160" w:line="276" w:lineRule="auto"/>
        <w:jc w:val="both"/>
      </w:pPr>
      <w:r>
        <w:t>Chaque transition est un événement daté. Cela nous permet de mesurer deux choses qui comptent pour une structure : le délai entre le dépôt d'un besoin et son acceptation, et la part des besoins jamais pourvus. Sur un prototype alimenté par un jeu de données de démonstration, ces mesures valent comme démonstration de la mécanique, pas comme performance commerciale, et nous le présenterons ainsi.</w:t>
      </w:r>
    </w:p>
    <w:p w14:paraId="6AB25D70" w14:textId="77777777" w:rsidR="00BB7DF9" w:rsidRDefault="00000000">
      <w:pPr>
        <w:pStyle w:val="Titre1"/>
        <w:spacing w:before="320" w:after="160"/>
      </w:pPr>
      <w:r>
        <w:rPr>
          <w:b/>
          <w:bCs/>
          <w:color w:val="1F3864"/>
          <w:sz w:val="26"/>
          <w:szCs w:val="26"/>
        </w:rPr>
        <w:t>3. Nos partis pris</w:t>
      </w:r>
    </w:p>
    <w:p w14:paraId="57B78FF1" w14:textId="77777777" w:rsidR="00BB7DF9" w:rsidRDefault="00000000">
      <w:pPr>
        <w:spacing w:after="160" w:line="276" w:lineRule="auto"/>
        <w:jc w:val="both"/>
      </w:pPr>
      <w:r>
        <w:t>Le marché n'est pas vide. Hublo est la référence du remplacement en établissement de santé et médico-social, avec un modèle par abonnement où l'établissement embauche directement. Mediflash occupe une position voisine, en s'appuyant sur le statut d'auto-entrepreneur. Nous n'allons pas les battre sur leur terrain en onze jours, et nous avons donc choisi des angles précis.</w:t>
      </w:r>
      <w:proofErr w:type="spellStart"/>
      <w:proofErr w:type="spellEnd"/>
      <w:proofErr w:type="spellStart"/>
      <w:proofErr w:type="spellEnd"/>
    </w:p>
    <w:p w14:paraId="3819ECDD" w14:textId="77777777" w:rsidR="00BB7DF9" w:rsidRDefault="00000000">
      <w:pPr>
        <w:pStyle w:val="Titre2"/>
        <w:spacing w:before="220" w:after="110"/>
      </w:pPr>
      <w:r>
        <w:rPr>
          <w:b/>
          <w:bCs/>
          <w:color w:val="1F3864"/>
          <w:sz w:val="23"/>
          <w:szCs w:val="23"/>
        </w:rPr>
        <w:t>Nous apportons le vivier</w:t>
      </w:r>
    </w:p>
    <w:p w14:paraId="55A0ABBB" w14:textId="77777777" w:rsidR="00BB7DF9" w:rsidRDefault="00000000">
      <w:pPr>
        <w:spacing w:after="160" w:line="276" w:lineRule="auto"/>
        <w:jc w:val="both"/>
      </w:pPr>
      <w:r>
        <w:t xml:space="preserve">La force de </w:t>
      </w:r>
      <w:proofErr w:type="spellStart"/>
      <w:r>
        <w:t>Hublo</w:t>
      </w:r>
      <w:proofErr w:type="spellEnd"/>
      <w:r>
        <w:t xml:space="preserve"> n'est pas juridique. Le salariat direct est parfaitement solide, et il revient même moins cher à l'usage, puisqu'aucune marge d'agence ne s'applique. Sa faiblesse est ailleurs : le modèle suppose que la structure ait déjà constitué son vivier de remplaçants, ou qu'elle sache l'animer. Un EHPAD ou une clinique dont le cadre de santé est déjà débordé n'en a ni le temps ni les moyens.</w:t>
      </w:r>
    </w:p>
    <w:p w14:paraId="0FE90FC9" w14:textId="77777777" w:rsidR="00BB7DF9" w:rsidRDefault="00000000">
      <w:pPr>
        <w:spacing w:after="160" w:line="276" w:lineRule="auto"/>
        <w:jc w:val="both"/>
      </w:pPr>
      <w:r>
        <w:t>C'est notre première réponse. La structure ne recrute pas, ne constitue rien, ne paie rien tant qu'aucune mission n'est passée. Nous assumons en échange un coût horaire plus élevé, lié à la marge de délégation.</w:t>
      </w:r>
    </w:p>
    <w:p w14:paraId="7B0F463E" w14:textId="77777777" w:rsidR="00BB7DF9" w:rsidRDefault="00000000">
      <w:pPr>
        <w:pStyle w:val="Titre2"/>
        <w:spacing w:before="220" w:after="110"/>
      </w:pPr>
      <w:r>
        <w:rPr>
          <w:b/>
          <w:bCs/>
          <w:color w:val="1F3864"/>
          <w:sz w:val="23"/>
          <w:szCs w:val="23"/>
        </w:rPr>
        <w:t>Le contrôle légal automatique</w:t>
      </w:r>
    </w:p>
    <w:p w14:paraId="1406A985" w14:textId="77777777" w:rsidR="00BB7DF9" w:rsidRDefault="00000000">
      <w:pPr>
        <w:spacing w:after="160" w:line="276" w:lineRule="auto"/>
        <w:jc w:val="both"/>
      </w:pPr>
      <w:r>
        <w:t>La loi Valletoux impose deux ans d'exercice hors intérim, soit 3 214 heures en équivalent temps plein, avant une première mission. L'aide-soignant figure explicitement parmi les professions visées, aussi bien dans les établissements médico-sociaux que dans les établissements de santé. Notre filtre s'applique donc profession par profession.</w:t>
      </w:r>
      <w:proofErr w:type="spellStart"/>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DF9" w14:paraId="086CF11D" w14:textId="77777777">
        <w:tblPrEx>
          <w:tblCellMar>
            <w:top w:w="0" w:type="dxa"/>
            <w:bottom w:w="0" w:type="dxa"/>
          </w:tblCellMar>
        </w:tblPrEx>
        <w:tc>
          <w:tcPr>
            <w:tcW w:w="9360" w:type="dxa"/>
            <w:shd w:val="clear" w:color="auto" w:fill="E2EFDA"/>
            <w:tcMar>
              <w:top w:w="140" w:type="dxa"/>
              <w:left w:w="180" w:type="dxa"/>
              <w:bottom w:w="140" w:type="dxa"/>
              <w:right w:w="180" w:type="dxa"/>
            </w:tcMar>
          </w:tcPr>
          <w:p w14:paraId="5EA2037E" w14:textId="77777777" w:rsidR="00BB7DF9" w:rsidRDefault="00000000">
            <w:pPr>
              <w:spacing w:line="264" w:lineRule="auto"/>
              <w:jc w:val="both"/>
            </w:pPr>
            <w:r>
              <w:rPr>
                <w:i/>
                <w:iCs/>
                <w:color w:val="262626"/>
                <w:sz w:val="19"/>
                <w:szCs w:val="19"/>
              </w:rPr>
              <w:t>Ce point a été vérifié après une première conclusion erronée de notre étude de marché. L'aide-soignant figure explicitement parmi les professions visées, et les EHPAD comme les établissements de santé entrent dans le champ de la mesure. Surtout, la note d'information de la DGCS du 30 mars 2026 précise que l'obligation de vérification incombe à l'entreprise de travail temporaire. Relève étant une agence d'intérim, ce contrôle est notre propre obligation légale, pas un agrément de confort.</w:t>
            </w:r>
          </w:p>
        </w:tc>
      </w:tr>
    </w:tbl>
    <w:p w14:paraId="566A8E12" w14:textId="77777777" w:rsidR="00BB7DF9" w:rsidRDefault="00BB7DF9">
      <w:pPr>
        <w:spacing w:after="160" w:line="276" w:lineRule="auto"/>
        <w:jc w:val="both"/>
      </w:pPr>
    </w:p>
    <w:p w14:paraId="50D92CA4" w14:textId="77777777" w:rsidR="00BB7DF9" w:rsidRDefault="00000000">
      <w:pPr>
        <w:spacing w:after="160" w:line="276" w:lineRule="auto"/>
        <w:jc w:val="both"/>
      </w:pPr>
      <w:r>
        <w:t>Chez nous, c'est un filtre appliqué avant tout calcul de score. Un profil non éligible n'apparaît jamais dans une short-</w:t>
      </w:r>
      <w:proofErr w:type="spellStart"/>
      <w:r>
        <w:t>list</w:t>
      </w:r>
      <w:proofErr w:type="spellEnd"/>
      <w:r>
        <w:t>, et il sait combien d'heures il lui manque. La vérification se montre en direct en trente secondes.</w:t>
      </w:r>
    </w:p>
    <w:p w14:paraId="7D37A96C" w14:textId="77777777" w:rsidR="004906F9" w:rsidRDefault="004906F9">
      <w:pPr>
        <w:spacing w:after="160" w:line="276" w:lineRule="auto"/>
        <w:jc w:val="both"/>
      </w:pPr>
    </w:p>
    <w:p w14:paraId="36928332" w14:textId="77777777" w:rsidR="00BB7DF9" w:rsidRDefault="00000000">
      <w:pPr>
        <w:pStyle w:val="Titre2"/>
        <w:spacing w:before="220" w:after="110"/>
      </w:pPr>
      <w:r>
        <w:rPr>
          <w:b/>
          <w:bCs/>
          <w:color w:val="1F3864"/>
          <w:sz w:val="23"/>
          <w:szCs w:val="23"/>
        </w:rPr>
        <w:t>Un matching pensé pour l'établissement</w:t>
      </w:r>
      <w:proofErr w:type="spellStart"/>
      <w:proofErr w:type="spellEnd"/>
    </w:p>
    <w:p w14:paraId="2DBFD30E" w14:textId="77777777" w:rsidR="00BB7DF9" w:rsidRDefault="00000000">
      <w:pPr>
        <w:spacing w:after="160" w:line="276" w:lineRule="auto"/>
        <w:jc w:val="both"/>
      </w:pPr>
      <w:r>
        <w:t>Le remplacement en établissement a une géométrie particulière. Des postes de jour ou de nuit plutôt que des journées uniformes, un service précis, une qualification exigée et vérifiable, un délai souvent très court. Un moteur généraliste ignore tout cela ; le nôtre en fait son point de départ.</w:t>
      </w:r>
    </w:p>
    <w:p w14:paraId="33109B46" w14:textId="77777777" w:rsidR="00BB7DF9" w:rsidRDefault="00000000">
      <w:pPr>
        <w:pStyle w:val="Titre2"/>
        <w:spacing w:before="220" w:after="110"/>
      </w:pPr>
      <w:r>
        <w:rPr>
          <w:b/>
          <w:bCs/>
          <w:color w:val="1F3864"/>
          <w:sz w:val="23"/>
          <w:szCs w:val="23"/>
        </w:rPr>
        <w:t>Des décisions explicables</w:t>
      </w:r>
    </w:p>
    <w:p w14:paraId="1F21A872" w14:textId="77777777" w:rsidR="00BB7DF9" w:rsidRDefault="00000000">
      <w:pPr>
        <w:spacing w:after="160" w:line="276" w:lineRule="auto"/>
        <w:jc w:val="both"/>
      </w:pPr>
      <w:r>
        <w:t xml:space="preserve">Chaque exécution du </w:t>
      </w:r>
      <w:proofErr w:type="spellStart"/>
      <w:r>
        <w:t>matching</w:t>
      </w:r>
      <w:proofErr w:type="spellEnd"/>
      <w:r>
        <w:t xml:space="preserve"> est enregistrée : quels profils ont été écartés, par quel filtre, et le détail du score de ceux qui restent. Quand le jury demandera pourquoi tel candidat plutôt qu'un autre, nous ouvrirons le journal correspondant. Cela rend aussi l'algorithme discutable et améliorable.</w:t>
      </w:r>
    </w:p>
    <w:p w14:paraId="6947D2FC" w14:textId="77777777" w:rsidR="00BB7DF9" w:rsidRDefault="00000000">
      <w:pPr>
        <w:pStyle w:val="Titre1"/>
        <w:spacing w:before="320" w:after="160"/>
      </w:pPr>
      <w:r>
        <w:rPr>
          <w:b/>
          <w:bCs/>
          <w:color w:val="1F3864"/>
          <w:sz w:val="26"/>
          <w:szCs w:val="26"/>
        </w:rPr>
        <w:t>4. Ce que nous faisons, et ce que nous ne faisons pas</w:t>
      </w:r>
    </w:p>
    <w:p w14:paraId="037608E2" w14:textId="77777777" w:rsidR="00BB7DF9" w:rsidRDefault="00000000">
      <w:pPr>
        <w:spacing w:after="160" w:line="276" w:lineRule="auto"/>
        <w:jc w:val="both"/>
      </w:pPr>
      <w:r>
        <w:t>Onze jours, c'est court. Le sujet empile beaucoup d'exigences, et nous préférons livrer un périmètre réduit et tenu qu'un périmètre complet livré aux trois quarts.</w:t>
      </w:r>
    </w:p>
    <w:p w14:paraId="623F78D4" w14:textId="77777777" w:rsidR="00BB7DF9" w:rsidRDefault="00000000">
      <w:pPr>
        <w:pStyle w:val="Titre2"/>
        <w:spacing w:before="220" w:after="110"/>
      </w:pPr>
      <w:r>
        <w:rPr>
          <w:b/>
          <w:bCs/>
          <w:color w:val="1F3864"/>
          <w:sz w:val="23"/>
          <w:szCs w:val="23"/>
        </w:rPr>
        <w:t>Ce que nous livrons à coup sûr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60"/>
      </w:tblGrid>
      <w:tr w:rsidR="00BB7DF9" w14:paraId="5C671976"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380B35BB" w14:textId="77777777" w:rsidR="00BB7DF9" w:rsidRDefault="00000000">
            <w:r>
              <w:rPr>
                <w:b/>
                <w:bCs/>
                <w:sz w:val="17"/>
                <w:szCs w:val="17"/>
              </w:rPr>
              <w:t>Comptes et sécurité</w:t>
            </w:r>
          </w:p>
        </w:tc>
        <w:tc>
          <w:tcPr>
            <w:tcW w:w="6960" w:type="dxa"/>
            <w:shd w:val="clear" w:color="auto" w:fill="FFFFFF"/>
            <w:tcMar>
              <w:top w:w="90" w:type="dxa"/>
              <w:left w:w="110" w:type="dxa"/>
              <w:bottom w:w="90" w:type="dxa"/>
              <w:right w:w="110" w:type="dxa"/>
            </w:tcMar>
          </w:tcPr>
          <w:p w14:paraId="2119232C" w14:textId="77777777" w:rsidR="00BB7DF9" w:rsidRDefault="00000000">
            <w:r>
              <w:rPr>
                <w:sz w:val="17"/>
                <w:szCs w:val="17"/>
              </w:rPr>
              <w:t>Deux parcours d'inscription distincts, authentification développée par nous, permissions par rôle, documents sensibles chiffrés</w:t>
            </w:r>
          </w:p>
        </w:tc>
      </w:tr>
      <w:tr w:rsidR="00BB7DF9" w14:paraId="21E2A628"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7A48B2D5" w14:textId="77777777" w:rsidR="00BB7DF9" w:rsidRDefault="00000000">
            <w:r>
              <w:rPr>
                <w:b/>
                <w:bCs/>
                <w:sz w:val="17"/>
                <w:szCs w:val="17"/>
              </w:rPr>
              <w:t>Métier</w:t>
            </w:r>
          </w:p>
        </w:tc>
        <w:tc>
          <w:tcPr>
            <w:tcW w:w="6960" w:type="dxa"/>
            <w:shd w:val="clear" w:color="auto" w:fill="F2F2F2"/>
            <w:tcMar>
              <w:top w:w="90" w:type="dxa"/>
              <w:left w:w="110" w:type="dxa"/>
              <w:bottom w:w="90" w:type="dxa"/>
              <w:right w:w="110" w:type="dxa"/>
            </w:tcMar>
          </w:tcPr>
          <w:p w14:paraId="520195F4" w14:textId="77777777" w:rsidR="00BB7DF9" w:rsidRDefault="00000000">
            <w:r>
              <w:rPr>
                <w:sz w:val="17"/>
                <w:szCs w:val="17"/>
              </w:rPr>
              <w:t>Profil détaillé de l'aide-soignant, dépôt de besoin, cycle de vie complet avec historique daté, tableau de bord des états</w:t>
            </w:r>
          </w:p>
        </w:tc>
      </w:tr>
      <w:tr w:rsidR="00BB7DF9" w14:paraId="4D129530"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0F0D1152" w14:textId="77777777" w:rsidR="00BB7DF9" w:rsidRDefault="00000000">
            <w:r>
              <w:rPr>
                <w:b/>
                <w:bCs/>
                <w:sz w:val="17"/>
                <w:szCs w:val="17"/>
              </w:rPr>
              <w:t>Matching</w:t>
            </w:r>
          </w:p>
        </w:tc>
        <w:tc>
          <w:tcPr>
            <w:tcW w:w="6960" w:type="dxa"/>
            <w:shd w:val="clear" w:color="auto" w:fill="FFFFFF"/>
            <w:tcMar>
              <w:top w:w="90" w:type="dxa"/>
              <w:left w:w="110" w:type="dxa"/>
              <w:bottom w:w="90" w:type="dxa"/>
              <w:right w:w="110" w:type="dxa"/>
            </w:tcMar>
          </w:tcPr>
          <w:p w14:paraId="035E2087" w14:textId="77777777" w:rsidR="00BB7DF9" w:rsidRDefault="00000000">
            <w:r>
              <w:rPr>
                <w:sz w:val="17"/>
                <w:szCs w:val="17"/>
              </w:rPr>
              <w:t xml:space="preserve">Filtres éliminatoires dont le contrôle </w:t>
            </w:r>
            <w:proofErr w:type="spellStart"/>
            <w:r>
              <w:rPr>
                <w:sz w:val="17"/>
                <w:szCs w:val="17"/>
              </w:rPr>
              <w:t>Valletoux</w:t>
            </w:r>
            <w:proofErr w:type="spellEnd"/>
            <w:r>
              <w:rPr>
                <w:sz w:val="17"/>
                <w:szCs w:val="17"/>
              </w:rPr>
              <w:t>, score pondéré, short-</w:t>
            </w:r>
            <w:proofErr w:type="spellStart"/>
            <w:r>
              <w:rPr>
                <w:sz w:val="17"/>
                <w:szCs w:val="17"/>
              </w:rPr>
              <w:t>list</w:t>
            </w:r>
            <w:proofErr w:type="spellEnd"/>
            <w:r>
              <w:rPr>
                <w:sz w:val="17"/>
                <w:szCs w:val="17"/>
              </w:rPr>
              <w:t xml:space="preserve"> de cinq, acceptation, validation ou refus motivé, journal des décisions</w:t>
            </w:r>
          </w:p>
        </w:tc>
      </w:tr>
      <w:tr w:rsidR="00BB7DF9" w14:paraId="3008CE3F"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5CF22A7A" w14:textId="77777777" w:rsidR="00BB7DF9" w:rsidRDefault="00000000">
            <w:r>
              <w:rPr>
                <w:b/>
                <w:bCs/>
                <w:sz w:val="17"/>
                <w:szCs w:val="17"/>
              </w:rPr>
              <w:t>Données publiques</w:t>
            </w:r>
          </w:p>
        </w:tc>
        <w:tc>
          <w:tcPr>
            <w:tcW w:w="6960" w:type="dxa"/>
            <w:shd w:val="clear" w:color="auto" w:fill="F2F2F2"/>
            <w:tcMar>
              <w:top w:w="90" w:type="dxa"/>
              <w:left w:w="110" w:type="dxa"/>
              <w:bottom w:w="90" w:type="dxa"/>
              <w:right w:w="110" w:type="dxa"/>
            </w:tcMar>
          </w:tcPr>
          <w:p w14:paraId="51547491" w14:textId="77777777" w:rsidR="00BB7DF9" w:rsidRDefault="00000000">
            <w:r>
              <w:rPr>
                <w:sz w:val="17"/>
                <w:szCs w:val="17"/>
              </w:rPr>
              <w:t>Import et nettoyage des offres France Travail en ligne de commande, indicateur de tension affiché pendant la saisie d'un besoin</w:t>
            </w:r>
          </w:p>
        </w:tc>
      </w:tr>
      <w:tr w:rsidR="00BB7DF9" w14:paraId="17BED0FC"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5CDD0C1E" w14:textId="77777777" w:rsidR="00BB7DF9" w:rsidRDefault="00000000">
            <w:r>
              <w:rPr>
                <w:b/>
                <w:bCs/>
                <w:sz w:val="17"/>
                <w:szCs w:val="17"/>
              </w:rPr>
              <w:t>Automatisations</w:t>
            </w:r>
          </w:p>
        </w:tc>
        <w:tc>
          <w:tcPr>
            <w:tcW w:w="6960" w:type="dxa"/>
            <w:shd w:val="clear" w:color="auto" w:fill="FFFFFF"/>
            <w:tcMar>
              <w:top w:w="90" w:type="dxa"/>
              <w:left w:w="110" w:type="dxa"/>
              <w:bottom w:w="90" w:type="dxa"/>
              <w:right w:w="110" w:type="dxa"/>
            </w:tcMar>
          </w:tcPr>
          <w:p w14:paraId="2726D4CF" w14:textId="77777777" w:rsidR="00BB7DF9" w:rsidRDefault="00000000">
            <w:r>
              <w:rPr>
                <w:sz w:val="17"/>
                <w:szCs w:val="17"/>
              </w:rPr>
              <w:t>Notification automatique aux profils qui correspondent, relance automatique des besoins non pourvus</w:t>
            </w:r>
          </w:p>
        </w:tc>
      </w:tr>
      <w:tr w:rsidR="00BB7DF9" w14:paraId="6CADF9ED"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0E64077A" w14:textId="77777777" w:rsidR="00BB7DF9" w:rsidRDefault="00000000">
            <w:r>
              <w:rPr>
                <w:b/>
                <w:bCs/>
                <w:sz w:val="17"/>
                <w:szCs w:val="17"/>
              </w:rPr>
              <w:t>Conformité et qualité</w:t>
            </w:r>
          </w:p>
        </w:tc>
        <w:tc>
          <w:tcPr>
            <w:tcW w:w="6960" w:type="dxa"/>
            <w:shd w:val="clear" w:color="auto" w:fill="F2F2F2"/>
            <w:tcMar>
              <w:top w:w="90" w:type="dxa"/>
              <w:left w:w="110" w:type="dxa"/>
              <w:bottom w:w="90" w:type="dxa"/>
              <w:right w:w="110" w:type="dxa"/>
            </w:tcMar>
          </w:tcPr>
          <w:p w14:paraId="2E7F8214" w14:textId="77777777" w:rsidR="00BB7DF9" w:rsidRDefault="00000000">
            <w:r>
              <w:rPr>
                <w:sz w:val="17"/>
                <w:szCs w:val="17"/>
              </w:rPr>
              <w:t>RGPD, code du travail, accessibilité, éco-conception, référencement, tests avec rapport de couverture</w:t>
            </w:r>
          </w:p>
        </w:tc>
      </w:tr>
    </w:tbl>
    <w:p w14:paraId="6959EFEF" w14:textId="77777777" w:rsidR="00BB7DF9" w:rsidRDefault="00BB7DF9">
      <w:pPr>
        <w:spacing w:after="160" w:line="276" w:lineRule="auto"/>
        <w:jc w:val="both"/>
      </w:pPr>
    </w:p>
    <w:p w14:paraId="3A5680D0" w14:textId="77777777" w:rsidR="00BB7DF9" w:rsidRDefault="00000000">
      <w:pPr>
        <w:pStyle w:val="Titre2"/>
        <w:spacing w:before="220" w:after="110"/>
      </w:pPr>
      <w:r>
        <w:rPr>
          <w:b/>
          <w:bCs/>
          <w:color w:val="1F3864"/>
          <w:sz w:val="23"/>
          <w:szCs w:val="23"/>
        </w:rPr>
        <w:t>Ce que nous livrons si le planning tient</w:t>
      </w:r>
    </w:p>
    <w:p w14:paraId="23986F00" w14:textId="77777777" w:rsidR="00BB7DF9" w:rsidRDefault="00000000">
      <w:pPr>
        <w:spacing w:after="90" w:line="264" w:lineRule="auto"/>
        <w:ind w:left="360" w:hanging="180"/>
      </w:pPr>
      <w:r>
        <w:t>· La génération automatique d'une confirmation de mission à partir d'un modèle.</w:t>
      </w:r>
    </w:p>
    <w:p w14:paraId="29E718C3" w14:textId="77777777" w:rsidR="00BB7DF9" w:rsidRDefault="00000000">
      <w:pPr>
        <w:spacing w:after="90" w:line="264" w:lineRule="auto"/>
        <w:ind w:left="360" w:hanging="180"/>
      </w:pPr>
      <w:r>
        <w:t>· L'</w:t>
      </w:r>
      <w:proofErr w:type="spellStart"/>
      <w:r>
        <w:t>autocomplétion</w:t>
      </w:r>
      <w:proofErr w:type="spellEnd"/>
      <w:r>
        <w:t xml:space="preserve"> des intitulés de poste à partir des libellés normalisés.</w:t>
      </w:r>
    </w:p>
    <w:p w14:paraId="21ADA870" w14:textId="77777777" w:rsidR="00BB7DF9" w:rsidRDefault="00000000">
      <w:pPr>
        <w:spacing w:after="90" w:line="264" w:lineRule="auto"/>
        <w:ind w:left="360" w:hanging="180"/>
      </w:pPr>
      <w:r>
        <w:t>· Un tableau de suivi des notifications et des délais de réponse.</w:t>
      </w:r>
    </w:p>
    <w:p w14:paraId="1E23A1FD" w14:textId="77777777" w:rsidR="00BB7DF9" w:rsidRDefault="00000000">
      <w:pPr>
        <w:pStyle w:val="Titre2"/>
        <w:spacing w:before="220" w:after="110"/>
      </w:pPr>
      <w:r>
        <w:rPr>
          <w:b/>
          <w:bCs/>
          <w:color w:val="1F3864"/>
          <w:sz w:val="23"/>
          <w:szCs w:val="23"/>
        </w:rPr>
        <w:t>Ce que nous ne ferons pas</w:t>
      </w:r>
    </w:p>
    <w:p w14:paraId="580A1D75" w14:textId="77777777" w:rsidR="00BB7DF9" w:rsidRDefault="00000000">
      <w:pPr>
        <w:spacing w:after="160" w:line="276" w:lineRule="auto"/>
        <w:jc w:val="both"/>
      </w:pPr>
      <w:r>
        <w:t>La signature électronique, la déclaration préalable à l'embauche, le pointage des heures et des kilomètres, la facturation, la paie, l'envoi de courriels et de SMS, la messagerie interne, et l'ouverture à plusieurs départements.</w:t>
      </w:r>
    </w:p>
    <w:p w14:paraId="1718F456" w14:textId="77777777" w:rsidR="00BB7DF9" w:rsidRDefault="00000000">
      <w:pPr>
        <w:spacing w:after="160" w:line="276" w:lineRule="auto"/>
        <w:jc w:val="both"/>
      </w:pPr>
      <w:r>
        <w:t>Ces briques existent dans le métier réel et nous savons les décrire. Elles ne tiennent pas dans onze jours, et les mettre à moitié coûterait la partie qui compte. Le sujet recommande d'ailleurs d'éviter le courriel et le SMS, au profit d'une notification instantanée plus simple à fiabiliser.</w:t>
      </w:r>
    </w:p>
    <w:p w14:paraId="3362511F" w14:textId="77777777" w:rsidR="00BB7DF9" w:rsidRDefault="00000000">
      <w:pPr>
        <w:pStyle w:val="Titre1"/>
        <w:spacing w:before="320" w:after="160"/>
      </w:pPr>
      <w:r>
        <w:rPr>
          <w:b/>
          <w:bCs/>
          <w:color w:val="1F3864"/>
          <w:sz w:val="26"/>
          <w:szCs w:val="26"/>
        </w:rPr>
        <w:t>5. Les choix techniques</w:t>
      </w:r>
    </w:p>
    <w:p w14:paraId="5DCEEFD8" w14:textId="77777777" w:rsidR="00BB7DF9" w:rsidRDefault="00000000">
      <w:pPr>
        <w:spacing w:after="160" w:line="276" w:lineRule="auto"/>
        <w:jc w:val="both"/>
      </w:pPr>
      <w:r>
        <w:t xml:space="preserve">Le sujet impose un cadre : du </w:t>
      </w:r>
      <w:proofErr w:type="spellStart"/>
      <w:r>
        <w:t>TypeScript</w:t>
      </w:r>
      <w:proofErr w:type="spellEnd"/>
      <w:r>
        <w:t xml:space="preserve"> côté interface comme côté serveur, une base relationnelle et une base non relationnelle, des tests avec une mesure de couverture, et au moins un outil en ligne de commande dans la chaîne de traitement.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2400"/>
        <w:gridCol w:w="5160"/>
      </w:tblGrid>
      <w:tr w:rsidR="00BB7DF9" w14:paraId="42EB9660" w14:textId="77777777">
        <w:tblPrEx>
          <w:tblCellMar>
            <w:top w:w="0" w:type="dxa"/>
            <w:bottom w:w="0" w:type="dxa"/>
          </w:tblCellMar>
        </w:tblPrEx>
        <w:trPr>
          <w:tblHeader/>
        </w:trPr>
        <w:tc>
          <w:tcPr>
            <w:tcW w:w="1800" w:type="dxa"/>
            <w:shd w:val="clear" w:color="auto" w:fill="1F3864"/>
            <w:tcMar>
              <w:top w:w="100" w:type="dxa"/>
              <w:left w:w="110" w:type="dxa"/>
              <w:bottom w:w="100" w:type="dxa"/>
              <w:right w:w="110" w:type="dxa"/>
            </w:tcMar>
          </w:tcPr>
          <w:p w14:paraId="66D42CA6" w14:textId="77777777" w:rsidR="00BB7DF9" w:rsidRDefault="00000000">
            <w:pPr>
              <w:jc w:val="center"/>
            </w:pPr>
            <w:r>
              <w:rPr>
                <w:b/>
                <w:bCs/>
                <w:color w:val="FFFFFF"/>
                <w:sz w:val="18"/>
                <w:szCs w:val="18"/>
              </w:rPr>
              <w:lastRenderedPageBreak/>
              <w:t>Couche</w:t>
            </w:r>
          </w:p>
        </w:tc>
        <w:tc>
          <w:tcPr>
            <w:tcW w:w="2400" w:type="dxa"/>
            <w:shd w:val="clear" w:color="auto" w:fill="1F3864"/>
            <w:tcMar>
              <w:top w:w="100" w:type="dxa"/>
              <w:left w:w="110" w:type="dxa"/>
              <w:bottom w:w="100" w:type="dxa"/>
              <w:right w:w="110" w:type="dxa"/>
            </w:tcMar>
          </w:tcPr>
          <w:p w14:paraId="74C1CDD1" w14:textId="77777777" w:rsidR="00BB7DF9" w:rsidRDefault="00000000">
            <w:pPr>
              <w:jc w:val="center"/>
            </w:pPr>
            <w:r>
              <w:rPr>
                <w:b/>
                <w:bCs/>
                <w:color w:val="FFFFFF"/>
                <w:sz w:val="18"/>
                <w:szCs w:val="18"/>
              </w:rPr>
              <w:t>Notre choix</w:t>
            </w:r>
          </w:p>
        </w:tc>
        <w:tc>
          <w:tcPr>
            <w:tcW w:w="5160" w:type="dxa"/>
            <w:shd w:val="clear" w:color="auto" w:fill="1F3864"/>
            <w:tcMar>
              <w:top w:w="100" w:type="dxa"/>
              <w:left w:w="110" w:type="dxa"/>
              <w:bottom w:w="100" w:type="dxa"/>
              <w:right w:w="110" w:type="dxa"/>
            </w:tcMar>
          </w:tcPr>
          <w:p w14:paraId="4A01D23F" w14:textId="77777777" w:rsidR="00BB7DF9" w:rsidRDefault="00000000">
            <w:pPr>
              <w:jc w:val="center"/>
            </w:pPr>
            <w:r>
              <w:rPr>
                <w:b/>
                <w:bCs/>
                <w:color w:val="FFFFFF"/>
                <w:sz w:val="18"/>
                <w:szCs w:val="18"/>
              </w:rPr>
              <w:t>Pourquoi celui-là</w:t>
            </w:r>
          </w:p>
        </w:tc>
      </w:tr>
      <w:tr w:rsidR="00BB7DF9" w14:paraId="019212AC"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62F4B265" w14:textId="77777777" w:rsidR="00BB7DF9" w:rsidRDefault="00000000">
            <w:r>
              <w:rPr>
                <w:b/>
                <w:bCs/>
                <w:sz w:val="17"/>
                <w:szCs w:val="17"/>
              </w:rPr>
              <w:t>Interface</w:t>
            </w:r>
          </w:p>
        </w:tc>
        <w:tc>
          <w:tcPr>
            <w:tcW w:w="2400" w:type="dxa"/>
            <w:shd w:val="clear" w:color="auto" w:fill="FFFFFF"/>
            <w:tcMar>
              <w:top w:w="90" w:type="dxa"/>
              <w:left w:w="110" w:type="dxa"/>
              <w:bottom w:w="90" w:type="dxa"/>
              <w:right w:w="110" w:type="dxa"/>
            </w:tcMar>
          </w:tcPr>
          <w:p w14:paraId="606CBE81" w14:textId="77777777" w:rsidR="00BB7DF9" w:rsidRDefault="00000000">
            <w:proofErr w:type="spellStart"/>
            <w:r>
              <w:rPr>
                <w:sz w:val="17"/>
                <w:szCs w:val="17"/>
              </w:rPr>
              <w:t>Nuxt</w:t>
            </w:r>
            <w:proofErr w:type="spellEnd"/>
            <w:r>
              <w:rPr>
                <w:sz w:val="17"/>
                <w:szCs w:val="17"/>
              </w:rPr>
              <w:t xml:space="preserve"> (Vue 3, </w:t>
            </w:r>
            <w:proofErr w:type="spellStart"/>
            <w:r>
              <w:rPr>
                <w:sz w:val="17"/>
                <w:szCs w:val="17"/>
              </w:rPr>
              <w:t>TypeScript</w:t>
            </w:r>
            <w:proofErr w:type="spellEnd"/>
            <w:r>
              <w:rPr>
                <w:sz w:val="17"/>
                <w:szCs w:val="17"/>
              </w:rPr>
              <w:t>)</w:t>
            </w:r>
          </w:p>
        </w:tc>
        <w:tc>
          <w:tcPr>
            <w:tcW w:w="5160" w:type="dxa"/>
            <w:shd w:val="clear" w:color="auto" w:fill="FFFFFF"/>
            <w:tcMar>
              <w:top w:w="90" w:type="dxa"/>
              <w:left w:w="110" w:type="dxa"/>
              <w:bottom w:w="90" w:type="dxa"/>
              <w:right w:w="110" w:type="dxa"/>
            </w:tcMar>
          </w:tcPr>
          <w:p w14:paraId="46D557B2" w14:textId="77777777" w:rsidR="00BB7DF9" w:rsidRDefault="00000000">
            <w:r>
              <w:rPr>
                <w:sz w:val="17"/>
                <w:szCs w:val="17"/>
              </w:rPr>
              <w:t>Le rendu côté serveur est natif. Il sert le référencement et la sobriété, deux exigences pour un seul choix</w:t>
            </w:r>
          </w:p>
        </w:tc>
      </w:tr>
      <w:tr w:rsidR="00BB7DF9" w14:paraId="1E0DC92B" w14:textId="77777777">
        <w:tblPrEx>
          <w:tblCellMar>
            <w:top w:w="0" w:type="dxa"/>
            <w:bottom w:w="0" w:type="dxa"/>
          </w:tblCellMar>
        </w:tblPrEx>
        <w:tc>
          <w:tcPr>
            <w:tcW w:w="1800" w:type="dxa"/>
            <w:shd w:val="clear" w:color="auto" w:fill="F2F2F2"/>
            <w:tcMar>
              <w:top w:w="90" w:type="dxa"/>
              <w:left w:w="110" w:type="dxa"/>
              <w:bottom w:w="90" w:type="dxa"/>
              <w:right w:w="110" w:type="dxa"/>
            </w:tcMar>
          </w:tcPr>
          <w:p w14:paraId="5BE2FD24" w14:textId="77777777" w:rsidR="00BB7DF9" w:rsidRDefault="00000000">
            <w:r>
              <w:rPr>
                <w:b/>
                <w:bCs/>
                <w:sz w:val="17"/>
                <w:szCs w:val="17"/>
              </w:rPr>
              <w:t>Serveur</w:t>
            </w:r>
          </w:p>
        </w:tc>
        <w:tc>
          <w:tcPr>
            <w:tcW w:w="2400" w:type="dxa"/>
            <w:shd w:val="clear" w:color="auto" w:fill="F2F2F2"/>
            <w:tcMar>
              <w:top w:w="90" w:type="dxa"/>
              <w:left w:w="110" w:type="dxa"/>
              <w:bottom w:w="90" w:type="dxa"/>
              <w:right w:w="110" w:type="dxa"/>
            </w:tcMar>
          </w:tcPr>
          <w:p w14:paraId="2E1631CF" w14:textId="77777777" w:rsidR="00BB7DF9" w:rsidRDefault="00000000">
            <w:proofErr w:type="spellStart"/>
            <w:r>
              <w:rPr>
                <w:sz w:val="17"/>
                <w:szCs w:val="17"/>
              </w:rPr>
              <w:t>NestJS</w:t>
            </w:r>
            <w:proofErr w:type="spellEnd"/>
            <w:r>
              <w:rPr>
                <w:sz w:val="17"/>
                <w:szCs w:val="17"/>
              </w:rPr>
              <w:t xml:space="preserve"> (</w:t>
            </w:r>
            <w:proofErr w:type="spellStart"/>
            <w:r>
              <w:rPr>
                <w:sz w:val="17"/>
                <w:szCs w:val="17"/>
              </w:rPr>
              <w:t>TypeScript</w:t>
            </w:r>
            <w:proofErr w:type="spellEnd"/>
            <w:r>
              <w:rPr>
                <w:sz w:val="17"/>
                <w:szCs w:val="17"/>
              </w:rPr>
              <w:t>)</w:t>
            </w:r>
          </w:p>
        </w:tc>
        <w:tc>
          <w:tcPr>
            <w:tcW w:w="5160" w:type="dxa"/>
            <w:shd w:val="clear" w:color="auto" w:fill="F2F2F2"/>
            <w:tcMar>
              <w:top w:w="90" w:type="dxa"/>
              <w:left w:w="110" w:type="dxa"/>
              <w:bottom w:w="90" w:type="dxa"/>
              <w:right w:w="110" w:type="dxa"/>
            </w:tcMar>
          </w:tcPr>
          <w:p w14:paraId="2481AE70" w14:textId="77777777" w:rsidR="00BB7DF9" w:rsidRDefault="00000000">
            <w:r>
              <w:rPr>
                <w:sz w:val="17"/>
                <w:szCs w:val="17"/>
              </w:rPr>
              <w:t>Une structure en modules, des gardes de permissions intégrées, une documentation d'API générée</w:t>
            </w:r>
          </w:p>
        </w:tc>
      </w:tr>
      <w:tr w:rsidR="00BB7DF9" w14:paraId="6953EF44"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11EB3F3B" w14:textId="77777777" w:rsidR="00BB7DF9" w:rsidRDefault="00000000">
            <w:r>
              <w:rPr>
                <w:b/>
                <w:bCs/>
                <w:sz w:val="17"/>
                <w:szCs w:val="17"/>
              </w:rPr>
              <w:t>Base relationnelle</w:t>
            </w:r>
          </w:p>
        </w:tc>
        <w:tc>
          <w:tcPr>
            <w:tcW w:w="2400" w:type="dxa"/>
            <w:shd w:val="clear" w:color="auto" w:fill="FFFFFF"/>
            <w:tcMar>
              <w:top w:w="90" w:type="dxa"/>
              <w:left w:w="110" w:type="dxa"/>
              <w:bottom w:w="90" w:type="dxa"/>
              <w:right w:w="110" w:type="dxa"/>
            </w:tcMar>
          </w:tcPr>
          <w:p w14:paraId="08E56E4A" w14:textId="77777777" w:rsidR="00BB7DF9" w:rsidRDefault="00000000">
            <w:r>
              <w:rPr>
                <w:sz w:val="17"/>
                <w:szCs w:val="17"/>
              </w:rPr>
              <w:t>PostgreSQL</w:t>
            </w:r>
          </w:p>
        </w:tc>
        <w:tc>
          <w:tcPr>
            <w:tcW w:w="5160" w:type="dxa"/>
            <w:shd w:val="clear" w:color="auto" w:fill="FFFFFF"/>
            <w:tcMar>
              <w:top w:w="90" w:type="dxa"/>
              <w:left w:w="110" w:type="dxa"/>
              <w:bottom w:w="90" w:type="dxa"/>
              <w:right w:w="110" w:type="dxa"/>
            </w:tcMar>
          </w:tcPr>
          <w:p w14:paraId="64C4B4AB" w14:textId="77777777" w:rsidR="00BB7DF9" w:rsidRDefault="00000000">
            <w:r>
              <w:rPr>
                <w:sz w:val="17"/>
                <w:szCs w:val="17"/>
              </w:rPr>
              <w:t>Utilisateurs, besoins, candidatures, historique des transitions : des données structurées et fortement liées</w:t>
            </w:r>
          </w:p>
        </w:tc>
      </w:tr>
      <w:tr w:rsidR="00BB7DF9" w14:paraId="20FCD4C6" w14:textId="77777777">
        <w:tblPrEx>
          <w:tblCellMar>
            <w:top w:w="0" w:type="dxa"/>
            <w:bottom w:w="0" w:type="dxa"/>
          </w:tblCellMar>
        </w:tblPrEx>
        <w:tc>
          <w:tcPr>
            <w:tcW w:w="1800" w:type="dxa"/>
            <w:shd w:val="clear" w:color="auto" w:fill="F2F2F2"/>
            <w:tcMar>
              <w:top w:w="90" w:type="dxa"/>
              <w:left w:w="110" w:type="dxa"/>
              <w:bottom w:w="90" w:type="dxa"/>
              <w:right w:w="110" w:type="dxa"/>
            </w:tcMar>
          </w:tcPr>
          <w:p w14:paraId="540EFA2A" w14:textId="77777777" w:rsidR="00BB7DF9" w:rsidRDefault="00000000">
            <w:r>
              <w:rPr>
                <w:b/>
                <w:bCs/>
                <w:sz w:val="17"/>
                <w:szCs w:val="17"/>
              </w:rPr>
              <w:t>Base non relationnelle</w:t>
            </w:r>
          </w:p>
        </w:tc>
        <w:tc>
          <w:tcPr>
            <w:tcW w:w="2400" w:type="dxa"/>
            <w:shd w:val="clear" w:color="auto" w:fill="F2F2F2"/>
            <w:tcMar>
              <w:top w:w="90" w:type="dxa"/>
              <w:left w:w="110" w:type="dxa"/>
              <w:bottom w:w="90" w:type="dxa"/>
              <w:right w:w="110" w:type="dxa"/>
            </w:tcMar>
          </w:tcPr>
          <w:p w14:paraId="5D9FFDC4" w14:textId="77777777" w:rsidR="00BB7DF9" w:rsidRDefault="00000000">
            <w:r>
              <w:rPr>
                <w:sz w:val="17"/>
                <w:szCs w:val="17"/>
              </w:rPr>
              <w:t>MongoDB</w:t>
            </w:r>
          </w:p>
        </w:tc>
        <w:tc>
          <w:tcPr>
            <w:tcW w:w="5160" w:type="dxa"/>
            <w:shd w:val="clear" w:color="auto" w:fill="F2F2F2"/>
            <w:tcMar>
              <w:top w:w="90" w:type="dxa"/>
              <w:left w:w="110" w:type="dxa"/>
              <w:bottom w:w="90" w:type="dxa"/>
              <w:right w:w="110" w:type="dxa"/>
            </w:tcMar>
          </w:tcPr>
          <w:p w14:paraId="5DD7203E" w14:textId="77777777" w:rsidR="00BB7DF9" w:rsidRDefault="00000000">
            <w:r>
              <w:rPr>
                <w:sz w:val="17"/>
                <w:szCs w:val="17"/>
              </w:rPr>
              <w:t xml:space="preserve">Les journaux de </w:t>
            </w:r>
            <w:proofErr w:type="spellStart"/>
            <w:r>
              <w:rPr>
                <w:sz w:val="17"/>
                <w:szCs w:val="17"/>
              </w:rPr>
              <w:t>matching</w:t>
            </w:r>
            <w:proofErr w:type="spellEnd"/>
            <w:r>
              <w:rPr>
                <w:sz w:val="17"/>
                <w:szCs w:val="17"/>
              </w:rPr>
              <w:t>, dont la forme change à chaque évolution du score et qui n'ont pas vocation à être joints</w:t>
            </w:r>
          </w:p>
        </w:tc>
      </w:tr>
      <w:tr w:rsidR="00BB7DF9" w14:paraId="5F6A476F"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1E7B7923" w14:textId="77777777" w:rsidR="00BB7DF9" w:rsidRDefault="00000000">
            <w:r>
              <w:rPr>
                <w:b/>
                <w:bCs/>
                <w:sz w:val="17"/>
                <w:szCs w:val="17"/>
              </w:rPr>
              <w:t>Stockage des documents</w:t>
            </w:r>
          </w:p>
        </w:tc>
        <w:tc>
          <w:tcPr>
            <w:tcW w:w="2400" w:type="dxa"/>
            <w:shd w:val="clear" w:color="auto" w:fill="FFFFFF"/>
            <w:tcMar>
              <w:top w:w="90" w:type="dxa"/>
              <w:left w:w="110" w:type="dxa"/>
              <w:bottom w:w="90" w:type="dxa"/>
              <w:right w:w="110" w:type="dxa"/>
            </w:tcMar>
          </w:tcPr>
          <w:p w14:paraId="01E2F8F4" w14:textId="77777777" w:rsidR="00BB7DF9" w:rsidRDefault="00000000">
            <w:r>
              <w:rPr>
                <w:sz w:val="17"/>
                <w:szCs w:val="17"/>
              </w:rPr>
              <w:t>Système de fichiers, contenu chiffré</w:t>
            </w:r>
          </w:p>
        </w:tc>
        <w:tc>
          <w:tcPr>
            <w:tcW w:w="5160" w:type="dxa"/>
            <w:shd w:val="clear" w:color="auto" w:fill="FFFFFF"/>
            <w:tcMar>
              <w:top w:w="90" w:type="dxa"/>
              <w:left w:w="110" w:type="dxa"/>
              <w:bottom w:w="90" w:type="dxa"/>
              <w:right w:w="110" w:type="dxa"/>
            </w:tcMar>
          </w:tcPr>
          <w:p w14:paraId="7B7555D2" w14:textId="77777777" w:rsidR="00BB7DF9" w:rsidRDefault="00000000">
            <w:r>
              <w:rPr>
                <w:sz w:val="17"/>
                <w:szCs w:val="17"/>
              </w:rPr>
              <w:t>Suffisant pour une démonstration en local. Un stockage objet dédié ajouterait un composant et un mode de panne sans rien prouver de plus</w:t>
            </w:r>
          </w:p>
        </w:tc>
      </w:tr>
      <w:tr w:rsidR="00BB7DF9" w14:paraId="42B62EAF" w14:textId="77777777">
        <w:tblPrEx>
          <w:tblCellMar>
            <w:top w:w="0" w:type="dxa"/>
            <w:bottom w:w="0" w:type="dxa"/>
          </w:tblCellMar>
        </w:tblPrEx>
        <w:tc>
          <w:tcPr>
            <w:tcW w:w="1800" w:type="dxa"/>
            <w:shd w:val="clear" w:color="auto" w:fill="F2F2F2"/>
            <w:tcMar>
              <w:top w:w="90" w:type="dxa"/>
              <w:left w:w="110" w:type="dxa"/>
              <w:bottom w:w="90" w:type="dxa"/>
              <w:right w:w="110" w:type="dxa"/>
            </w:tcMar>
          </w:tcPr>
          <w:p w14:paraId="0B435E8B" w14:textId="77777777" w:rsidR="00BB7DF9" w:rsidRDefault="00000000">
            <w:r>
              <w:rPr>
                <w:b/>
                <w:bCs/>
                <w:sz w:val="17"/>
                <w:szCs w:val="17"/>
              </w:rPr>
              <w:t>Matching</w:t>
            </w:r>
          </w:p>
        </w:tc>
        <w:tc>
          <w:tcPr>
            <w:tcW w:w="2400" w:type="dxa"/>
            <w:shd w:val="clear" w:color="auto" w:fill="F2F2F2"/>
            <w:tcMar>
              <w:top w:w="90" w:type="dxa"/>
              <w:left w:w="110" w:type="dxa"/>
              <w:bottom w:w="90" w:type="dxa"/>
              <w:right w:w="110" w:type="dxa"/>
            </w:tcMar>
          </w:tcPr>
          <w:p w14:paraId="328EBF95" w14:textId="77777777" w:rsidR="00BB7DF9" w:rsidRDefault="00000000">
            <w:r>
              <w:rPr>
                <w:sz w:val="17"/>
                <w:szCs w:val="17"/>
              </w:rPr>
              <w:t>Appel synchrone</w:t>
            </w:r>
          </w:p>
        </w:tc>
        <w:tc>
          <w:tcPr>
            <w:tcW w:w="5160" w:type="dxa"/>
            <w:shd w:val="clear" w:color="auto" w:fill="F2F2F2"/>
            <w:tcMar>
              <w:top w:w="90" w:type="dxa"/>
              <w:left w:w="110" w:type="dxa"/>
              <w:bottom w:w="90" w:type="dxa"/>
              <w:right w:w="110" w:type="dxa"/>
            </w:tcMar>
          </w:tcPr>
          <w:p w14:paraId="29587CBD" w14:textId="77777777" w:rsidR="00BB7DF9" w:rsidRDefault="00000000">
            <w:r>
              <w:rPr>
                <w:sz w:val="17"/>
                <w:szCs w:val="17"/>
              </w:rPr>
              <w:t>Une file d'attente dédiée était prévue. Nous l'avons retirée : elle n'est pas exigée, et elle fragilise une démonstration locale</w:t>
            </w:r>
          </w:p>
        </w:tc>
      </w:tr>
      <w:tr w:rsidR="00BB7DF9" w14:paraId="5385B9EF"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6229C91D" w14:textId="77777777" w:rsidR="00BB7DF9" w:rsidRDefault="00000000">
            <w:r>
              <w:rPr>
                <w:b/>
                <w:bCs/>
                <w:sz w:val="17"/>
                <w:szCs w:val="17"/>
              </w:rPr>
              <w:t>Automatisations</w:t>
            </w:r>
          </w:p>
        </w:tc>
        <w:tc>
          <w:tcPr>
            <w:tcW w:w="2400" w:type="dxa"/>
            <w:shd w:val="clear" w:color="auto" w:fill="FFFFFF"/>
            <w:tcMar>
              <w:top w:w="90" w:type="dxa"/>
              <w:left w:w="110" w:type="dxa"/>
              <w:bottom w:w="90" w:type="dxa"/>
              <w:right w:w="110" w:type="dxa"/>
            </w:tcMar>
          </w:tcPr>
          <w:p w14:paraId="781539B2" w14:textId="77777777" w:rsidR="00BB7DF9" w:rsidRDefault="00000000">
            <w:proofErr w:type="gramStart"/>
            <w:r>
              <w:rPr>
                <w:sz w:val="17"/>
                <w:szCs w:val="17"/>
              </w:rPr>
              <w:t>n</w:t>
            </w:r>
            <w:proofErr w:type="gramEnd"/>
            <w:r>
              <w:rPr>
                <w:sz w:val="17"/>
                <w:szCs w:val="17"/>
              </w:rPr>
              <w:t xml:space="preserve">8n, </w:t>
            </w:r>
            <w:proofErr w:type="spellStart"/>
            <w:r>
              <w:rPr>
                <w:sz w:val="17"/>
                <w:szCs w:val="17"/>
              </w:rPr>
              <w:t>Airtable</w:t>
            </w:r>
            <w:proofErr w:type="spellEnd"/>
            <w:r>
              <w:rPr>
                <w:sz w:val="17"/>
                <w:szCs w:val="17"/>
              </w:rPr>
              <w:t>, Discord</w:t>
            </w:r>
          </w:p>
        </w:tc>
        <w:tc>
          <w:tcPr>
            <w:tcW w:w="5160" w:type="dxa"/>
            <w:shd w:val="clear" w:color="auto" w:fill="FFFFFF"/>
            <w:tcMar>
              <w:top w:w="90" w:type="dxa"/>
              <w:left w:w="110" w:type="dxa"/>
              <w:bottom w:w="90" w:type="dxa"/>
              <w:right w:w="110" w:type="dxa"/>
            </w:tcMar>
          </w:tcPr>
          <w:p w14:paraId="61534B89" w14:textId="77777777" w:rsidR="00BB7DF9" w:rsidRDefault="00000000">
            <w:r>
              <w:rPr>
                <w:sz w:val="17"/>
                <w:szCs w:val="17"/>
              </w:rPr>
              <w:t>La combinaison recommandée par le sujet, qui déconseille le courriel et le SMS</w:t>
            </w:r>
          </w:p>
        </w:tc>
      </w:tr>
      <w:tr w:rsidR="00BB7DF9" w14:paraId="55E78CC7" w14:textId="77777777">
        <w:tblPrEx>
          <w:tblCellMar>
            <w:top w:w="0" w:type="dxa"/>
            <w:bottom w:w="0" w:type="dxa"/>
          </w:tblCellMar>
        </w:tblPrEx>
        <w:tc>
          <w:tcPr>
            <w:tcW w:w="1800" w:type="dxa"/>
            <w:shd w:val="clear" w:color="auto" w:fill="F2F2F2"/>
            <w:tcMar>
              <w:top w:w="90" w:type="dxa"/>
              <w:left w:w="110" w:type="dxa"/>
              <w:bottom w:w="90" w:type="dxa"/>
              <w:right w:w="110" w:type="dxa"/>
            </w:tcMar>
          </w:tcPr>
          <w:p w14:paraId="4C3AE6A2" w14:textId="77777777" w:rsidR="00BB7DF9" w:rsidRDefault="00000000">
            <w:r>
              <w:rPr>
                <w:b/>
                <w:bCs/>
                <w:sz w:val="17"/>
                <w:szCs w:val="17"/>
              </w:rPr>
              <w:t>Ligne de commande</w:t>
            </w:r>
          </w:p>
        </w:tc>
        <w:tc>
          <w:tcPr>
            <w:tcW w:w="2400" w:type="dxa"/>
            <w:shd w:val="clear" w:color="auto" w:fill="F2F2F2"/>
            <w:tcMar>
              <w:top w:w="90" w:type="dxa"/>
              <w:left w:w="110" w:type="dxa"/>
              <w:bottom w:w="90" w:type="dxa"/>
              <w:right w:w="110" w:type="dxa"/>
            </w:tcMar>
          </w:tcPr>
          <w:p w14:paraId="0AAEA268" w14:textId="77777777" w:rsidR="00BB7DF9" w:rsidRDefault="00000000">
            <w:proofErr w:type="gramStart"/>
            <w:r>
              <w:rPr>
                <w:sz w:val="17"/>
                <w:szCs w:val="17"/>
              </w:rPr>
              <w:t>commander</w:t>
            </w:r>
            <w:proofErr w:type="gramEnd"/>
          </w:p>
        </w:tc>
        <w:tc>
          <w:tcPr>
            <w:tcW w:w="5160" w:type="dxa"/>
            <w:shd w:val="clear" w:color="auto" w:fill="F2F2F2"/>
            <w:tcMar>
              <w:top w:w="90" w:type="dxa"/>
              <w:left w:w="110" w:type="dxa"/>
              <w:bottom w:w="90" w:type="dxa"/>
              <w:right w:w="110" w:type="dxa"/>
            </w:tcMar>
          </w:tcPr>
          <w:p w14:paraId="6899232E" w14:textId="77777777" w:rsidR="00BB7DF9" w:rsidRDefault="00000000">
            <w:r>
              <w:rPr>
                <w:sz w:val="17"/>
                <w:szCs w:val="17"/>
              </w:rPr>
              <w:t>L'outil d'import des données publiques est aussi notre livrable en ligne de commande</w:t>
            </w:r>
          </w:p>
        </w:tc>
      </w:tr>
      <w:tr w:rsidR="00BB7DF9" w14:paraId="197BCE34"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2F108BCE" w14:textId="77777777" w:rsidR="00BB7DF9" w:rsidRDefault="00000000">
            <w:r>
              <w:rPr>
                <w:b/>
                <w:bCs/>
                <w:sz w:val="17"/>
                <w:szCs w:val="17"/>
              </w:rPr>
              <w:t>Tests</w:t>
            </w:r>
          </w:p>
        </w:tc>
        <w:tc>
          <w:tcPr>
            <w:tcW w:w="2400" w:type="dxa"/>
            <w:shd w:val="clear" w:color="auto" w:fill="FFFFFF"/>
            <w:tcMar>
              <w:top w:w="90" w:type="dxa"/>
              <w:left w:w="110" w:type="dxa"/>
              <w:bottom w:w="90" w:type="dxa"/>
              <w:right w:w="110" w:type="dxa"/>
            </w:tcMar>
          </w:tcPr>
          <w:p w14:paraId="28D02BB0" w14:textId="77777777" w:rsidR="00BB7DF9" w:rsidRDefault="00000000">
            <w:proofErr w:type="spellStart"/>
            <w:r>
              <w:rPr>
                <w:sz w:val="17"/>
                <w:szCs w:val="17"/>
              </w:rPr>
              <w:t>Vitest</w:t>
            </w:r>
            <w:proofErr w:type="spellEnd"/>
            <w:r>
              <w:rPr>
                <w:sz w:val="17"/>
                <w:szCs w:val="17"/>
              </w:rPr>
              <w:t xml:space="preserve"> et </w:t>
            </w:r>
            <w:proofErr w:type="spellStart"/>
            <w:r>
              <w:rPr>
                <w:sz w:val="17"/>
                <w:szCs w:val="17"/>
              </w:rPr>
              <w:t>Playwright</w:t>
            </w:r>
            <w:proofErr w:type="spellEnd"/>
          </w:p>
        </w:tc>
        <w:tc>
          <w:tcPr>
            <w:tcW w:w="5160" w:type="dxa"/>
            <w:shd w:val="clear" w:color="auto" w:fill="FFFFFF"/>
            <w:tcMar>
              <w:top w:w="90" w:type="dxa"/>
              <w:left w:w="110" w:type="dxa"/>
              <w:bottom w:w="90" w:type="dxa"/>
              <w:right w:w="110" w:type="dxa"/>
            </w:tcMar>
          </w:tcPr>
          <w:p w14:paraId="5528CE36" w14:textId="77777777" w:rsidR="00BB7DF9" w:rsidRDefault="00000000">
            <w:r>
              <w:rPr>
                <w:sz w:val="17"/>
                <w:szCs w:val="17"/>
              </w:rPr>
              <w:t>Un seul format de couverture pour les deux niveaux, donc un seul rapport à produire et à défendre</w:t>
            </w:r>
          </w:p>
        </w:tc>
      </w:tr>
    </w:tbl>
    <w:p w14:paraId="3DA25989" w14:textId="77777777" w:rsidR="00BB7DF9" w:rsidRDefault="00BB7DF9">
      <w:pPr>
        <w:spacing w:after="160" w:line="276" w:lineRule="auto"/>
        <w:jc w:val="both"/>
      </w:pPr>
    </w:p>
    <w:p w14:paraId="1851C2E6" w14:textId="77777777" w:rsidR="00BB7DF9" w:rsidRDefault="00000000">
      <w:pPr>
        <w:pStyle w:val="Titre2"/>
        <w:spacing w:before="220" w:after="110"/>
      </w:pPr>
      <w:r>
        <w:rPr>
          <w:b/>
          <w:bCs/>
          <w:color w:val="1F3864"/>
          <w:sz w:val="23"/>
          <w:szCs w:val="23"/>
        </w:rPr>
        <w:t>Trois décisions qui méritent une explication</w:t>
      </w:r>
    </w:p>
    <w:p w14:paraId="13AEBB23" w14:textId="77777777" w:rsidR="00BB7DF9" w:rsidRDefault="00000000">
      <w:pPr>
        <w:spacing w:after="160" w:line="276" w:lineRule="auto"/>
        <w:jc w:val="both"/>
      </w:pPr>
      <w:r>
        <w:t xml:space="preserve">Pourquoi deux bases, et pas une seule avec deux usages. Le sujet l'exige, mais nous ne voulions pas d'une seconde base décorative. Les journaux de </w:t>
      </w:r>
      <w:proofErr w:type="spellStart"/>
      <w:r>
        <w:t>matching</w:t>
      </w:r>
      <w:proofErr w:type="spellEnd"/>
      <w:r>
        <w:t xml:space="preserve"> sont le cas d'usage honnête : chaque exécution produit un document dont la structure suit celle du score, et quand le score évolue, l'ancien document reste lisible sans migration.</w:t>
      </w:r>
    </w:p>
    <w:p w14:paraId="314DEF6E" w14:textId="77777777" w:rsidR="00BB7DF9" w:rsidRDefault="00000000">
      <w:pPr>
        <w:spacing w:after="160" w:line="276" w:lineRule="auto"/>
        <w:jc w:val="both"/>
      </w:pPr>
      <w:r>
        <w:t xml:space="preserve">Pourquoi le rendu côté serveur. Nos pages publiques sont des annonces de missions et doivent être </w:t>
      </w:r>
      <w:proofErr w:type="spellStart"/>
      <w:r>
        <w:t>indexables</w:t>
      </w:r>
      <w:proofErr w:type="spellEnd"/>
      <w:r>
        <w:t>. Le même choix réduit la quantité de code envoyée au navigateur, ce qui alimente notre dossier d'éco-conception.</w:t>
      </w:r>
    </w:p>
    <w:p w14:paraId="15E70DE7" w14:textId="77777777" w:rsidR="00BB7DF9" w:rsidRDefault="00000000">
      <w:pPr>
        <w:spacing w:after="160" w:line="276" w:lineRule="auto"/>
        <w:jc w:val="both"/>
      </w:pPr>
      <w:r>
        <w:t>Ce que nous développons nous-mêmes. L'authentification classique est écrite par nous : hachage des mots de passe, jetons courts, jeton de renouvellement en cookie sécurisé, limitation des tentatives. C'est ce que le sujet demande de comprendre en profondeur. Si nous ajoutions une connexion via un fournisseur tiers, nous nous appuierions en revanche sur une librairie existante.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DF9" w14:paraId="7EA77014"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5C0D2092" w14:textId="77777777" w:rsidR="00BB7DF9" w:rsidRDefault="00000000">
            <w:pPr>
              <w:spacing w:line="264" w:lineRule="auto"/>
              <w:jc w:val="both"/>
            </w:pPr>
            <w:r>
              <w:rPr>
                <w:i/>
                <w:iCs/>
                <w:color w:val="262626"/>
                <w:sz w:val="19"/>
                <w:szCs w:val="19"/>
              </w:rPr>
              <w:t>Le principe qui a guidé ces choix. On ne découvre pas un outil pendant un projet de onze jours. Nous avons retiré deux composants d'infrastructure de notre première version, parce qu'aucun n'était exigé et que chacun ajoutait une façon de faire échouer la démonstration. Là où un doute subsiste, nous avons prévu un repli : le calcul des distances géographiques a une version simplifiée que nous activerons sans débat si l'installation complète dépasse une demi-journée.</w:t>
            </w:r>
          </w:p>
        </w:tc>
      </w:tr>
    </w:tbl>
    <w:p w14:paraId="7883B6CF" w14:textId="77777777" w:rsidR="00BB7DF9" w:rsidRDefault="00000000">
      <w:pPr>
        <w:pStyle w:val="Titre1"/>
        <w:spacing w:before="320" w:after="160"/>
      </w:pPr>
      <w:r>
        <w:rPr>
          <w:b/>
          <w:bCs/>
          <w:color w:val="1F3864"/>
          <w:sz w:val="26"/>
          <w:szCs w:val="26"/>
        </w:rPr>
        <w:t>6. Le chemin, jour par jour</w:t>
      </w:r>
    </w:p>
    <w:p w14:paraId="700913AA" w14:textId="77777777" w:rsidR="00BB7DF9" w:rsidRDefault="00000000">
      <w:pPr>
        <w:spacing w:after="160" w:line="276" w:lineRule="auto"/>
        <w:jc w:val="both"/>
      </w:pPr>
      <w:r>
        <w:t>Nous avons découpé les onze jours en sept jalons. Chacun a un critère de passage vérifiable et une porte de sortie. L'idée directrice est d'obtenir un parcours complet qui fonctionne le plus tôt possible, même imparfait, puis de l'améliorer. Les week-ends ne sont pas planifiés et ne constituent pas une réserve.</w:t>
      </w:r>
    </w:p>
    <w:p w14:paraId="4B102881" w14:textId="77777777" w:rsidR="004906F9" w:rsidRDefault="004906F9">
      <w:pPr>
        <w:spacing w:after="160" w:line="276" w:lineRule="auto"/>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1500"/>
        <w:gridCol w:w="4400"/>
        <w:gridCol w:w="2560"/>
      </w:tblGrid>
      <w:tr w:rsidR="00BB7DF9" w14:paraId="28DDBB96" w14:textId="77777777">
        <w:tblPrEx>
          <w:tblCellMar>
            <w:top w:w="0" w:type="dxa"/>
            <w:bottom w:w="0" w:type="dxa"/>
          </w:tblCellMar>
        </w:tblPrEx>
        <w:trPr>
          <w:tblHeader/>
        </w:trPr>
        <w:tc>
          <w:tcPr>
            <w:tcW w:w="900" w:type="dxa"/>
            <w:shd w:val="clear" w:color="auto" w:fill="1F3864"/>
            <w:tcMar>
              <w:top w:w="100" w:type="dxa"/>
              <w:left w:w="110" w:type="dxa"/>
              <w:bottom w:w="100" w:type="dxa"/>
              <w:right w:w="110" w:type="dxa"/>
            </w:tcMar>
          </w:tcPr>
          <w:p w14:paraId="27445353" w14:textId="77777777" w:rsidR="00BB7DF9" w:rsidRDefault="00000000">
            <w:pPr>
              <w:jc w:val="center"/>
            </w:pPr>
            <w:r>
              <w:rPr>
                <w:b/>
                <w:bCs/>
                <w:color w:val="FFFFFF"/>
                <w:sz w:val="18"/>
                <w:szCs w:val="18"/>
              </w:rPr>
              <w:lastRenderedPageBreak/>
              <w:t>Jalon</w:t>
            </w:r>
          </w:p>
        </w:tc>
        <w:tc>
          <w:tcPr>
            <w:tcW w:w="1500" w:type="dxa"/>
            <w:shd w:val="clear" w:color="auto" w:fill="1F3864"/>
            <w:tcMar>
              <w:top w:w="100" w:type="dxa"/>
              <w:left w:w="110" w:type="dxa"/>
              <w:bottom w:w="100" w:type="dxa"/>
              <w:right w:w="110" w:type="dxa"/>
            </w:tcMar>
          </w:tcPr>
          <w:p w14:paraId="033D66A8" w14:textId="77777777" w:rsidR="00BB7DF9" w:rsidRDefault="00000000">
            <w:pPr>
              <w:jc w:val="center"/>
            </w:pPr>
            <w:r>
              <w:rPr>
                <w:b/>
                <w:bCs/>
                <w:color w:val="FFFFFF"/>
                <w:sz w:val="18"/>
                <w:szCs w:val="18"/>
              </w:rPr>
              <w:t>Date</w:t>
            </w:r>
          </w:p>
        </w:tc>
        <w:tc>
          <w:tcPr>
            <w:tcW w:w="4400" w:type="dxa"/>
            <w:shd w:val="clear" w:color="auto" w:fill="1F3864"/>
            <w:tcMar>
              <w:top w:w="100" w:type="dxa"/>
              <w:left w:w="110" w:type="dxa"/>
              <w:bottom w:w="100" w:type="dxa"/>
              <w:right w:w="110" w:type="dxa"/>
            </w:tcMar>
          </w:tcPr>
          <w:p w14:paraId="6597E3CA" w14:textId="77777777" w:rsidR="00BB7DF9" w:rsidRDefault="00000000">
            <w:pPr>
              <w:jc w:val="center"/>
            </w:pPr>
            <w:r>
              <w:rPr>
                <w:b/>
                <w:bCs/>
                <w:color w:val="FFFFFF"/>
                <w:sz w:val="18"/>
                <w:szCs w:val="18"/>
              </w:rPr>
              <w:t>Ce qui doit être vrai</w:t>
            </w:r>
          </w:p>
        </w:tc>
        <w:tc>
          <w:tcPr>
            <w:tcW w:w="2560" w:type="dxa"/>
            <w:shd w:val="clear" w:color="auto" w:fill="1F3864"/>
            <w:tcMar>
              <w:top w:w="100" w:type="dxa"/>
              <w:left w:w="110" w:type="dxa"/>
              <w:bottom w:w="100" w:type="dxa"/>
              <w:right w:w="110" w:type="dxa"/>
            </w:tcMar>
          </w:tcPr>
          <w:p w14:paraId="0F0AB566" w14:textId="77777777" w:rsidR="00BB7DF9" w:rsidRDefault="00000000">
            <w:pPr>
              <w:jc w:val="center"/>
            </w:pPr>
            <w:r>
              <w:rPr>
                <w:b/>
                <w:bCs/>
                <w:color w:val="FFFFFF"/>
                <w:sz w:val="18"/>
                <w:szCs w:val="18"/>
              </w:rPr>
              <w:t>Sinon</w:t>
            </w:r>
          </w:p>
        </w:tc>
      </w:tr>
      <w:tr w:rsidR="00BB7DF9" w14:paraId="09E18059"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5D721F70" w14:textId="77777777" w:rsidR="00BB7DF9" w:rsidRDefault="00000000">
            <w:r>
              <w:rPr>
                <w:b/>
                <w:bCs/>
                <w:sz w:val="17"/>
                <w:szCs w:val="17"/>
              </w:rPr>
              <w:t>M0</w:t>
            </w:r>
          </w:p>
        </w:tc>
        <w:tc>
          <w:tcPr>
            <w:tcW w:w="1500" w:type="dxa"/>
            <w:shd w:val="clear" w:color="auto" w:fill="FFFFFF"/>
            <w:tcMar>
              <w:top w:w="90" w:type="dxa"/>
              <w:left w:w="110" w:type="dxa"/>
              <w:bottom w:w="90" w:type="dxa"/>
              <w:right w:w="110" w:type="dxa"/>
            </w:tcMar>
          </w:tcPr>
          <w:p w14:paraId="7E2D037F" w14:textId="77777777" w:rsidR="00BB7DF9" w:rsidRDefault="00000000">
            <w:r>
              <w:rPr>
                <w:sz w:val="17"/>
                <w:szCs w:val="17"/>
              </w:rPr>
              <w:t>J1 · 14/09</w:t>
            </w:r>
          </w:p>
        </w:tc>
        <w:tc>
          <w:tcPr>
            <w:tcW w:w="4400" w:type="dxa"/>
            <w:shd w:val="clear" w:color="auto" w:fill="FFFFFF"/>
            <w:tcMar>
              <w:top w:w="90" w:type="dxa"/>
              <w:left w:w="110" w:type="dxa"/>
              <w:bottom w:w="90" w:type="dxa"/>
              <w:right w:w="110" w:type="dxa"/>
            </w:tcMar>
          </w:tcPr>
          <w:p w14:paraId="1FEC09FD" w14:textId="77777777" w:rsidR="00BB7DF9" w:rsidRDefault="00000000">
            <w:r>
              <w:rPr>
                <w:sz w:val="17"/>
                <w:szCs w:val="17"/>
              </w:rPr>
              <w:t>Premier appel à l'API France Travail réussi, volumes comptés, département du POC choisi</w:t>
            </w:r>
          </w:p>
        </w:tc>
        <w:tc>
          <w:tcPr>
            <w:tcW w:w="2560" w:type="dxa"/>
            <w:shd w:val="clear" w:color="auto" w:fill="FFFFFF"/>
            <w:tcMar>
              <w:top w:w="90" w:type="dxa"/>
              <w:left w:w="110" w:type="dxa"/>
              <w:bottom w:w="90" w:type="dxa"/>
              <w:right w:w="110" w:type="dxa"/>
            </w:tcMar>
          </w:tcPr>
          <w:p w14:paraId="3D47E323" w14:textId="77777777" w:rsidR="00BB7DF9" w:rsidRDefault="00000000">
            <w:r>
              <w:rPr>
                <w:sz w:val="17"/>
                <w:szCs w:val="17"/>
              </w:rPr>
              <w:t>Repli sur un fichier téléchargé, indicateur réduit</w:t>
            </w:r>
          </w:p>
        </w:tc>
      </w:tr>
      <w:tr w:rsidR="00BB7DF9" w14:paraId="60071575" w14:textId="77777777">
        <w:tblPrEx>
          <w:tblCellMar>
            <w:top w:w="0" w:type="dxa"/>
            <w:bottom w:w="0" w:type="dxa"/>
          </w:tblCellMar>
        </w:tblPrEx>
        <w:tc>
          <w:tcPr>
            <w:tcW w:w="900" w:type="dxa"/>
            <w:shd w:val="clear" w:color="auto" w:fill="F2F2F2"/>
            <w:tcMar>
              <w:top w:w="90" w:type="dxa"/>
              <w:left w:w="110" w:type="dxa"/>
              <w:bottom w:w="90" w:type="dxa"/>
              <w:right w:w="110" w:type="dxa"/>
            </w:tcMar>
          </w:tcPr>
          <w:p w14:paraId="2B058683" w14:textId="77777777" w:rsidR="00BB7DF9" w:rsidRDefault="00000000">
            <w:r>
              <w:rPr>
                <w:b/>
                <w:bCs/>
                <w:sz w:val="17"/>
                <w:szCs w:val="17"/>
              </w:rPr>
              <w:t>M1</w:t>
            </w:r>
          </w:p>
        </w:tc>
        <w:tc>
          <w:tcPr>
            <w:tcW w:w="1500" w:type="dxa"/>
            <w:shd w:val="clear" w:color="auto" w:fill="F2F2F2"/>
            <w:tcMar>
              <w:top w:w="90" w:type="dxa"/>
              <w:left w:w="110" w:type="dxa"/>
              <w:bottom w:w="90" w:type="dxa"/>
              <w:right w:w="110" w:type="dxa"/>
            </w:tcMar>
          </w:tcPr>
          <w:p w14:paraId="0E062191" w14:textId="77777777" w:rsidR="00BB7DF9" w:rsidRDefault="00000000">
            <w:r>
              <w:rPr>
                <w:sz w:val="17"/>
                <w:szCs w:val="17"/>
              </w:rPr>
              <w:t>J2 · 15/09</w:t>
            </w:r>
          </w:p>
        </w:tc>
        <w:tc>
          <w:tcPr>
            <w:tcW w:w="4400" w:type="dxa"/>
            <w:shd w:val="clear" w:color="auto" w:fill="F2F2F2"/>
            <w:tcMar>
              <w:top w:w="90" w:type="dxa"/>
              <w:left w:w="110" w:type="dxa"/>
              <w:bottom w:w="90" w:type="dxa"/>
              <w:right w:w="110" w:type="dxa"/>
            </w:tcMar>
          </w:tcPr>
          <w:p w14:paraId="1C426037" w14:textId="77777777" w:rsidR="00BB7DF9" w:rsidRDefault="00000000">
            <w:r>
              <w:rPr>
                <w:sz w:val="17"/>
                <w:szCs w:val="17"/>
              </w:rPr>
              <w:t>Ce document validé par les cinq, environnement de développement qui démarre</w:t>
            </w:r>
          </w:p>
        </w:tc>
        <w:tc>
          <w:tcPr>
            <w:tcW w:w="2560" w:type="dxa"/>
            <w:shd w:val="clear" w:color="auto" w:fill="F2F2F2"/>
            <w:tcMar>
              <w:top w:w="90" w:type="dxa"/>
              <w:left w:w="110" w:type="dxa"/>
              <w:bottom w:w="90" w:type="dxa"/>
              <w:right w:w="110" w:type="dxa"/>
            </w:tcMar>
          </w:tcPr>
          <w:p w14:paraId="3971DBB9" w14:textId="77777777" w:rsidR="00BB7DF9" w:rsidRDefault="00000000">
            <w:r>
              <w:rPr>
                <w:sz w:val="17"/>
                <w:szCs w:val="17"/>
              </w:rPr>
              <w:t>Le PMO arbitre le soir même</w:t>
            </w:r>
          </w:p>
        </w:tc>
      </w:tr>
      <w:tr w:rsidR="00BB7DF9" w14:paraId="2E0361D5"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0ACF0DC3" w14:textId="77777777" w:rsidR="00BB7DF9" w:rsidRDefault="00000000">
            <w:r>
              <w:rPr>
                <w:b/>
                <w:bCs/>
                <w:sz w:val="17"/>
                <w:szCs w:val="17"/>
              </w:rPr>
              <w:t>M2</w:t>
            </w:r>
          </w:p>
        </w:tc>
        <w:tc>
          <w:tcPr>
            <w:tcW w:w="1500" w:type="dxa"/>
            <w:shd w:val="clear" w:color="auto" w:fill="FFFFFF"/>
            <w:tcMar>
              <w:top w:w="90" w:type="dxa"/>
              <w:left w:w="110" w:type="dxa"/>
              <w:bottom w:w="90" w:type="dxa"/>
              <w:right w:w="110" w:type="dxa"/>
            </w:tcMar>
          </w:tcPr>
          <w:p w14:paraId="444FA6AA" w14:textId="77777777" w:rsidR="00BB7DF9" w:rsidRDefault="00000000">
            <w:r>
              <w:rPr>
                <w:sz w:val="17"/>
                <w:szCs w:val="17"/>
              </w:rPr>
              <w:t>J3 · 16/09</w:t>
            </w:r>
          </w:p>
        </w:tc>
        <w:tc>
          <w:tcPr>
            <w:tcW w:w="4400" w:type="dxa"/>
            <w:shd w:val="clear" w:color="auto" w:fill="FFFFFF"/>
            <w:tcMar>
              <w:top w:w="90" w:type="dxa"/>
              <w:left w:w="110" w:type="dxa"/>
              <w:bottom w:w="90" w:type="dxa"/>
              <w:right w:w="110" w:type="dxa"/>
            </w:tcMar>
          </w:tcPr>
          <w:p w14:paraId="3EB9A3C5" w14:textId="77777777" w:rsidR="00BB7DF9" w:rsidRDefault="00000000">
            <w:r>
              <w:rPr>
                <w:sz w:val="17"/>
                <w:szCs w:val="17"/>
              </w:rPr>
              <w:t>Point go/</w:t>
            </w:r>
            <w:proofErr w:type="spellStart"/>
            <w:r>
              <w:rPr>
                <w:sz w:val="17"/>
                <w:szCs w:val="17"/>
              </w:rPr>
              <w:t>nogo</w:t>
            </w:r>
            <w:proofErr w:type="spellEnd"/>
            <w:r>
              <w:rPr>
                <w:sz w:val="17"/>
                <w:szCs w:val="17"/>
              </w:rPr>
              <w:t xml:space="preserve"> : périmètre validé, coupes actées</w:t>
            </w:r>
          </w:p>
        </w:tc>
        <w:tc>
          <w:tcPr>
            <w:tcW w:w="2560" w:type="dxa"/>
            <w:shd w:val="clear" w:color="auto" w:fill="FFFFFF"/>
            <w:tcMar>
              <w:top w:w="90" w:type="dxa"/>
              <w:left w:w="110" w:type="dxa"/>
              <w:bottom w:w="90" w:type="dxa"/>
              <w:right w:w="110" w:type="dxa"/>
            </w:tcMar>
          </w:tcPr>
          <w:p w14:paraId="72CC9880" w14:textId="77777777" w:rsidR="00BB7DF9" w:rsidRDefault="00000000">
            <w:r>
              <w:rPr>
                <w:sz w:val="17"/>
                <w:szCs w:val="17"/>
              </w:rPr>
              <w:t>Rien de particulier</w:t>
            </w:r>
          </w:p>
        </w:tc>
      </w:tr>
      <w:tr w:rsidR="00BB7DF9" w14:paraId="164F3CBB" w14:textId="77777777">
        <w:tblPrEx>
          <w:tblCellMar>
            <w:top w:w="0" w:type="dxa"/>
            <w:bottom w:w="0" w:type="dxa"/>
          </w:tblCellMar>
        </w:tblPrEx>
        <w:tc>
          <w:tcPr>
            <w:tcW w:w="900" w:type="dxa"/>
            <w:shd w:val="clear" w:color="auto" w:fill="F2F2F2"/>
            <w:tcMar>
              <w:top w:w="90" w:type="dxa"/>
              <w:left w:w="110" w:type="dxa"/>
              <w:bottom w:w="90" w:type="dxa"/>
              <w:right w:w="110" w:type="dxa"/>
            </w:tcMar>
          </w:tcPr>
          <w:p w14:paraId="52CD0178" w14:textId="77777777" w:rsidR="00BB7DF9" w:rsidRDefault="00000000">
            <w:r>
              <w:rPr>
                <w:b/>
                <w:bCs/>
                <w:sz w:val="17"/>
                <w:szCs w:val="17"/>
              </w:rPr>
              <w:t>M3</w:t>
            </w:r>
          </w:p>
        </w:tc>
        <w:tc>
          <w:tcPr>
            <w:tcW w:w="1500" w:type="dxa"/>
            <w:shd w:val="clear" w:color="auto" w:fill="F2F2F2"/>
            <w:tcMar>
              <w:top w:w="90" w:type="dxa"/>
              <w:left w:w="110" w:type="dxa"/>
              <w:bottom w:w="90" w:type="dxa"/>
              <w:right w:w="110" w:type="dxa"/>
            </w:tcMar>
          </w:tcPr>
          <w:p w14:paraId="1DBE3150" w14:textId="77777777" w:rsidR="00BB7DF9" w:rsidRDefault="00000000">
            <w:r>
              <w:rPr>
                <w:sz w:val="17"/>
                <w:szCs w:val="17"/>
              </w:rPr>
              <w:t>J5 · 18/09</w:t>
            </w:r>
          </w:p>
        </w:tc>
        <w:tc>
          <w:tcPr>
            <w:tcW w:w="4400" w:type="dxa"/>
            <w:shd w:val="clear" w:color="auto" w:fill="F2F2F2"/>
            <w:tcMar>
              <w:top w:w="90" w:type="dxa"/>
              <w:left w:w="110" w:type="dxa"/>
              <w:bottom w:w="90" w:type="dxa"/>
              <w:right w:w="110" w:type="dxa"/>
            </w:tcMar>
          </w:tcPr>
          <w:p w14:paraId="24767FF0" w14:textId="77777777" w:rsidR="00BB7DF9" w:rsidRDefault="00000000">
            <w:r>
              <w:rPr>
                <w:sz w:val="17"/>
                <w:szCs w:val="17"/>
              </w:rPr>
              <w:t>Comptes, permissions, documents chiffrés, profil, import de données qui tourne</w:t>
            </w:r>
          </w:p>
        </w:tc>
        <w:tc>
          <w:tcPr>
            <w:tcW w:w="2560" w:type="dxa"/>
            <w:shd w:val="clear" w:color="auto" w:fill="F2F2F2"/>
            <w:tcMar>
              <w:top w:w="90" w:type="dxa"/>
              <w:left w:w="110" w:type="dxa"/>
              <w:bottom w:w="90" w:type="dxa"/>
              <w:right w:w="110" w:type="dxa"/>
            </w:tcMar>
          </w:tcPr>
          <w:p w14:paraId="7116E4AA" w14:textId="77777777" w:rsidR="00BB7DF9" w:rsidRDefault="00000000">
            <w:r>
              <w:rPr>
                <w:sz w:val="17"/>
                <w:szCs w:val="17"/>
              </w:rPr>
              <w:t>On coupe les deux optionnelles les moins visibles</w:t>
            </w:r>
          </w:p>
        </w:tc>
      </w:tr>
      <w:tr w:rsidR="00BB7DF9" w14:paraId="2FFC84A3"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78D985DB" w14:textId="77777777" w:rsidR="00BB7DF9" w:rsidRDefault="00000000">
            <w:r>
              <w:rPr>
                <w:b/>
                <w:bCs/>
                <w:sz w:val="17"/>
                <w:szCs w:val="17"/>
              </w:rPr>
              <w:t>M4</w:t>
            </w:r>
          </w:p>
        </w:tc>
        <w:tc>
          <w:tcPr>
            <w:tcW w:w="1500" w:type="dxa"/>
            <w:shd w:val="clear" w:color="auto" w:fill="FFFFFF"/>
            <w:tcMar>
              <w:top w:w="90" w:type="dxa"/>
              <w:left w:w="110" w:type="dxa"/>
              <w:bottom w:w="90" w:type="dxa"/>
              <w:right w:w="110" w:type="dxa"/>
            </w:tcMar>
          </w:tcPr>
          <w:p w14:paraId="4BF11E0A" w14:textId="77777777" w:rsidR="00BB7DF9" w:rsidRDefault="00000000">
            <w:r>
              <w:rPr>
                <w:sz w:val="17"/>
                <w:szCs w:val="17"/>
              </w:rPr>
              <w:t>J8 · 23/09</w:t>
            </w:r>
          </w:p>
        </w:tc>
        <w:tc>
          <w:tcPr>
            <w:tcW w:w="4400" w:type="dxa"/>
            <w:shd w:val="clear" w:color="auto" w:fill="FFFFFF"/>
            <w:tcMar>
              <w:top w:w="90" w:type="dxa"/>
              <w:left w:w="110" w:type="dxa"/>
              <w:bottom w:w="90" w:type="dxa"/>
              <w:right w:w="110" w:type="dxa"/>
            </w:tcMar>
          </w:tcPr>
          <w:p w14:paraId="7C1A4CA8" w14:textId="77777777" w:rsidR="00BB7DF9" w:rsidRDefault="00000000">
            <w:r>
              <w:rPr>
                <w:sz w:val="17"/>
                <w:szCs w:val="17"/>
              </w:rPr>
              <w:t>Parcours complet joué en démo interne, de l'inscription à la validation</w:t>
            </w:r>
          </w:p>
        </w:tc>
        <w:tc>
          <w:tcPr>
            <w:tcW w:w="2560" w:type="dxa"/>
            <w:shd w:val="clear" w:color="auto" w:fill="FFFFFF"/>
            <w:tcMar>
              <w:top w:w="90" w:type="dxa"/>
              <w:left w:w="110" w:type="dxa"/>
              <w:bottom w:w="90" w:type="dxa"/>
              <w:right w:w="110" w:type="dxa"/>
            </w:tcMar>
          </w:tcPr>
          <w:p w14:paraId="17FBBFDF" w14:textId="77777777" w:rsidR="00BB7DF9" w:rsidRDefault="00000000">
            <w:r>
              <w:rPr>
                <w:sz w:val="17"/>
                <w:szCs w:val="17"/>
              </w:rPr>
              <w:t>On coupe le reste des optionnelles et on renforce le développement</w:t>
            </w:r>
          </w:p>
        </w:tc>
      </w:tr>
      <w:tr w:rsidR="00BB7DF9" w14:paraId="59F49BCC" w14:textId="77777777">
        <w:tblPrEx>
          <w:tblCellMar>
            <w:top w:w="0" w:type="dxa"/>
            <w:bottom w:w="0" w:type="dxa"/>
          </w:tblCellMar>
        </w:tblPrEx>
        <w:tc>
          <w:tcPr>
            <w:tcW w:w="900" w:type="dxa"/>
            <w:shd w:val="clear" w:color="auto" w:fill="F2F2F2"/>
            <w:tcMar>
              <w:top w:w="90" w:type="dxa"/>
              <w:left w:w="110" w:type="dxa"/>
              <w:bottom w:w="90" w:type="dxa"/>
              <w:right w:w="110" w:type="dxa"/>
            </w:tcMar>
          </w:tcPr>
          <w:p w14:paraId="057924A7" w14:textId="77777777" w:rsidR="00BB7DF9" w:rsidRDefault="00000000">
            <w:r>
              <w:rPr>
                <w:b/>
                <w:bCs/>
                <w:sz w:val="17"/>
                <w:szCs w:val="17"/>
              </w:rPr>
              <w:t>M5</w:t>
            </w:r>
          </w:p>
        </w:tc>
        <w:tc>
          <w:tcPr>
            <w:tcW w:w="1500" w:type="dxa"/>
            <w:shd w:val="clear" w:color="auto" w:fill="F2F2F2"/>
            <w:tcMar>
              <w:top w:w="90" w:type="dxa"/>
              <w:left w:w="110" w:type="dxa"/>
              <w:bottom w:w="90" w:type="dxa"/>
              <w:right w:w="110" w:type="dxa"/>
            </w:tcMar>
          </w:tcPr>
          <w:p w14:paraId="137FE06E" w14:textId="77777777" w:rsidR="00BB7DF9" w:rsidRDefault="00000000">
            <w:r>
              <w:rPr>
                <w:sz w:val="17"/>
                <w:szCs w:val="17"/>
              </w:rPr>
              <w:t>J9 · 24/09</w:t>
            </w:r>
          </w:p>
        </w:tc>
        <w:tc>
          <w:tcPr>
            <w:tcW w:w="4400" w:type="dxa"/>
            <w:shd w:val="clear" w:color="auto" w:fill="F2F2F2"/>
            <w:tcMar>
              <w:top w:w="90" w:type="dxa"/>
              <w:left w:w="110" w:type="dxa"/>
              <w:bottom w:w="90" w:type="dxa"/>
              <w:right w:w="110" w:type="dxa"/>
            </w:tcMar>
          </w:tcPr>
          <w:p w14:paraId="2BD1938F" w14:textId="77777777" w:rsidR="00BB7DF9" w:rsidRDefault="00000000">
            <w:r>
              <w:rPr>
                <w:sz w:val="17"/>
                <w:szCs w:val="17"/>
              </w:rPr>
              <w:t>Gel du code. Plus aucune nouvelle fonctionnalité, conformité terminée</w:t>
            </w:r>
          </w:p>
        </w:tc>
        <w:tc>
          <w:tcPr>
            <w:tcW w:w="2560" w:type="dxa"/>
            <w:shd w:val="clear" w:color="auto" w:fill="F2F2F2"/>
            <w:tcMar>
              <w:top w:w="90" w:type="dxa"/>
              <w:left w:w="110" w:type="dxa"/>
              <w:bottom w:w="90" w:type="dxa"/>
              <w:right w:w="110" w:type="dxa"/>
            </w:tcMar>
          </w:tcPr>
          <w:p w14:paraId="2216A640" w14:textId="77777777" w:rsidR="00BB7DF9" w:rsidRDefault="00000000">
            <w:r>
              <w:rPr>
                <w:sz w:val="17"/>
                <w:szCs w:val="17"/>
              </w:rPr>
              <w:t>Ce qui n'est pas intégré sort du périmètre</w:t>
            </w:r>
          </w:p>
        </w:tc>
      </w:tr>
      <w:tr w:rsidR="00BB7DF9" w14:paraId="65C2A85D"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1809C3F1" w14:textId="77777777" w:rsidR="00BB7DF9" w:rsidRDefault="00000000">
            <w:r>
              <w:rPr>
                <w:b/>
                <w:bCs/>
                <w:sz w:val="17"/>
                <w:szCs w:val="17"/>
              </w:rPr>
              <w:t>M6</w:t>
            </w:r>
          </w:p>
        </w:tc>
        <w:tc>
          <w:tcPr>
            <w:tcW w:w="1500" w:type="dxa"/>
            <w:shd w:val="clear" w:color="auto" w:fill="FFFFFF"/>
            <w:tcMar>
              <w:top w:w="90" w:type="dxa"/>
              <w:left w:w="110" w:type="dxa"/>
              <w:bottom w:w="90" w:type="dxa"/>
              <w:right w:w="110" w:type="dxa"/>
            </w:tcMar>
          </w:tcPr>
          <w:p w14:paraId="49AEBE6E" w14:textId="77777777" w:rsidR="00BB7DF9" w:rsidRDefault="00000000">
            <w:r>
              <w:rPr>
                <w:sz w:val="17"/>
                <w:szCs w:val="17"/>
              </w:rPr>
              <w:t>J10 · 25/09</w:t>
            </w:r>
          </w:p>
        </w:tc>
        <w:tc>
          <w:tcPr>
            <w:tcW w:w="4400" w:type="dxa"/>
            <w:shd w:val="clear" w:color="auto" w:fill="FFFFFF"/>
            <w:tcMar>
              <w:top w:w="90" w:type="dxa"/>
              <w:left w:w="110" w:type="dxa"/>
              <w:bottom w:w="90" w:type="dxa"/>
              <w:right w:w="110" w:type="dxa"/>
            </w:tcMar>
          </w:tcPr>
          <w:p w14:paraId="4FCC5F8C" w14:textId="77777777" w:rsidR="00BB7DF9" w:rsidRDefault="00000000">
            <w:r>
              <w:rPr>
                <w:sz w:val="17"/>
                <w:szCs w:val="17"/>
              </w:rPr>
              <w:t>Couverture de tests générée, parcours critiques au vert, première répétition</w:t>
            </w:r>
          </w:p>
        </w:tc>
        <w:tc>
          <w:tcPr>
            <w:tcW w:w="2560" w:type="dxa"/>
            <w:shd w:val="clear" w:color="auto" w:fill="FFFFFF"/>
            <w:tcMar>
              <w:top w:w="90" w:type="dxa"/>
              <w:left w:w="110" w:type="dxa"/>
              <w:bottom w:w="90" w:type="dxa"/>
              <w:right w:w="110" w:type="dxa"/>
            </w:tcMar>
          </w:tcPr>
          <w:p w14:paraId="6E7A52AD" w14:textId="77777777" w:rsidR="00BB7DF9" w:rsidRDefault="00000000">
            <w:r>
              <w:rPr>
                <w:sz w:val="17"/>
                <w:szCs w:val="17"/>
              </w:rPr>
              <w:t>Plan B en captures et vidéo</w:t>
            </w:r>
          </w:p>
        </w:tc>
      </w:tr>
      <w:tr w:rsidR="00BB7DF9" w14:paraId="613895BF" w14:textId="77777777">
        <w:tblPrEx>
          <w:tblCellMar>
            <w:top w:w="0" w:type="dxa"/>
            <w:bottom w:w="0" w:type="dxa"/>
          </w:tblCellMar>
        </w:tblPrEx>
        <w:tc>
          <w:tcPr>
            <w:tcW w:w="900" w:type="dxa"/>
            <w:shd w:val="clear" w:color="auto" w:fill="F2F2F2"/>
            <w:tcMar>
              <w:top w:w="90" w:type="dxa"/>
              <w:left w:w="110" w:type="dxa"/>
              <w:bottom w:w="90" w:type="dxa"/>
              <w:right w:w="110" w:type="dxa"/>
            </w:tcMar>
          </w:tcPr>
          <w:p w14:paraId="77C1D8D0" w14:textId="77777777" w:rsidR="00BB7DF9" w:rsidRDefault="00000000">
            <w:r>
              <w:rPr>
                <w:b/>
                <w:bCs/>
                <w:sz w:val="17"/>
                <w:szCs w:val="17"/>
              </w:rPr>
              <w:t>M7</w:t>
            </w:r>
          </w:p>
        </w:tc>
        <w:tc>
          <w:tcPr>
            <w:tcW w:w="1500" w:type="dxa"/>
            <w:shd w:val="clear" w:color="auto" w:fill="F2F2F2"/>
            <w:tcMar>
              <w:top w:w="90" w:type="dxa"/>
              <w:left w:w="110" w:type="dxa"/>
              <w:bottom w:w="90" w:type="dxa"/>
              <w:right w:w="110" w:type="dxa"/>
            </w:tcMar>
          </w:tcPr>
          <w:p w14:paraId="62A7AC61" w14:textId="77777777" w:rsidR="00BB7DF9" w:rsidRDefault="00000000">
            <w:r>
              <w:rPr>
                <w:sz w:val="17"/>
                <w:szCs w:val="17"/>
              </w:rPr>
              <w:t>J11 · 28/09</w:t>
            </w:r>
          </w:p>
        </w:tc>
        <w:tc>
          <w:tcPr>
            <w:tcW w:w="4400" w:type="dxa"/>
            <w:shd w:val="clear" w:color="auto" w:fill="F2F2F2"/>
            <w:tcMar>
              <w:top w:w="90" w:type="dxa"/>
              <w:left w:w="110" w:type="dxa"/>
              <w:bottom w:w="90" w:type="dxa"/>
              <w:right w:w="110" w:type="dxa"/>
            </w:tcMar>
          </w:tcPr>
          <w:p w14:paraId="558CF900" w14:textId="77777777" w:rsidR="00BB7DF9" w:rsidRDefault="00000000">
            <w:r>
              <w:rPr>
                <w:sz w:val="17"/>
                <w:szCs w:val="17"/>
              </w:rPr>
              <w:t>Écart entre temps estimé et temps réel, deuxième répétition, soutenance</w:t>
            </w:r>
          </w:p>
        </w:tc>
        <w:tc>
          <w:tcPr>
            <w:tcW w:w="2560" w:type="dxa"/>
            <w:shd w:val="clear" w:color="auto" w:fill="F2F2F2"/>
            <w:tcMar>
              <w:top w:w="90" w:type="dxa"/>
              <w:left w:w="110" w:type="dxa"/>
              <w:bottom w:w="90" w:type="dxa"/>
              <w:right w:w="110" w:type="dxa"/>
            </w:tcMar>
          </w:tcPr>
          <w:p w14:paraId="1C396731" w14:textId="77777777" w:rsidR="00BB7DF9" w:rsidRDefault="00000000">
            <w:r>
              <w:rPr>
                <w:sz w:val="17"/>
                <w:szCs w:val="17"/>
              </w:rPr>
              <w:t>Rien de particulier</w:t>
            </w:r>
          </w:p>
        </w:tc>
      </w:tr>
    </w:tbl>
    <w:p w14:paraId="52D59D26" w14:textId="77777777" w:rsidR="00BB7DF9" w:rsidRDefault="00BB7DF9">
      <w:pPr>
        <w:spacing w:after="160" w:line="276" w:lineRule="auto"/>
        <w:jc w:val="both"/>
      </w:pPr>
    </w:p>
    <w:p w14:paraId="67FA8FB2" w14:textId="77777777" w:rsidR="00BB7DF9" w:rsidRDefault="00000000">
      <w:pPr>
        <w:spacing w:after="160" w:line="276" w:lineRule="auto"/>
        <w:jc w:val="both"/>
      </w:pPr>
      <w:r>
        <w:t>Quatre démos internes ponctuent le parcours, à J4, J6, J8 et J10. Une fonctionnalité qui n'a pas été montrée à l'équipe n'est pas considérée comme faite.</w:t>
      </w:r>
    </w:p>
    <w:p w14:paraId="12679827" w14:textId="77777777" w:rsidR="00BB7DF9" w:rsidRDefault="00000000">
      <w:pPr>
        <w:pStyle w:val="Titre1"/>
        <w:spacing w:before="320" w:after="160"/>
      </w:pPr>
      <w:r>
        <w:rPr>
          <w:b/>
          <w:bCs/>
          <w:color w:val="1F3864"/>
          <w:sz w:val="26"/>
          <w:szCs w:val="26"/>
        </w:rPr>
        <w:t>7. Le chiffrage</w:t>
      </w:r>
    </w:p>
    <w:p w14:paraId="2B44C6A4" w14:textId="77777777" w:rsidR="00BB7DF9" w:rsidRDefault="00000000">
      <w:pPr>
        <w:spacing w:after="160" w:line="276" w:lineRule="auto"/>
        <w:jc w:val="both"/>
      </w:pPr>
      <w:r>
        <w:t>Nous comptons en jours-homme, un jour-homme valant sept heures réellement productives. La huitième heure part dans les rituels : le point quotidien, le relevé du temps, les démos. Nous la sortons du chiffrage plutôt que de faire comme si elle n'existait pas.</w:t>
      </w:r>
    </w:p>
    <w:p w14:paraId="08855D72" w14:textId="77777777" w:rsidR="00BB7DF9" w:rsidRDefault="00000000">
      <w:pPr>
        <w:spacing w:after="160" w:line="276" w:lineRule="auto"/>
        <w:jc w:val="both"/>
      </w:pPr>
      <w:r>
        <w:t>Nous sommes cinq, sur dix jours pleins plus une demi-journée le jour de la soutenance, soit 52,5 jours-homme disponibles.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1600"/>
        <w:gridCol w:w="5360"/>
      </w:tblGrid>
      <w:tr w:rsidR="00BB7DF9" w14:paraId="1AD2B505" w14:textId="77777777">
        <w:tblPrEx>
          <w:tblCellMar>
            <w:top w:w="0" w:type="dxa"/>
            <w:bottom w:w="0" w:type="dxa"/>
          </w:tblCellMar>
        </w:tblPrEx>
        <w:trPr>
          <w:tblHeader/>
        </w:trPr>
        <w:tc>
          <w:tcPr>
            <w:tcW w:w="2400" w:type="dxa"/>
            <w:shd w:val="clear" w:color="auto" w:fill="1F3864"/>
            <w:tcMar>
              <w:top w:w="100" w:type="dxa"/>
              <w:left w:w="110" w:type="dxa"/>
              <w:bottom w:w="100" w:type="dxa"/>
              <w:right w:w="110" w:type="dxa"/>
            </w:tcMar>
          </w:tcPr>
          <w:p w14:paraId="7F5E860C" w14:textId="77777777" w:rsidR="00BB7DF9" w:rsidRDefault="00000000">
            <w:pPr>
              <w:jc w:val="center"/>
            </w:pPr>
            <w:r>
              <w:rPr>
                <w:b/>
                <w:bCs/>
                <w:color w:val="FFFFFF"/>
                <w:sz w:val="18"/>
                <w:szCs w:val="18"/>
              </w:rPr>
              <w:t>Bloc de travail</w:t>
            </w:r>
          </w:p>
        </w:tc>
        <w:tc>
          <w:tcPr>
            <w:tcW w:w="1600" w:type="dxa"/>
            <w:shd w:val="clear" w:color="auto" w:fill="1F3864"/>
            <w:tcMar>
              <w:top w:w="100" w:type="dxa"/>
              <w:left w:w="110" w:type="dxa"/>
              <w:bottom w:w="100" w:type="dxa"/>
              <w:right w:w="110" w:type="dxa"/>
            </w:tcMar>
          </w:tcPr>
          <w:p w14:paraId="68497DEE" w14:textId="77777777" w:rsidR="00BB7DF9" w:rsidRDefault="00000000">
            <w:pPr>
              <w:jc w:val="center"/>
            </w:pPr>
            <w:r>
              <w:rPr>
                <w:b/>
                <w:bCs/>
                <w:color w:val="FFFFFF"/>
                <w:sz w:val="18"/>
                <w:szCs w:val="18"/>
              </w:rPr>
              <w:t>Jours-homme</w:t>
            </w:r>
          </w:p>
        </w:tc>
        <w:tc>
          <w:tcPr>
            <w:tcW w:w="5360" w:type="dxa"/>
            <w:shd w:val="clear" w:color="auto" w:fill="1F3864"/>
            <w:tcMar>
              <w:top w:w="100" w:type="dxa"/>
              <w:left w:w="110" w:type="dxa"/>
              <w:bottom w:w="100" w:type="dxa"/>
              <w:right w:w="110" w:type="dxa"/>
            </w:tcMar>
          </w:tcPr>
          <w:p w14:paraId="6671122A" w14:textId="77777777" w:rsidR="00BB7DF9" w:rsidRDefault="00000000">
            <w:pPr>
              <w:jc w:val="center"/>
            </w:pPr>
            <w:r>
              <w:rPr>
                <w:b/>
                <w:bCs/>
                <w:color w:val="FFFFFF"/>
                <w:sz w:val="18"/>
                <w:szCs w:val="18"/>
              </w:rPr>
              <w:t>Ce que ça couvre</w:t>
            </w:r>
          </w:p>
        </w:tc>
      </w:tr>
      <w:tr w:rsidR="00BB7DF9" w14:paraId="1E0AC743"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2077398A" w14:textId="77777777" w:rsidR="00BB7DF9" w:rsidRDefault="00000000">
            <w:r>
              <w:rPr>
                <w:b/>
                <w:bCs/>
                <w:sz w:val="17"/>
                <w:szCs w:val="17"/>
              </w:rPr>
              <w:t>Cadrage et pilotage</w:t>
            </w:r>
          </w:p>
        </w:tc>
        <w:tc>
          <w:tcPr>
            <w:tcW w:w="1600" w:type="dxa"/>
            <w:shd w:val="clear" w:color="auto" w:fill="FFFFFF"/>
            <w:tcMar>
              <w:top w:w="90" w:type="dxa"/>
              <w:left w:w="110" w:type="dxa"/>
              <w:bottom w:w="90" w:type="dxa"/>
              <w:right w:w="110" w:type="dxa"/>
            </w:tcMar>
          </w:tcPr>
          <w:p w14:paraId="18E729DE" w14:textId="77777777" w:rsidR="00BB7DF9" w:rsidRDefault="00000000">
            <w:r>
              <w:rPr>
                <w:sz w:val="17"/>
                <w:szCs w:val="17"/>
              </w:rPr>
              <w:t>8,25</w:t>
            </w:r>
          </w:p>
        </w:tc>
        <w:tc>
          <w:tcPr>
            <w:tcW w:w="5360" w:type="dxa"/>
            <w:shd w:val="clear" w:color="auto" w:fill="FFFFFF"/>
            <w:tcMar>
              <w:top w:w="90" w:type="dxa"/>
              <w:left w:w="110" w:type="dxa"/>
              <w:bottom w:w="90" w:type="dxa"/>
              <w:right w:w="110" w:type="dxa"/>
            </w:tcMar>
          </w:tcPr>
          <w:p w14:paraId="773DEF1B" w14:textId="77777777" w:rsidR="00BB7DF9" w:rsidRDefault="00000000">
            <w:r>
              <w:rPr>
                <w:sz w:val="17"/>
                <w:szCs w:val="17"/>
              </w:rPr>
              <w:t xml:space="preserve">Étude de marché, analyse de marché, ce document, </w:t>
            </w:r>
            <w:proofErr w:type="spellStart"/>
            <w:r>
              <w:rPr>
                <w:sz w:val="17"/>
                <w:szCs w:val="17"/>
              </w:rPr>
              <w:t>dérisquage</w:t>
            </w:r>
            <w:proofErr w:type="spellEnd"/>
            <w:r>
              <w:rPr>
                <w:sz w:val="17"/>
                <w:szCs w:val="17"/>
              </w:rPr>
              <w:t xml:space="preserve"> des données, entretien terrain, suivi du temps</w:t>
            </w:r>
          </w:p>
        </w:tc>
      </w:tr>
      <w:tr w:rsidR="00BB7DF9" w14:paraId="7BA3E52C"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1E8B10C3" w14:textId="77777777" w:rsidR="00BB7DF9" w:rsidRDefault="00000000">
            <w:r>
              <w:rPr>
                <w:b/>
                <w:bCs/>
                <w:sz w:val="17"/>
                <w:szCs w:val="17"/>
              </w:rPr>
              <w:t>Socle technique</w:t>
            </w:r>
          </w:p>
        </w:tc>
        <w:tc>
          <w:tcPr>
            <w:tcW w:w="1600" w:type="dxa"/>
            <w:shd w:val="clear" w:color="auto" w:fill="F2F2F2"/>
            <w:tcMar>
              <w:top w:w="90" w:type="dxa"/>
              <w:left w:w="110" w:type="dxa"/>
              <w:bottom w:w="90" w:type="dxa"/>
              <w:right w:w="110" w:type="dxa"/>
            </w:tcMar>
          </w:tcPr>
          <w:p w14:paraId="580EBDE3" w14:textId="77777777" w:rsidR="00BB7DF9" w:rsidRDefault="00000000">
            <w:r>
              <w:rPr>
                <w:sz w:val="17"/>
                <w:szCs w:val="17"/>
              </w:rPr>
              <w:t>3,75</w:t>
            </w:r>
          </w:p>
        </w:tc>
        <w:tc>
          <w:tcPr>
            <w:tcW w:w="5360" w:type="dxa"/>
            <w:shd w:val="clear" w:color="auto" w:fill="F2F2F2"/>
            <w:tcMar>
              <w:top w:w="90" w:type="dxa"/>
              <w:left w:w="110" w:type="dxa"/>
              <w:bottom w:w="90" w:type="dxa"/>
              <w:right w:w="110" w:type="dxa"/>
            </w:tcMar>
          </w:tcPr>
          <w:p w14:paraId="48979E62" w14:textId="77777777" w:rsidR="00BB7DF9" w:rsidRDefault="00000000">
            <w:r>
              <w:rPr>
                <w:sz w:val="17"/>
                <w:szCs w:val="17"/>
              </w:rPr>
              <w:t>Dépôt, environnement, intégration continue, maquettes</w:t>
            </w:r>
          </w:p>
        </w:tc>
      </w:tr>
      <w:tr w:rsidR="00BB7DF9" w14:paraId="2754694B"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599BC570" w14:textId="77777777" w:rsidR="00BB7DF9" w:rsidRDefault="00000000">
            <w:r>
              <w:rPr>
                <w:b/>
                <w:bCs/>
                <w:sz w:val="17"/>
                <w:szCs w:val="17"/>
              </w:rPr>
              <w:t>Comptes et sécurité</w:t>
            </w:r>
          </w:p>
        </w:tc>
        <w:tc>
          <w:tcPr>
            <w:tcW w:w="1600" w:type="dxa"/>
            <w:shd w:val="clear" w:color="auto" w:fill="FFFFFF"/>
            <w:tcMar>
              <w:top w:w="90" w:type="dxa"/>
              <w:left w:w="110" w:type="dxa"/>
              <w:bottom w:w="90" w:type="dxa"/>
              <w:right w:w="110" w:type="dxa"/>
            </w:tcMar>
          </w:tcPr>
          <w:p w14:paraId="47F24EA7" w14:textId="77777777" w:rsidR="00BB7DF9" w:rsidRDefault="00000000">
            <w:r>
              <w:rPr>
                <w:sz w:val="17"/>
                <w:szCs w:val="17"/>
              </w:rPr>
              <w:t>3,75</w:t>
            </w:r>
          </w:p>
        </w:tc>
        <w:tc>
          <w:tcPr>
            <w:tcW w:w="5360" w:type="dxa"/>
            <w:shd w:val="clear" w:color="auto" w:fill="FFFFFF"/>
            <w:tcMar>
              <w:top w:w="90" w:type="dxa"/>
              <w:left w:w="110" w:type="dxa"/>
              <w:bottom w:w="90" w:type="dxa"/>
              <w:right w:w="110" w:type="dxa"/>
            </w:tcMar>
          </w:tcPr>
          <w:p w14:paraId="35C024E6" w14:textId="77777777" w:rsidR="00BB7DF9" w:rsidRDefault="00000000">
            <w:r>
              <w:rPr>
                <w:sz w:val="17"/>
                <w:szCs w:val="17"/>
              </w:rPr>
              <w:t>Inscription, connexion, permissions, chiffrement des documents</w:t>
            </w:r>
          </w:p>
        </w:tc>
      </w:tr>
      <w:tr w:rsidR="00BB7DF9" w14:paraId="60D55836"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6C581EA3" w14:textId="77777777" w:rsidR="00BB7DF9" w:rsidRDefault="00000000">
            <w:r>
              <w:rPr>
                <w:b/>
                <w:bCs/>
                <w:sz w:val="17"/>
                <w:szCs w:val="17"/>
              </w:rPr>
              <w:t>Métier</w:t>
            </w:r>
          </w:p>
        </w:tc>
        <w:tc>
          <w:tcPr>
            <w:tcW w:w="1600" w:type="dxa"/>
            <w:shd w:val="clear" w:color="auto" w:fill="F2F2F2"/>
            <w:tcMar>
              <w:top w:w="90" w:type="dxa"/>
              <w:left w:w="110" w:type="dxa"/>
              <w:bottom w:w="90" w:type="dxa"/>
              <w:right w:w="110" w:type="dxa"/>
            </w:tcMar>
          </w:tcPr>
          <w:p w14:paraId="0B9C3C7E" w14:textId="77777777" w:rsidR="00BB7DF9" w:rsidRDefault="00000000">
            <w:r>
              <w:rPr>
                <w:sz w:val="17"/>
                <w:szCs w:val="17"/>
              </w:rPr>
              <w:t>6,75</w:t>
            </w:r>
          </w:p>
        </w:tc>
        <w:tc>
          <w:tcPr>
            <w:tcW w:w="5360" w:type="dxa"/>
            <w:shd w:val="clear" w:color="auto" w:fill="F2F2F2"/>
            <w:tcMar>
              <w:top w:w="90" w:type="dxa"/>
              <w:left w:w="110" w:type="dxa"/>
              <w:bottom w:w="90" w:type="dxa"/>
              <w:right w:w="110" w:type="dxa"/>
            </w:tcMar>
          </w:tcPr>
          <w:p w14:paraId="03C96932" w14:textId="77777777" w:rsidR="00BB7DF9" w:rsidRDefault="00000000">
            <w:r>
              <w:rPr>
                <w:sz w:val="17"/>
                <w:szCs w:val="17"/>
              </w:rPr>
              <w:t>Profil, besoin, cycle de vie, tableau de bord, pages publiques</w:t>
            </w:r>
          </w:p>
        </w:tc>
      </w:tr>
      <w:tr w:rsidR="00BB7DF9" w14:paraId="160DB157"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73A60088" w14:textId="77777777" w:rsidR="00BB7DF9" w:rsidRDefault="00000000">
            <w:r>
              <w:rPr>
                <w:b/>
                <w:bCs/>
                <w:sz w:val="17"/>
                <w:szCs w:val="17"/>
              </w:rPr>
              <w:t>Matching</w:t>
            </w:r>
          </w:p>
        </w:tc>
        <w:tc>
          <w:tcPr>
            <w:tcW w:w="1600" w:type="dxa"/>
            <w:shd w:val="clear" w:color="auto" w:fill="FFFFFF"/>
            <w:tcMar>
              <w:top w:w="90" w:type="dxa"/>
              <w:left w:w="110" w:type="dxa"/>
              <w:bottom w:w="90" w:type="dxa"/>
              <w:right w:w="110" w:type="dxa"/>
            </w:tcMar>
          </w:tcPr>
          <w:p w14:paraId="426F5758" w14:textId="77777777" w:rsidR="00BB7DF9" w:rsidRDefault="00000000">
            <w:r>
              <w:rPr>
                <w:sz w:val="17"/>
                <w:szCs w:val="17"/>
              </w:rPr>
              <w:t>4,00</w:t>
            </w:r>
          </w:p>
        </w:tc>
        <w:tc>
          <w:tcPr>
            <w:tcW w:w="5360" w:type="dxa"/>
            <w:shd w:val="clear" w:color="auto" w:fill="FFFFFF"/>
            <w:tcMar>
              <w:top w:w="90" w:type="dxa"/>
              <w:left w:w="110" w:type="dxa"/>
              <w:bottom w:w="90" w:type="dxa"/>
              <w:right w:w="110" w:type="dxa"/>
            </w:tcMar>
          </w:tcPr>
          <w:p w14:paraId="4476A110" w14:textId="77777777" w:rsidR="00BB7DF9" w:rsidRDefault="00000000">
            <w:r>
              <w:rPr>
                <w:sz w:val="17"/>
                <w:szCs w:val="17"/>
              </w:rPr>
              <w:t>Filtres, score, short-</w:t>
            </w:r>
            <w:proofErr w:type="spellStart"/>
            <w:r>
              <w:rPr>
                <w:sz w:val="17"/>
                <w:szCs w:val="17"/>
              </w:rPr>
              <w:t>list</w:t>
            </w:r>
            <w:proofErr w:type="spellEnd"/>
            <w:r>
              <w:rPr>
                <w:sz w:val="17"/>
                <w:szCs w:val="17"/>
              </w:rPr>
              <w:t>, journal des décisions</w:t>
            </w:r>
          </w:p>
        </w:tc>
      </w:tr>
      <w:tr w:rsidR="00BB7DF9" w14:paraId="4FF37B52"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265917DF" w14:textId="77777777" w:rsidR="00BB7DF9" w:rsidRDefault="00000000">
            <w:r>
              <w:rPr>
                <w:b/>
                <w:bCs/>
                <w:sz w:val="17"/>
                <w:szCs w:val="17"/>
              </w:rPr>
              <w:t>Données publiques</w:t>
            </w:r>
          </w:p>
        </w:tc>
        <w:tc>
          <w:tcPr>
            <w:tcW w:w="1600" w:type="dxa"/>
            <w:shd w:val="clear" w:color="auto" w:fill="F2F2F2"/>
            <w:tcMar>
              <w:top w:w="90" w:type="dxa"/>
              <w:left w:w="110" w:type="dxa"/>
              <w:bottom w:w="90" w:type="dxa"/>
              <w:right w:w="110" w:type="dxa"/>
            </w:tcMar>
          </w:tcPr>
          <w:p w14:paraId="42F58181" w14:textId="77777777" w:rsidR="00BB7DF9" w:rsidRDefault="00000000">
            <w:r>
              <w:rPr>
                <w:sz w:val="17"/>
                <w:szCs w:val="17"/>
              </w:rPr>
              <w:t>4,00</w:t>
            </w:r>
          </w:p>
        </w:tc>
        <w:tc>
          <w:tcPr>
            <w:tcW w:w="5360" w:type="dxa"/>
            <w:shd w:val="clear" w:color="auto" w:fill="F2F2F2"/>
            <w:tcMar>
              <w:top w:w="90" w:type="dxa"/>
              <w:left w:w="110" w:type="dxa"/>
              <w:bottom w:w="90" w:type="dxa"/>
              <w:right w:w="110" w:type="dxa"/>
            </w:tcMar>
          </w:tcPr>
          <w:p w14:paraId="5F76143E" w14:textId="77777777" w:rsidR="00BB7DF9" w:rsidRDefault="00000000">
            <w:r>
              <w:rPr>
                <w:sz w:val="17"/>
                <w:szCs w:val="17"/>
              </w:rPr>
              <w:t>Import en ligne de commande, nettoyage, indicateur de tension, jeu de démonstration</w:t>
            </w:r>
          </w:p>
        </w:tc>
      </w:tr>
      <w:tr w:rsidR="00BB7DF9" w14:paraId="541EC60E"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4ACEC8BD" w14:textId="77777777" w:rsidR="00BB7DF9" w:rsidRDefault="00000000">
            <w:r>
              <w:rPr>
                <w:b/>
                <w:bCs/>
                <w:sz w:val="17"/>
                <w:szCs w:val="17"/>
              </w:rPr>
              <w:t>Automatisations</w:t>
            </w:r>
          </w:p>
        </w:tc>
        <w:tc>
          <w:tcPr>
            <w:tcW w:w="1600" w:type="dxa"/>
            <w:shd w:val="clear" w:color="auto" w:fill="FFFFFF"/>
            <w:tcMar>
              <w:top w:w="90" w:type="dxa"/>
              <w:left w:w="110" w:type="dxa"/>
              <w:bottom w:w="90" w:type="dxa"/>
              <w:right w:w="110" w:type="dxa"/>
            </w:tcMar>
          </w:tcPr>
          <w:p w14:paraId="79F7CD3A" w14:textId="77777777" w:rsidR="00BB7DF9" w:rsidRDefault="00000000">
            <w:r>
              <w:rPr>
                <w:sz w:val="17"/>
                <w:szCs w:val="17"/>
              </w:rPr>
              <w:t>3,50</w:t>
            </w:r>
          </w:p>
        </w:tc>
        <w:tc>
          <w:tcPr>
            <w:tcW w:w="5360" w:type="dxa"/>
            <w:shd w:val="clear" w:color="auto" w:fill="FFFFFF"/>
            <w:tcMar>
              <w:top w:w="90" w:type="dxa"/>
              <w:left w:w="110" w:type="dxa"/>
              <w:bottom w:w="90" w:type="dxa"/>
              <w:right w:w="110" w:type="dxa"/>
            </w:tcMar>
          </w:tcPr>
          <w:p w14:paraId="328930B8" w14:textId="77777777" w:rsidR="00BB7DF9" w:rsidRDefault="00000000">
            <w:r>
              <w:rPr>
                <w:sz w:val="17"/>
                <w:szCs w:val="17"/>
              </w:rPr>
              <w:t>Les deux scénarios sans code et leur base tampon</w:t>
            </w:r>
          </w:p>
        </w:tc>
      </w:tr>
      <w:tr w:rsidR="00BB7DF9" w14:paraId="3BF2D122"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3BA0DE4E" w14:textId="77777777" w:rsidR="00BB7DF9" w:rsidRDefault="00000000">
            <w:r>
              <w:rPr>
                <w:b/>
                <w:bCs/>
                <w:sz w:val="17"/>
                <w:szCs w:val="17"/>
              </w:rPr>
              <w:t>Conformité</w:t>
            </w:r>
          </w:p>
        </w:tc>
        <w:tc>
          <w:tcPr>
            <w:tcW w:w="1600" w:type="dxa"/>
            <w:shd w:val="clear" w:color="auto" w:fill="F2F2F2"/>
            <w:tcMar>
              <w:top w:w="90" w:type="dxa"/>
              <w:left w:w="110" w:type="dxa"/>
              <w:bottom w:w="90" w:type="dxa"/>
              <w:right w:w="110" w:type="dxa"/>
            </w:tcMar>
          </w:tcPr>
          <w:p w14:paraId="257D1A4C" w14:textId="77777777" w:rsidR="00BB7DF9" w:rsidRDefault="00000000">
            <w:r>
              <w:rPr>
                <w:sz w:val="17"/>
                <w:szCs w:val="17"/>
              </w:rPr>
              <w:t>5,25</w:t>
            </w:r>
          </w:p>
        </w:tc>
        <w:tc>
          <w:tcPr>
            <w:tcW w:w="5360" w:type="dxa"/>
            <w:shd w:val="clear" w:color="auto" w:fill="F2F2F2"/>
            <w:tcMar>
              <w:top w:w="90" w:type="dxa"/>
              <w:left w:w="110" w:type="dxa"/>
              <w:bottom w:w="90" w:type="dxa"/>
              <w:right w:w="110" w:type="dxa"/>
            </w:tcMar>
          </w:tcPr>
          <w:p w14:paraId="4B66A5C8" w14:textId="77777777" w:rsidR="00BB7DF9" w:rsidRDefault="00000000">
            <w:r>
              <w:rPr>
                <w:sz w:val="17"/>
                <w:szCs w:val="17"/>
              </w:rPr>
              <w:t>RGPD, code du travail, accessibilité, éco-conception, référencement</w:t>
            </w:r>
          </w:p>
        </w:tc>
      </w:tr>
      <w:tr w:rsidR="00BB7DF9" w14:paraId="0BE9FF6A"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6D4DD945" w14:textId="77777777" w:rsidR="00BB7DF9" w:rsidRDefault="00000000">
            <w:r>
              <w:rPr>
                <w:b/>
                <w:bCs/>
                <w:sz w:val="17"/>
                <w:szCs w:val="17"/>
              </w:rPr>
              <w:t>Qualité et recette</w:t>
            </w:r>
          </w:p>
        </w:tc>
        <w:tc>
          <w:tcPr>
            <w:tcW w:w="1600" w:type="dxa"/>
            <w:shd w:val="clear" w:color="auto" w:fill="FFFFFF"/>
            <w:tcMar>
              <w:top w:w="90" w:type="dxa"/>
              <w:left w:w="110" w:type="dxa"/>
              <w:bottom w:w="90" w:type="dxa"/>
              <w:right w:w="110" w:type="dxa"/>
            </w:tcMar>
          </w:tcPr>
          <w:p w14:paraId="5E9516B0" w14:textId="77777777" w:rsidR="00BB7DF9" w:rsidRDefault="00000000">
            <w:r>
              <w:rPr>
                <w:sz w:val="17"/>
                <w:szCs w:val="17"/>
              </w:rPr>
              <w:t>5,00</w:t>
            </w:r>
          </w:p>
        </w:tc>
        <w:tc>
          <w:tcPr>
            <w:tcW w:w="5360" w:type="dxa"/>
            <w:shd w:val="clear" w:color="auto" w:fill="FFFFFF"/>
            <w:tcMar>
              <w:top w:w="90" w:type="dxa"/>
              <w:left w:w="110" w:type="dxa"/>
              <w:bottom w:w="90" w:type="dxa"/>
              <w:right w:w="110" w:type="dxa"/>
            </w:tcMar>
          </w:tcPr>
          <w:p w14:paraId="18944A10" w14:textId="77777777" w:rsidR="00BB7DF9" w:rsidRDefault="00000000">
            <w:r>
              <w:rPr>
                <w:sz w:val="17"/>
                <w:szCs w:val="17"/>
              </w:rPr>
              <w:t>Tests, couverture, recette des critères d'acceptation</w:t>
            </w:r>
          </w:p>
        </w:tc>
      </w:tr>
      <w:tr w:rsidR="00BB7DF9" w14:paraId="69438168"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2AF83071" w14:textId="77777777" w:rsidR="00BB7DF9" w:rsidRDefault="00000000">
            <w:r>
              <w:rPr>
                <w:b/>
                <w:bCs/>
                <w:sz w:val="17"/>
                <w:szCs w:val="17"/>
              </w:rPr>
              <w:t>Livraison</w:t>
            </w:r>
          </w:p>
        </w:tc>
        <w:tc>
          <w:tcPr>
            <w:tcW w:w="1600" w:type="dxa"/>
            <w:shd w:val="clear" w:color="auto" w:fill="F2F2F2"/>
            <w:tcMar>
              <w:top w:w="90" w:type="dxa"/>
              <w:left w:w="110" w:type="dxa"/>
              <w:bottom w:w="90" w:type="dxa"/>
              <w:right w:w="110" w:type="dxa"/>
            </w:tcMar>
          </w:tcPr>
          <w:p w14:paraId="0E673BF7" w14:textId="77777777" w:rsidR="00BB7DF9" w:rsidRDefault="00000000">
            <w:r>
              <w:rPr>
                <w:sz w:val="17"/>
                <w:szCs w:val="17"/>
              </w:rPr>
              <w:t>3,75</w:t>
            </w:r>
          </w:p>
        </w:tc>
        <w:tc>
          <w:tcPr>
            <w:tcW w:w="5360" w:type="dxa"/>
            <w:shd w:val="clear" w:color="auto" w:fill="F2F2F2"/>
            <w:tcMar>
              <w:top w:w="90" w:type="dxa"/>
              <w:left w:w="110" w:type="dxa"/>
              <w:bottom w:w="90" w:type="dxa"/>
              <w:right w:w="110" w:type="dxa"/>
            </w:tcMar>
          </w:tcPr>
          <w:p w14:paraId="29742F33" w14:textId="77777777" w:rsidR="00BB7DF9" w:rsidRDefault="00000000">
            <w:r>
              <w:rPr>
                <w:sz w:val="17"/>
                <w:szCs w:val="17"/>
              </w:rPr>
              <w:t>Documentation, écart estimé et réel, pitch et répétitions</w:t>
            </w:r>
          </w:p>
        </w:tc>
      </w:tr>
      <w:tr w:rsidR="00BB7DF9" w14:paraId="66E79CD8" w14:textId="77777777">
        <w:tblPrEx>
          <w:tblCellMar>
            <w:top w:w="0" w:type="dxa"/>
            <w:bottom w:w="0" w:type="dxa"/>
          </w:tblCellMar>
        </w:tblPrEx>
        <w:tc>
          <w:tcPr>
            <w:tcW w:w="2400" w:type="dxa"/>
            <w:shd w:val="clear" w:color="auto" w:fill="D9E2F3"/>
            <w:tcMar>
              <w:top w:w="90" w:type="dxa"/>
              <w:left w:w="110" w:type="dxa"/>
              <w:bottom w:w="90" w:type="dxa"/>
              <w:right w:w="110" w:type="dxa"/>
            </w:tcMar>
          </w:tcPr>
          <w:p w14:paraId="5DC8505D" w14:textId="77777777" w:rsidR="00BB7DF9" w:rsidRDefault="00000000">
            <w:r>
              <w:rPr>
                <w:b/>
                <w:bCs/>
                <w:sz w:val="17"/>
                <w:szCs w:val="17"/>
              </w:rPr>
              <w:t>Total planifié</w:t>
            </w:r>
          </w:p>
        </w:tc>
        <w:tc>
          <w:tcPr>
            <w:tcW w:w="1600" w:type="dxa"/>
            <w:shd w:val="clear" w:color="auto" w:fill="D9E2F3"/>
            <w:tcMar>
              <w:top w:w="90" w:type="dxa"/>
              <w:left w:w="110" w:type="dxa"/>
              <w:bottom w:w="90" w:type="dxa"/>
              <w:right w:w="110" w:type="dxa"/>
            </w:tcMar>
          </w:tcPr>
          <w:p w14:paraId="68BFFAF7" w14:textId="77777777" w:rsidR="00BB7DF9" w:rsidRDefault="00000000">
            <w:r>
              <w:rPr>
                <w:sz w:val="17"/>
                <w:szCs w:val="17"/>
              </w:rPr>
              <w:t>48,00</w:t>
            </w:r>
          </w:p>
        </w:tc>
        <w:tc>
          <w:tcPr>
            <w:tcW w:w="5360" w:type="dxa"/>
            <w:shd w:val="clear" w:color="auto" w:fill="D9E2F3"/>
            <w:tcMar>
              <w:top w:w="90" w:type="dxa"/>
              <w:left w:w="110" w:type="dxa"/>
              <w:bottom w:w="90" w:type="dxa"/>
              <w:right w:w="110" w:type="dxa"/>
            </w:tcMar>
          </w:tcPr>
          <w:p w14:paraId="280BC740" w14:textId="77777777" w:rsidR="00BB7DF9" w:rsidRDefault="00000000">
            <w:proofErr w:type="gramStart"/>
            <w:r>
              <w:rPr>
                <w:sz w:val="17"/>
                <w:szCs w:val="17"/>
              </w:rPr>
              <w:t>sur</w:t>
            </w:r>
            <w:proofErr w:type="gramEnd"/>
            <w:r>
              <w:rPr>
                <w:sz w:val="17"/>
                <w:szCs w:val="17"/>
              </w:rPr>
              <w:t xml:space="preserve"> 52,5 disponibles, soit 91 pour cent d'occupation</w:t>
            </w:r>
          </w:p>
        </w:tc>
      </w:tr>
    </w:tbl>
    <w:p w14:paraId="5E78E5F4" w14:textId="77777777" w:rsidR="00BB7DF9" w:rsidRDefault="00BB7DF9">
      <w:pPr>
        <w:spacing w:after="160" w:line="276" w:lineRule="auto"/>
        <w:jc w:val="both"/>
      </w:pPr>
    </w:p>
    <w:p w14:paraId="70EF940D" w14:textId="77777777" w:rsidR="004906F9" w:rsidRDefault="004906F9">
      <w:pPr>
        <w:pStyle w:val="Titre2"/>
        <w:spacing w:before="220" w:after="110"/>
        <w:rPr>
          <w:b/>
          <w:bCs/>
          <w:color w:val="1F3864"/>
          <w:sz w:val="23"/>
          <w:szCs w:val="23"/>
        </w:rPr>
      </w:pPr>
    </w:p>
    <w:p w14:paraId="5F1AB986" w14:textId="45EEB055" w:rsidR="00BB7DF9" w:rsidRDefault="00000000">
      <w:pPr>
        <w:pStyle w:val="Titre2"/>
        <w:spacing w:before="220" w:after="110"/>
      </w:pPr>
      <w:r>
        <w:rPr>
          <w:b/>
          <w:bCs/>
          <w:color w:val="1F3864"/>
          <w:sz w:val="23"/>
          <w:szCs w:val="23"/>
        </w:rPr>
        <w:lastRenderedPageBreak/>
        <w:t>Ce que le chiffrage par personne révèle</w:t>
      </w:r>
    </w:p>
    <w:p w14:paraId="1F4C3B80" w14:textId="77777777" w:rsidR="00BB7DF9" w:rsidRDefault="00000000">
      <w:pPr>
        <w:spacing w:after="160" w:line="276" w:lineRule="auto"/>
        <w:jc w:val="both"/>
      </w:pPr>
      <w:r>
        <w:t>Le taux global de 91 pour cent est rassurant et trompeur. En ventilant les 48 jours-homme sur les rôles décrits en section 10, la charge se répartit très inégalement, et le développeur dépasse largement sa capacité.</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400"/>
        <w:gridCol w:w="2200"/>
        <w:gridCol w:w="2160"/>
      </w:tblGrid>
      <w:tr w:rsidR="00BB7DF9" w14:paraId="2A282532" w14:textId="77777777">
        <w:tblPrEx>
          <w:tblCellMar>
            <w:top w:w="0" w:type="dxa"/>
            <w:bottom w:w="0" w:type="dxa"/>
          </w:tblCellMar>
        </w:tblPrEx>
        <w:trPr>
          <w:tblHeader/>
        </w:trPr>
        <w:tc>
          <w:tcPr>
            <w:tcW w:w="2600" w:type="dxa"/>
            <w:shd w:val="clear" w:color="auto" w:fill="1F3864"/>
            <w:tcMar>
              <w:top w:w="100" w:type="dxa"/>
              <w:left w:w="110" w:type="dxa"/>
              <w:bottom w:w="100" w:type="dxa"/>
              <w:right w:w="110" w:type="dxa"/>
            </w:tcMar>
          </w:tcPr>
          <w:p w14:paraId="4A934D9B" w14:textId="77777777" w:rsidR="00BB7DF9" w:rsidRDefault="00000000">
            <w:pPr>
              <w:jc w:val="center"/>
            </w:pPr>
            <w:r>
              <w:rPr>
                <w:b/>
                <w:bCs/>
                <w:color w:val="FFFFFF"/>
                <w:sz w:val="18"/>
                <w:szCs w:val="18"/>
              </w:rPr>
              <w:t>Rôle</w:t>
            </w:r>
          </w:p>
        </w:tc>
        <w:tc>
          <w:tcPr>
            <w:tcW w:w="2400" w:type="dxa"/>
            <w:shd w:val="clear" w:color="auto" w:fill="1F3864"/>
            <w:tcMar>
              <w:top w:w="100" w:type="dxa"/>
              <w:left w:w="110" w:type="dxa"/>
              <w:bottom w:w="100" w:type="dxa"/>
              <w:right w:w="110" w:type="dxa"/>
            </w:tcMar>
          </w:tcPr>
          <w:p w14:paraId="1014FE51" w14:textId="77777777" w:rsidR="00BB7DF9" w:rsidRDefault="00000000">
            <w:pPr>
              <w:jc w:val="center"/>
            </w:pPr>
            <w:r>
              <w:rPr>
                <w:b/>
                <w:bCs/>
                <w:color w:val="FFFFFF"/>
                <w:sz w:val="18"/>
                <w:szCs w:val="18"/>
              </w:rPr>
              <w:t>Charge avant réaffectation</w:t>
            </w:r>
          </w:p>
        </w:tc>
        <w:tc>
          <w:tcPr>
            <w:tcW w:w="2200" w:type="dxa"/>
            <w:shd w:val="clear" w:color="auto" w:fill="1F3864"/>
            <w:tcMar>
              <w:top w:w="100" w:type="dxa"/>
              <w:left w:w="110" w:type="dxa"/>
              <w:bottom w:w="100" w:type="dxa"/>
              <w:right w:w="110" w:type="dxa"/>
            </w:tcMar>
          </w:tcPr>
          <w:p w14:paraId="106D1616" w14:textId="77777777" w:rsidR="00BB7DF9" w:rsidRDefault="00000000">
            <w:pPr>
              <w:jc w:val="center"/>
            </w:pPr>
            <w:r>
              <w:rPr>
                <w:b/>
                <w:bCs/>
                <w:color w:val="FFFFFF"/>
                <w:sz w:val="18"/>
                <w:szCs w:val="18"/>
              </w:rPr>
              <w:t>Après réaffectation</w:t>
            </w:r>
          </w:p>
        </w:tc>
        <w:tc>
          <w:tcPr>
            <w:tcW w:w="2160" w:type="dxa"/>
            <w:shd w:val="clear" w:color="auto" w:fill="1F3864"/>
            <w:tcMar>
              <w:top w:w="100" w:type="dxa"/>
              <w:left w:w="110" w:type="dxa"/>
              <w:bottom w:w="100" w:type="dxa"/>
              <w:right w:w="110" w:type="dxa"/>
            </w:tcMar>
          </w:tcPr>
          <w:p w14:paraId="43F5075C" w14:textId="77777777" w:rsidR="00BB7DF9" w:rsidRDefault="00000000">
            <w:pPr>
              <w:jc w:val="center"/>
            </w:pPr>
            <w:r>
              <w:rPr>
                <w:b/>
                <w:bCs/>
                <w:color w:val="FFFFFF"/>
                <w:sz w:val="18"/>
                <w:szCs w:val="18"/>
              </w:rPr>
              <w:t>Capacité</w:t>
            </w:r>
          </w:p>
        </w:tc>
      </w:tr>
      <w:tr w:rsidR="00BB7DF9" w14:paraId="22BC5D5B"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6127C1A9" w14:textId="77777777" w:rsidR="00BB7DF9" w:rsidRDefault="00000000">
            <w:r>
              <w:rPr>
                <w:b/>
                <w:bCs/>
                <w:sz w:val="17"/>
                <w:szCs w:val="17"/>
              </w:rPr>
              <w:t xml:space="preserve">Business </w:t>
            </w:r>
            <w:proofErr w:type="spellStart"/>
            <w:r>
              <w:rPr>
                <w:b/>
                <w:bCs/>
                <w:sz w:val="17"/>
                <w:szCs w:val="17"/>
              </w:rPr>
              <w:t>analyst</w:t>
            </w:r>
            <w:proofErr w:type="spellEnd"/>
          </w:p>
        </w:tc>
        <w:tc>
          <w:tcPr>
            <w:tcW w:w="2400" w:type="dxa"/>
            <w:shd w:val="clear" w:color="auto" w:fill="FFFFFF"/>
            <w:tcMar>
              <w:top w:w="90" w:type="dxa"/>
              <w:left w:w="110" w:type="dxa"/>
              <w:bottom w:w="90" w:type="dxa"/>
              <w:right w:w="110" w:type="dxa"/>
            </w:tcMar>
          </w:tcPr>
          <w:p w14:paraId="4D3D49B5" w14:textId="77777777" w:rsidR="00BB7DF9" w:rsidRDefault="00000000">
            <w:r>
              <w:rPr>
                <w:sz w:val="17"/>
                <w:szCs w:val="17"/>
              </w:rPr>
              <w:t>5,75 JH · 55 %</w:t>
            </w:r>
          </w:p>
        </w:tc>
        <w:tc>
          <w:tcPr>
            <w:tcW w:w="2200" w:type="dxa"/>
            <w:shd w:val="clear" w:color="auto" w:fill="FFFFFF"/>
            <w:tcMar>
              <w:top w:w="90" w:type="dxa"/>
              <w:left w:w="110" w:type="dxa"/>
              <w:bottom w:w="90" w:type="dxa"/>
              <w:right w:w="110" w:type="dxa"/>
            </w:tcMar>
          </w:tcPr>
          <w:p w14:paraId="43419260" w14:textId="77777777" w:rsidR="00BB7DF9" w:rsidRDefault="00000000">
            <w:r>
              <w:rPr>
                <w:sz w:val="17"/>
                <w:szCs w:val="17"/>
              </w:rPr>
              <w:t>8,25 JH · 79 %</w:t>
            </w:r>
          </w:p>
        </w:tc>
        <w:tc>
          <w:tcPr>
            <w:tcW w:w="2160" w:type="dxa"/>
            <w:shd w:val="clear" w:color="auto" w:fill="FFFFFF"/>
            <w:tcMar>
              <w:top w:w="90" w:type="dxa"/>
              <w:left w:w="110" w:type="dxa"/>
              <w:bottom w:w="90" w:type="dxa"/>
              <w:right w:w="110" w:type="dxa"/>
            </w:tcMar>
          </w:tcPr>
          <w:p w14:paraId="45993CC0" w14:textId="77777777" w:rsidR="00BB7DF9" w:rsidRDefault="00000000">
            <w:r>
              <w:rPr>
                <w:sz w:val="17"/>
                <w:szCs w:val="17"/>
              </w:rPr>
              <w:t>10,5 JH</w:t>
            </w:r>
          </w:p>
        </w:tc>
      </w:tr>
      <w:tr w:rsidR="00BB7DF9" w14:paraId="208ACB93"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2F562A1A" w14:textId="77777777" w:rsidR="00BB7DF9" w:rsidRDefault="00000000">
            <w:r>
              <w:rPr>
                <w:b/>
                <w:bCs/>
                <w:sz w:val="17"/>
                <w:szCs w:val="17"/>
              </w:rPr>
              <w:t xml:space="preserve">Product </w:t>
            </w:r>
            <w:proofErr w:type="spellStart"/>
            <w:r>
              <w:rPr>
                <w:b/>
                <w:bCs/>
                <w:sz w:val="17"/>
                <w:szCs w:val="17"/>
              </w:rPr>
              <w:t>owner</w:t>
            </w:r>
            <w:proofErr w:type="spellEnd"/>
          </w:p>
        </w:tc>
        <w:tc>
          <w:tcPr>
            <w:tcW w:w="2400" w:type="dxa"/>
            <w:shd w:val="clear" w:color="auto" w:fill="F2F2F2"/>
            <w:tcMar>
              <w:top w:w="90" w:type="dxa"/>
              <w:left w:w="110" w:type="dxa"/>
              <w:bottom w:w="90" w:type="dxa"/>
              <w:right w:w="110" w:type="dxa"/>
            </w:tcMar>
          </w:tcPr>
          <w:p w14:paraId="1799EA36" w14:textId="77777777" w:rsidR="00BB7DF9" w:rsidRDefault="00000000">
            <w:r>
              <w:rPr>
                <w:sz w:val="17"/>
                <w:szCs w:val="17"/>
              </w:rPr>
              <w:t>9,25 JH · 88 %</w:t>
            </w:r>
          </w:p>
        </w:tc>
        <w:tc>
          <w:tcPr>
            <w:tcW w:w="2200" w:type="dxa"/>
            <w:shd w:val="clear" w:color="auto" w:fill="F2F2F2"/>
            <w:tcMar>
              <w:top w:w="90" w:type="dxa"/>
              <w:left w:w="110" w:type="dxa"/>
              <w:bottom w:w="90" w:type="dxa"/>
              <w:right w:w="110" w:type="dxa"/>
            </w:tcMar>
          </w:tcPr>
          <w:p w14:paraId="06BAC707" w14:textId="77777777" w:rsidR="00BB7DF9" w:rsidRDefault="00000000">
            <w:r>
              <w:rPr>
                <w:sz w:val="17"/>
                <w:szCs w:val="17"/>
              </w:rPr>
              <w:t>10,25 JH · 98 %</w:t>
            </w:r>
          </w:p>
        </w:tc>
        <w:tc>
          <w:tcPr>
            <w:tcW w:w="2160" w:type="dxa"/>
            <w:shd w:val="clear" w:color="auto" w:fill="F2F2F2"/>
            <w:tcMar>
              <w:top w:w="90" w:type="dxa"/>
              <w:left w:w="110" w:type="dxa"/>
              <w:bottom w:w="90" w:type="dxa"/>
              <w:right w:w="110" w:type="dxa"/>
            </w:tcMar>
          </w:tcPr>
          <w:p w14:paraId="46720DDE" w14:textId="77777777" w:rsidR="00BB7DF9" w:rsidRDefault="00000000">
            <w:r>
              <w:rPr>
                <w:sz w:val="17"/>
                <w:szCs w:val="17"/>
              </w:rPr>
              <w:t>10,5 JH</w:t>
            </w:r>
          </w:p>
        </w:tc>
      </w:tr>
      <w:tr w:rsidR="00BB7DF9" w14:paraId="3097B19B"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07B09CA6" w14:textId="77777777" w:rsidR="00BB7DF9" w:rsidRDefault="00000000">
            <w:r>
              <w:rPr>
                <w:b/>
                <w:bCs/>
                <w:sz w:val="17"/>
                <w:szCs w:val="17"/>
              </w:rPr>
              <w:t>PMO</w:t>
            </w:r>
          </w:p>
        </w:tc>
        <w:tc>
          <w:tcPr>
            <w:tcW w:w="2400" w:type="dxa"/>
            <w:shd w:val="clear" w:color="auto" w:fill="FFFFFF"/>
            <w:tcMar>
              <w:top w:w="90" w:type="dxa"/>
              <w:left w:w="110" w:type="dxa"/>
              <w:bottom w:w="90" w:type="dxa"/>
              <w:right w:w="110" w:type="dxa"/>
            </w:tcMar>
          </w:tcPr>
          <w:p w14:paraId="1D764268" w14:textId="77777777" w:rsidR="00BB7DF9" w:rsidRDefault="00000000">
            <w:r>
              <w:rPr>
                <w:sz w:val="17"/>
                <w:szCs w:val="17"/>
              </w:rPr>
              <w:t>9,25 JH · 88 %</w:t>
            </w:r>
          </w:p>
        </w:tc>
        <w:tc>
          <w:tcPr>
            <w:tcW w:w="2200" w:type="dxa"/>
            <w:shd w:val="clear" w:color="auto" w:fill="FFFFFF"/>
            <w:tcMar>
              <w:top w:w="90" w:type="dxa"/>
              <w:left w:w="110" w:type="dxa"/>
              <w:bottom w:w="90" w:type="dxa"/>
              <w:right w:w="110" w:type="dxa"/>
            </w:tcMar>
          </w:tcPr>
          <w:p w14:paraId="5CDE48CD" w14:textId="77777777" w:rsidR="00BB7DF9" w:rsidRDefault="00000000">
            <w:r>
              <w:rPr>
                <w:sz w:val="17"/>
                <w:szCs w:val="17"/>
              </w:rPr>
              <w:t>10,50 JH · 100 %</w:t>
            </w:r>
          </w:p>
        </w:tc>
        <w:tc>
          <w:tcPr>
            <w:tcW w:w="2160" w:type="dxa"/>
            <w:shd w:val="clear" w:color="auto" w:fill="FFFFFF"/>
            <w:tcMar>
              <w:top w:w="90" w:type="dxa"/>
              <w:left w:w="110" w:type="dxa"/>
              <w:bottom w:w="90" w:type="dxa"/>
              <w:right w:w="110" w:type="dxa"/>
            </w:tcMar>
          </w:tcPr>
          <w:p w14:paraId="569BC314" w14:textId="77777777" w:rsidR="00BB7DF9" w:rsidRDefault="00000000">
            <w:r>
              <w:rPr>
                <w:sz w:val="17"/>
                <w:szCs w:val="17"/>
              </w:rPr>
              <w:t>10,5 JH</w:t>
            </w:r>
          </w:p>
        </w:tc>
      </w:tr>
      <w:tr w:rsidR="00BB7DF9" w14:paraId="74752321"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46854AE5" w14:textId="77777777" w:rsidR="00BB7DF9" w:rsidRDefault="00000000">
            <w:r>
              <w:rPr>
                <w:b/>
                <w:bCs/>
                <w:sz w:val="17"/>
                <w:szCs w:val="17"/>
              </w:rPr>
              <w:t>Analyste de données</w:t>
            </w:r>
          </w:p>
        </w:tc>
        <w:tc>
          <w:tcPr>
            <w:tcW w:w="2400" w:type="dxa"/>
            <w:shd w:val="clear" w:color="auto" w:fill="F2F2F2"/>
            <w:tcMar>
              <w:top w:w="90" w:type="dxa"/>
              <w:left w:w="110" w:type="dxa"/>
              <w:bottom w:w="90" w:type="dxa"/>
              <w:right w:w="110" w:type="dxa"/>
            </w:tcMar>
          </w:tcPr>
          <w:p w14:paraId="029706E4" w14:textId="77777777" w:rsidR="00BB7DF9" w:rsidRDefault="00000000">
            <w:r>
              <w:rPr>
                <w:sz w:val="17"/>
                <w:szCs w:val="17"/>
              </w:rPr>
              <w:t>8,25 JH · 79 %</w:t>
            </w:r>
          </w:p>
        </w:tc>
        <w:tc>
          <w:tcPr>
            <w:tcW w:w="2200" w:type="dxa"/>
            <w:shd w:val="clear" w:color="auto" w:fill="F2F2F2"/>
            <w:tcMar>
              <w:top w:w="90" w:type="dxa"/>
              <w:left w:w="110" w:type="dxa"/>
              <w:bottom w:w="90" w:type="dxa"/>
              <w:right w:w="110" w:type="dxa"/>
            </w:tcMar>
          </w:tcPr>
          <w:p w14:paraId="76F0082E" w14:textId="77777777" w:rsidR="00BB7DF9" w:rsidRDefault="00000000">
            <w:r>
              <w:rPr>
                <w:sz w:val="17"/>
                <w:szCs w:val="17"/>
              </w:rPr>
              <w:t>9,25 JH · 88 %</w:t>
            </w:r>
          </w:p>
        </w:tc>
        <w:tc>
          <w:tcPr>
            <w:tcW w:w="2160" w:type="dxa"/>
            <w:shd w:val="clear" w:color="auto" w:fill="F2F2F2"/>
            <w:tcMar>
              <w:top w:w="90" w:type="dxa"/>
              <w:left w:w="110" w:type="dxa"/>
              <w:bottom w:w="90" w:type="dxa"/>
              <w:right w:w="110" w:type="dxa"/>
            </w:tcMar>
          </w:tcPr>
          <w:p w14:paraId="7176C51F" w14:textId="77777777" w:rsidR="00BB7DF9" w:rsidRDefault="00000000">
            <w:r>
              <w:rPr>
                <w:sz w:val="17"/>
                <w:szCs w:val="17"/>
              </w:rPr>
              <w:t>10,5 JH</w:t>
            </w:r>
          </w:p>
        </w:tc>
      </w:tr>
      <w:tr w:rsidR="00BB7DF9" w14:paraId="109E7EE3"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4CD1A658" w14:textId="77777777" w:rsidR="00BB7DF9" w:rsidRDefault="00000000">
            <w:r>
              <w:rPr>
                <w:b/>
                <w:bCs/>
                <w:sz w:val="17"/>
                <w:szCs w:val="17"/>
              </w:rPr>
              <w:t>Développeur</w:t>
            </w:r>
          </w:p>
        </w:tc>
        <w:tc>
          <w:tcPr>
            <w:tcW w:w="2400" w:type="dxa"/>
            <w:shd w:val="clear" w:color="auto" w:fill="FCE4E4"/>
            <w:tcMar>
              <w:top w:w="90" w:type="dxa"/>
              <w:left w:w="110" w:type="dxa"/>
              <w:bottom w:w="90" w:type="dxa"/>
              <w:right w:w="110" w:type="dxa"/>
            </w:tcMar>
          </w:tcPr>
          <w:p w14:paraId="21E75377" w14:textId="77777777" w:rsidR="00BB7DF9" w:rsidRDefault="00000000">
            <w:r>
              <w:rPr>
                <w:sz w:val="17"/>
                <w:szCs w:val="17"/>
              </w:rPr>
              <w:t>15,50 JH · 148 %</w:t>
            </w:r>
          </w:p>
        </w:tc>
        <w:tc>
          <w:tcPr>
            <w:tcW w:w="2200" w:type="dxa"/>
            <w:shd w:val="clear" w:color="auto" w:fill="FFFFFF"/>
            <w:tcMar>
              <w:top w:w="90" w:type="dxa"/>
              <w:left w:w="110" w:type="dxa"/>
              <w:bottom w:w="90" w:type="dxa"/>
              <w:right w:w="110" w:type="dxa"/>
            </w:tcMar>
          </w:tcPr>
          <w:p w14:paraId="4279B95F" w14:textId="77777777" w:rsidR="00BB7DF9" w:rsidRDefault="00000000">
            <w:r>
              <w:rPr>
                <w:sz w:val="17"/>
                <w:szCs w:val="17"/>
              </w:rPr>
              <w:t>9,75 JH · 93 %</w:t>
            </w:r>
          </w:p>
        </w:tc>
        <w:tc>
          <w:tcPr>
            <w:tcW w:w="2160" w:type="dxa"/>
            <w:shd w:val="clear" w:color="auto" w:fill="FFFFFF"/>
            <w:tcMar>
              <w:top w:w="90" w:type="dxa"/>
              <w:left w:w="110" w:type="dxa"/>
              <w:bottom w:w="90" w:type="dxa"/>
              <w:right w:w="110" w:type="dxa"/>
            </w:tcMar>
          </w:tcPr>
          <w:p w14:paraId="52C953BE" w14:textId="77777777" w:rsidR="00BB7DF9" w:rsidRDefault="00000000">
            <w:r>
              <w:rPr>
                <w:sz w:val="17"/>
                <w:szCs w:val="17"/>
              </w:rPr>
              <w:t>10,5 JH</w:t>
            </w:r>
          </w:p>
        </w:tc>
      </w:tr>
    </w:tbl>
    <w:p w14:paraId="2B767C4B" w14:textId="77777777" w:rsidR="00BB7DF9" w:rsidRDefault="00BB7DF9">
      <w:pPr>
        <w:spacing w:after="160" w:line="276" w:lineRule="auto"/>
        <w:jc w:val="both"/>
      </w:pPr>
    </w:p>
    <w:p w14:paraId="7B8B1B11" w14:textId="77777777" w:rsidR="00BB7DF9" w:rsidRDefault="00000000">
      <w:pPr>
        <w:spacing w:after="160" w:line="276" w:lineRule="auto"/>
        <w:jc w:val="both"/>
      </w:pPr>
      <w:r>
        <w:t>La réaffectation consiste à sortir du périmètre du développeur ce qui n'exige pas son expertise : le dépôt et le rapport de couverture passent au PMO, les écrans de formulaire et le profil de l'aide-soignant passent au product owner, le dépôt de besoin passe au business analyst. Le développeur garde l'authentification, le chiffrement, le cycle de vie, le moteur de matching et les tests unitaires.</w:t>
      </w:r>
      <w:proofErr w:type="spellStart"/>
      <w:proofErr w:type="spellEnd"/>
      <w:proofErr w:type="spellStart"/>
      <w:proofErr w:type="spellEnd"/>
      <w:proofErr w:type="spellStart"/>
      <w:proofErr w:type="spellEnd"/>
      <w:proofErr w:type="spellStart"/>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DF9" w14:paraId="12F614ED" w14:textId="77777777">
        <w:tblPrEx>
          <w:tblCellMar>
            <w:top w:w="0" w:type="dxa"/>
            <w:bottom w:w="0" w:type="dxa"/>
          </w:tblCellMar>
        </w:tblPrEx>
        <w:tc>
          <w:tcPr>
            <w:tcW w:w="9360" w:type="dxa"/>
            <w:shd w:val="clear" w:color="auto" w:fill="FFF2CC"/>
            <w:tcMar>
              <w:top w:w="140" w:type="dxa"/>
              <w:left w:w="180" w:type="dxa"/>
              <w:bottom w:w="140" w:type="dxa"/>
              <w:right w:w="180" w:type="dxa"/>
            </w:tcMar>
          </w:tcPr>
          <w:p w14:paraId="229A4281" w14:textId="77777777" w:rsidR="00BB7DF9" w:rsidRDefault="00000000">
            <w:pPr>
              <w:spacing w:line="264" w:lineRule="auto"/>
              <w:jc w:val="both"/>
            </w:pPr>
            <w:r>
              <w:rPr>
                <w:i/>
                <w:iCs/>
                <w:color w:val="262626"/>
                <w:sz w:val="19"/>
                <w:szCs w:val="19"/>
              </w:rPr>
              <w:t>Ce que nous en concluons pour le go/</w:t>
            </w:r>
            <w:proofErr w:type="spellStart"/>
            <w:r>
              <w:rPr>
                <w:i/>
                <w:iCs/>
                <w:color w:val="262626"/>
                <w:sz w:val="19"/>
                <w:szCs w:val="19"/>
              </w:rPr>
              <w:t>nogo</w:t>
            </w:r>
            <w:proofErr w:type="spellEnd"/>
            <w:r>
              <w:rPr>
                <w:i/>
                <w:iCs/>
                <w:color w:val="262626"/>
                <w:sz w:val="19"/>
                <w:szCs w:val="19"/>
              </w:rPr>
              <w:t>. Même après réaffectation, deux rôles se retrouvent à 98 et 100 pour cent de leur capacité, ce qui ne laisse aucune place à un imprévu. Nous proposons donc de ramener le périmètre autour de 44 jours-homme, en actant dès maintenant les premières coupes de la section 8 plutôt qu'en les subissant à J8. Une marge n'est pas transférable d'une personne à l'autre : c'est la ligne la plus chargée qui détermine la date de livraison, pas la moyenne.</w:t>
            </w:r>
          </w:p>
        </w:tc>
      </w:tr>
    </w:tbl>
    <w:p w14:paraId="058D7535" w14:textId="77777777" w:rsidR="00BB7DF9" w:rsidRDefault="00BB7DF9">
      <w:pPr>
        <w:spacing w:after="160" w:line="276" w:lineRule="auto"/>
        <w:jc w:val="both"/>
      </w:pPr>
    </w:p>
    <w:p w14:paraId="1ED63312" w14:textId="77777777" w:rsidR="00BB7DF9" w:rsidRDefault="00000000">
      <w:pPr>
        <w:spacing w:after="160" w:line="276" w:lineRule="auto"/>
        <w:jc w:val="both"/>
      </w:pPr>
      <w:r>
        <w:t xml:space="preserve">Une précision de méthode. Ce chiffrage compte le travail de chaque personne, y compris les écrans développés par le </w:t>
      </w:r>
      <w:proofErr w:type="spellStart"/>
      <w:r>
        <w:t>product</w:t>
      </w:r>
      <w:proofErr w:type="spellEnd"/>
      <w:r>
        <w:t xml:space="preserve"> </w:t>
      </w:r>
      <w:proofErr w:type="spellStart"/>
      <w:r>
        <w:t>owner</w:t>
      </w:r>
      <w:proofErr w:type="spellEnd"/>
      <w:r>
        <w:t>, la recette, le pilotage et les répétitions. Une première estimation plus étroite, limitée aux seuls modules techniques, donnait environ 30 jours-homme. Nous gardons celle-ci comme référence, car c'est elle que nous comparerons au temps réellement passé.</w:t>
      </w:r>
    </w:p>
    <w:p w14:paraId="1A71F197" w14:textId="77777777" w:rsidR="00BB7DF9" w:rsidRDefault="00000000">
      <w:pPr>
        <w:pStyle w:val="Titre1"/>
        <w:spacing w:before="320" w:after="160"/>
      </w:pPr>
      <w:r>
        <w:rPr>
          <w:b/>
          <w:bCs/>
          <w:color w:val="1F3864"/>
          <w:sz w:val="26"/>
          <w:szCs w:val="26"/>
        </w:rPr>
        <w:t>8. Ce qui peut nous faire tomber</w:t>
      </w:r>
    </w:p>
    <w:p w14:paraId="204DDC3D" w14:textId="77777777" w:rsidR="00BB7DF9" w:rsidRDefault="00000000">
      <w:pPr>
        <w:spacing w:after="160" w:line="276" w:lineRule="auto"/>
        <w:jc w:val="both"/>
      </w:pPr>
      <w:r>
        <w:t>Nous préférons nommer les risques maintenant plutôt que les découvrir à J10. Quatre nous inquiètent réellement.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200"/>
        <w:gridCol w:w="3560"/>
      </w:tblGrid>
      <w:tr w:rsidR="00BB7DF9" w14:paraId="5FF94300" w14:textId="77777777">
        <w:tblPrEx>
          <w:tblCellMar>
            <w:top w:w="0" w:type="dxa"/>
            <w:bottom w:w="0" w:type="dxa"/>
          </w:tblCellMar>
        </w:tblPrEx>
        <w:trPr>
          <w:tblHeader/>
        </w:trPr>
        <w:tc>
          <w:tcPr>
            <w:tcW w:w="2600" w:type="dxa"/>
            <w:shd w:val="clear" w:color="auto" w:fill="1F3864"/>
            <w:tcMar>
              <w:top w:w="100" w:type="dxa"/>
              <w:left w:w="110" w:type="dxa"/>
              <w:bottom w:w="100" w:type="dxa"/>
              <w:right w:w="110" w:type="dxa"/>
            </w:tcMar>
          </w:tcPr>
          <w:p w14:paraId="6606D458" w14:textId="77777777" w:rsidR="00BB7DF9" w:rsidRDefault="00000000">
            <w:pPr>
              <w:jc w:val="center"/>
            </w:pPr>
            <w:r>
              <w:rPr>
                <w:b/>
                <w:bCs/>
                <w:color w:val="FFFFFF"/>
                <w:sz w:val="18"/>
                <w:szCs w:val="18"/>
              </w:rPr>
              <w:t>Risque</w:t>
            </w:r>
          </w:p>
        </w:tc>
        <w:tc>
          <w:tcPr>
            <w:tcW w:w="3200" w:type="dxa"/>
            <w:shd w:val="clear" w:color="auto" w:fill="1F3864"/>
            <w:tcMar>
              <w:top w:w="100" w:type="dxa"/>
              <w:left w:w="110" w:type="dxa"/>
              <w:bottom w:w="100" w:type="dxa"/>
              <w:right w:w="110" w:type="dxa"/>
            </w:tcMar>
          </w:tcPr>
          <w:p w14:paraId="2F0D190C" w14:textId="77777777" w:rsidR="00BB7DF9" w:rsidRDefault="00000000">
            <w:pPr>
              <w:jc w:val="center"/>
            </w:pPr>
            <w:r>
              <w:rPr>
                <w:b/>
                <w:bCs/>
                <w:color w:val="FFFFFF"/>
                <w:sz w:val="18"/>
                <w:szCs w:val="18"/>
              </w:rPr>
              <w:t>Pourquoi c'est sérieux</w:t>
            </w:r>
          </w:p>
        </w:tc>
        <w:tc>
          <w:tcPr>
            <w:tcW w:w="3560" w:type="dxa"/>
            <w:shd w:val="clear" w:color="auto" w:fill="1F3864"/>
            <w:tcMar>
              <w:top w:w="100" w:type="dxa"/>
              <w:left w:w="110" w:type="dxa"/>
              <w:bottom w:w="100" w:type="dxa"/>
              <w:right w:w="110" w:type="dxa"/>
            </w:tcMar>
          </w:tcPr>
          <w:p w14:paraId="2486BC79" w14:textId="77777777" w:rsidR="00BB7DF9" w:rsidRDefault="00000000">
            <w:pPr>
              <w:jc w:val="center"/>
            </w:pPr>
            <w:r>
              <w:rPr>
                <w:b/>
                <w:bCs/>
                <w:color w:val="FFFFFF"/>
                <w:sz w:val="18"/>
                <w:szCs w:val="18"/>
              </w:rPr>
              <w:t>Ce que nous avons prévu</w:t>
            </w:r>
          </w:p>
        </w:tc>
      </w:tr>
      <w:tr w:rsidR="00BB7DF9" w14:paraId="1E080881"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788C370E" w14:textId="77777777" w:rsidR="00BB7DF9" w:rsidRDefault="00000000">
            <w:r>
              <w:rPr>
                <w:b/>
                <w:bCs/>
                <w:sz w:val="17"/>
                <w:szCs w:val="17"/>
              </w:rPr>
              <w:t>L'accès aux données publiques bloque</w:t>
            </w:r>
          </w:p>
        </w:tc>
        <w:tc>
          <w:tcPr>
            <w:tcW w:w="3200" w:type="dxa"/>
            <w:shd w:val="clear" w:color="auto" w:fill="FFFFFF"/>
            <w:tcMar>
              <w:top w:w="90" w:type="dxa"/>
              <w:left w:w="110" w:type="dxa"/>
              <w:bottom w:w="90" w:type="dxa"/>
              <w:right w:w="110" w:type="dxa"/>
            </w:tcMar>
          </w:tcPr>
          <w:p w14:paraId="36290F0B" w14:textId="77777777" w:rsidR="00BB7DF9" w:rsidRDefault="00000000">
            <w:r>
              <w:rPr>
                <w:sz w:val="17"/>
                <w:szCs w:val="17"/>
              </w:rPr>
              <w:t>L'inscription au service demande une validation dont nous ne maîtrisons pas le délai</w:t>
            </w:r>
          </w:p>
        </w:tc>
        <w:tc>
          <w:tcPr>
            <w:tcW w:w="3560" w:type="dxa"/>
            <w:shd w:val="clear" w:color="auto" w:fill="FFFFFF"/>
            <w:tcMar>
              <w:top w:w="90" w:type="dxa"/>
              <w:left w:w="110" w:type="dxa"/>
              <w:bottom w:w="90" w:type="dxa"/>
              <w:right w:w="110" w:type="dxa"/>
            </w:tcMar>
          </w:tcPr>
          <w:p w14:paraId="6032F5AE" w14:textId="77777777" w:rsidR="00BB7DF9" w:rsidRDefault="00000000">
            <w:r>
              <w:rPr>
                <w:sz w:val="17"/>
                <w:szCs w:val="17"/>
              </w:rPr>
              <w:t>Testé dès le premier jour. Repli sur un jeu de données téléchargeable</w:t>
            </w:r>
          </w:p>
        </w:tc>
      </w:tr>
      <w:tr w:rsidR="00BB7DF9" w14:paraId="797DDB90"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353AECBE" w14:textId="77777777" w:rsidR="00BB7DF9" w:rsidRDefault="00000000">
            <w:r>
              <w:rPr>
                <w:b/>
                <w:bCs/>
                <w:sz w:val="17"/>
                <w:szCs w:val="17"/>
              </w:rPr>
              <w:t>Le volume d'offres est trop faible</w:t>
            </w:r>
          </w:p>
        </w:tc>
        <w:tc>
          <w:tcPr>
            <w:tcW w:w="3200" w:type="dxa"/>
            <w:shd w:val="clear" w:color="auto" w:fill="F2F2F2"/>
            <w:tcMar>
              <w:top w:w="90" w:type="dxa"/>
              <w:left w:w="110" w:type="dxa"/>
              <w:bottom w:w="90" w:type="dxa"/>
              <w:right w:w="110" w:type="dxa"/>
            </w:tcMar>
          </w:tcPr>
          <w:p w14:paraId="3099117C" w14:textId="77777777" w:rsidR="00BB7DF9" w:rsidRDefault="00000000">
            <w:r>
              <w:rPr>
                <w:sz w:val="17"/>
                <w:szCs w:val="17"/>
              </w:rPr>
              <w:t>L'indicateur de tension serait vide en démonstration</w:t>
            </w:r>
          </w:p>
        </w:tc>
        <w:tc>
          <w:tcPr>
            <w:tcW w:w="3560" w:type="dxa"/>
            <w:shd w:val="clear" w:color="auto" w:fill="F2F2F2"/>
            <w:tcMar>
              <w:top w:w="90" w:type="dxa"/>
              <w:left w:w="110" w:type="dxa"/>
              <w:bottom w:w="90" w:type="dxa"/>
              <w:right w:w="110" w:type="dxa"/>
            </w:tcMar>
          </w:tcPr>
          <w:p w14:paraId="7B40A16D" w14:textId="77777777" w:rsidR="00BB7DF9" w:rsidRDefault="00000000">
            <w:r>
              <w:rPr>
                <w:sz w:val="17"/>
                <w:szCs w:val="17"/>
              </w:rPr>
              <w:t>Élargissement à tous les types de contrat : l'indicateur reste pertinent</w:t>
            </w:r>
          </w:p>
        </w:tc>
      </w:tr>
      <w:tr w:rsidR="00BB7DF9" w14:paraId="5DC99AFE"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6C5D2503" w14:textId="77777777" w:rsidR="00BB7DF9" w:rsidRDefault="00000000">
            <w:r>
              <w:rPr>
                <w:b/>
                <w:bCs/>
                <w:sz w:val="17"/>
                <w:szCs w:val="17"/>
              </w:rPr>
              <w:t>Le calcul des distances prend trop de temps</w:t>
            </w:r>
          </w:p>
        </w:tc>
        <w:tc>
          <w:tcPr>
            <w:tcW w:w="3200" w:type="dxa"/>
            <w:shd w:val="clear" w:color="auto" w:fill="FFFFFF"/>
            <w:tcMar>
              <w:top w:w="90" w:type="dxa"/>
              <w:left w:w="110" w:type="dxa"/>
              <w:bottom w:w="90" w:type="dxa"/>
              <w:right w:w="110" w:type="dxa"/>
            </w:tcMar>
          </w:tcPr>
          <w:p w14:paraId="4C61CE1D" w14:textId="77777777" w:rsidR="00BB7DF9" w:rsidRDefault="00000000">
            <w:r>
              <w:rPr>
                <w:sz w:val="17"/>
                <w:szCs w:val="17"/>
              </w:rPr>
              <w:t>L'outil géographique complet peut coûter une demi-journée d'installation</w:t>
            </w:r>
          </w:p>
        </w:tc>
        <w:tc>
          <w:tcPr>
            <w:tcW w:w="3560" w:type="dxa"/>
            <w:shd w:val="clear" w:color="auto" w:fill="FFFFFF"/>
            <w:tcMar>
              <w:top w:w="90" w:type="dxa"/>
              <w:left w:w="110" w:type="dxa"/>
              <w:bottom w:w="90" w:type="dxa"/>
              <w:right w:w="110" w:type="dxa"/>
            </w:tcMar>
          </w:tcPr>
          <w:p w14:paraId="5F2D0946" w14:textId="77777777" w:rsidR="00BB7DF9" w:rsidRDefault="00000000">
            <w:r>
              <w:rPr>
                <w:sz w:val="17"/>
                <w:szCs w:val="17"/>
              </w:rPr>
              <w:t>Décision tranchée à J5, avec une méthode de calcul plus simple en repli</w:t>
            </w:r>
          </w:p>
        </w:tc>
      </w:tr>
      <w:tr w:rsidR="00BB7DF9" w14:paraId="023E58D6"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1A4BF6F0" w14:textId="77777777" w:rsidR="00BB7DF9" w:rsidRDefault="00000000">
            <w:r>
              <w:rPr>
                <w:b/>
                <w:bCs/>
                <w:sz w:val="17"/>
                <w:szCs w:val="17"/>
              </w:rPr>
              <w:t>La charge du développeur</w:t>
            </w:r>
          </w:p>
        </w:tc>
        <w:tc>
          <w:tcPr>
            <w:tcW w:w="3200" w:type="dxa"/>
            <w:shd w:val="clear" w:color="auto" w:fill="F2F2F2"/>
            <w:tcMar>
              <w:top w:w="90" w:type="dxa"/>
              <w:left w:w="110" w:type="dxa"/>
              <w:bottom w:w="90" w:type="dxa"/>
              <w:right w:w="110" w:type="dxa"/>
            </w:tcMar>
          </w:tcPr>
          <w:p w14:paraId="6F4D27E8" w14:textId="77777777" w:rsidR="00BB7DF9" w:rsidRDefault="00000000">
            <w:r>
              <w:rPr>
                <w:sz w:val="17"/>
                <w:szCs w:val="17"/>
              </w:rPr>
              <w:t>Un seul profil développeur porte le chemin critique. Son absence d'une journée décale tout</w:t>
            </w:r>
          </w:p>
        </w:tc>
        <w:tc>
          <w:tcPr>
            <w:tcW w:w="3560" w:type="dxa"/>
            <w:shd w:val="clear" w:color="auto" w:fill="F2F2F2"/>
            <w:tcMar>
              <w:top w:w="90" w:type="dxa"/>
              <w:left w:w="110" w:type="dxa"/>
              <w:bottom w:w="90" w:type="dxa"/>
              <w:right w:w="110" w:type="dxa"/>
            </w:tcMar>
          </w:tcPr>
          <w:p w14:paraId="7E00DD7F" w14:textId="77777777" w:rsidR="00BB7DF9" w:rsidRDefault="00000000">
            <w:r>
              <w:rPr>
                <w:sz w:val="17"/>
                <w:szCs w:val="17"/>
              </w:rPr>
              <w:t xml:space="preserve">Réaffectation actée en section 7, binômage sur le </w:t>
            </w:r>
            <w:proofErr w:type="spellStart"/>
            <w:r>
              <w:rPr>
                <w:sz w:val="17"/>
                <w:szCs w:val="17"/>
              </w:rPr>
              <w:t>matching</w:t>
            </w:r>
            <w:proofErr w:type="spellEnd"/>
            <w:r>
              <w:rPr>
                <w:sz w:val="17"/>
                <w:szCs w:val="17"/>
              </w:rPr>
              <w:t>, et coupes anticipées au go/</w:t>
            </w:r>
            <w:proofErr w:type="spellStart"/>
            <w:r>
              <w:rPr>
                <w:sz w:val="17"/>
                <w:szCs w:val="17"/>
              </w:rPr>
              <w:t>nogo</w:t>
            </w:r>
            <w:proofErr w:type="spellEnd"/>
          </w:p>
        </w:tc>
      </w:tr>
      <w:tr w:rsidR="00BB7DF9" w14:paraId="23E1A120"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2CE2BB6C" w14:textId="77777777" w:rsidR="00BB7DF9" w:rsidRDefault="00000000">
            <w:r>
              <w:rPr>
                <w:b/>
                <w:bCs/>
                <w:sz w:val="17"/>
                <w:szCs w:val="17"/>
              </w:rPr>
              <w:t>La démonstration plante devant le jury</w:t>
            </w:r>
          </w:p>
        </w:tc>
        <w:tc>
          <w:tcPr>
            <w:tcW w:w="3200" w:type="dxa"/>
            <w:shd w:val="clear" w:color="auto" w:fill="FFFFFF"/>
            <w:tcMar>
              <w:top w:w="90" w:type="dxa"/>
              <w:left w:w="110" w:type="dxa"/>
              <w:bottom w:w="90" w:type="dxa"/>
              <w:right w:w="110" w:type="dxa"/>
            </w:tcMar>
          </w:tcPr>
          <w:p w14:paraId="113CE220" w14:textId="77777777" w:rsidR="00BB7DF9" w:rsidRDefault="00000000">
            <w:r>
              <w:rPr>
                <w:sz w:val="17"/>
                <w:szCs w:val="17"/>
              </w:rPr>
              <w:t>C'est le scénario qui coûte le plus cher pour ce qu'il révèle le moins</w:t>
            </w:r>
          </w:p>
        </w:tc>
        <w:tc>
          <w:tcPr>
            <w:tcW w:w="3560" w:type="dxa"/>
            <w:shd w:val="clear" w:color="auto" w:fill="FFFFFF"/>
            <w:tcMar>
              <w:top w:w="90" w:type="dxa"/>
              <w:left w:w="110" w:type="dxa"/>
              <w:bottom w:w="90" w:type="dxa"/>
              <w:right w:w="110" w:type="dxa"/>
            </w:tcMar>
          </w:tcPr>
          <w:p w14:paraId="67BB9F78" w14:textId="77777777" w:rsidR="00BB7DF9" w:rsidRDefault="00000000">
            <w:r>
              <w:rPr>
                <w:sz w:val="17"/>
                <w:szCs w:val="17"/>
              </w:rPr>
              <w:t>Jeu de données préparé à l'avance, deux répétitions, captures en secours</w:t>
            </w:r>
          </w:p>
        </w:tc>
      </w:tr>
    </w:tbl>
    <w:p w14:paraId="21EF1CFF" w14:textId="77777777" w:rsidR="00BB7DF9" w:rsidRDefault="00BB7DF9">
      <w:pPr>
        <w:spacing w:after="160" w:line="276" w:lineRule="auto"/>
        <w:jc w:val="both"/>
      </w:pPr>
    </w:p>
    <w:p w14:paraId="6D382A57" w14:textId="77777777" w:rsidR="00BB7DF9" w:rsidRDefault="00000000">
      <w:pPr>
        <w:pStyle w:val="Titre2"/>
        <w:spacing w:before="220" w:after="110"/>
      </w:pPr>
      <w:r>
        <w:rPr>
          <w:b/>
          <w:bCs/>
          <w:color w:val="1F3864"/>
          <w:sz w:val="23"/>
          <w:szCs w:val="23"/>
        </w:rPr>
        <w:lastRenderedPageBreak/>
        <w:t>Notre ordre de coupe</w:t>
      </w:r>
    </w:p>
    <w:p w14:paraId="1EBD454B" w14:textId="77777777" w:rsidR="00BB7DF9" w:rsidRDefault="00000000">
      <w:pPr>
        <w:spacing w:after="160" w:line="276" w:lineRule="auto"/>
        <w:jc w:val="both"/>
      </w:pPr>
      <w:r>
        <w:t>Dès qu'une tâche prend une demi-journée de retard, nous coupons dans cet ordre, sans nouvelle discussion. C'est décidé maintenant, à froid, pour ne pas avoir à le décider sous pression.</w:t>
      </w:r>
    </w:p>
    <w:p w14:paraId="5E18011F" w14:textId="77777777" w:rsidR="00BB7DF9" w:rsidRDefault="00000000">
      <w:pPr>
        <w:spacing w:after="90" w:line="264" w:lineRule="auto"/>
        <w:ind w:left="360" w:hanging="180"/>
      </w:pPr>
      <w:r>
        <w:t>· La confirmation de mission générée automatiquement.</w:t>
      </w:r>
    </w:p>
    <w:p w14:paraId="59EFE8EA" w14:textId="77777777" w:rsidR="00BB7DF9" w:rsidRDefault="00000000">
      <w:pPr>
        <w:spacing w:after="90" w:line="264" w:lineRule="auto"/>
        <w:ind w:left="360" w:hanging="180"/>
      </w:pPr>
      <w:r>
        <w:t>· L'</w:t>
      </w:r>
      <w:proofErr w:type="spellStart"/>
      <w:r>
        <w:t>autocomplétion</w:t>
      </w:r>
      <w:proofErr w:type="spellEnd"/>
      <w:r>
        <w:t xml:space="preserve"> des intitulés de poste.</w:t>
      </w:r>
    </w:p>
    <w:p w14:paraId="63C72D00" w14:textId="77777777" w:rsidR="00BB7DF9" w:rsidRDefault="00000000">
      <w:pPr>
        <w:spacing w:after="90" w:line="264" w:lineRule="auto"/>
        <w:ind w:left="360" w:hanging="180"/>
      </w:pPr>
      <w:r>
        <w:t>· Le tableau de suivi des notifications.</w:t>
      </w:r>
    </w:p>
    <w:p w14:paraId="6B164A97" w14:textId="77777777" w:rsidR="00BB7DF9" w:rsidRDefault="00000000">
      <w:pPr>
        <w:spacing w:after="90" w:line="264" w:lineRule="auto"/>
        <w:ind w:left="360" w:hanging="180"/>
      </w:pPr>
      <w:r>
        <w:t>· Puis, par dégradations successives : relance manuelle plutôt qu'automatique après un refus, liste sans pagination, un seul type de document chiffré.</w:t>
      </w:r>
    </w:p>
    <w:p w14:paraId="51386AC8" w14:textId="77777777" w:rsidR="00BB7DF9" w:rsidRDefault="00BB7DF9">
      <w:pPr>
        <w:spacing w:after="120" w:line="276" w:lineRule="auto"/>
        <w:jc w:val="both"/>
      </w:pPr>
    </w:p>
    <w:p w14:paraId="7C655218" w14:textId="77777777" w:rsidR="00BB7DF9" w:rsidRDefault="00000000">
      <w:pPr>
        <w:spacing w:after="160" w:line="276" w:lineRule="auto"/>
        <w:jc w:val="both"/>
      </w:pPr>
      <w:r>
        <w:t xml:space="preserve">Ce que nous ne couperons jamais : l'authentification, le cycle de vie du besoin, le contrôle légal, le </w:t>
      </w:r>
      <w:proofErr w:type="spellStart"/>
      <w:r>
        <w:t>matching</w:t>
      </w:r>
      <w:proofErr w:type="spellEnd"/>
      <w:r>
        <w:t xml:space="preserve"> et son journal, les deux automatisations, l'indicateur de tension, les tests et la conformité. Ce sont les exigences du sujet, et c'est ce qui fait le produit.</w:t>
      </w:r>
    </w:p>
    <w:p w14:paraId="560B61F2" w14:textId="77777777" w:rsidR="00BB7DF9" w:rsidRDefault="00000000">
      <w:pPr>
        <w:pStyle w:val="Titre1"/>
        <w:spacing w:before="320" w:after="160"/>
      </w:pPr>
      <w:r>
        <w:rPr>
          <w:b/>
          <w:bCs/>
          <w:color w:val="1F3864"/>
          <w:sz w:val="26"/>
          <w:szCs w:val="26"/>
        </w:rPr>
        <w:t>9. Conformité</w:t>
      </w:r>
    </w:p>
    <w:p w14:paraId="0DB96B17" w14:textId="77777777" w:rsidR="00BB7DF9" w:rsidRDefault="00000000">
      <w:pPr>
        <w:spacing w:after="160" w:line="276" w:lineRule="auto"/>
        <w:jc w:val="both"/>
      </w:pPr>
      <w:r>
        <w:t>La plateforme manipule des données personnelles et des contrats de travail. Au-delà des mentions légales et des durées de conservation, deux règles structurent le produit lui-même.</w:t>
      </w:r>
    </w:p>
    <w:p w14:paraId="1D4E1398" w14:textId="77777777" w:rsidR="00BB7DF9" w:rsidRDefault="00000000">
      <w:pPr>
        <w:pStyle w:val="Titre2"/>
        <w:spacing w:before="220" w:after="110"/>
      </w:pPr>
      <w:r>
        <w:rPr>
          <w:b/>
          <w:bCs/>
          <w:color w:val="1F3864"/>
          <w:sz w:val="23"/>
          <w:szCs w:val="23"/>
        </w:rPr>
        <w:t>Aucune donnée de santé</w:t>
      </w:r>
    </w:p>
    <w:p w14:paraId="57527793" w14:textId="77777777" w:rsidR="00BB7DF9" w:rsidRDefault="00000000">
      <w:pPr>
        <w:spacing w:after="160" w:line="276" w:lineRule="auto"/>
        <w:jc w:val="both"/>
      </w:pPr>
      <w:r>
        <w:t>Un besoin ne contient ni pathologie, ni information clinique sur les résidents ou les patients. Nous décrivons le poste, le service, les horaires et la qualification attendue. C'est suffisant pour faire le travail, et cela nous tient hors du champ des données de santé, que notre base légale ne couvre pas.</w:t>
      </w:r>
      <w:proofErr w:type="gramStart"/>
      <w:proofErr w:type="gramEnd"/>
    </w:p>
    <w:p w14:paraId="11C21593" w14:textId="77777777" w:rsidR="00BB7DF9" w:rsidRDefault="00000000">
      <w:pPr>
        <w:pStyle w:val="Titre2"/>
        <w:spacing w:before="220" w:after="110"/>
      </w:pPr>
      <w:r>
        <w:rPr>
          <w:b/>
          <w:bCs/>
          <w:color w:val="1F3864"/>
          <w:sz w:val="23"/>
          <w:szCs w:val="23"/>
        </w:rPr>
        <w:t>Ce que l'intervenant voit avant d'accepter</w:t>
      </w:r>
    </w:p>
    <w:p w14:paraId="5DC273B4" w14:textId="77777777" w:rsidR="00BB7DF9" w:rsidRDefault="00000000">
      <w:pPr>
        <w:spacing w:after="160" w:line="276" w:lineRule="auto"/>
        <w:jc w:val="both"/>
      </w:pPr>
      <w:r>
        <w:t>Tant qu'une mission n'est pas acceptée, l'intervenant voit l'établissement, le service et les horaires, mais aucune information nominative sur les personnes prises en charge. Ce filtrage est fait côté serveur, pas masqué à l'affichage.</w:t>
      </w:r>
      <w:proofErr w:type="spellStart"/>
      <w:proofErr w:type="spellEnd"/>
    </w:p>
    <w:p w14:paraId="07DDAF4A" w14:textId="77777777" w:rsidR="00BB7DF9" w:rsidRDefault="00000000">
      <w:pPr>
        <w:pStyle w:val="Titre2"/>
        <w:spacing w:before="220" w:after="110"/>
      </w:pPr>
      <w:r>
        <w:rPr>
          <w:b/>
          <w:bCs/>
          <w:color w:val="1F3864"/>
          <w:sz w:val="23"/>
          <w:szCs w:val="23"/>
        </w:rPr>
        <w:t>Le reste</w:t>
      </w:r>
    </w:p>
    <w:p w14:paraId="5E9A56C3" w14:textId="77777777" w:rsidR="00BB7DF9" w:rsidRDefault="00000000">
      <w:pPr>
        <w:spacing w:after="160" w:line="276" w:lineRule="auto"/>
        <w:jc w:val="both"/>
      </w:pPr>
      <w:r>
        <w:t>Accessibilité : contrastes, textes alternatifs, navigation au clavier et structure sémantique, appliqués au fil de l'eau plutôt que rattrapés à la fin. Éco-conception : rendu serveur, indicateur précalculé, images sobres, avec une mesure avant et après. Référencement : titres et descriptions sur les pages publiques, un seul titre principal par page, adresses lisibles, plan du site. Code du travail : mentions obligatoires du contrat de mission et suivi du cumul de durée, dont le détail figure dans notre étude de marché.</w:t>
      </w:r>
    </w:p>
    <w:p w14:paraId="61FF6F79" w14:textId="77777777" w:rsidR="00BB7DF9" w:rsidRDefault="00000000">
      <w:pPr>
        <w:pStyle w:val="Titre1"/>
        <w:spacing w:before="320" w:after="160"/>
      </w:pPr>
      <w:r>
        <w:rPr>
          <w:b/>
          <w:bCs/>
          <w:color w:val="1F3864"/>
          <w:sz w:val="26"/>
          <w:szCs w:val="26"/>
        </w:rPr>
        <w:t>10. Qui fait quoi</w:t>
      </w:r>
    </w:p>
    <w:p w14:paraId="1F645FBB" w14:textId="77777777" w:rsidR="00BB7DF9" w:rsidRDefault="00000000">
      <w:pPr>
        <w:spacing w:after="160" w:line="276" w:lineRule="auto"/>
        <w:jc w:val="both"/>
      </w:pPr>
      <w:r>
        <w:t>Nous sommes cinq, et aucun rôle n'est un rôle de pure coordination. Sur onze jours, chacun produit une part du livrable, y compris les profils de cadrage.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60"/>
      </w:tblGrid>
      <w:tr w:rsidR="00BB7DF9" w14:paraId="3C34F369"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68B95C8D" w14:textId="77777777" w:rsidR="00BB7DF9" w:rsidRDefault="00000000">
            <w:r>
              <w:rPr>
                <w:b/>
                <w:bCs/>
                <w:sz w:val="17"/>
                <w:szCs w:val="17"/>
              </w:rPr>
              <w:t xml:space="preserve">Business </w:t>
            </w:r>
            <w:proofErr w:type="spellStart"/>
            <w:r>
              <w:rPr>
                <w:b/>
                <w:bCs/>
                <w:sz w:val="17"/>
                <w:szCs w:val="17"/>
              </w:rPr>
              <w:t>analyst</w:t>
            </w:r>
            <w:proofErr w:type="spellEnd"/>
          </w:p>
        </w:tc>
        <w:tc>
          <w:tcPr>
            <w:tcW w:w="6960" w:type="dxa"/>
            <w:shd w:val="clear" w:color="auto" w:fill="FFFFFF"/>
            <w:tcMar>
              <w:top w:w="90" w:type="dxa"/>
              <w:left w:w="110" w:type="dxa"/>
              <w:bottom w:w="90" w:type="dxa"/>
              <w:right w:w="110" w:type="dxa"/>
            </w:tcMar>
          </w:tcPr>
          <w:p w14:paraId="2A208256" w14:textId="77777777" w:rsidR="00BB7DF9" w:rsidRDefault="00000000">
            <w:r>
              <w:rPr>
                <w:sz w:val="17"/>
                <w:szCs w:val="17"/>
              </w:rPr>
              <w:t>Écrit les exigences et les critères de recette, documente les règles légales et le RGPD, développe le dépôt de besoin, valide que chaque fonctionnalité fait ce qui était demandé</w:t>
            </w:r>
          </w:p>
        </w:tc>
      </w:tr>
      <w:tr w:rsidR="00BB7DF9" w14:paraId="64F21D13"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566AD8A3" w14:textId="77777777" w:rsidR="00BB7DF9" w:rsidRDefault="00000000">
            <w:r>
              <w:rPr>
                <w:b/>
                <w:bCs/>
                <w:sz w:val="17"/>
                <w:szCs w:val="17"/>
              </w:rPr>
              <w:t xml:space="preserve">Product </w:t>
            </w:r>
            <w:proofErr w:type="spellStart"/>
            <w:r>
              <w:rPr>
                <w:b/>
                <w:bCs/>
                <w:sz w:val="17"/>
                <w:szCs w:val="17"/>
              </w:rPr>
              <w:t>owner</w:t>
            </w:r>
            <w:proofErr w:type="spellEnd"/>
          </w:p>
        </w:tc>
        <w:tc>
          <w:tcPr>
            <w:tcW w:w="6960" w:type="dxa"/>
            <w:shd w:val="clear" w:color="auto" w:fill="F2F2F2"/>
            <w:tcMar>
              <w:top w:w="90" w:type="dxa"/>
              <w:left w:w="110" w:type="dxa"/>
              <w:bottom w:w="90" w:type="dxa"/>
              <w:right w:w="110" w:type="dxa"/>
            </w:tcMar>
          </w:tcPr>
          <w:p w14:paraId="5C05C8B8" w14:textId="77777777" w:rsidR="00BB7DF9" w:rsidRDefault="00000000">
            <w:r>
              <w:rPr>
                <w:sz w:val="17"/>
                <w:szCs w:val="17"/>
              </w:rPr>
              <w:t>Porte la vision et l'ordre de priorité, dessine les écrans, développe les parcours d'inscription et le profil de l'aide-soignant, construit la trame du pitch</w:t>
            </w:r>
          </w:p>
        </w:tc>
      </w:tr>
      <w:tr w:rsidR="00BB7DF9" w14:paraId="20B071BB"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375240C3" w14:textId="77777777" w:rsidR="00BB7DF9" w:rsidRDefault="00000000">
            <w:r>
              <w:rPr>
                <w:b/>
                <w:bCs/>
                <w:sz w:val="17"/>
                <w:szCs w:val="17"/>
              </w:rPr>
              <w:t>PMO</w:t>
            </w:r>
          </w:p>
        </w:tc>
        <w:tc>
          <w:tcPr>
            <w:tcW w:w="6960" w:type="dxa"/>
            <w:shd w:val="clear" w:color="auto" w:fill="FFFFFF"/>
            <w:tcMar>
              <w:top w:w="90" w:type="dxa"/>
              <w:left w:w="110" w:type="dxa"/>
              <w:bottom w:w="90" w:type="dxa"/>
              <w:right w:w="110" w:type="dxa"/>
            </w:tcMar>
          </w:tcPr>
          <w:p w14:paraId="698B5107" w14:textId="77777777" w:rsidR="00BB7DF9" w:rsidRDefault="00000000">
            <w:r>
              <w:rPr>
                <w:sz w:val="17"/>
                <w:szCs w:val="17"/>
              </w:rPr>
              <w:t>Tient le planning et le relevé du temps, déclenche les coupes, met en place l'environnement et les tests de parcours, produit le rapport de couverture, garantit que le dépôt est propre</w:t>
            </w:r>
          </w:p>
        </w:tc>
      </w:tr>
      <w:tr w:rsidR="00BB7DF9" w14:paraId="44444EA2" w14:textId="77777777">
        <w:tblPrEx>
          <w:tblCellMar>
            <w:top w:w="0" w:type="dxa"/>
            <w:bottom w:w="0" w:type="dxa"/>
          </w:tblCellMar>
        </w:tblPrEx>
        <w:tc>
          <w:tcPr>
            <w:tcW w:w="2400" w:type="dxa"/>
            <w:shd w:val="clear" w:color="auto" w:fill="F2F2F2"/>
            <w:tcMar>
              <w:top w:w="90" w:type="dxa"/>
              <w:left w:w="110" w:type="dxa"/>
              <w:bottom w:w="90" w:type="dxa"/>
              <w:right w:w="110" w:type="dxa"/>
            </w:tcMar>
          </w:tcPr>
          <w:p w14:paraId="2C07D3E6" w14:textId="77777777" w:rsidR="00BB7DF9" w:rsidRDefault="00000000">
            <w:r>
              <w:rPr>
                <w:b/>
                <w:bCs/>
                <w:sz w:val="17"/>
                <w:szCs w:val="17"/>
              </w:rPr>
              <w:t>Analyste de données</w:t>
            </w:r>
          </w:p>
        </w:tc>
        <w:tc>
          <w:tcPr>
            <w:tcW w:w="6960" w:type="dxa"/>
            <w:shd w:val="clear" w:color="auto" w:fill="F2F2F2"/>
            <w:tcMar>
              <w:top w:w="90" w:type="dxa"/>
              <w:left w:w="110" w:type="dxa"/>
              <w:bottom w:w="90" w:type="dxa"/>
              <w:right w:w="110" w:type="dxa"/>
            </w:tcMar>
          </w:tcPr>
          <w:p w14:paraId="4358E48A" w14:textId="77777777" w:rsidR="00BB7DF9" w:rsidRDefault="00000000">
            <w:r>
              <w:rPr>
                <w:sz w:val="17"/>
                <w:szCs w:val="17"/>
              </w:rPr>
              <w:t>Construit le pipeline de données publiques et l'outil en ligne de commande, alimente l'indicateur de tension, met en place les automatisations, prépare le jeu de démonstration</w:t>
            </w:r>
          </w:p>
        </w:tc>
      </w:tr>
      <w:tr w:rsidR="00BB7DF9" w14:paraId="4288CB5F"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0B898827" w14:textId="77777777" w:rsidR="00BB7DF9" w:rsidRDefault="00000000">
            <w:r>
              <w:rPr>
                <w:b/>
                <w:bCs/>
                <w:sz w:val="17"/>
                <w:szCs w:val="17"/>
              </w:rPr>
              <w:lastRenderedPageBreak/>
              <w:t>Développeur</w:t>
            </w:r>
          </w:p>
        </w:tc>
        <w:tc>
          <w:tcPr>
            <w:tcW w:w="6960" w:type="dxa"/>
            <w:shd w:val="clear" w:color="auto" w:fill="FFFFFF"/>
            <w:tcMar>
              <w:top w:w="90" w:type="dxa"/>
              <w:left w:w="110" w:type="dxa"/>
              <w:bottom w:w="90" w:type="dxa"/>
              <w:right w:w="110" w:type="dxa"/>
            </w:tcMar>
          </w:tcPr>
          <w:p w14:paraId="3638F7D7" w14:textId="77777777" w:rsidR="00BB7DF9" w:rsidRDefault="00000000">
            <w:r>
              <w:rPr>
                <w:sz w:val="17"/>
                <w:szCs w:val="17"/>
              </w:rPr>
              <w:t xml:space="preserve">Architecture, bases de données, authentification et chiffrement, API, cycle de vie du besoin, moteur de </w:t>
            </w:r>
            <w:proofErr w:type="spellStart"/>
            <w:r>
              <w:rPr>
                <w:sz w:val="17"/>
                <w:szCs w:val="17"/>
              </w:rPr>
              <w:t>matching</w:t>
            </w:r>
            <w:proofErr w:type="spellEnd"/>
            <w:r>
              <w:rPr>
                <w:sz w:val="17"/>
                <w:szCs w:val="17"/>
              </w:rPr>
              <w:t>, tests unitaires</w:t>
            </w:r>
          </w:p>
        </w:tc>
      </w:tr>
    </w:tbl>
    <w:p w14:paraId="14EED44E" w14:textId="77777777" w:rsidR="00BB7DF9" w:rsidRDefault="00BB7DF9">
      <w:pPr>
        <w:spacing w:after="16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7DF9" w14:paraId="0129B813"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2953712E" w14:textId="77777777" w:rsidR="00BB7DF9" w:rsidRDefault="00000000">
            <w:pPr>
              <w:spacing w:line="264" w:lineRule="auto"/>
              <w:jc w:val="both"/>
            </w:pPr>
            <w:r>
              <w:rPr>
                <w:i/>
                <w:iCs/>
                <w:color w:val="262626"/>
                <w:sz w:val="19"/>
                <w:szCs w:val="19"/>
              </w:rPr>
              <w:t>Une règle que nous tenons. Nous codons avec l'aide de l'intelligence artificielle, et c'est autorisé. Mais le jury peut interroger n'importe lequel d'entre nous sur n'importe quelle partie du code. Notre règle est donc simple : si tu livres du code, tu dois pouvoir l'expliquer ligne par ligne. Sinon, on ne le livre pas.</w:t>
            </w:r>
          </w:p>
        </w:tc>
      </w:tr>
    </w:tbl>
    <w:p w14:paraId="38875385" w14:textId="77777777" w:rsidR="00BB7DF9" w:rsidRDefault="00000000">
      <w:pPr>
        <w:pStyle w:val="Titre1"/>
        <w:spacing w:before="320" w:after="160"/>
      </w:pPr>
      <w:r>
        <w:rPr>
          <w:b/>
          <w:bCs/>
          <w:color w:val="1F3864"/>
          <w:sz w:val="26"/>
          <w:szCs w:val="26"/>
        </w:rPr>
        <w:t>11. Ce que nous remettrons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BB7DF9" w14:paraId="1AD64817"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3A9BEC03" w14:textId="77777777" w:rsidR="00BB7DF9" w:rsidRDefault="00000000">
            <w:r>
              <w:rPr>
                <w:b/>
                <w:bCs/>
                <w:sz w:val="17"/>
                <w:szCs w:val="17"/>
              </w:rPr>
              <w:t>Cahier des charges</w:t>
            </w:r>
          </w:p>
        </w:tc>
        <w:tc>
          <w:tcPr>
            <w:tcW w:w="6760" w:type="dxa"/>
            <w:shd w:val="clear" w:color="auto" w:fill="FFFFFF"/>
            <w:tcMar>
              <w:top w:w="90" w:type="dxa"/>
              <w:left w:w="110" w:type="dxa"/>
              <w:bottom w:w="90" w:type="dxa"/>
              <w:right w:w="110" w:type="dxa"/>
            </w:tcMar>
          </w:tcPr>
          <w:p w14:paraId="0AB9F41A" w14:textId="77777777" w:rsidR="00BB7DF9" w:rsidRDefault="00000000">
            <w:r>
              <w:rPr>
                <w:sz w:val="17"/>
                <w:szCs w:val="17"/>
              </w:rPr>
              <w:t>Ce document, remis au point go/</w:t>
            </w:r>
            <w:proofErr w:type="spellStart"/>
            <w:r>
              <w:rPr>
                <w:sz w:val="17"/>
                <w:szCs w:val="17"/>
              </w:rPr>
              <w:t>nogo</w:t>
            </w:r>
            <w:proofErr w:type="spellEnd"/>
          </w:p>
        </w:tc>
      </w:tr>
      <w:tr w:rsidR="00BB7DF9" w14:paraId="6DE37A6B"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29984823" w14:textId="77777777" w:rsidR="00BB7DF9" w:rsidRDefault="00000000">
            <w:r>
              <w:rPr>
                <w:b/>
                <w:bCs/>
                <w:sz w:val="17"/>
                <w:szCs w:val="17"/>
              </w:rPr>
              <w:t>Dossier d'étude de marché</w:t>
            </w:r>
          </w:p>
        </w:tc>
        <w:tc>
          <w:tcPr>
            <w:tcW w:w="6760" w:type="dxa"/>
            <w:shd w:val="clear" w:color="auto" w:fill="F2F2F2"/>
            <w:tcMar>
              <w:top w:w="90" w:type="dxa"/>
              <w:left w:w="110" w:type="dxa"/>
              <w:bottom w:w="90" w:type="dxa"/>
              <w:right w:w="110" w:type="dxa"/>
            </w:tcMar>
          </w:tcPr>
          <w:p w14:paraId="52143FE1" w14:textId="77777777" w:rsidR="00BB7DF9" w:rsidRDefault="00000000">
            <w:r>
              <w:rPr>
                <w:sz w:val="17"/>
                <w:szCs w:val="17"/>
              </w:rPr>
              <w:t>Deux documents : l'étude de marché avec les chiffres et le cadre réglementaire, l'analyse de marché avec la concurrence et la proposition de valeur</w:t>
            </w:r>
          </w:p>
        </w:tc>
      </w:tr>
      <w:tr w:rsidR="00BB7DF9" w14:paraId="35EE924F"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4ADC595A" w14:textId="77777777" w:rsidR="00BB7DF9" w:rsidRDefault="00000000">
            <w:r>
              <w:rPr>
                <w:b/>
                <w:bCs/>
                <w:sz w:val="17"/>
                <w:szCs w:val="17"/>
              </w:rPr>
              <w:t>Dépôt de code</w:t>
            </w:r>
          </w:p>
        </w:tc>
        <w:tc>
          <w:tcPr>
            <w:tcW w:w="6760" w:type="dxa"/>
            <w:shd w:val="clear" w:color="auto" w:fill="FFFFFF"/>
            <w:tcMar>
              <w:top w:w="90" w:type="dxa"/>
              <w:left w:w="110" w:type="dxa"/>
              <w:bottom w:w="90" w:type="dxa"/>
              <w:right w:w="110" w:type="dxa"/>
            </w:tcMar>
          </w:tcPr>
          <w:p w14:paraId="025C9C8E" w14:textId="77777777" w:rsidR="00BB7DF9" w:rsidRDefault="00000000">
            <w:r>
              <w:rPr>
                <w:sz w:val="17"/>
                <w:szCs w:val="17"/>
              </w:rPr>
              <w:t>Application complète et documentation d'installation testée sur une machine vierge</w:t>
            </w:r>
          </w:p>
        </w:tc>
      </w:tr>
      <w:tr w:rsidR="00BB7DF9" w14:paraId="3A6AAF0B"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1C6FA650" w14:textId="77777777" w:rsidR="00BB7DF9" w:rsidRDefault="00000000">
            <w:r>
              <w:rPr>
                <w:b/>
                <w:bCs/>
                <w:sz w:val="17"/>
                <w:szCs w:val="17"/>
              </w:rPr>
              <w:t>Jeu de données publiques</w:t>
            </w:r>
          </w:p>
        </w:tc>
        <w:tc>
          <w:tcPr>
            <w:tcW w:w="6760" w:type="dxa"/>
            <w:shd w:val="clear" w:color="auto" w:fill="F2F2F2"/>
            <w:tcMar>
              <w:top w:w="90" w:type="dxa"/>
              <w:left w:w="110" w:type="dxa"/>
              <w:bottom w:w="90" w:type="dxa"/>
              <w:right w:w="110" w:type="dxa"/>
            </w:tcMar>
          </w:tcPr>
          <w:p w14:paraId="024C0BBB" w14:textId="77777777" w:rsidR="00BB7DF9" w:rsidRDefault="00000000">
            <w:r>
              <w:rPr>
                <w:sz w:val="17"/>
                <w:szCs w:val="17"/>
              </w:rPr>
              <w:t>Outil en ligne de commande et scripts de nettoyage</w:t>
            </w:r>
          </w:p>
        </w:tc>
      </w:tr>
      <w:tr w:rsidR="00BB7DF9" w14:paraId="2C0F2C9B"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29CA15FC" w14:textId="77777777" w:rsidR="00BB7DF9" w:rsidRDefault="00000000">
            <w:r>
              <w:rPr>
                <w:b/>
                <w:bCs/>
                <w:sz w:val="17"/>
                <w:szCs w:val="17"/>
              </w:rPr>
              <w:t>Scénarios d'automatisation</w:t>
            </w:r>
          </w:p>
        </w:tc>
        <w:tc>
          <w:tcPr>
            <w:tcW w:w="6760" w:type="dxa"/>
            <w:shd w:val="clear" w:color="auto" w:fill="FFFFFF"/>
            <w:tcMar>
              <w:top w:w="90" w:type="dxa"/>
              <w:left w:w="110" w:type="dxa"/>
              <w:bottom w:w="90" w:type="dxa"/>
              <w:right w:w="110" w:type="dxa"/>
            </w:tcMar>
          </w:tcPr>
          <w:p w14:paraId="48BA3EFC" w14:textId="77777777" w:rsidR="00BB7DF9" w:rsidRDefault="00000000">
            <w:r>
              <w:rPr>
                <w:sz w:val="17"/>
                <w:szCs w:val="17"/>
              </w:rPr>
              <w:t>Exports des deux workflows</w:t>
            </w:r>
          </w:p>
        </w:tc>
      </w:tr>
      <w:tr w:rsidR="00BB7DF9" w14:paraId="6A61CD79"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5D2EEEBA" w14:textId="77777777" w:rsidR="00BB7DF9" w:rsidRDefault="00000000">
            <w:r>
              <w:rPr>
                <w:b/>
                <w:bCs/>
                <w:sz w:val="17"/>
                <w:szCs w:val="17"/>
              </w:rPr>
              <w:t>Rapport de couverture</w:t>
            </w:r>
          </w:p>
        </w:tc>
        <w:tc>
          <w:tcPr>
            <w:tcW w:w="6760" w:type="dxa"/>
            <w:shd w:val="clear" w:color="auto" w:fill="F2F2F2"/>
            <w:tcMar>
              <w:top w:w="90" w:type="dxa"/>
              <w:left w:w="110" w:type="dxa"/>
              <w:bottom w:w="90" w:type="dxa"/>
              <w:right w:w="110" w:type="dxa"/>
            </w:tcMar>
          </w:tcPr>
          <w:p w14:paraId="6C894D27" w14:textId="77777777" w:rsidR="00BB7DF9" w:rsidRDefault="00000000">
            <w:r>
              <w:rPr>
                <w:sz w:val="17"/>
                <w:szCs w:val="17"/>
              </w:rPr>
              <w:t>Tests unitaires et parcours critiques</w:t>
            </w:r>
          </w:p>
        </w:tc>
      </w:tr>
      <w:tr w:rsidR="00BB7DF9" w14:paraId="1DBBA9CE" w14:textId="77777777">
        <w:tblPrEx>
          <w:tblCellMar>
            <w:top w:w="0" w:type="dxa"/>
            <w:bottom w:w="0" w:type="dxa"/>
          </w:tblCellMar>
        </w:tblPrEx>
        <w:tc>
          <w:tcPr>
            <w:tcW w:w="2600" w:type="dxa"/>
            <w:shd w:val="clear" w:color="auto" w:fill="FFFFFF"/>
            <w:tcMar>
              <w:top w:w="90" w:type="dxa"/>
              <w:left w:w="110" w:type="dxa"/>
              <w:bottom w:w="90" w:type="dxa"/>
              <w:right w:w="110" w:type="dxa"/>
            </w:tcMar>
          </w:tcPr>
          <w:p w14:paraId="451481FC" w14:textId="77777777" w:rsidR="00BB7DF9" w:rsidRDefault="00000000">
            <w:r>
              <w:rPr>
                <w:b/>
                <w:bCs/>
                <w:sz w:val="17"/>
                <w:szCs w:val="17"/>
              </w:rPr>
              <w:t>Chiffrage réel</w:t>
            </w:r>
          </w:p>
        </w:tc>
        <w:tc>
          <w:tcPr>
            <w:tcW w:w="6760" w:type="dxa"/>
            <w:shd w:val="clear" w:color="auto" w:fill="FFFFFF"/>
            <w:tcMar>
              <w:top w:w="90" w:type="dxa"/>
              <w:left w:w="110" w:type="dxa"/>
              <w:bottom w:w="90" w:type="dxa"/>
              <w:right w:w="110" w:type="dxa"/>
            </w:tcMar>
          </w:tcPr>
          <w:p w14:paraId="3ECB7105" w14:textId="77777777" w:rsidR="00BB7DF9" w:rsidRDefault="00000000">
            <w:r>
              <w:rPr>
                <w:sz w:val="17"/>
                <w:szCs w:val="17"/>
              </w:rPr>
              <w:t>Temps réellement passé et écart avec l'estimation ci-dessus</w:t>
            </w:r>
          </w:p>
        </w:tc>
      </w:tr>
      <w:tr w:rsidR="00BB7DF9" w14:paraId="4C07E566" w14:textId="77777777">
        <w:tblPrEx>
          <w:tblCellMar>
            <w:top w:w="0" w:type="dxa"/>
            <w:bottom w:w="0" w:type="dxa"/>
          </w:tblCellMar>
        </w:tblPrEx>
        <w:tc>
          <w:tcPr>
            <w:tcW w:w="2600" w:type="dxa"/>
            <w:shd w:val="clear" w:color="auto" w:fill="F2F2F2"/>
            <w:tcMar>
              <w:top w:w="90" w:type="dxa"/>
              <w:left w:w="110" w:type="dxa"/>
              <w:bottom w:w="90" w:type="dxa"/>
              <w:right w:w="110" w:type="dxa"/>
            </w:tcMar>
          </w:tcPr>
          <w:p w14:paraId="436E0746" w14:textId="77777777" w:rsidR="00BB7DF9" w:rsidRDefault="00000000">
            <w:r>
              <w:rPr>
                <w:b/>
                <w:bCs/>
                <w:sz w:val="17"/>
                <w:szCs w:val="17"/>
              </w:rPr>
              <w:t>Support de pitch</w:t>
            </w:r>
          </w:p>
        </w:tc>
        <w:tc>
          <w:tcPr>
            <w:tcW w:w="6760" w:type="dxa"/>
            <w:shd w:val="clear" w:color="auto" w:fill="F2F2F2"/>
            <w:tcMar>
              <w:top w:w="90" w:type="dxa"/>
              <w:left w:w="110" w:type="dxa"/>
              <w:bottom w:w="90" w:type="dxa"/>
              <w:right w:w="110" w:type="dxa"/>
            </w:tcMar>
          </w:tcPr>
          <w:p w14:paraId="6F19CE2F" w14:textId="77777777" w:rsidR="00BB7DF9" w:rsidRDefault="00000000">
            <w:r>
              <w:rPr>
                <w:sz w:val="17"/>
                <w:szCs w:val="17"/>
              </w:rPr>
              <w:t>Présentation orale et démonstration en direct</w:t>
            </w:r>
          </w:p>
        </w:tc>
      </w:tr>
    </w:tbl>
    <w:p w14:paraId="016F989C" w14:textId="1A20F503" w:rsidR="00BB7DF9" w:rsidRDefault="00BB7DF9">
      <w:pPr>
        <w:spacing w:after="160" w:line="276" w:lineRule="auto"/>
        <w:jc w:val="center"/>
      </w:pPr>
    </w:p>
    <w:sectPr w:rsidR="00BB7DF9">
      <w:footerReference w:type="default" r:id="rId7"/>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205EA4" w14:textId="77777777" w:rsidR="00A9111C" w:rsidRDefault="00A9111C">
      <w:r>
        <w:separator/>
      </w:r>
    </w:p>
  </w:endnote>
  <w:endnote w:type="continuationSeparator" w:id="0">
    <w:p w14:paraId="1CD06B2A" w14:textId="77777777" w:rsidR="00A9111C" w:rsidRDefault="00A91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0E5F2" w14:textId="520C0321" w:rsidR="00BB7DF9" w:rsidRDefault="00000000">
    <w:pPr>
      <w:jc w:val="center"/>
    </w:pPr>
    <w:r>
      <w:rPr>
        <w:color w:val="808080"/>
        <w:sz w:val="16"/>
        <w:szCs w:val="16"/>
      </w:rPr>
      <w:t xml:space="preserve">Relève. Cahier des </w:t>
    </w:r>
    <w:r w:rsidR="004906F9">
      <w:rPr>
        <w:color w:val="808080"/>
        <w:sz w:val="16"/>
        <w:szCs w:val="16"/>
      </w:rPr>
      <w:t>charges.</w:t>
    </w:r>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906F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110979" w14:textId="77777777" w:rsidR="00A9111C" w:rsidRDefault="00A9111C">
      <w:r>
        <w:separator/>
      </w:r>
    </w:p>
  </w:footnote>
  <w:footnote w:type="continuationSeparator" w:id="0">
    <w:p w14:paraId="01728BD2" w14:textId="77777777" w:rsidR="00A9111C" w:rsidRDefault="00A91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0F3BF4"/>
    <w:multiLevelType w:val="hybridMultilevel"/>
    <w:tmpl w:val="82C66AFA"/>
    <w:lvl w:ilvl="0" w:tplc="5F0CA9B6">
      <w:start w:val="1"/>
      <w:numFmt w:val="bullet"/>
      <w:lvlText w:val="●"/>
      <w:lvlJc w:val="left"/>
      <w:pPr>
        <w:ind w:left="720" w:hanging="360"/>
      </w:pPr>
    </w:lvl>
    <w:lvl w:ilvl="1" w:tplc="2782F272">
      <w:start w:val="1"/>
      <w:numFmt w:val="bullet"/>
      <w:lvlText w:val="○"/>
      <w:lvlJc w:val="left"/>
      <w:pPr>
        <w:ind w:left="1440" w:hanging="360"/>
      </w:pPr>
    </w:lvl>
    <w:lvl w:ilvl="2" w:tplc="9BF6939A">
      <w:start w:val="1"/>
      <w:numFmt w:val="bullet"/>
      <w:lvlText w:val="■"/>
      <w:lvlJc w:val="left"/>
      <w:pPr>
        <w:ind w:left="2160" w:hanging="360"/>
      </w:pPr>
    </w:lvl>
    <w:lvl w:ilvl="3" w:tplc="135642DE">
      <w:start w:val="1"/>
      <w:numFmt w:val="bullet"/>
      <w:lvlText w:val="●"/>
      <w:lvlJc w:val="left"/>
      <w:pPr>
        <w:ind w:left="2880" w:hanging="360"/>
      </w:pPr>
    </w:lvl>
    <w:lvl w:ilvl="4" w:tplc="D4323434">
      <w:start w:val="1"/>
      <w:numFmt w:val="bullet"/>
      <w:lvlText w:val="○"/>
      <w:lvlJc w:val="left"/>
      <w:pPr>
        <w:ind w:left="3600" w:hanging="360"/>
      </w:pPr>
    </w:lvl>
    <w:lvl w:ilvl="5" w:tplc="2F06563C">
      <w:start w:val="1"/>
      <w:numFmt w:val="bullet"/>
      <w:lvlText w:val="■"/>
      <w:lvlJc w:val="left"/>
      <w:pPr>
        <w:ind w:left="4320" w:hanging="360"/>
      </w:pPr>
    </w:lvl>
    <w:lvl w:ilvl="6" w:tplc="9E62AF62">
      <w:start w:val="1"/>
      <w:numFmt w:val="bullet"/>
      <w:lvlText w:val="●"/>
      <w:lvlJc w:val="left"/>
      <w:pPr>
        <w:ind w:left="5040" w:hanging="360"/>
      </w:pPr>
    </w:lvl>
    <w:lvl w:ilvl="7" w:tplc="F970BFF0">
      <w:start w:val="1"/>
      <w:numFmt w:val="bullet"/>
      <w:lvlText w:val="●"/>
      <w:lvlJc w:val="left"/>
      <w:pPr>
        <w:ind w:left="5760" w:hanging="360"/>
      </w:pPr>
    </w:lvl>
    <w:lvl w:ilvl="8" w:tplc="CF80DDC6">
      <w:start w:val="1"/>
      <w:numFmt w:val="bullet"/>
      <w:lvlText w:val="●"/>
      <w:lvlJc w:val="left"/>
      <w:pPr>
        <w:ind w:left="6480" w:hanging="360"/>
      </w:pPr>
    </w:lvl>
  </w:abstractNum>
  <w:num w:numId="1" w16cid:durableId="8321378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DF9"/>
    <w:rsid w:val="004906F9"/>
    <w:rsid w:val="00A9111C"/>
    <w:rsid w:val="00B203CE"/>
    <w:rsid w:val="00BB7D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1D3B313"/>
  <w15:docId w15:val="{8AF7F8A0-9ABF-3746-9D63-21E6E62C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906F9"/>
    <w:pPr>
      <w:tabs>
        <w:tab w:val="center" w:pos="4536"/>
        <w:tab w:val="right" w:pos="9072"/>
      </w:tabs>
    </w:pPr>
  </w:style>
  <w:style w:type="character" w:customStyle="1" w:styleId="En-tteCar">
    <w:name w:val="En-tête Car"/>
    <w:basedOn w:val="Policepardfaut"/>
    <w:link w:val="En-tte"/>
    <w:uiPriority w:val="99"/>
    <w:rsid w:val="004906F9"/>
  </w:style>
  <w:style w:type="paragraph" w:styleId="Pieddepage">
    <w:name w:val="footer"/>
    <w:basedOn w:val="Normal"/>
    <w:link w:val="PieddepageCar"/>
    <w:uiPriority w:val="99"/>
    <w:unhideWhenUsed/>
    <w:rsid w:val="004906F9"/>
    <w:pPr>
      <w:tabs>
        <w:tab w:val="center" w:pos="4536"/>
        <w:tab w:val="right" w:pos="9072"/>
      </w:tabs>
    </w:pPr>
  </w:style>
  <w:style w:type="character" w:customStyle="1" w:styleId="PieddepageCar">
    <w:name w:val="Pied de page Car"/>
    <w:basedOn w:val="Policepardfaut"/>
    <w:link w:val="Pieddepage"/>
    <w:uiPriority w:val="99"/>
    <w:rsid w:val="00490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3446</Words>
  <Characters>17645</Characters>
  <Application>Microsoft Office Word</Application>
  <DocSecurity>0</DocSecurity>
  <Lines>452</Lines>
  <Paragraphs>251</Paragraphs>
  <ScaleCrop>false</ScaleCrop>
  <Company/>
  <LinksUpToDate>false</LinksUpToDate>
  <CharactersWithSpaces>20840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Boubacar Camara</cp:lastModifiedBy>
  <cp:revision>2</cp:revision>
  <dcterms:created xsi:type="dcterms:W3CDTF">2026-09-14T20:46:00Z</dcterms:created>
  <dcterms:modified xsi:type="dcterms:W3CDTF">2026-09-14T21:20:00Z</dcterms:modified>
</cp:coreProperties>
</file>