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E4035"/>
          <w:sz w:val="40"/>
          <w:szCs w:val="40"/>
        </w:rPr>
        <w:t xml:space="preserve">Kenzy Ibrahim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US Citizen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</w:t>
      </w:r>
      <w:hyperlink w:history="1" r:id="rIdlmqxqcudlnswcxjjv8yyj">
        <w:r>
          <w:rPr>
            <w:rFonts w:ascii="Calibri" w:cs="Calibri" w:eastAsia="Calibri" w:hAnsi="Calibri"/>
            <w:color w:val="2E4035"/>
            <w:sz w:val="18"/>
            <w:szCs w:val="18"/>
            <w:u w:val="single"/>
          </w:rPr>
          <w:t xml:space="preserve">kenzyi2024@gmail.com</w:t>
        </w:r>
      </w:hyperlink>
      <w:r>
        <w:rPr>
          <w:rFonts w:ascii="Calibri" w:cs="Calibri" w:eastAsia="Calibri" w:hAnsi="Calibri"/>
          <w:color w:val="999999"/>
          <w:sz w:val="18"/>
          <w:szCs w:val="18"/>
        </w:rPr>
        <w:t xml:space="preserve">  |  </w:t>
      </w:r>
      <w:r>
        <w:rPr>
          <w:rFonts w:ascii="Calibri" w:cs="Calibri" w:eastAsia="Calibri" w:hAnsi="Calibri"/>
          <w:sz w:val="18"/>
          <w:szCs w:val="18"/>
        </w:rPr>
        <w:t xml:space="preserve">(703) 814-3142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</w:t>
      </w:r>
      <w:hyperlink w:history="1" r:id="rIdi50fcdlmpv67rnteturfo">
        <w:r>
          <w:rPr>
            <w:rFonts w:ascii="Calibri" w:cs="Calibri" w:eastAsia="Calibri" w:hAnsi="Calibri"/>
            <w:color w:val="2E4035"/>
            <w:sz w:val="18"/>
            <w:szCs w:val="18"/>
            <w:u w:val="single"/>
          </w:rPr>
          <w:t xml:space="preserve">LinkedIn: kenzyibrahim</w:t>
        </w:r>
      </w:hyperlink>
      <w:r>
        <w:rPr>
          <w:rFonts w:ascii="Calibri" w:cs="Calibri" w:eastAsia="Calibri" w:hAnsi="Calibri"/>
          <w:color w:val="999999"/>
          <w:sz w:val="18"/>
          <w:szCs w:val="18"/>
        </w:rPr>
        <w:t xml:space="preserve">  |  </w:t>
      </w:r>
      <w:hyperlink w:history="1" r:id="rIddpmfoupblqrana3hftm1j">
        <w:r>
          <w:rPr>
            <w:rFonts w:ascii="Calibri" w:cs="Calibri" w:eastAsia="Calibri" w:hAnsi="Calibri"/>
            <w:color w:val="2E4035"/>
            <w:sz w:val="18"/>
            <w:szCs w:val="18"/>
            <w:u w:val="single"/>
          </w:rPr>
          <w:t xml:space="preserve">GitHub: kenzyi2024</w:t>
        </w:r>
      </w:hyperlink>
    </w:p>
    <w:p>
      <w:pPr>
        <w:pBdr>
          <w:bottom w:val="single" w:color="2E4035" w:sz="8" w:space="1"/>
        </w:pBdr>
        <w:spacing w:after="34" w:before="82"/>
      </w:pPr>
      <w:r>
        <w:rPr>
          <w:rFonts w:ascii="Calibri" w:cs="Calibri" w:eastAsia="Calibri" w:hAnsi="Calibri"/>
          <w:b/>
          <w:bCs/>
          <w:caps/>
          <w:color w:val="2E4035"/>
          <w:spacing w:val="20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0" w:before="7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George Mason University</w:t>
      </w:r>
      <w:r>
        <w:rPr>
          <w:rFonts w:ascii="Calibri" w:cs="Calibri" w:eastAsia="Calibri" w:hAnsi="Calibri"/>
          <w:sz w:val="20"/>
          <w:szCs w:val="20"/>
        </w:rPr>
        <w:t xml:space="preserve">	Fairfax, Virginia</w:t>
      </w:r>
    </w:p>
    <w:p>
      <w:pPr>
        <w:tabs>
          <w:tab w:val="right" w:pos="10800"/>
        </w:tabs>
        <w:spacing w:after="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Bachelor of Science in Computer Science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Expected Graduation: May 2028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GPA: 3.7</w:t>
      </w:r>
      <w:r>
        <w:rPr>
          <w:rFonts w:ascii="Calibri" w:cs="Calibri" w:eastAsia="Calibri" w:hAnsi="Calibri"/>
          <w:sz w:val="19"/>
          <w:szCs w:val="19"/>
        </w:rPr>
        <w:t xml:space="preserve">  |  Dean’s List (2024–Present)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Relevant Coursework: Data Structures, Object-Oriented Programming, Computer Systems &amp; Programming, Formal Methods and Models, Discrete Mathematics, Linear Algebra, Calculus III.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Machine Learning Foundations, Cornell University (Aug 2025); Web Development, CodePath.org (Apr 2025).</w:t>
      </w:r>
    </w:p>
    <w:p>
      <w:pPr>
        <w:pBdr>
          <w:bottom w:val="single" w:color="2E4035" w:sz="8" w:space="1"/>
        </w:pBdr>
        <w:spacing w:after="34" w:before="82"/>
      </w:pPr>
      <w:r>
        <w:rPr>
          <w:rFonts w:ascii="Calibri" w:cs="Calibri" w:eastAsia="Calibri" w:hAnsi="Calibri"/>
          <w:b/>
          <w:bCs/>
          <w:caps/>
          <w:color w:val="2E4035"/>
          <w:spacing w:val="2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Java, JavaScript, TypeScript, C, C++, HTML/CSS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Frameworks &amp; Libraries: </w:t>
      </w:r>
      <w:r>
        <w:rPr>
          <w:rFonts w:ascii="Calibri" w:cs="Calibri" w:eastAsia="Calibri" w:hAnsi="Calibri"/>
          <w:sz w:val="19"/>
          <w:szCs w:val="19"/>
        </w:rPr>
        <w:t xml:space="preserve">React.js, Node.js, Tailwind CSS, Scikit-learn, Pandas, Jupyter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GitHub, MongoDB, REST APIs, VS Code, Google Colab, Figma, Canva, Slack</w:t>
      </w:r>
    </w:p>
    <w:p>
      <w:pPr>
        <w:pBdr>
          <w:bottom w:val="single" w:color="2E4035" w:sz="8" w:space="1"/>
        </w:pBdr>
        <w:spacing w:after="34" w:before="82"/>
      </w:pPr>
      <w:r>
        <w:rPr>
          <w:rFonts w:ascii="Calibri" w:cs="Calibri" w:eastAsia="Calibri" w:hAnsi="Calibri"/>
          <w:b/>
          <w:bCs/>
          <w:caps/>
          <w:color w:val="2E4035"/>
          <w:spacing w:val="20"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0" w:before="7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George Mason University — OSCAR</w:t>
      </w:r>
      <w:r>
        <w:rPr>
          <w:rFonts w:ascii="Calibri" w:cs="Calibri" w:eastAsia="Calibri" w:hAnsi="Calibri"/>
          <w:sz w:val="20"/>
          <w:szCs w:val="20"/>
        </w:rPr>
        <w:t xml:space="preserve">	Fairfax, Virginia</w:t>
      </w:r>
    </w:p>
    <w:p>
      <w:pPr>
        <w:tabs>
          <w:tab w:val="right" w:pos="10800"/>
        </w:tabs>
        <w:spacing w:after="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Website Specialist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Nov 2025 – Present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Led the product lifecycle and information-architecture redesign of the OSCAR platform, optimizing navigation and accessibility for 25,000+ undergraduate students.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Drove a 37% increase in attendance for the Celebration of Student Scholarship expo by defining requirements and launching a new, conversion-optimized landing page.</w:t>
      </w:r>
    </w:p>
    <w:p>
      <w:pPr>
        <w:tabs>
          <w:tab w:val="right" w:pos="10800"/>
        </w:tabs>
        <w:spacing w:after="0" w:before="7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Verizon</w:t>
      </w:r>
      <w:r>
        <w:rPr>
          <w:rFonts w:ascii="Calibri" w:cs="Calibri" w:eastAsia="Calibri" w:hAnsi="Calibri"/>
          <w:sz w:val="20"/>
          <w:szCs w:val="20"/>
        </w:rPr>
        <w:t xml:space="preserve">	Remote</w:t>
      </w:r>
    </w:p>
    <w:p>
      <w:pPr>
        <w:tabs>
          <w:tab w:val="right" w:pos="10800"/>
        </w:tabs>
        <w:spacing w:after="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Tech Fellow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May 2025 – Dec 2025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Built “Project Falcon” with a cross-functional team of 8 over a 15-week Break Through Tech / Verizon AI Studio fellowship (Cornell Tech): an end-to-end YOLOv8 system detecting birds, nests, and species on cell towers for wildlife protection and regulatory compliance.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Merged and standardized 4 heterogeneous datasets (Roboflow, Hugging Face) into a unified YOLOv8 format, and built a ResNet50 “gatekeeper” classifier that filters images without towers before detection.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Owned dataset integration, YOLOv8 training, and metrics analysis, reaching 95%+ nest-detection precision and demonstrating that data quality outweighed model complexity.</w:t>
      </w:r>
    </w:p>
    <w:p>
      <w:pPr>
        <w:tabs>
          <w:tab w:val="right" w:pos="10800"/>
        </w:tabs>
        <w:spacing w:after="0" w:before="7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Ultatel</w:t>
      </w:r>
      <w:r>
        <w:rPr>
          <w:rFonts w:ascii="Calibri" w:cs="Calibri" w:eastAsia="Calibri" w:hAnsi="Calibri"/>
          <w:sz w:val="20"/>
          <w:szCs w:val="20"/>
        </w:rPr>
        <w:t xml:space="preserve">	Herndon, Virginia</w:t>
      </w:r>
    </w:p>
    <w:p>
      <w:pPr>
        <w:tabs>
          <w:tab w:val="right" w:pos="10800"/>
        </w:tabs>
        <w:spacing w:after="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Software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May 2024 – Aug 2024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Improved user engagement 17% by redesigning the site’s visual style with a new color palette and updated UI components in HTML/CSS.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Developed and launched 5+ new website features using JavaScript and TypeScript, increasing user retention by 25%.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Reduced production deployment errors by 30% through diligent testing and adherence to Agile practices and version control.</w:t>
      </w:r>
    </w:p>
    <w:p>
      <w:pPr>
        <w:pBdr>
          <w:bottom w:val="single" w:color="2E4035" w:sz="8" w:space="1"/>
        </w:pBdr>
        <w:spacing w:after="34" w:before="82"/>
      </w:pPr>
      <w:r>
        <w:rPr>
          <w:rFonts w:ascii="Calibri" w:cs="Calibri" w:eastAsia="Calibri" w:hAnsi="Calibri"/>
          <w:b/>
          <w:bCs/>
          <w:caps/>
          <w:color w:val="2E4035"/>
          <w:spacing w:val="20"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after="0" w:before="7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BookNook: Literary Analysis</w:t>
      </w:r>
      <w:r>
        <w:rPr>
          <w:rFonts w:ascii="Calibri" w:cs="Calibri" w:eastAsia="Calibri" w:hAnsi="Calibri"/>
          <w:sz w:val="20"/>
          <w:szCs w:val="20"/>
        </w:rPr>
        <w:t xml:space="preserve">	Remote</w:t>
      </w:r>
    </w:p>
    <w:p>
      <w:pPr>
        <w:tabs>
          <w:tab w:val="right" w:pos="10800"/>
        </w:tabs>
        <w:spacing w:after="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Full-Stack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May 2025 – Present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Built a full-stack reading companion (29 React components; Node/Express + MongoDB) with 4 AI tools — literary analysis, motif detection, page-aware "Smart Recaps," and a persistent Socratic-seminar chat; deployed on Google Cloud Run + Vercel with CI/CD.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Integrated the OpenLibrary API, a server-proxied LLM, and a reading-metrics dashboard over a 4-state library workflow (Want-to-Read, Reading, Finished, DNF); secured accounts with JWT + Google OAuth.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Engineered a MongoDB caching layer with conditional generation that regenerates AI content only when a reader's page advances, eliminating redundant LLM calls across all 4 tools and cutting API cost.</w:t>
      </w:r>
    </w:p>
    <w:p>
      <w:pPr>
        <w:tabs>
          <w:tab w:val="right" w:pos="10800"/>
        </w:tabs>
        <w:spacing w:after="0" w:before="7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Wildfire Evacuation Threat Predictor</w:t>
      </w:r>
      <w:r>
        <w:rPr>
          <w:rFonts w:ascii="Calibri" w:cs="Calibri" w:eastAsia="Calibri" w:hAnsi="Calibri"/>
          <w:sz w:val="20"/>
          <w:szCs w:val="20"/>
        </w:rPr>
        <w:t xml:space="preserve">	Remote</w:t>
      </w:r>
    </w:p>
    <w:p>
      <w:pPr>
        <w:tabs>
          <w:tab w:val="right" w:pos="10800"/>
        </w:tabs>
        <w:spacing w:after="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ML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Dec 2024 – May 2025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Built a survival-analysis web app (Python, Streamlit, scikit-survival) that forecasts the probability of a wildfire reaching an evacuation zone at 12/24/48/72-hour horizons.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Engineered 16 domain-informed features from first-5-hour fire telemetry (closing speed, area growth rate, ETA-to-threshold, directed-threat index).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Ensembled a Random Survival Forest with a Gradient Boosting survival model, validating on real WatchDuty data via concordance index (C-index) and Brier-score calibration.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Shipped it as an interactive Streamlit dashboard (Streamlit Community Cloud) that turns 6 real-time telemetry inputs into per-horizon threat scores and a triage-ready risk readout.</w:t>
      </w:r>
    </w:p>
    <w:p>
      <w:pPr>
        <w:pBdr>
          <w:bottom w:val="single" w:color="2E4035" w:sz="8" w:space="1"/>
        </w:pBdr>
        <w:spacing w:after="34" w:before="82"/>
      </w:pPr>
      <w:r>
        <w:rPr>
          <w:rFonts w:ascii="Calibri" w:cs="Calibri" w:eastAsia="Calibri" w:hAnsi="Calibri"/>
          <w:b/>
          <w:bCs/>
          <w:caps/>
          <w:color w:val="2E4035"/>
          <w:spacing w:val="20"/>
          <w:sz w:val="22"/>
          <w:szCs w:val="22"/>
        </w:rPr>
        <w:t xml:space="preserve">Activities and Leadership</w:t>
      </w:r>
    </w:p>
    <w:p>
      <w:pPr>
        <w:tabs>
          <w:tab w:val="right" w:pos="10800"/>
        </w:tabs>
        <w:spacing w:after="0" w:before="7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George Mason — InternConnect</w:t>
      </w:r>
      <w:r>
        <w:rPr>
          <w:rFonts w:ascii="Calibri" w:cs="Calibri" w:eastAsia="Calibri" w:hAnsi="Calibri"/>
          <w:sz w:val="20"/>
          <w:szCs w:val="20"/>
        </w:rPr>
        <w:t xml:space="preserve">	Fairfax, Virginia</w:t>
      </w:r>
    </w:p>
    <w:p>
      <w:pPr>
        <w:tabs>
          <w:tab w:val="right" w:pos="10800"/>
        </w:tabs>
        <w:spacing w:after="4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Web Developer &amp; Digital Marketing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Feb 2025 – Jul 2025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Developed and maintained a user-friendly website, increasing student engagement by 35% and improving career-resource accessibility.</w:t>
      </w:r>
    </w:p>
    <w:p>
      <w:pPr>
        <w:pStyle w:val="ListParagraph"/>
        <w:numPr>
          <w:ilvl w:val="0"/>
          <w:numId w:val="2"/>
        </w:numPr>
        <w:spacing w:after="10" w:line="214"/>
      </w:pPr>
      <w:r>
        <w:rPr>
          <w:rFonts w:ascii="Calibri" w:cs="Calibri" w:eastAsia="Calibri" w:hAnsi="Calibri"/>
          <w:sz w:val="19"/>
          <w:szCs w:val="19"/>
        </w:rPr>
        <w:t xml:space="preserve">Managed the digital presence and optimized UI/UX and social media strategy, driving 80% growth in online interactions.</w:t>
      </w:r>
    </w:p>
    <w:sectPr>
      <w:pgSz w:w="12240" w:h="15840" w:orient="portrait"/>
      <w:pgMar w:top="430" w:right="720" w:bottom="4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2E403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mqxqcudlnswcxjjv8yyj" Type="http://schemas.openxmlformats.org/officeDocument/2006/relationships/hyperlink" Target="mailto:kenzyi2024@gmail.com" TargetMode="External"/><Relationship Id="rIdi50fcdlmpv67rnteturfo" Type="http://schemas.openxmlformats.org/officeDocument/2006/relationships/hyperlink" Target="https://www.linkedin.com/in/kenzyibrahim" TargetMode="External"/><Relationship Id="rIddpmfoupblqrana3hftm1j" Type="http://schemas.openxmlformats.org/officeDocument/2006/relationships/hyperlink" Target="https://github.com/kenzyi2024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2026-08-13T19:12:27.918Z</dcterms:created>
  <dcterms:modified xsi:type="dcterms:W3CDTF">2026-08-13T19:12:27.918Z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