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00" w:lineRule="auto"/>
        <w:rPr>
          <w:rFonts w:ascii="Roboto" w:cs="Roboto" w:eastAsia="Roboto" w:hAnsi="Roboto"/>
          <w:b w:val="1"/>
          <w:bCs w:val="1"/>
          <w:color w:val="0a0a0a"/>
          <w:sz w:val="51"/>
          <w:szCs w:val="51"/>
        </w:rPr>
      </w:pPr>
      <w:bookmarkStart w:colFirst="0" w:colLast="0" w:name="_waa3m7csjt4l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51"/>
          <w:szCs w:val="51"/>
          <w:rtl w:val="0"/>
        </w:rPr>
        <w:t xml:space="preserve">Implementación REST con Jersey — Guía para migración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ng8qoe8sv77c" w:id="1"/>
      <w:bookmarkEnd w:id="1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Lo que verdaderamente hace que sea REST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REST no es solo "tener una API con endpoints". Lo que realmente lo hace REST son estas restricciones: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42.8568" w:lineRule="auto"/>
        <w:rPr>
          <w:rFonts w:ascii="Roboto" w:cs="Roboto" w:eastAsia="Roboto" w:hAnsi="Roboto"/>
          <w:color w:val="0a0a0a"/>
          <w:sz w:val="25"/>
          <w:szCs w:val="25"/>
        </w:rPr>
      </w:pPr>
      <w:bookmarkStart w:colFirst="0" w:colLast="0" w:name="_atqxaiaywgfi" w:id="2"/>
      <w:bookmarkEnd w:id="2"/>
      <w:r w:rsidDel="00000000" w:rsidR="00000000" w:rsidRPr="00000000">
        <w:rPr>
          <w:rFonts w:ascii="Roboto" w:cs="Roboto" w:eastAsia="Roboto" w:hAnsi="Roboto"/>
          <w:color w:val="0a0a0a"/>
          <w:sz w:val="25"/>
          <w:szCs w:val="25"/>
          <w:rtl w:val="0"/>
        </w:rPr>
        <w:t xml:space="preserve">1. Interfaz uniforme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Recursos identificados por URI: cada entidad tiene su propia URL (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/api/companies/5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/api/products/3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HTTP como protocolo semántico: GET = leer, POST = crear, PUT/PATCH = actualizar, DELETE = eliminar. Los status codes también son semánticos: 201 Created, 204 No Content, 404 Not Found, etc.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Representaciones: el cliente recibe una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representación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del recurso (JSON), no el recurso en sí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42.8568" w:lineRule="auto"/>
        <w:rPr>
          <w:rFonts w:ascii="Roboto" w:cs="Roboto" w:eastAsia="Roboto" w:hAnsi="Roboto"/>
          <w:color w:val="0a0a0a"/>
          <w:sz w:val="25"/>
          <w:szCs w:val="25"/>
        </w:rPr>
      </w:pPr>
      <w:bookmarkStart w:colFirst="0" w:colLast="0" w:name="_60nu5xafenj7" w:id="3"/>
      <w:bookmarkEnd w:id="3"/>
      <w:r w:rsidDel="00000000" w:rsidR="00000000" w:rsidRPr="00000000">
        <w:rPr>
          <w:rFonts w:ascii="Roboto" w:cs="Roboto" w:eastAsia="Roboto" w:hAnsi="Roboto"/>
          <w:color w:val="0a0a0a"/>
          <w:sz w:val="25"/>
          <w:szCs w:val="25"/>
          <w:rtl w:val="0"/>
        </w:rPr>
        <w:t xml:space="preserve">2. Sin estado (Stateless)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Cada request contiene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a0a0a"/>
          <w:sz w:val="21"/>
          <w:szCs w:val="21"/>
          <w:rtl w:val="0"/>
        </w:rPr>
        <w:t xml:space="preserve">toda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la información necesaria para ser procesado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No hay sesión en el servidor — la autenticación viaja en cada request via header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Authorization: Bearer &lt;token&gt;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Authorization: Basic &lt;base64&gt;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El servidor no recuerda al cliente entre requests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42.8568" w:lineRule="auto"/>
        <w:rPr>
          <w:rFonts w:ascii="Roboto" w:cs="Roboto" w:eastAsia="Roboto" w:hAnsi="Roboto"/>
          <w:color w:val="0a0a0a"/>
          <w:sz w:val="25"/>
          <w:szCs w:val="25"/>
        </w:rPr>
      </w:pPr>
      <w:bookmarkStart w:colFirst="0" w:colLast="0" w:name="_784pdibqcyi" w:id="4"/>
      <w:bookmarkEnd w:id="4"/>
      <w:r w:rsidDel="00000000" w:rsidR="00000000" w:rsidRPr="00000000">
        <w:rPr>
          <w:rFonts w:ascii="Roboto" w:cs="Roboto" w:eastAsia="Roboto" w:hAnsi="Roboto"/>
          <w:color w:val="0a0a0a"/>
          <w:sz w:val="25"/>
          <w:szCs w:val="25"/>
          <w:rtl w:val="0"/>
        </w:rPr>
        <w:t xml:space="preserve">3. HATEOAS — el nivel que más se ignora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Hypermedia As The Engine Of Application State: el cliente descubre qué puede hacer a partir de los links que el servidor le devuelve, no porque los hardcodea.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Se implementa de dos formas complementarias: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a) Links en headers HTTP (RFC 8288) — para paginación:</w:t>
      </w:r>
    </w:p>
    <w:p w:rsidR="00000000" w:rsidDel="00000000" w:rsidP="00000000" w:rsidRDefault="00000000" w:rsidRPr="00000000" w14:paraId="0000001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Link: &lt;uri&gt;; rel="first", &lt;uri&gt;; rel="last", &lt;uri&gt;; rel="prev", &lt;uri&gt;; rel="next"</w:t>
      </w:r>
    </w:p>
    <w:p w:rsidR="00000000" w:rsidDel="00000000" w:rsidP="00000000" w:rsidRDefault="00000000" w:rsidRPr="00000000" w14:paraId="0000001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X-Total-Count: 48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b) URIs embebidas en los DTOs — para relaciones entre entidades:</w:t>
      </w:r>
    </w:p>
    <w:p w:rsidR="00000000" w:rsidDel="00000000" w:rsidP="00000000" w:rsidRDefault="00000000" w:rsidRPr="00000000" w14:paraId="0000001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{</w:t>
      </w:r>
    </w:p>
    <w:p w:rsidR="00000000" w:rsidDel="00000000" w:rsidP="00000000" w:rsidRDefault="00000000" w:rsidRPr="00000000" w14:paraId="0000001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5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1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"Empresa X"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1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selfUri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"http://host/api/companies/5"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ownerUri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"http://host/api/users/12"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productsUri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"http://host/api/products?company_id=5"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imageUri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"http://host/api/documents/8"</w:t>
      </w:r>
    </w:p>
    <w:p w:rsidR="00000000" w:rsidDel="00000000" w:rsidP="00000000" w:rsidRDefault="00000000" w:rsidRPr="00000000" w14:paraId="0000001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}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El cliente nunca construye URLs — las recibe del servidor.</w:t>
      </w:r>
    </w:p>
    <w:p w:rsidR="00000000" w:rsidDel="00000000" w:rsidP="00000000" w:rsidRDefault="00000000" w:rsidRPr="00000000" w14:paraId="0000001C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89n6gx8n45g7" w:id="5"/>
      <w:bookmarkEnd w:id="5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Stack técnico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42.8568" w:lineRule="auto"/>
        <w:rPr>
          <w:rFonts w:ascii="Roboto" w:cs="Roboto" w:eastAsia="Roboto" w:hAnsi="Roboto"/>
          <w:color w:val="0a0a0a"/>
          <w:sz w:val="25"/>
          <w:szCs w:val="25"/>
        </w:rPr>
      </w:pPr>
      <w:bookmarkStart w:colFirst="0" w:colLast="0" w:name="_gm36tpvtq3yj" w:id="6"/>
      <w:bookmarkEnd w:id="6"/>
      <w:r w:rsidDel="00000000" w:rsidR="00000000" w:rsidRPr="00000000">
        <w:rPr>
          <w:rFonts w:ascii="Roboto" w:cs="Roboto" w:eastAsia="Roboto" w:hAnsi="Roboto"/>
          <w:color w:val="0a0a0a"/>
          <w:sz w:val="25"/>
          <w:szCs w:val="25"/>
          <w:rtl w:val="0"/>
        </w:rPr>
        <w:t xml:space="preserve">Dependencias clave (Maven)</w:t>
      </w:r>
    </w:p>
    <w:p w:rsidR="00000000" w:rsidDel="00000000" w:rsidP="00000000" w:rsidRDefault="00000000" w:rsidRPr="00000000" w14:paraId="0000001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&lt;!-- Jersey core --&gt;</w:t>
      </w:r>
    </w:p>
    <w:p w:rsidR="00000000" w:rsidDel="00000000" w:rsidP="00000000" w:rsidRDefault="00000000" w:rsidRPr="00000000" w14:paraId="0000002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jersey-container-servlet-core 2.43</w:t>
      </w:r>
    </w:p>
    <w:p w:rsidR="00000000" w:rsidDel="00000000" w:rsidP="00000000" w:rsidRDefault="00000000" w:rsidRPr="00000000" w14:paraId="0000002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jersey-server 2.43</w:t>
      </w:r>
    </w:p>
    <w:p w:rsidR="00000000" w:rsidDel="00000000" w:rsidP="00000000" w:rsidRDefault="00000000" w:rsidRPr="00000000" w14:paraId="0000002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jersey-spring5 2.43      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&lt;!-- integración con Spring --&gt;</w:t>
      </w:r>
    </w:p>
    <w:p w:rsidR="00000000" w:rsidDel="00000000" w:rsidP="00000000" w:rsidRDefault="00000000" w:rsidRPr="00000000" w14:paraId="0000002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jersey-media-moxy 2.43     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&lt;!-- serialización JSON --&gt;</w:t>
      </w:r>
    </w:p>
    <w:p w:rsidR="00000000" w:rsidDel="00000000" w:rsidP="00000000" w:rsidRDefault="00000000" w:rsidRPr="00000000" w14:paraId="0000002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jersey-bean-validation 2.43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&lt;!-- validación de inputs --&gt;</w:t>
      </w:r>
    </w:p>
    <w:p w:rsidR="00000000" w:rsidDel="00000000" w:rsidP="00000000" w:rsidRDefault="00000000" w:rsidRPr="00000000" w14:paraId="0000002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jersey-media-multipart 2.43  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&lt;!-- file upload --&gt;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42.8568" w:lineRule="auto"/>
        <w:rPr>
          <w:rFonts w:ascii="Roboto" w:cs="Roboto" w:eastAsia="Roboto" w:hAnsi="Roboto"/>
          <w:color w:val="0a0a0a"/>
          <w:sz w:val="25"/>
          <w:szCs w:val="25"/>
        </w:rPr>
      </w:pPr>
      <w:bookmarkStart w:colFirst="0" w:colLast="0" w:name="_9sd9e4l8bkmb" w:id="7"/>
      <w:bookmarkEnd w:id="7"/>
      <w:r w:rsidDel="00000000" w:rsidR="00000000" w:rsidRPr="00000000">
        <w:rPr>
          <w:rFonts w:ascii="Roboto" w:cs="Roboto" w:eastAsia="Roboto" w:hAnsi="Roboto"/>
          <w:color w:val="0a0a0a"/>
          <w:sz w:val="25"/>
          <w:szCs w:val="25"/>
          <w:rtl w:val="0"/>
        </w:rPr>
        <w:t xml:space="preserve">Configuración en web.xml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Jersey se registra como Filter (no Servlet) para poder convivir con el frontend SPA:</w:t>
      </w:r>
    </w:p>
    <w:p w:rsidR="00000000" w:rsidDel="00000000" w:rsidP="00000000" w:rsidRDefault="00000000" w:rsidRPr="00000000" w14:paraId="0000002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&lt;filter&gt;</w:t>
      </w:r>
    </w:p>
    <w:p w:rsidR="00000000" w:rsidDel="00000000" w:rsidP="00000000" w:rsidRDefault="00000000" w:rsidRPr="00000000" w14:paraId="0000002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&lt;filter-class&gt;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org.glassfish.jersey.servlet.ServletContainer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&lt;/filter-class&gt;</w:t>
      </w:r>
    </w:p>
    <w:p w:rsidR="00000000" w:rsidDel="00000000" w:rsidP="00000000" w:rsidRDefault="00000000" w:rsidRPr="00000000" w14:paraId="0000002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&lt;init-param&gt;</w:t>
      </w:r>
    </w:p>
    <w:p w:rsidR="00000000" w:rsidDel="00000000" w:rsidP="00000000" w:rsidRDefault="00000000" w:rsidRPr="00000000" w14:paraId="0000002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&lt;param-name&gt;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jersey.config.server.provider.packages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&lt;/param-name&gt;</w:t>
      </w:r>
    </w:p>
    <w:p w:rsidR="00000000" w:rsidDel="00000000" w:rsidP="00000000" w:rsidRDefault="00000000" w:rsidRPr="00000000" w14:paraId="0000002C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&lt;param-value&gt;</w:t>
      </w:r>
    </w:p>
    <w:p w:rsidR="00000000" w:rsidDel="00000000" w:rsidP="00000000" w:rsidRDefault="00000000" w:rsidRPr="00000000" w14:paraId="0000002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com.example.controller,</w:t>
      </w:r>
    </w:p>
    <w:p w:rsidR="00000000" w:rsidDel="00000000" w:rsidP="00000000" w:rsidRDefault="00000000" w:rsidRPr="00000000" w14:paraId="0000002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com.example.mapper,</w:t>
      </w:r>
    </w:p>
    <w:p w:rsidR="00000000" w:rsidDel="00000000" w:rsidP="00000000" w:rsidRDefault="00000000" w:rsidRPr="00000000" w14:paraId="0000002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com.example.filters</w:t>
      </w:r>
    </w:p>
    <w:p w:rsidR="00000000" w:rsidDel="00000000" w:rsidP="00000000" w:rsidRDefault="00000000" w:rsidRPr="00000000" w14:paraId="0000003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&lt;/param-value&gt;</w:t>
      </w:r>
    </w:p>
    <w:p w:rsidR="00000000" w:rsidDel="00000000" w:rsidP="00000000" w:rsidRDefault="00000000" w:rsidRPr="00000000" w14:paraId="0000003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&lt;/init-param&gt;</w:t>
      </w:r>
    </w:p>
    <w:p w:rsidR="00000000" w:rsidDel="00000000" w:rsidP="00000000" w:rsidRDefault="00000000" w:rsidRPr="00000000" w14:paraId="0000003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&lt;init-param&gt;</w:t>
      </w:r>
    </w:p>
    <w:p w:rsidR="00000000" w:rsidDel="00000000" w:rsidP="00000000" w:rsidRDefault="00000000" w:rsidRPr="00000000" w14:paraId="0000003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&lt;param-name&gt;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jersey.config.servlet.filter.forwardOn404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&lt;/param-name&gt;</w:t>
      </w:r>
    </w:p>
    <w:p w:rsidR="00000000" w:rsidDel="00000000" w:rsidP="00000000" w:rsidRDefault="00000000" w:rsidRPr="00000000" w14:paraId="0000003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&lt;param-value&gt;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&lt;/param-value&gt;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&lt;!-- SPA routing --&gt;</w:t>
      </w:r>
    </w:p>
    <w:p w:rsidR="00000000" w:rsidDel="00000000" w:rsidP="00000000" w:rsidRDefault="00000000" w:rsidRPr="00000000" w14:paraId="0000003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&lt;/init-param&gt;</w:t>
      </w:r>
    </w:p>
    <w:p w:rsidR="00000000" w:rsidDel="00000000" w:rsidP="00000000" w:rsidRDefault="00000000" w:rsidRPr="00000000" w14:paraId="0000003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&lt;/filter&gt;</w:t>
      </w:r>
    </w:p>
    <w:p w:rsidR="00000000" w:rsidDel="00000000" w:rsidP="00000000" w:rsidRDefault="00000000" w:rsidRPr="00000000" w14:paraId="0000003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&lt;filter-mapping&gt;</w:t>
      </w:r>
    </w:p>
    <w:p w:rsidR="00000000" w:rsidDel="00000000" w:rsidP="00000000" w:rsidRDefault="00000000" w:rsidRPr="00000000" w14:paraId="0000003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&lt;url-pattern&gt;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/api/*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&lt;/url-pattern&gt;</w:t>
      </w:r>
    </w:p>
    <w:p w:rsidR="00000000" w:rsidDel="00000000" w:rsidP="00000000" w:rsidRDefault="00000000" w:rsidRPr="00000000" w14:paraId="0000003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&lt;/filter-mapping&gt;</w:t>
      </w:r>
    </w:p>
    <w:p w:rsidR="00000000" w:rsidDel="00000000" w:rsidP="00000000" w:rsidRDefault="00000000" w:rsidRPr="00000000" w14:paraId="0000003A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zazl3wild67v" w:id="8"/>
      <w:bookmarkEnd w:id="8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Estructura de un Controller (Resource)</w:t>
      </w:r>
    </w:p>
    <w:p w:rsidR="00000000" w:rsidDel="00000000" w:rsidP="00000000" w:rsidRDefault="00000000" w:rsidRPr="00000000" w14:paraId="0000003C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"/api/companies"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Component</w:t>
      </w:r>
    </w:p>
    <w:p w:rsidR="00000000" w:rsidDel="00000000" w:rsidP="00000000" w:rsidRDefault="00000000" w:rsidRPr="00000000" w14:paraId="0000003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public class</w:t>
      </w:r>
      <w:r w:rsidDel="00000000" w:rsidR="00000000" w:rsidRPr="00000000">
        <w:rPr>
          <w:rFonts w:ascii="Courier New" w:cs="Courier New" w:eastAsia="Courier New" w:hAnsi="Courier New"/>
          <w:color w:val="8e6bd9"/>
          <w:sz w:val="20"/>
          <w:szCs w:val="20"/>
          <w:shd w:fill="fdfdfc" w:val="clear"/>
          <w:rtl w:val="0"/>
        </w:rPr>
        <w:t xml:space="preserve"> CompanyController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Context</w:t>
      </w:r>
    </w:p>
    <w:p w:rsidR="00000000" w:rsidDel="00000000" w:rsidP="00000000" w:rsidRDefault="00000000" w:rsidRPr="00000000" w14:paraId="0000004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private UriInfo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// para construir URIs absolutas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GET</w:t>
      </w:r>
    </w:p>
    <w:p w:rsidR="00000000" w:rsidDel="00000000" w:rsidP="00000000" w:rsidRDefault="00000000" w:rsidRPr="00000000" w14:paraId="0000004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Produces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"application/vnd.app.company.v1+json"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// vendor media type</w:t>
      </w:r>
    </w:p>
    <w:p w:rsidR="00000000" w:rsidDel="00000000" w:rsidP="00000000" w:rsidRDefault="00000000" w:rsidRPr="00000000" w14:paraId="0000004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Response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list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</w:p>
    <w:p w:rsidR="00000000" w:rsidDel="00000000" w:rsidP="00000000" w:rsidRDefault="00000000" w:rsidRPr="00000000" w14:paraId="0000004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QueryParam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DefaultValue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int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4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QueryParam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"search"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String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search</w:t>
      </w:r>
    </w:p>
    <w:p w:rsidR="00000000" w:rsidDel="00000000" w:rsidP="00000000" w:rsidRDefault="00000000" w:rsidRPr="00000000" w14:paraId="0000004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) {</w:t>
      </w:r>
    </w:p>
    <w:p w:rsidR="00000000" w:rsidDel="00000000" w:rsidP="00000000" w:rsidRDefault="00000000" w:rsidRPr="00000000" w14:paraId="0000004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paginator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service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search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List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CompanyDto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dtos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getList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stream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</w:t>
      </w:r>
    </w:p>
    <w:p w:rsidR="00000000" w:rsidDel="00000000" w:rsidP="00000000" w:rsidRDefault="00000000" w:rsidRPr="00000000" w14:paraId="0000004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CompanyDto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mapper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))</w:t>
      </w:r>
    </w:p>
    <w:p w:rsidR="00000000" w:rsidDel="00000000" w:rsidP="00000000" w:rsidRDefault="00000000" w:rsidRPr="00000000" w14:paraId="0000004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UriBuilder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ub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getRequestUriBuilder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5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ResponseBuilder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new GenericEntity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&lt;&gt;(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dtos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{})</w:t>
      </w:r>
    </w:p>
    <w:p w:rsidR="00000000" w:rsidDel="00000000" w:rsidP="00000000" w:rsidRDefault="00000000" w:rsidRPr="00000000" w14:paraId="0000005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"X-Total-Count"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getTotalItems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</w:t>
      </w:r>
    </w:p>
    <w:p w:rsidR="00000000" w:rsidDel="00000000" w:rsidP="00000000" w:rsidRDefault="00000000" w:rsidRPr="00000000" w14:paraId="0000005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ub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replaceQueryParam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0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"first"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5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ub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replaceQueryParam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getLastPage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"last"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if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getPage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 &gt;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0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    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ub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replaceQueryParam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getPage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 -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1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"prev"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if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getPage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 &lt;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getLastPage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</w:t>
      </w:r>
    </w:p>
    <w:p w:rsidR="00000000" w:rsidDel="00000000" w:rsidP="00000000" w:rsidRDefault="00000000" w:rsidRPr="00000000" w14:paraId="0000005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    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ub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clone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replaceQueryParam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"page"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paginator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getPage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 +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1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"next"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5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GET</w:t>
      </w:r>
    </w:p>
    <w:p w:rsidR="00000000" w:rsidDel="00000000" w:rsidP="00000000" w:rsidRDefault="00000000" w:rsidRPr="00000000" w14:paraId="0000006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"/{id:</w:t>
      </w:r>
      <w:r w:rsidDel="00000000" w:rsidR="00000000" w:rsidRPr="00000000">
        <w:rPr>
          <w:rFonts w:ascii="Courier New" w:cs="Courier New" w:eastAsia="Courier New" w:hAnsi="Courier New"/>
          <w:color w:val="98801f"/>
          <w:sz w:val="20"/>
          <w:szCs w:val="20"/>
          <w:shd w:fill="fdfdfc" w:val="clear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d+}"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// regex en el path param</w:t>
      </w:r>
    </w:p>
    <w:p w:rsidR="00000000" w:rsidDel="00000000" w:rsidP="00000000" w:rsidRDefault="00000000" w:rsidRPr="00000000" w14:paraId="0000006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Produces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"application/vnd.app.company.v1+json"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Response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getOne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PathParam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int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Company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service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findById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orElseThrow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CompanyNotFoundException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::new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CompanyDto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fromEntity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POST</w:t>
      </w:r>
    </w:p>
    <w:p w:rsidR="00000000" w:rsidDel="00000000" w:rsidP="00000000" w:rsidRDefault="00000000" w:rsidRPr="00000000" w14:paraId="0000006C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Consumes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"application/vnd.app.company.v1+json"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Response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create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Valid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NotNull CompanyCreateForm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form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Company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service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URI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getAbsolutePathBuilder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7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created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uri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// 201 con Location header</w:t>
      </w:r>
    </w:p>
    <w:p w:rsidR="00000000" w:rsidDel="00000000" w:rsidP="00000000" w:rsidRDefault="00000000" w:rsidRPr="00000000" w14:paraId="0000007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PATCH</w:t>
      </w:r>
    </w:p>
    <w:p w:rsidR="00000000" w:rsidDel="00000000" w:rsidP="00000000" w:rsidRDefault="00000000" w:rsidRPr="00000000" w14:paraId="0000007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"/{id:</w:t>
      </w:r>
      <w:r w:rsidDel="00000000" w:rsidR="00000000" w:rsidRPr="00000000">
        <w:rPr>
          <w:rFonts w:ascii="Courier New" w:cs="Courier New" w:eastAsia="Courier New" w:hAnsi="Courier New"/>
          <w:color w:val="98801f"/>
          <w:sz w:val="20"/>
          <w:szCs w:val="20"/>
          <w:shd w:fill="fdfdfc" w:val="clear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d+}"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7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Consumes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"application/vnd.app.company.v1+json"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PreAuthorize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"@accessValidator.canUpdate(principal, #id)"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Response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update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PathParam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int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Valid CompanyPatchForm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form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7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service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form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// 204</w:t>
      </w:r>
    </w:p>
    <w:p w:rsidR="00000000" w:rsidDel="00000000" w:rsidP="00000000" w:rsidRDefault="00000000" w:rsidRPr="00000000" w14:paraId="0000007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DELETE</w:t>
      </w:r>
    </w:p>
    <w:p w:rsidR="00000000" w:rsidDel="00000000" w:rsidP="00000000" w:rsidRDefault="00000000" w:rsidRPr="00000000" w14:paraId="0000007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"/{id:</w:t>
      </w:r>
      <w:r w:rsidDel="00000000" w:rsidR="00000000" w:rsidRPr="00000000">
        <w:rPr>
          <w:rFonts w:ascii="Courier New" w:cs="Courier New" w:eastAsia="Courier New" w:hAnsi="Courier New"/>
          <w:color w:val="98801f"/>
          <w:sz w:val="20"/>
          <w:szCs w:val="20"/>
          <w:shd w:fill="fdfdfc" w:val="clear"/>
          <w:rtl w:val="0"/>
        </w:rPr>
        <w:t xml:space="preserve">\\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d+}"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Response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delete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PathParam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int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8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service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8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noContent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// 204</w:t>
      </w:r>
    </w:p>
    <w:p w:rsidR="00000000" w:rsidDel="00000000" w:rsidP="00000000" w:rsidRDefault="00000000" w:rsidRPr="00000000" w14:paraId="0000008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8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2vf1cqmqtenc" w:id="9"/>
      <w:bookmarkEnd w:id="9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DTOs con links embebidos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El DTO es el contrato con el cliente. Incluye los datos y los links a recursos relacionados:</w:t>
      </w:r>
    </w:p>
    <w:p w:rsidR="00000000" w:rsidDel="00000000" w:rsidP="00000000" w:rsidRDefault="00000000" w:rsidRPr="00000000" w14:paraId="0000008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public class</w:t>
      </w:r>
      <w:r w:rsidDel="00000000" w:rsidR="00000000" w:rsidRPr="00000000">
        <w:rPr>
          <w:rFonts w:ascii="Courier New" w:cs="Courier New" w:eastAsia="Courier New" w:hAnsi="Courier New"/>
          <w:color w:val="8e6bd9"/>
          <w:sz w:val="20"/>
          <w:szCs w:val="20"/>
          <w:shd w:fill="fdfdfc" w:val="clear"/>
          <w:rtl w:val="0"/>
        </w:rPr>
        <w:t xml:space="preserve"> CompanyDto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{</w:t>
      </w:r>
    </w:p>
    <w:p w:rsidR="00000000" w:rsidDel="00000000" w:rsidP="00000000" w:rsidRDefault="00000000" w:rsidRPr="00000000" w14:paraId="0000008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private int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private String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name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private URI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selfUri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    // link a sí mismo</w:t>
      </w:r>
    </w:p>
    <w:p w:rsidR="00000000" w:rsidDel="00000000" w:rsidP="00000000" w:rsidRDefault="00000000" w:rsidRPr="00000000" w14:paraId="0000008C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private URI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ownerUri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   // link al usuario dueño</w:t>
      </w:r>
    </w:p>
    <w:p w:rsidR="00000000" w:rsidDel="00000000" w:rsidP="00000000" w:rsidRDefault="00000000" w:rsidRPr="00000000" w14:paraId="0000008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private URI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productsUri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// link a sus productos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static CompanyDto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fromEntity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UriInfo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Company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9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CompanyDto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dto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CompanyDto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9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id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9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name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getName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9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selfUri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getBaseUriBuilder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</w:t>
      </w:r>
    </w:p>
    <w:p w:rsidR="00000000" w:rsidDel="00000000" w:rsidP="00000000" w:rsidRDefault="00000000" w:rsidRPr="00000000" w14:paraId="0000009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"api/companies"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9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ownerUri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getBaseUriBuilder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</w:t>
      </w:r>
    </w:p>
    <w:p w:rsidR="00000000" w:rsidDel="00000000" w:rsidP="00000000" w:rsidRDefault="00000000" w:rsidRPr="00000000" w14:paraId="0000009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"api/users"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valueOf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getOwner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9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productsUri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getBaseUriBuilder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</w:t>
      </w:r>
    </w:p>
    <w:p w:rsidR="00000000" w:rsidDel="00000000" w:rsidP="00000000" w:rsidRDefault="00000000" w:rsidRPr="00000000" w14:paraId="0000009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    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"api/products"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queryParam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"company_id"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getId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999999"/>
          <w:sz w:val="20"/>
          <w:szCs w:val="20"/>
          <w:shd w:fill="fdfdfc" w:val="clear"/>
          <w:rtl w:val="0"/>
        </w:rPr>
        <w:t xml:space="preserve">   // Para uso con stream().map(...)</w:t>
      </w:r>
    </w:p>
    <w:p w:rsidR="00000000" w:rsidDel="00000000" w:rsidP="00000000" w:rsidRDefault="00000000" w:rsidRPr="00000000" w14:paraId="0000009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static Function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Company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CompanyDto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mapper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UriInfo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A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 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fromEntity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uriInfo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A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}</w:t>
      </w:r>
    </w:p>
    <w:p w:rsidR="00000000" w:rsidDel="00000000" w:rsidP="00000000" w:rsidRDefault="00000000" w:rsidRPr="00000000" w14:paraId="000000A3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8l7w0lgro5w5" w:id="10"/>
      <w:bookmarkEnd w:id="10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Content Negotiation — Vendor Media Types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En vez de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application/json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genérico, se usan tipos específicos por recurso y versión:</w:t>
      </w:r>
    </w:p>
    <w:p w:rsidR="00000000" w:rsidDel="00000000" w:rsidP="00000000" w:rsidRDefault="00000000" w:rsidRPr="00000000" w14:paraId="000000A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public final class</w:t>
      </w:r>
      <w:r w:rsidDel="00000000" w:rsidR="00000000" w:rsidRPr="00000000">
        <w:rPr>
          <w:rFonts w:ascii="Courier New" w:cs="Courier New" w:eastAsia="Courier New" w:hAnsi="Courier New"/>
          <w:color w:val="8e6bd9"/>
          <w:sz w:val="20"/>
          <w:szCs w:val="20"/>
          <w:shd w:fill="fdfdfc" w:val="clear"/>
          <w:rtl w:val="0"/>
        </w:rPr>
        <w:t xml:space="preserve"> CustomMediaType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{</w:t>
      </w:r>
    </w:p>
    <w:p w:rsidR="00000000" w:rsidDel="00000000" w:rsidP="00000000" w:rsidRDefault="00000000" w:rsidRPr="00000000" w14:paraId="000000A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static final String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APPLICATION_COMPANY_JSON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"application/vnd.app.company.v1+json"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static final String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APPLICATION_PRODUCT_JSON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"application/vnd.app.product.v1+json"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static final String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APPLICATION_USER_JSON   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"application/vnd.app.user.v1+json"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}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Esto permite versionar la API: en el futuro podés tener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v2+json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sin romper clientes viejos.</w:t>
      </w:r>
    </w:p>
    <w:p w:rsidR="00000000" w:rsidDel="00000000" w:rsidP="00000000" w:rsidRDefault="00000000" w:rsidRPr="00000000" w14:paraId="000000AC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pgwau5a8zsc7" w:id="11"/>
      <w:bookmarkEnd w:id="11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Manejo de errores — Exception Mappers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Todo error se convierte en una respuesta JSON estructurada (similar a RFC 7807 Problem Details):</w:t>
      </w:r>
    </w:p>
    <w:p w:rsidR="00000000" w:rsidDel="00000000" w:rsidP="00000000" w:rsidRDefault="00000000" w:rsidRPr="00000000" w14:paraId="000000A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Provider</w:t>
      </w:r>
    </w:p>
    <w:p w:rsidR="00000000" w:rsidDel="00000000" w:rsidP="00000000" w:rsidRDefault="00000000" w:rsidRPr="00000000" w14:paraId="000000B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Component</w:t>
      </w:r>
    </w:p>
    <w:p w:rsidR="00000000" w:rsidDel="00000000" w:rsidP="00000000" w:rsidRDefault="00000000" w:rsidRPr="00000000" w14:paraId="000000B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public class</w:t>
      </w:r>
      <w:r w:rsidDel="00000000" w:rsidR="00000000" w:rsidRPr="00000000">
        <w:rPr>
          <w:rFonts w:ascii="Courier New" w:cs="Courier New" w:eastAsia="Courier New" w:hAnsi="Courier New"/>
          <w:color w:val="8e6bd9"/>
          <w:sz w:val="20"/>
          <w:szCs w:val="20"/>
          <w:shd w:fill="fdfdfc" w:val="clear"/>
          <w:rtl w:val="0"/>
        </w:rPr>
        <w:t xml:space="preserve"> ExceptionMapper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implements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javax.ws.rs.ext.</w:t>
      </w:r>
      <w:r w:rsidDel="00000000" w:rsidR="00000000" w:rsidRPr="00000000">
        <w:rPr>
          <w:rFonts w:ascii="Courier New" w:cs="Courier New" w:eastAsia="Courier New" w:hAnsi="Courier New"/>
          <w:color w:val="8e6bd9"/>
          <w:sz w:val="20"/>
          <w:szCs w:val="20"/>
          <w:shd w:fill="fdfdfc" w:val="clear"/>
          <w:rtl w:val="0"/>
        </w:rPr>
        <w:t xml:space="preserve">ExceptionMapper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Throwable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&gt; {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Response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toResponse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Throwable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ex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B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int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status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500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if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ex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WebApplicationException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wae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    status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wae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getStatus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else if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ex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CustomRuntimeException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cre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    status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cre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getStatusCode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else if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ex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instanceof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AccessDeniedException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    status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403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ProblemDetails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body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ProblemDetails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"about:blank"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title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status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detail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instance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return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MediaType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APPLICATION_JSON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entity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();</w:t>
      </w:r>
    </w:p>
    <w:p w:rsidR="00000000" w:rsidDel="00000000" w:rsidP="00000000" w:rsidRDefault="00000000" w:rsidRPr="00000000" w14:paraId="000000C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}</w:t>
      </w:r>
    </w:p>
    <w:p w:rsidR="00000000" w:rsidDel="00000000" w:rsidP="00000000" w:rsidRDefault="00000000" w:rsidRPr="00000000" w14:paraId="000000C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{</w:t>
      </w:r>
    </w:p>
    <w:p w:rsidR="00000000" w:rsidDel="00000000" w:rsidP="00000000" w:rsidRDefault="00000000" w:rsidRPr="00000000" w14:paraId="000000C5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"about:blank"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C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"Not Found"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404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detail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"Company with id 5 was not found"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instance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":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"/api/companies/5"</w:t>
      </w:r>
    </w:p>
    <w:p w:rsidR="00000000" w:rsidDel="00000000" w:rsidP="00000000" w:rsidRDefault="00000000" w:rsidRPr="00000000" w14:paraId="000000C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}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Hay mappers separados para: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Throwable</w:t>
      </w:r>
      <w:r w:rsidDel="00000000" w:rsidR="00000000" w:rsidRPr="00000000">
        <w:rPr>
          <w:rFonts w:ascii="Nova Mono" w:cs="Nova Mono" w:eastAsia="Nova Mono" w:hAnsi="Nova Mono"/>
          <w:color w:val="0a0a0a"/>
          <w:sz w:val="21"/>
          <w:szCs w:val="21"/>
          <w:rtl w:val="0"/>
        </w:rPr>
        <w:t xml:space="preserve"> → catch-all (500 por defecto)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ConstraintViolationException</w:t>
      </w:r>
      <w:r w:rsidDel="00000000" w:rsidR="00000000" w:rsidRPr="00000000">
        <w:rPr>
          <w:rFonts w:ascii="Nova Mono" w:cs="Nova Mono" w:eastAsia="Nova Mono" w:hAnsi="Nova Mono"/>
          <w:color w:val="0a0a0a"/>
          <w:sz w:val="21"/>
          <w:szCs w:val="21"/>
          <w:rtl w:val="0"/>
        </w:rPr>
        <w:t xml:space="preserve"> → 400 con lista de campos inválidos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Excepciones de dominio propias extienden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CustomRuntimeException(statusCode)</w:t>
      </w:r>
    </w:p>
    <w:p w:rsidR="00000000" w:rsidDel="00000000" w:rsidP="00000000" w:rsidRDefault="00000000" w:rsidRPr="00000000" w14:paraId="000000CF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be97n3w5yqpr" w:id="12"/>
      <w:bookmarkEnd w:id="12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Autenticación — JWT stateless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Dos filtros Spring Security ordenados: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BasicAuthorizationFilter — recibe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Authorization: Basic base64(email:pass)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autentica, y devuelve en headers:</w:t>
      </w:r>
    </w:p>
    <w:p w:rsidR="00000000" w:rsidDel="00000000" w:rsidP="00000000" w:rsidRDefault="00000000" w:rsidRPr="00000000" w14:paraId="000000D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X-App-Access-Token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(expira en 15 min)</w:t>
      </w:r>
    </w:p>
    <w:p w:rsidR="00000000" w:rsidDel="00000000" w:rsidP="00000000" w:rsidRDefault="00000000" w:rsidRPr="00000000" w14:paraId="000000D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X-App-Refresh-Token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(expira en 7 días)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BearerAuthorizationFilter — recibe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Authorization: Bearer &lt;token&gt;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, valida. Si el access token expiró pero el refresh es válido, emite un nuevo access token en el header de respuesta.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No hay cookies, no hay sesión — todo stateless.</w:t>
      </w:r>
    </w:p>
    <w:p w:rsidR="00000000" w:rsidDel="00000000" w:rsidP="00000000" w:rsidRDefault="00000000" w:rsidRPr="00000000" w14:paraId="000000D7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a5n5gvryp8nm" w:id="13"/>
      <w:bookmarkEnd w:id="13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ETag / Caching (ContainerResponseFilter)</w:t>
      </w:r>
    </w:p>
    <w:p w:rsidR="00000000" w:rsidDel="00000000" w:rsidP="00000000" w:rsidRDefault="00000000" w:rsidRPr="00000000" w14:paraId="000000D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Provider</w:t>
      </w:r>
    </w:p>
    <w:p w:rsidR="00000000" w:rsidDel="00000000" w:rsidP="00000000" w:rsidRDefault="00000000" w:rsidRPr="00000000" w14:paraId="000000D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Component</w:t>
      </w:r>
    </w:p>
    <w:p w:rsidR="00000000" w:rsidDel="00000000" w:rsidP="00000000" w:rsidRDefault="00000000" w:rsidRPr="00000000" w14:paraId="000000D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public class</w:t>
      </w:r>
      <w:r w:rsidDel="00000000" w:rsidR="00000000" w:rsidRPr="00000000">
        <w:rPr>
          <w:rFonts w:ascii="Courier New" w:cs="Courier New" w:eastAsia="Courier New" w:hAnsi="Courier New"/>
          <w:color w:val="8e6bd9"/>
          <w:sz w:val="20"/>
          <w:szCs w:val="20"/>
          <w:shd w:fill="fdfdfc" w:val="clear"/>
          <w:rtl w:val="0"/>
        </w:rPr>
        <w:t xml:space="preserve"> ConditionalCacheFilter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implements</w:t>
      </w:r>
      <w:r w:rsidDel="00000000" w:rsidR="00000000" w:rsidRPr="00000000">
        <w:rPr>
          <w:rFonts w:ascii="Courier New" w:cs="Courier New" w:eastAsia="Courier New" w:hAnsi="Courier New"/>
          <w:color w:val="8e6bd9"/>
          <w:sz w:val="20"/>
          <w:szCs w:val="20"/>
          <w:shd w:fill="fdfdfc" w:val="clear"/>
          <w:rtl w:val="0"/>
        </w:rPr>
        <w:t xml:space="preserve"> ContainerResponseFilter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public void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filter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ContainerRequestContext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ContainerResponseContext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if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"GET"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equalsIgnoreCase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getMethod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 ||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getStatus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 !=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200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    return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String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hash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md5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getEntity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hashCode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());</w:t>
      </w:r>
    </w:p>
    <w:p w:rsidR="00000000" w:rsidDel="00000000" w:rsidP="00000000" w:rsidRDefault="00000000" w:rsidRPr="00000000" w14:paraId="000000E4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EntityTag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etag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new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 EntityTag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hash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Response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ResponseBuilder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notModified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req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getRequest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evaluatePreconditions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etag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c5621b"/>
          <w:sz w:val="20"/>
          <w:szCs w:val="20"/>
          <w:shd w:fill="fdfdfc" w:val="clear"/>
          <w:rtl w:val="0"/>
        </w:rPr>
        <w:t xml:space="preserve">       if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notModified 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 null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 {</w:t>
      </w:r>
    </w:p>
    <w:p w:rsidR="00000000" w:rsidDel="00000000" w:rsidP="00000000" w:rsidRDefault="00000000" w:rsidRPr="00000000" w14:paraId="000000E9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    res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setStatus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304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    res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setEntity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d2054"/>
          <w:sz w:val="20"/>
          <w:szCs w:val="20"/>
          <w:shd w:fill="fdfdfc" w:val="clear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EB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    }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res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getHeaders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HttpHeaders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ETAG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etag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       res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getHeaders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0073e6"/>
          <w:sz w:val="20"/>
          <w:szCs w:val="20"/>
          <w:shd w:fill="fdfdfc" w:val="clear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HttpHeaders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1a1a1a"/>
          <w:sz w:val="20"/>
          <w:szCs w:val="20"/>
          <w:shd w:fill="fdfdfc" w:val="clear"/>
          <w:rtl w:val="0"/>
        </w:rPr>
        <w:t xml:space="preserve">CACHE_CONTROL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e9e3c"/>
          <w:sz w:val="20"/>
          <w:szCs w:val="20"/>
          <w:shd w:fill="fdfdfc" w:val="clear"/>
          <w:rtl w:val="0"/>
        </w:rPr>
        <w:t xml:space="preserve"> "no-transform, must-revalidate, max-age=0"</w:t>
      </w: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   }</w:t>
      </w:r>
    </w:p>
    <w:p w:rsidR="00000000" w:rsidDel="00000000" w:rsidP="00000000" w:rsidRDefault="00000000" w:rsidRPr="00000000" w14:paraId="000000F1">
      <w:pPr>
        <w:shd w:fill="fdfdfc" w:val="clear"/>
        <w:spacing w:line="369.23040000000003" w:lineRule="auto"/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</w:rPr>
      </w:pPr>
      <w:r w:rsidDel="00000000" w:rsidR="00000000" w:rsidRPr="00000000">
        <w:rPr>
          <w:rFonts w:ascii="Courier New" w:cs="Courier New" w:eastAsia="Courier New" w:hAnsi="Courier New"/>
          <w:color w:val="737373"/>
          <w:sz w:val="20"/>
          <w:szCs w:val="20"/>
          <w:shd w:fill="fdfdfc" w:val="clear"/>
          <w:rtl w:val="0"/>
        </w:rPr>
        <w:t xml:space="preserve">}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El cliente manda </w:t>
      </w:r>
      <w:r w:rsidDel="00000000" w:rsidR="00000000" w:rsidRPr="00000000">
        <w:rPr>
          <w:rFonts w:ascii="Courier New" w:cs="Courier New" w:eastAsia="Courier New" w:hAnsi="Courier New"/>
          <w:color w:val="0a0a0a"/>
          <w:sz w:val="20"/>
          <w:szCs w:val="20"/>
          <w:rtl w:val="0"/>
        </w:rPr>
        <w:t xml:space="preserve">If-None-Match: "hash"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 y si el recurso no cambió recibe 304 sin body.</w:t>
      </w:r>
    </w:p>
    <w:p w:rsidR="00000000" w:rsidDel="00000000" w:rsidP="00000000" w:rsidRDefault="00000000" w:rsidRPr="00000000" w14:paraId="000000F3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0" w:before="0" w:line="319.9992" w:lineRule="auto"/>
        <w:rPr>
          <w:rFonts w:ascii="Roboto" w:cs="Roboto" w:eastAsia="Roboto" w:hAnsi="Roboto"/>
          <w:color w:val="6e6c68"/>
          <w:sz w:val="35"/>
          <w:szCs w:val="35"/>
        </w:rPr>
      </w:pPr>
      <w:bookmarkStart w:colFirst="0" w:colLast="0" w:name="_pjkvrpugw7vb" w:id="14"/>
      <w:bookmarkEnd w:id="14"/>
      <w:r w:rsidDel="00000000" w:rsidR="00000000" w:rsidRPr="00000000">
        <w:rPr>
          <w:rFonts w:ascii="Roboto" w:cs="Roboto" w:eastAsia="Roboto" w:hAnsi="Roboto"/>
          <w:color w:val="6e6c68"/>
          <w:sz w:val="35"/>
          <w:szCs w:val="35"/>
          <w:rtl w:val="0"/>
        </w:rPr>
        <w:t xml:space="preserve">Checklist para la migración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80.1218243945923"/>
        <w:gridCol w:w="6045.38998662903"/>
        <w:tblGridChange w:id="0">
          <w:tblGrid>
            <w:gridCol w:w="2980.1218243945923"/>
            <w:gridCol w:w="6045.38998662903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Qué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Cómo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Jersey como Filter en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/api/*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web.xml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con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ServletContainer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Scan de packages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jersey.config.server.provider.packages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Integración Spring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jersey-spring5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@Component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en controllers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jersey-media-moxy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(automático)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Validación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jersey-bean-validation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@Valid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en forms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HATEOAS paginación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Response.ResponseBuilder.link(uri, rel)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HATEOAS relaciones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URIs absolutas en DTOs via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UriInfo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Vendor media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Constantes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application/vnd.{app}.{recurso}.v1+json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Errores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ExceptionMapper&lt;Throwable&gt;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ProblemDetails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Auth stateless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JWT en headers, sin sesión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ETag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ContainerResponseFilter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evaluatePreconditions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Roboto" w:cs="Roboto" w:eastAsia="Roboto" w:hAnsi="Roboto"/>
                <w:color w:val="0a0a0a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jersey-media-multipart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@BeanParam</w:t>
            </w:r>
            <w:r w:rsidDel="00000000" w:rsidR="00000000" w:rsidRPr="00000000">
              <w:rPr>
                <w:rFonts w:ascii="Roboto" w:cs="Roboto" w:eastAsia="Roboto" w:hAnsi="Roboto"/>
                <w:color w:val="0a0a0a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Courier New" w:cs="Courier New" w:eastAsia="Courier New" w:hAnsi="Courier New"/>
                <w:color w:val="0a0a0a"/>
                <w:sz w:val="20"/>
                <w:szCs w:val="20"/>
                <w:rtl w:val="0"/>
              </w:rPr>
              <w:t xml:space="preserve">@FormDataParam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line="342.8568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Lo más importante para que sea verdaderamente REST y no solo "endpoints JSON":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Stateless — el token viaja en cada request, no hay sesión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HATEOAS — URIs en los DTOs y Link headers en paginación, el cliente no hardcodea URLs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Semántica HTTP — status codes correctos, métodos correctos, Location en 201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Content negotiation — vendor media types para versionado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a0a0a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