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i w:val="0"/>
          <w:sz w:val="32"/>
        </w:rPr>
        <w:t>Keonhee Kim</w:t>
      </w:r>
    </w:p>
    <w:p>
      <w:pPr>
        <w:spacing w:after="0"/>
        <w:jc w:val="center"/>
        <w:pBdr>
          <w:bottom w:val="single" w:sz="6" w:space="1"/>
        </w:pBdr>
      </w:pPr>
      <w:r>
        <w:rPr>
          <w:rFonts w:ascii="Times New Roman" w:hAnsi="Times New Roman"/>
          <w:b w:val="0"/>
          <w:i w:val="0"/>
          <w:sz w:val="20"/>
        </w:rPr>
        <w:t>Seoul, South Korea | (+82) 010-5704-4832 | keonhee3337@gmail.com | Availability: Mar – Sep 10</w:t>
      </w:r>
    </w:p>
    <w:p>
      <w:pPr>
        <w:spacing w:before="120" w:after="40"/>
        <w:pBdr>
          <w:top w:val="single" w:sz="6" w:space="1"/>
        </w:pBdr>
      </w:pPr>
      <w:r>
        <w:rPr>
          <w:rFonts w:ascii="Times New Roman" w:hAnsi="Times New Roman"/>
          <w:b/>
          <w:i w:val="0"/>
          <w:sz w:val="22"/>
        </w:rPr>
        <w:t>EDUCATION</w:t>
      </w:r>
    </w:p>
    <w:p>
      <w:pPr>
        <w:spacing w:before="40" w:after="0"/>
      </w:pPr>
      <w:r>
        <w:rPr>
          <w:rFonts w:ascii="Times New Roman" w:hAnsi="Times New Roman"/>
          <w:b/>
          <w:i w:val="0"/>
          <w:sz w:val="22"/>
        </w:rPr>
        <w:t>Sungkyunkwan University (SKKU)</w:t>
      </w:r>
      <w:r>
        <w:rPr>
          <w:rFonts w:ascii="Times New Roman" w:hAnsi="Times New Roman"/>
          <w:b w:val="0"/>
          <w:i w:val="0"/>
          <w:sz w:val="22"/>
        </w:rPr>
        <w:t xml:space="preserve"> | Seoul, South Korea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2"/>
        </w:rPr>
        <w:t xml:space="preserve">Bachelor of Business Administration | </w:t>
      </w:r>
      <w:r>
        <w:rPr>
          <w:rFonts w:ascii="Times New Roman" w:hAnsi="Times New Roman"/>
          <w:b w:val="0"/>
          <w:i/>
          <w:sz w:val="22"/>
        </w:rPr>
        <w:t>Mar 2020 – Present (Expected Feb 2027)</w:t>
      </w:r>
    </w:p>
    <w:p>
      <w:pPr>
        <w:pStyle w:val="ListBullet"/>
        <w:spacing w:before="0" w:after="0"/>
      </w:pPr>
      <w:r>
        <w:rPr>
          <w:rFonts w:ascii="Times New Roman" w:hAnsi="Times New Roman"/>
          <w:b w:val="0"/>
          <w:i w:val="0"/>
          <w:sz w:val="21"/>
        </w:rPr>
        <w:t>GPA: 3.7 / 4.5</w:t>
      </w:r>
    </w:p>
    <w:p>
      <w:pPr>
        <w:pStyle w:val="ListBullet"/>
        <w:spacing w:before="0" w:after="0"/>
      </w:pPr>
      <w:r>
        <w:rPr>
          <w:rFonts w:ascii="Times New Roman" w:hAnsi="Times New Roman"/>
          <w:b/>
          <w:i w:val="0"/>
          <w:sz w:val="21"/>
        </w:rPr>
        <w:t xml:space="preserve">Relevant Coursework: </w:t>
      </w:r>
      <w:r>
        <w:rPr>
          <w:rFonts w:ascii="Times New Roman" w:hAnsi="Times New Roman"/>
          <w:b w:val="0"/>
          <w:i w:val="0"/>
          <w:sz w:val="21"/>
        </w:rPr>
        <w:t>Strategic Management, Corporate Finance, Data Analytics</w:t>
      </w:r>
    </w:p>
    <w:p>
      <w:pPr>
        <w:pStyle w:val="ListBullet"/>
        <w:spacing w:before="0" w:after="0"/>
      </w:pPr>
      <w:r>
        <w:rPr>
          <w:rFonts w:ascii="Times New Roman" w:hAnsi="Times New Roman"/>
          <w:b/>
          <w:i w:val="0"/>
          <w:sz w:val="21"/>
        </w:rPr>
        <w:t xml:space="preserve">Advanced Training: </w:t>
      </w:r>
      <w:r>
        <w:rPr>
          <w:rFonts w:ascii="Times New Roman" w:hAnsi="Times New Roman"/>
          <w:b w:val="0"/>
          <w:i w:val="0"/>
          <w:sz w:val="21"/>
        </w:rPr>
        <w:t>Financial Modeling, K-GAAP, Cost Accounting (Jan 2024 – Jun 2025)</w:t>
      </w:r>
    </w:p>
    <w:p>
      <w:pPr>
        <w:spacing w:before="160" w:after="40"/>
        <w:pBdr>
          <w:top w:val="single" w:sz="6" w:space="1"/>
        </w:pBdr>
      </w:pPr>
      <w:r>
        <w:rPr>
          <w:rFonts w:ascii="Times New Roman" w:hAnsi="Times New Roman"/>
          <w:b/>
          <w:i w:val="0"/>
          <w:sz w:val="22"/>
        </w:rPr>
        <w:t>PROJECT &amp; TECHNICAL EXPERIENCE</w:t>
      </w:r>
    </w:p>
    <w:p>
      <w:pPr>
        <w:spacing w:before="40" w:after="0"/>
        <w:tabs>
          <w:tab w:val="right" w:pos="8640"/>
        </w:tabs>
      </w:pPr>
      <w:r>
        <w:rPr>
          <w:rFonts w:ascii="Times New Roman" w:hAnsi="Times New Roman"/>
          <w:b/>
          <w:i w:val="0"/>
          <w:sz w:val="22"/>
        </w:rPr>
        <w:t>SKKU–Deloitte AI/IT Consulting Society | Founder &amp; President</w:t>
      </w:r>
      <w:r>
        <w:rPr>
          <w:rFonts w:ascii="Times New Roman" w:hAnsi="Times New Roman"/>
          <w:b w:val="0"/>
          <w:i w:val="0"/>
          <w:sz w:val="22"/>
        </w:rPr>
        <w:tab/>
      </w:r>
      <w:r>
        <w:rPr>
          <w:rFonts w:ascii="Times New Roman" w:hAnsi="Times New Roman"/>
          <w:b w:val="0"/>
          <w:i/>
          <w:sz w:val="20"/>
        </w:rPr>
        <w:t>Sep 2025 – Present</w:t>
      </w:r>
    </w:p>
    <w:p>
      <w:pPr>
        <w:pStyle w:val="ListBullet"/>
        <w:spacing w:before="0" w:after="0"/>
      </w:pPr>
      <w:r>
        <w:rPr>
          <w:rFonts w:ascii="Times New Roman" w:hAnsi="Times New Roman"/>
          <w:b w:val="0"/>
          <w:i w:val="0"/>
          <w:sz w:val="21"/>
        </w:rPr>
        <w:t>Founded SKKU’s first AI/IT consulting body; structured a formal MOU and internship pipeline with Deloitte Partners, bridging business management with applied IT practice.</w:t>
      </w:r>
    </w:p>
    <w:p>
      <w:pPr>
        <w:pStyle w:val="ListBullet"/>
        <w:spacing w:before="0" w:after="0"/>
      </w:pPr>
      <w:r>
        <w:rPr>
          <w:rFonts w:ascii="Times New Roman" w:hAnsi="Times New Roman"/>
          <w:b w:val="0"/>
          <w:i w:val="0"/>
          <w:sz w:val="21"/>
        </w:rPr>
        <w:t>Designed and deployed an AI-powered applicant screening pipeline: Gmail → PDF extraction → Claude API auto-grading (0–100) → Google Sheets, eliminating manual review and enabling real-time scoring at scale.</w:t>
      </w:r>
    </w:p>
    <w:p>
      <w:pPr>
        <w:pStyle w:val="ListBullet"/>
        <w:spacing w:before="0" w:after="0"/>
      </w:pPr>
      <w:r>
        <w:rPr>
          <w:rFonts w:ascii="Times New Roman" w:hAnsi="Times New Roman"/>
          <w:b w:val="0"/>
          <w:i w:val="0"/>
          <w:sz w:val="21"/>
        </w:rPr>
        <w:t>Designed competency-based L&amp;D curriculum (Strategy → Implementation), accelerating analyst readiness by 40% across the pilot cohort.</w:t>
      </w:r>
    </w:p>
    <w:p>
      <w:pPr>
        <w:spacing w:before="60" w:after="0"/>
        <w:tabs>
          <w:tab w:val="right" w:pos="8640"/>
        </w:tabs>
      </w:pPr>
      <w:r>
        <w:rPr>
          <w:rFonts w:ascii="Times New Roman" w:hAnsi="Times New Roman"/>
          <w:b/>
          <w:i w:val="0"/>
          <w:sz w:val="22"/>
        </w:rPr>
        <w:t>Enterprise RAG Demo</w:t>
      </w:r>
      <w:r>
        <w:rPr>
          <w:rFonts w:ascii="Times New Roman" w:hAnsi="Times New Roman"/>
          <w:b w:val="0"/>
          <w:i/>
          <w:sz w:val="22"/>
        </w:rPr>
        <w:t xml:space="preserve"> | Personal Project</w:t>
      </w:r>
      <w:r>
        <w:rPr>
          <w:rFonts w:ascii="Times New Roman" w:hAnsi="Times New Roman"/>
          <w:b w:val="0"/>
          <w:i w:val="0"/>
          <w:sz w:val="22"/>
        </w:rPr>
        <w:tab/>
      </w:r>
      <w:r>
        <w:rPr>
          <w:rFonts w:ascii="Times New Roman" w:hAnsi="Times New Roman"/>
          <w:b w:val="0"/>
          <w:i/>
          <w:sz w:val="20"/>
        </w:rPr>
        <w:t>Mar 2025 – Present</w:t>
      </w:r>
    </w:p>
    <w:p>
      <w:pPr>
        <w:pStyle w:val="ListBullet"/>
        <w:spacing w:before="0" w:after="0"/>
      </w:pPr>
      <w:r>
        <w:rPr>
          <w:rFonts w:ascii="Times New Roman" w:hAnsi="Times New Roman"/>
          <w:b w:val="0"/>
          <w:i w:val="0"/>
          <w:sz w:val="21"/>
        </w:rPr>
        <w:t xml:space="preserve">Built a production-grade RAG system: FastAPI backend + Pinecone vector DB + Supabase (conversation history) + GPT-4o — deployed live at </w:t>
      </w:r>
      <w:hyperlink r:id="rId9">
        <w:r>
          <w:rPr>
            <w:color w:val="0563C1"/>
            <w:u w:val="single"/>
            <w:rFonts w:ascii="Times New Roman" w:hAnsi="Times New Roman"/>
            <w:sz w:val="21"/>
          </w:rPr>
          <w:t>web-production-e3a16.up.railway.app</w:t>
        </w:r>
      </w:hyperlink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pStyle w:val="ListBullet"/>
        <w:spacing w:before="0" w:after="0"/>
      </w:pPr>
      <w:r>
        <w:rPr>
          <w:rFonts w:ascii="Times New Roman" w:hAnsi="Times New Roman"/>
          <w:b w:val="0"/>
          <w:i w:val="0"/>
          <w:sz w:val="21"/>
        </w:rPr>
        <w:t>Implemented end-to-end document ingestion: chunking, OpenAI embedding, upsert to Pinecone, and semantic retrieval — grounding all responses in source documents.</w:t>
      </w:r>
    </w:p>
    <w:p>
      <w:pPr>
        <w:spacing w:before="60" w:after="0"/>
        <w:tabs>
          <w:tab w:val="right" w:pos="8640"/>
        </w:tabs>
      </w:pPr>
      <w:r>
        <w:rPr>
          <w:rFonts w:ascii="Times New Roman" w:hAnsi="Times New Roman"/>
          <w:b/>
          <w:i w:val="0"/>
          <w:sz w:val="22"/>
        </w:rPr>
        <w:t>FinAgent — Multi-Agent Financial Analysis System</w:t>
      </w:r>
      <w:r>
        <w:rPr>
          <w:rFonts w:ascii="Times New Roman" w:hAnsi="Times New Roman"/>
          <w:b w:val="0"/>
          <w:i/>
          <w:sz w:val="22"/>
        </w:rPr>
        <w:t xml:space="preserve"> | Personal Project</w:t>
      </w:r>
      <w:r>
        <w:rPr>
          <w:rFonts w:ascii="Times New Roman" w:hAnsi="Times New Roman"/>
          <w:b w:val="0"/>
          <w:i w:val="0"/>
          <w:sz w:val="22"/>
        </w:rPr>
        <w:tab/>
      </w:r>
      <w:r>
        <w:rPr>
          <w:rFonts w:ascii="Times New Roman" w:hAnsi="Times New Roman"/>
          <w:b w:val="0"/>
          <w:i/>
          <w:sz w:val="20"/>
        </w:rPr>
        <w:t>Jan 2026 – Present</w:t>
      </w:r>
    </w:p>
    <w:p>
      <w:pPr>
        <w:pStyle w:val="ListBullet"/>
        <w:spacing w:before="0" w:after="0"/>
      </w:pPr>
      <w:r>
        <w:rPr>
          <w:rFonts w:ascii="Times New Roman" w:hAnsi="Times New Roman"/>
          <w:b w:val="0"/>
          <w:i w:val="0"/>
          <w:sz w:val="21"/>
        </w:rPr>
        <w:t xml:space="preserve">Architected a LangGraph StateGraph pipeline routing queries across three specialized agents: RAG, Text2SQL, and orchestration — deployed live at </w:t>
      </w:r>
      <w:hyperlink r:id="rId10">
        <w:r>
          <w:rPr>
            <w:color w:val="0563C1"/>
            <w:u w:val="single"/>
            <w:rFonts w:ascii="Times New Roman" w:hAnsi="Times New Roman"/>
            <w:sz w:val="21"/>
          </w:rPr>
          <w:t>keonhee-finagent.streamlit.app</w:t>
        </w:r>
      </w:hyperlink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pStyle w:val="ListBullet"/>
        <w:spacing w:before="0" w:after="0"/>
      </w:pPr>
      <w:r>
        <w:rPr>
          <w:rFonts w:ascii="Times New Roman" w:hAnsi="Times New Roman"/>
          <w:b w:val="0"/>
          <w:i w:val="0"/>
          <w:sz w:val="21"/>
        </w:rPr>
        <w:t>Built a custom VectorDB from scratch using OpenAI text-embedding-3-small with cosine similarity; engineered the full retrieval layer independently after determining ChromaDB was incompatible with Python 3.14.</w:t>
      </w:r>
    </w:p>
    <w:p>
      <w:pPr>
        <w:pStyle w:val="ListBullet"/>
        <w:spacing w:before="0" w:after="0"/>
      </w:pPr>
      <w:r>
        <w:rPr>
          <w:rFonts w:ascii="Times New Roman" w:hAnsi="Times New Roman"/>
          <w:b w:val="0"/>
          <w:i w:val="0"/>
          <w:sz w:val="21"/>
        </w:rPr>
        <w:t>Implemented Text2SQL agent pairing GPT-4o with SQLite for natural-language querying of live financial data.</w:t>
      </w:r>
    </w:p>
    <w:p>
      <w:pPr>
        <w:spacing w:before="60" w:after="0"/>
        <w:tabs>
          <w:tab w:val="right" w:pos="8640"/>
        </w:tabs>
      </w:pPr>
      <w:r>
        <w:rPr>
          <w:rFonts w:ascii="Times New Roman" w:hAnsi="Times New Roman"/>
          <w:b/>
          <w:i w:val="0"/>
          <w:sz w:val="22"/>
        </w:rPr>
        <w:t>Samsung Electronics AI Strategy Engine</w:t>
      </w:r>
      <w:r>
        <w:rPr>
          <w:rFonts w:ascii="Times New Roman" w:hAnsi="Times New Roman"/>
          <w:b w:val="0"/>
          <w:i/>
          <w:sz w:val="22"/>
        </w:rPr>
        <w:t xml:space="preserve"> | Personal Project</w:t>
      </w:r>
      <w:r>
        <w:rPr>
          <w:rFonts w:ascii="Times New Roman" w:hAnsi="Times New Roman"/>
          <w:b w:val="0"/>
          <w:i w:val="0"/>
          <w:sz w:val="22"/>
        </w:rPr>
        <w:tab/>
      </w:r>
      <w:r>
        <w:rPr>
          <w:rFonts w:ascii="Times New Roman" w:hAnsi="Times New Roman"/>
          <w:b w:val="0"/>
          <w:i/>
          <w:sz w:val="20"/>
        </w:rPr>
        <w:t>Jan 2026 – Feb 2026</w:t>
      </w:r>
    </w:p>
    <w:p>
      <w:pPr>
        <w:pStyle w:val="ListBullet"/>
        <w:spacing w:before="0" w:after="0"/>
      </w:pPr>
      <w:r>
        <w:rPr>
          <w:rFonts w:ascii="Times New Roman" w:hAnsi="Times New Roman"/>
          <w:b w:val="0"/>
          <w:i w:val="0"/>
          <w:sz w:val="21"/>
        </w:rPr>
        <w:t xml:space="preserve">Designed an end-to-end financial intelligence platform ingesting 7 years of audited statements via DART-FSS into SQLite; built a RAG + GPT-4o analysis engine — live at </w:t>
      </w:r>
      <w:hyperlink r:id="rId11">
        <w:r>
          <w:rPr>
            <w:color w:val="0563C1"/>
            <w:u w:val="single"/>
            <w:rFonts w:ascii="Times New Roman" w:hAnsi="Times New Roman"/>
            <w:sz w:val="21"/>
          </w:rPr>
          <w:t>keonhee-strategy.streamlit.app</w:t>
        </w:r>
      </w:hyperlink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pStyle w:val="ListBullet"/>
        <w:spacing w:before="0" w:after="0"/>
      </w:pPr>
      <w:r>
        <w:rPr>
          <w:rFonts w:ascii="Times New Roman" w:hAnsi="Times New Roman"/>
          <w:b w:val="0"/>
          <w:i w:val="0"/>
          <w:sz w:val="21"/>
        </w:rPr>
        <w:t>Built a macroeconomic shock simulator modelling USD/KRW and SOX Index impacts on operating profit, visualized via Plotly waterfall charts comparable to sell-side sensitivity tables.</w:t>
      </w:r>
    </w:p>
    <w:p>
      <w:pPr>
        <w:spacing w:before="160" w:after="40"/>
        <w:pBdr>
          <w:top w:val="single" w:sz="6" w:space="1"/>
        </w:pBdr>
      </w:pPr>
      <w:r>
        <w:rPr>
          <w:rFonts w:ascii="Times New Roman" w:hAnsi="Times New Roman"/>
          <w:b/>
          <w:i w:val="0"/>
          <w:sz w:val="22"/>
        </w:rPr>
        <w:t>ADDITIONAL EXPERIENCE</w:t>
      </w:r>
    </w:p>
    <w:p>
      <w:pPr>
        <w:spacing w:before="40" w:after="0"/>
        <w:tabs>
          <w:tab w:val="right" w:pos="8640"/>
        </w:tabs>
      </w:pPr>
      <w:r>
        <w:rPr>
          <w:rFonts w:ascii="Times New Roman" w:hAnsi="Times New Roman"/>
          <w:b/>
          <w:i w:val="0"/>
          <w:sz w:val="22"/>
        </w:rPr>
        <w:t>LG Electronics HR</w:t>
      </w:r>
      <w:r>
        <w:rPr>
          <w:rFonts w:ascii="Times New Roman" w:hAnsi="Times New Roman"/>
          <w:b w:val="0"/>
          <w:i/>
          <w:sz w:val="22"/>
        </w:rPr>
        <w:t>, Lead Interviewer &amp; Interpreter</w:t>
      </w:r>
      <w:r>
        <w:rPr>
          <w:rFonts w:ascii="Times New Roman" w:hAnsi="Times New Roman"/>
          <w:b w:val="0"/>
          <w:i w:val="0"/>
          <w:sz w:val="22"/>
        </w:rPr>
        <w:tab/>
      </w:r>
      <w:r>
        <w:rPr>
          <w:rFonts w:ascii="Times New Roman" w:hAnsi="Times New Roman"/>
          <w:b w:val="0"/>
          <w:i/>
          <w:sz w:val="20"/>
        </w:rPr>
        <w:t>Nov 2025</w:t>
      </w:r>
    </w:p>
    <w:p>
      <w:pPr>
        <w:pStyle w:val="ListBullet"/>
        <w:spacing w:before="0" w:after="0"/>
      </w:pPr>
      <w:r>
        <w:rPr>
          <w:rFonts w:ascii="Times New Roman" w:hAnsi="Times New Roman"/>
          <w:b w:val="0"/>
          <w:i w:val="0"/>
          <w:sz w:val="21"/>
        </w:rPr>
        <w:t>Led 45-minute real-time interpretation for LG Electronics HR leadership, facilitating manager-level diagnostics on organizational pain points and strategic outlook.</w:t>
      </w:r>
    </w:p>
    <w:p>
      <w:pPr>
        <w:spacing w:before="60" w:after="0"/>
        <w:tabs>
          <w:tab w:val="right" w:pos="8640"/>
        </w:tabs>
      </w:pPr>
      <w:r>
        <w:rPr>
          <w:rFonts w:ascii="Times New Roman" w:hAnsi="Times New Roman"/>
          <w:b/>
          <w:i w:val="0"/>
          <w:sz w:val="22"/>
        </w:rPr>
        <w:t>Ensight English Academy &amp; Freelance</w:t>
      </w:r>
      <w:r>
        <w:rPr>
          <w:rFonts w:ascii="Times New Roman" w:hAnsi="Times New Roman"/>
          <w:b w:val="0"/>
          <w:i/>
          <w:sz w:val="22"/>
        </w:rPr>
        <w:t>, Academic Instructor &amp; Speech Coach</w:t>
      </w:r>
      <w:r>
        <w:rPr>
          <w:rFonts w:ascii="Times New Roman" w:hAnsi="Times New Roman"/>
          <w:b w:val="0"/>
          <w:i w:val="0"/>
          <w:sz w:val="22"/>
        </w:rPr>
        <w:tab/>
      </w:r>
      <w:r>
        <w:rPr>
          <w:rFonts w:ascii="Times New Roman" w:hAnsi="Times New Roman"/>
          <w:b w:val="0"/>
          <w:i/>
          <w:sz w:val="20"/>
        </w:rPr>
        <w:t>Sep 2023 – Mar 2024</w:t>
      </w:r>
    </w:p>
    <w:p>
      <w:pPr>
        <w:pStyle w:val="ListBullet"/>
        <w:spacing w:before="0" w:after="0"/>
      </w:pPr>
      <w:r>
        <w:rPr>
          <w:rFonts w:ascii="Times New Roman" w:hAnsi="Times New Roman"/>
          <w:b w:val="0"/>
          <w:i w:val="0"/>
          <w:sz w:val="21"/>
        </w:rPr>
        <w:t>Coached students to the Grand Prize (Daesang) at the National English Speech Contest through a rigorous communication curriculum mirroring executive presentation standards.</w:t>
      </w:r>
    </w:p>
    <w:p>
      <w:pPr>
        <w:spacing w:before="160" w:after="40"/>
        <w:pBdr>
          <w:top w:val="single" w:sz="6" w:space="1"/>
        </w:pBdr>
      </w:pPr>
      <w:r>
        <w:rPr>
          <w:rFonts w:ascii="Times New Roman" w:hAnsi="Times New Roman"/>
          <w:b/>
          <w:i w:val="0"/>
          <w:sz w:val="22"/>
        </w:rPr>
        <w:t>SKILLS &amp; ADDITIONAL INFORMATION</w:t>
      </w:r>
    </w:p>
    <w:p>
      <w:pPr>
        <w:pStyle w:val="ListBullet"/>
        <w:spacing w:before="0" w:after="0"/>
      </w:pPr>
      <w:r>
        <w:rPr>
          <w:rFonts w:ascii="Times New Roman" w:hAnsi="Times New Roman"/>
          <w:b/>
          <w:i w:val="0"/>
          <w:sz w:val="21"/>
        </w:rPr>
        <w:t xml:space="preserve">Technical &amp; Data: </w:t>
      </w:r>
      <w:r>
        <w:rPr>
          <w:rFonts w:ascii="Times New Roman" w:hAnsi="Times New Roman"/>
          <w:b w:val="0"/>
          <w:i w:val="0"/>
          <w:sz w:val="21"/>
        </w:rPr>
        <w:t>Python, SQL, OpenAI API, Claude API, LangGraph, RAG Pipeline, VectorDB (custom), Text2SQL, Prompt Engineering, FastAPI, Streamlit, Pinecone, MCP (Model Context Protocol).</w:t>
      </w:r>
    </w:p>
    <w:p>
      <w:pPr>
        <w:pStyle w:val="ListBullet"/>
        <w:spacing w:before="0" w:after="0"/>
      </w:pPr>
      <w:r>
        <w:rPr>
          <w:rFonts w:ascii="Times New Roman" w:hAnsi="Times New Roman"/>
          <w:b/>
          <w:i w:val="0"/>
          <w:sz w:val="21"/>
        </w:rPr>
        <w:t xml:space="preserve">Languages: </w:t>
      </w:r>
      <w:r>
        <w:rPr>
          <w:rFonts w:ascii="Times New Roman" w:hAnsi="Times New Roman"/>
          <w:b w:val="0"/>
          <w:i w:val="0"/>
          <w:sz w:val="21"/>
        </w:rPr>
        <w:t>English (Native — 16 years overseas; OPIc: AL), Korean (Native); experienced in real-time professional interpretation for LG Electronics HR.</w:t>
      </w:r>
    </w:p>
    <w:p>
      <w:pPr>
        <w:pStyle w:val="ListBullet"/>
        <w:spacing w:before="0" w:after="0"/>
      </w:pPr>
      <w:r>
        <w:rPr>
          <w:rFonts w:ascii="Times New Roman" w:hAnsi="Times New Roman"/>
          <w:b/>
          <w:i w:val="0"/>
          <w:sz w:val="21"/>
        </w:rPr>
        <w:t xml:space="preserve">Interests: </w:t>
      </w:r>
      <w:r>
        <w:rPr>
          <w:rFonts w:ascii="Times New Roman" w:hAnsi="Times New Roman"/>
          <w:b w:val="0"/>
          <w:i w:val="0"/>
          <w:sz w:val="21"/>
        </w:rPr>
        <w:t>Classical Music (Concertmaster for European orchestra), Sports (Varsity Basketball Captain).</w:t>
      </w:r>
    </w:p>
    <w:p>
      <w:pPr>
        <w:pStyle w:val="ListBullet"/>
        <w:spacing w:before="0" w:after="0"/>
      </w:pPr>
      <w:r>
        <w:rPr>
          <w:rFonts w:ascii="Times New Roman" w:hAnsi="Times New Roman"/>
          <w:b/>
          <w:i w:val="0"/>
          <w:sz w:val="21"/>
        </w:rPr>
        <w:t xml:space="preserve">Military Service: </w:t>
      </w:r>
      <w:r>
        <w:rPr>
          <w:rFonts w:ascii="Times New Roman" w:hAnsi="Times New Roman"/>
          <w:b w:val="0"/>
          <w:i w:val="0"/>
          <w:sz w:val="21"/>
        </w:rPr>
        <w:t>Republic of Korea Army (Sergeant); Completed Full Term of Service (2023).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eb-production-e3a16.up.railway.app" TargetMode="External"/><Relationship Id="rId10" Type="http://schemas.openxmlformats.org/officeDocument/2006/relationships/hyperlink" Target="https://keonhee-finagent.streamlit.app" TargetMode="External"/><Relationship Id="rId11" Type="http://schemas.openxmlformats.org/officeDocument/2006/relationships/hyperlink" Target="https://keonhee-strategy.streamlit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