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Avortyx Stats API — Documentation</w:t>
      </w:r>
    </w:p>
    <w:p>
      <w:r>
        <w:rPr>
          <w:b w:val="0"/>
        </w:rPr>
        <w:t>Read-only call statistics for integrations (bots, dashboards, scripts). Every figure comes from the same code the portal reports run on, so these numbers always match the screens.</w:t>
      </w:r>
    </w:p>
    <w:p>
      <w:r>
        <w:rPr>
          <w:b/>
        </w:rPr>
        <w:t>Base URL:  https://avortyx.io/api/stats</w:t>
      </w:r>
    </w:p>
    <w:p>
      <w:pPr>
        <w:spacing w:before="200"/>
      </w:pPr>
      <w:r>
        <w:rPr>
          <w:b/>
          <w:sz w:val="28"/>
        </w:rPr>
        <w:t>Authentication</w:t>
      </w:r>
    </w:p>
    <w:p>
      <w:r>
        <w:rPr>
          <w:b w:val="0"/>
        </w:rPr>
        <w:t>Send a Bearer API key on every request:</w:t>
      </w:r>
    </w:p>
    <w:p>
      <w:r>
        <w:rPr>
          <w:rFonts w:ascii="Consolas" w:hAnsi="Consolas"/>
          <w:color w:val="1F4E79"/>
          <w:sz w:val="19"/>
        </w:rPr>
        <w:t>Authorization: Bearer &lt;your-api-key&gt;</w:t>
      </w:r>
    </w:p>
    <w:p>
      <w:r>
        <w:rPr>
          <w:b w:val="0"/>
        </w:rPr>
        <w:t>Keys are created in the portal: Settings → API keys → Create. The key is shown once at creation. A key acts as the user who created it: same organization, same role, same data visibility. Keep it secret; revoke it from the same page.</w:t>
      </w:r>
    </w:p>
    <w:p>
      <w:pPr>
        <w:spacing w:before="200"/>
      </w:pPr>
      <w:r>
        <w:rPr>
          <w:b/>
          <w:sz w:val="28"/>
        </w:rPr>
        <w:t>Common query parameters (all optional)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t>date_from</w:t>
            </w:r>
          </w:p>
        </w:tc>
        <w:tc>
          <w:tcPr>
            <w:tcW w:type="dxa" w:w="2880"/>
          </w:tcPr>
          <w:p>
            <w:r>
              <w:t>2026-10-01</w:t>
            </w:r>
          </w:p>
        </w:tc>
        <w:tc>
          <w:tcPr>
            <w:tcW w:type="dxa" w:w="2880"/>
          </w:tcPr>
          <w:p>
            <w:r>
              <w:t>First day of the window, inclusive</w:t>
            </w:r>
          </w:p>
        </w:tc>
      </w:tr>
      <w:tr>
        <w:tc>
          <w:tcPr>
            <w:tcW w:type="dxa" w:w="2880"/>
          </w:tcPr>
          <w:p>
            <w:r>
              <w:t>date_to</w:t>
            </w:r>
          </w:p>
        </w:tc>
        <w:tc>
          <w:tcPr>
            <w:tcW w:type="dxa" w:w="2880"/>
          </w:tcPr>
          <w:p>
            <w:r>
              <w:t>2026-10-12</w:t>
            </w:r>
          </w:p>
        </w:tc>
        <w:tc>
          <w:tcPr>
            <w:tcW w:type="dxa" w:w="2880"/>
          </w:tcPr>
          <w:p>
            <w:r>
              <w:t>Last day of the window, inclusive</w:t>
            </w:r>
          </w:p>
        </w:tc>
      </w:tr>
      <w:tr>
        <w:tc>
          <w:tcPr>
            <w:tcW w:type="dxa" w:w="2880"/>
          </w:tcPr>
          <w:p>
            <w:r>
              <w:t>timezone_name</w:t>
            </w:r>
          </w:p>
        </w:tc>
        <w:tc>
          <w:tcPr>
            <w:tcW w:type="dxa" w:w="2880"/>
          </w:tcPr>
          <w:p>
            <w:r>
              <w:t>America/New_York</w:t>
            </w:r>
          </w:p>
        </w:tc>
        <w:tc>
          <w:tcPr>
            <w:tcW w:type="dxa" w:w="2880"/>
          </w:tcPr>
          <w:p>
            <w:r>
              <w:t>The zone days are cut in; default UTC</w:t>
            </w:r>
          </w:p>
        </w:tc>
      </w:tr>
    </w:tbl>
    <w:p>
      <w:pPr>
        <w:spacing w:before="200"/>
      </w:pPr>
      <w:r>
        <w:rPr>
          <w:b/>
          <w:sz w:val="28"/>
        </w:rPr>
        <w:t>1.  GET /campaigns — campaigns with all call statistics</w:t>
      </w:r>
    </w:p>
    <w:p>
      <w:r>
        <w:rPr>
          <w:rFonts w:ascii="Consolas" w:hAnsi="Consolas"/>
          <w:color w:val="1F4E79"/>
          <w:sz w:val="19"/>
        </w:rPr>
        <w:t>curl -H "Authorization: Bearer KEY" "https://avortyx.io/api/stats/campaigns?date_from=2026-10-12&amp;timezone_name=America/New_York"</w:t>
      </w:r>
    </w:p>
    <w:p>
      <w:r>
        <w:rPr>
          <w:b w:val="0"/>
        </w:rPr>
        <w:t>One row per campaign: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campaign_id / campaign_name</w:t>
            </w:r>
          </w:p>
        </w:tc>
        <w:tc>
          <w:tcPr>
            <w:tcW w:type="dxa" w:w="4320"/>
          </w:tcPr>
          <w:p>
            <w:r>
              <w:t>Which campaign</w:t>
            </w:r>
          </w:p>
        </w:tc>
      </w:tr>
      <w:tr>
        <w:tc>
          <w:tcPr>
            <w:tcW w:type="dxa" w:w="4320"/>
          </w:tcPr>
          <w:p>
            <w:r>
              <w:t>total_calls</w:t>
            </w:r>
          </w:p>
        </w:tc>
        <w:tc>
          <w:tcPr>
            <w:tcW w:type="dxa" w:w="4320"/>
          </w:tcPr>
          <w:p>
            <w:r>
              <w:t>Incoming — every call that arrived, including live ones</w:t>
            </w:r>
          </w:p>
        </w:tc>
      </w:tr>
      <w:tr>
        <w:tc>
          <w:tcPr>
            <w:tcW w:type="dxa" w:w="4320"/>
          </w:tcPr>
          <w:p>
            <w:r>
              <w:t>connected_calls</w:t>
            </w:r>
          </w:p>
        </w:tc>
        <w:tc>
          <w:tcPr>
            <w:tcW w:type="dxa" w:w="4320"/>
          </w:tcPr>
          <w:p>
            <w:r>
              <w:t>Reached a destination (completed or in progress)</w:t>
            </w:r>
          </w:p>
        </w:tc>
      </w:tr>
      <w:tr>
        <w:tc>
          <w:tcPr>
            <w:tcW w:type="dxa" w:w="4320"/>
          </w:tcPr>
          <w:p>
            <w:r>
              <w:t>not_connected_calls</w:t>
            </w:r>
          </w:p>
        </w:tc>
        <w:tc>
          <w:tcPr>
            <w:tcW w:type="dxa" w:w="4320"/>
          </w:tcPr>
          <w:p>
            <w:r>
              <w:t>Did not (missed, busy, refused)</w:t>
            </w:r>
          </w:p>
        </w:tc>
      </w:tr>
      <w:tr>
        <w:tc>
          <w:tcPr>
            <w:tcW w:type="dxa" w:w="4320"/>
          </w:tcPr>
          <w:p>
            <w:r>
              <w:t>live_calls</w:t>
            </w:r>
          </w:p>
        </w:tc>
        <w:tc>
          <w:tcPr>
            <w:tcW w:type="dxa" w:w="4320"/>
          </w:tcPr>
          <w:p>
            <w:r>
              <w:t>In flight right now</w:t>
            </w:r>
          </w:p>
        </w:tc>
      </w:tr>
      <w:tr>
        <w:tc>
          <w:tcPr>
            <w:tcW w:type="dxa" w:w="4320"/>
          </w:tcPr>
          <w:p>
            <w:r>
              <w:t>qualified_calls</w:t>
            </w:r>
          </w:p>
        </w:tc>
        <w:tc>
          <w:tcPr>
            <w:tcW w:type="dxa" w:w="4320"/>
          </w:tcPr>
          <w:p>
            <w:r>
              <w:t>Connected and not a duplicate</w:t>
            </w:r>
          </w:p>
        </w:tc>
      </w:tr>
      <w:tr>
        <w:tc>
          <w:tcPr>
            <w:tcW w:type="dxa" w:w="4320"/>
          </w:tcPr>
          <w:p>
            <w:r>
              <w:t>converted_calls</w:t>
            </w:r>
          </w:p>
        </w:tc>
        <w:tc>
          <w:tcPr>
            <w:tcW w:type="dxa" w:w="4320"/>
          </w:tcPr>
          <w:p>
            <w:r>
              <w:t>Answered and at least the campaign’s minimum duration</w:t>
            </w:r>
          </w:p>
        </w:tc>
      </w:tr>
      <w:tr>
        <w:tc>
          <w:tcPr>
            <w:tcW w:type="dxa" w:w="4320"/>
          </w:tcPr>
          <w:p>
            <w:r>
              <w:t>conversion_rate</w:t>
            </w:r>
          </w:p>
        </w:tc>
        <w:tc>
          <w:tcPr>
            <w:tcW w:type="dxa" w:w="4320"/>
          </w:tcPr>
          <w:p>
            <w:r>
              <w:t>Converted / incoming, percent</w:t>
            </w:r>
          </w:p>
        </w:tc>
      </w:tr>
      <w:tr>
        <w:tc>
          <w:tcPr>
            <w:tcW w:type="dxa" w:w="4320"/>
          </w:tcPr>
          <w:p>
            <w:r>
              <w:t>duplicate_calls / dupe</w:t>
            </w:r>
          </w:p>
        </w:tc>
        <w:tc>
          <w:tcPr>
            <w:tcW w:type="dxa" w:w="4320"/>
          </w:tcPr>
          <w:p>
            <w:r>
              <w:t>Every duplicate that arrived, answered or dropped</w:t>
            </w:r>
          </w:p>
        </w:tc>
      </w:tr>
      <w:tr>
        <w:tc>
          <w:tcPr>
            <w:tcW w:type="dxa" w:w="4320"/>
          </w:tcPr>
          <w:p>
            <w:r>
              <w:t>avg_duration</w:t>
            </w:r>
          </w:p>
        </w:tc>
        <w:tc>
          <w:tcPr>
            <w:tcW w:type="dxa" w:w="4320"/>
          </w:tcPr>
          <w:p>
            <w:r>
              <w:t>AHT, seconds — talk time from buyer pickup, averaged over connected calls</w:t>
            </w:r>
          </w:p>
        </w:tc>
      </w:tr>
      <w:tr>
        <w:tc>
          <w:tcPr>
            <w:tcW w:type="dxa" w:w="4320"/>
          </w:tcPr>
          <w:p>
            <w:r>
              <w:t>total_duration_sec</w:t>
            </w:r>
          </w:p>
        </w:tc>
        <w:tc>
          <w:tcPr>
            <w:tcW w:type="dxa" w:w="4320"/>
          </w:tcPr>
          <w:p>
            <w:r>
              <w:t>TCL, seconds — total talk time of connected calls</w:t>
            </w:r>
          </w:p>
        </w:tc>
      </w:tr>
      <w:tr>
        <w:tc>
          <w:tcPr>
            <w:tcW w:type="dxa" w:w="4320"/>
          </w:tcPr>
          <w:p>
            <w:r>
              <w:t>total_revenue / total_payout / total_profit</w:t>
            </w:r>
          </w:p>
        </w:tc>
        <w:tc>
          <w:tcPr>
            <w:tcW w:type="dxa" w:w="4320"/>
          </w:tcPr>
          <w:p>
            <w:r>
              <w:t>Money for the window; null = not visible to this key’s role</w:t>
            </w:r>
          </w:p>
        </w:tc>
      </w:tr>
      <w:tr>
        <w:tc>
          <w:tcPr>
            <w:tcW w:type="dxa" w:w="4320"/>
          </w:tcPr>
          <w:p>
            <w:r>
              <w:t>billable_minutes / total_cost</w:t>
            </w:r>
          </w:p>
        </w:tc>
        <w:tc>
          <w:tcPr>
            <w:tcW w:type="dxa" w:w="4320"/>
          </w:tcPr>
          <w:p>
            <w:r>
              <w:t>Platform usage billing</w:t>
            </w:r>
          </w:p>
        </w:tc>
      </w:tr>
    </w:tbl>
    <w:p>
      <w:pPr>
        <w:spacing w:before="200"/>
      </w:pPr>
      <w:r>
        <w:rPr>
          <w:b/>
          <w:sz w:val="28"/>
        </w:rPr>
        <w:t>2.  GET /buyers — buyers with caller statistics</w:t>
      </w:r>
    </w:p>
    <w:p>
      <w:r>
        <w:rPr>
          <w:b w:val="0"/>
        </w:rPr>
        <w:t>Same query parameters and the same field meanings, one row per buyer (buyer_id, buyer_name, plus the fields above).</w:t>
      </w:r>
      <w:r>
        <w:t xml:space="preserve"> Each row also carries status (active / paused / archived), concurrency_cap and live_calls (both summed over the buyer’s enabled destinations — the figures routing caps against). Add include_idle=true to also return buyers with no calls in the window, as rows with zero counters. status null means the buyer record was deleted; 0 on any cap means uncapped.</w:t>
      </w:r>
    </w:p>
    <w:p>
      <w:r>
        <w:rPr>
          <w:rFonts w:ascii="Consolas" w:hAnsi="Consolas"/>
          <w:color w:val="1F4E79"/>
          <w:sz w:val="19"/>
        </w:rPr>
        <w:t>curl -H "Authorization: Bearer KEY" "https://avortyx.io/api/stats/buyers?date_from=2026-10-12"</w:t>
      </w:r>
    </w:p>
    <w:p>
      <w:pPr>
        <w:spacing w:before="200"/>
      </w:pPr>
      <w:r>
        <w:rPr>
          <w:b/>
          <w:sz w:val="28"/>
        </w:rPr>
        <w:t>3.  GET /missed — missed calls by campaign and by buyer</w:t>
      </w:r>
    </w:p>
    <w:p>
      <w:r>
        <w:rPr>
          <w:rFonts w:ascii="Consolas" w:hAnsi="Consolas"/>
          <w:color w:val="1F4E79"/>
          <w:sz w:val="19"/>
        </w:rPr>
        <w:t>curl -H "Authorization: Bearer KEY" "https://avortyx.io/api/stats/missed?date_from=2026-10-12"</w:t>
      </w:r>
    </w:p>
    <w:p>
      <w:r>
        <w:rPr>
          <w:b w:val="0"/>
        </w:rPr>
        <w:t>Response shape:</w:t>
      </w:r>
    </w:p>
    <w:p>
      <w:r>
        <w:rPr>
          <w:rFonts w:ascii="Consolas" w:hAnsi="Consolas"/>
          <w:color w:val="1F4E79"/>
          <w:sz w:val="19"/>
        </w:rPr>
        <w:t>{ "by_campaign": [ {"id": "...", "name": "23 JUNE", "missed": 3, "refused": 142, "incoming": 488} ],</w:t>
        <w:br/>
        <w:t xml:space="preserve">  "by_buyer":    [ {"id": "...", "name": "ADC11",  "missed": 3, "refused": 0,   "incoming": 62} ] }</w:t>
      </w:r>
    </w:p>
    <w:p>
      <w:r>
        <w:rPr>
          <w:b w:val="0"/>
        </w:rPr>
        <w:t>missed = arrived and nobody connected (no answer or busy — includes duplicates dropped under the Different rule). refused = blocked before routing (cap, do-not-call, blacklist) — listed separately so a blocked caller is never read as a missed opportunity.</w:t>
      </w:r>
    </w:p>
    <w:p>
      <w:pPr>
        <w:spacing w:before="200"/>
      </w:pPr>
      <w:r>
        <w:rPr>
          <w:b/>
          <w:sz w:val="28"/>
        </w:rPr>
        <w:t>4.  GET /tfn/{number} — one TFN with cc and cap</w:t>
      </w:r>
    </w:p>
    <w:p>
      <w:r>
        <w:rPr>
          <w:rFonts w:ascii="Consolas" w:hAnsi="Consolas"/>
          <w:color w:val="1F4E79"/>
          <w:sz w:val="19"/>
        </w:rPr>
        <w:t>curl -H "Authorization: Bearer KEY" "https://avortyx.io/api/stats/tfn/18779641530"</w:t>
      </w:r>
    </w:p>
    <w:p>
      <w:r>
        <w:rPr>
          <w:b w:val="0"/>
        </w:rPr>
        <w:t>Matches on the last ten digits (+1 optional). Returns the destination row: buyer, enabled, live_calls (cc), concurrency_cap (cap), daily / monthly / total call counters and revenue for the window. 404 = no destination on that number.</w:t>
      </w:r>
    </w:p>
    <w:p>
      <w:pPr>
        <w:spacing w:before="200"/>
      </w:pPr>
      <w:r>
        <w:rPr>
          <w:b/>
          <w:sz w:val="28"/>
        </w:rPr>
        <w:t>5.  GET /concurrency — calls in flight right now</w:t>
      </w:r>
    </w:p>
    <w:p>
      <w:r>
        <w:rPr>
          <w:rFonts w:ascii="Consolas" w:hAnsi="Consolas"/>
          <w:color w:val="1F4E79"/>
          <w:sz w:val="19"/>
        </w:rPr>
        <w:t>curl -H "Authorization: Bearer KEY" "https://avortyx.io/api/stats/concurrency"</w:t>
      </w:r>
    </w:p>
    <w:p>
      <w:r>
        <w:rPr>
          <w:rFonts w:ascii="Consolas" w:hAnsi="Consolas"/>
          <w:color w:val="1F4E79"/>
          <w:sz w:val="19"/>
        </w:rPr>
        <w:t>{ "total_cc": 7,</w:t>
        <w:br/>
        <w:t xml:space="preserve">  "by_campaign": [ {"id": "...", "name": "23 JUNE", "cc": 7} ],</w:t>
        <w:br/>
        <w:t xml:space="preserve">  "by_buyer":    [ {"id": "...", "name": "ADC11", "cc": 7} ],</w:t>
        <w:br/>
        <w:t xml:space="preserve">  "taken_at": "2026-10-12T15:20:11Z" }</w:t>
      </w:r>
    </w:p>
    <w:p>
      <w:r>
        <w:rPr>
          <w:b w:val="0"/>
        </w:rPr>
        <w:t>A snapshot at the moment of the request — the same figures the Live Monitor shows.</w:t>
      </w:r>
    </w:p>
    <w:p>
      <w:r>
        <w:rPr>
          <w:b/>
          <w:sz w:val="28"/>
        </w:rPr>
        <w:t>6.  GET /destinations — every destination with caps and calls</w:t>
      </w:r>
    </w:p>
    <w:p>
      <w:r>
        <w:rPr>
          <w:b w:val="0"/>
        </w:rPr>
        <w:t>One row per destination visible to the key — the same fields as /tfn/{number}: id, tfn, name, buyer_id, buyer_name, enabled, concurrency_cap, live_calls, daily_cap, daily_calls, monthly_cap, monthly_calls, global_cap, global_calls — plus incoming_calls, the calls that reached the TFN in the date window (date_from / date_to, defaulting to today in timezone_name). Cap counters stay on their natural windows (today, this month, all time) whatever window you ask for; incoming_calls is the window figure.</w:t>
      </w:r>
    </w:p>
    <w:p>
      <w:r>
        <w:rPr>
          <w:b w:val="0"/>
        </w:rPr>
        <w:t>Filters: buyer_id=&lt;uuid&gt;, enabled=true|false, has_calls=true (only destinations that received calls in the window). A buyer-created key sees only that buyer’s destinations.</w:t>
      </w:r>
    </w:p>
    <w:p>
      <w:r>
        <w:rPr>
          <w:b w:val="0"/>
        </w:rPr>
        <w:t>curl -H "Authorization: Bearer KEY" "https://avortyx.io/api/stats/destinations?has_calls=true&amp;date_from=2026-10-01"</w:t>
      </w:r>
    </w:p>
    <w:p>
      <w:r>
        <w:rPr>
          <w:b w:val="0"/>
        </w:rPr>
      </w:r>
    </w:p>
    <w:p>
      <w:r>
        <w:rPr>
          <w:b/>
          <w:sz w:val="28"/>
        </w:rPr>
        <w:t>7.  GET /buyers — extra fields and include_idle</w:t>
      </w:r>
    </w:p>
    <w:p>
      <w:r>
        <w:rPr>
          <w:b w:val="0"/>
        </w:rPr>
        <w:t>Documented with endpoint 2 above: every /buyers row now carries status, concurrency_cap and live_calls, and include_idle=true adds buyers silent in the window.</w:t>
      </w:r>
    </w:p>
    <w:p>
      <w:r>
        <w:rPr>
          <w:b w:val="0"/>
        </w:rPr>
        <w:t>curl -H "Authorization: Bearer KEY" "https://avortyx.io/api/stats/buyers?include_idle=true"</w:t>
      </w:r>
    </w:p>
    <w:p>
      <w:r>
        <w:rPr>
          <w:b w:val="0"/>
        </w:rPr>
      </w:r>
    </w:p>
    <w:p>
      <w:pPr>
        <w:spacing w:before="200"/>
      </w:pPr>
      <w:r>
        <w:rPr>
          <w:b/>
          <w:sz w:val="28"/>
        </w:rPr>
        <w:t>Ground rules</w:t>
      </w:r>
    </w:p>
    <w:p>
      <w:pPr>
        <w:pStyle w:val="ListBullet"/>
      </w:pPr>
      <w:r>
        <w:t>Read-only. These endpoints change nothing.</w:t>
      </w:r>
    </w:p>
    <w:p>
      <w:pPr>
        <w:pStyle w:val="ListBullet"/>
      </w:pPr>
      <w:r>
        <w:t>null money fields mean the key’s role is not shown that figure — never treat them as zero.</w:t>
      </w:r>
    </w:p>
    <w:p>
      <w:pPr>
        <w:pStyle w:val="ListBullet"/>
      </w:pPr>
      <w:r>
        <w:t>Metric definitions match the portal exactly: AHT is talk time from buyer pickup over connected calls; Dupe counts every duplicate that arrived.</w:t>
      </w:r>
    </w:p>
    <w:p>
      <w:pPr>
        <w:pStyle w:val="ListBullet"/>
      </w:pPr>
      <w:r>
        <w:t>Keep the key secret; anyone holding it sees what its creator sees. Revoke in Settings → API keys.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