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940" w:rsidRPr="008703DE" w:rsidRDefault="00137940" w:rsidP="00137940">
      <w:pPr>
        <w:pStyle w:val="berschrift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</w:rPr>
      </w:pPr>
      <w:r w:rsidRPr="008703DE">
        <w:rPr>
          <w:rFonts w:ascii="Georgia" w:hAnsi="Georgia"/>
          <w:b w:val="0"/>
          <w:bCs w:val="0"/>
          <w:color w:val="000000"/>
        </w:rPr>
        <w:t>Conways Spiel des Lebens</w:t>
      </w:r>
    </w:p>
    <w:p w:rsidR="00137940" w:rsidRDefault="00137940" w:rsidP="00137940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>
            <wp:extent cx="1152525" cy="1152525"/>
            <wp:effectExtent l="0" t="0" r="9525" b="9525"/>
            <wp:docPr id="3" name="Grafik 3" descr="https://upload.wikimedia.org/wikipedia/commons/9/96/Animated_glider_emblem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9/96/Animated_glider_emblem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40" w:rsidRDefault="00137940" w:rsidP="00137940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Figur: Gleiter</w:t>
      </w:r>
    </w:p>
    <w:p w:rsidR="00137940" w:rsidRPr="008703DE" w:rsidRDefault="00137940" w:rsidP="00137940">
      <w:pPr>
        <w:pStyle w:val="StandardWeb"/>
        <w:spacing w:before="120" w:beforeAutospacing="0" w:after="120" w:afterAutospacing="0"/>
        <w:rPr>
          <w:rFonts w:ascii="Arial" w:hAnsi="Arial" w:cs="Arial"/>
          <w:color w:val="222222"/>
        </w:rPr>
      </w:pPr>
      <w:r w:rsidRPr="008703DE">
        <w:rPr>
          <w:rFonts w:ascii="Arial" w:hAnsi="Arial" w:cs="Arial"/>
          <w:color w:val="222222"/>
        </w:rPr>
        <w:t>Das </w:t>
      </w:r>
      <w:r w:rsidRPr="008703DE">
        <w:rPr>
          <w:rFonts w:ascii="Arial" w:hAnsi="Arial" w:cs="Arial"/>
          <w:b/>
          <w:bCs/>
          <w:color w:val="222222"/>
        </w:rPr>
        <w:t>Spiel des Lebens</w:t>
      </w:r>
      <w:r w:rsidRPr="008703DE">
        <w:rPr>
          <w:rFonts w:ascii="Arial" w:hAnsi="Arial" w:cs="Arial"/>
          <w:color w:val="222222"/>
        </w:rPr>
        <w:t> (engl. </w:t>
      </w:r>
      <w:proofErr w:type="spellStart"/>
      <w:r w:rsidRPr="008703DE">
        <w:rPr>
          <w:rFonts w:ascii="Arial" w:hAnsi="Arial" w:cs="Arial"/>
          <w:i/>
          <w:iCs/>
          <w:color w:val="222222"/>
        </w:rPr>
        <w:t>Conway's</w:t>
      </w:r>
      <w:proofErr w:type="spellEnd"/>
      <w:r w:rsidRPr="008703DE">
        <w:rPr>
          <w:rFonts w:ascii="Arial" w:hAnsi="Arial" w:cs="Arial"/>
          <w:i/>
          <w:iCs/>
          <w:color w:val="222222"/>
        </w:rPr>
        <w:t xml:space="preserve"> Game </w:t>
      </w:r>
      <w:proofErr w:type="spellStart"/>
      <w:r w:rsidRPr="008703DE">
        <w:rPr>
          <w:rFonts w:ascii="Arial" w:hAnsi="Arial" w:cs="Arial"/>
          <w:i/>
          <w:iCs/>
          <w:color w:val="222222"/>
        </w:rPr>
        <w:t>of</w:t>
      </w:r>
      <w:proofErr w:type="spellEnd"/>
      <w:r w:rsidRPr="008703DE">
        <w:rPr>
          <w:rFonts w:ascii="Arial" w:hAnsi="Arial" w:cs="Arial"/>
          <w:i/>
          <w:iCs/>
          <w:color w:val="222222"/>
        </w:rPr>
        <w:t xml:space="preserve"> Life</w:t>
      </w:r>
      <w:r w:rsidRPr="008703DE">
        <w:rPr>
          <w:rFonts w:ascii="Arial" w:hAnsi="Arial" w:cs="Arial"/>
          <w:color w:val="222222"/>
        </w:rPr>
        <w:t>) ist ein vom Mathematiker </w:t>
      </w:r>
      <w:hyperlink r:id="rId7" w:tooltip="John Horton Conway" w:history="1">
        <w:r w:rsidRPr="008703DE">
          <w:rPr>
            <w:rStyle w:val="Hyperlink"/>
            <w:rFonts w:ascii="Arial" w:hAnsi="Arial" w:cs="Arial"/>
            <w:color w:val="0B0080"/>
            <w:u w:val="none"/>
          </w:rPr>
          <w:t>John Horton Conway</w:t>
        </w:r>
      </w:hyperlink>
      <w:r w:rsidRPr="008703DE">
        <w:rPr>
          <w:rFonts w:ascii="Arial" w:hAnsi="Arial" w:cs="Arial"/>
          <w:color w:val="222222"/>
        </w:rPr>
        <w:t> 1970 entworfenes Spiel, basierend auf einem zweidimensionalen </w:t>
      </w:r>
      <w:hyperlink r:id="rId8" w:tooltip="Zellulärer Automat" w:history="1">
        <w:r w:rsidRPr="008703DE">
          <w:rPr>
            <w:rStyle w:val="Hyperlink"/>
            <w:rFonts w:ascii="Arial" w:hAnsi="Arial" w:cs="Arial"/>
            <w:color w:val="0B0080"/>
            <w:u w:val="none"/>
          </w:rPr>
          <w:t>zellulären Automaten</w:t>
        </w:r>
      </w:hyperlink>
      <w:r w:rsidRPr="008703DE">
        <w:rPr>
          <w:rFonts w:ascii="Arial" w:hAnsi="Arial" w:cs="Arial"/>
          <w:color w:val="222222"/>
        </w:rPr>
        <w:t>. Es ist eine einfache und bis heute populäre Umsetzung der </w:t>
      </w:r>
      <w:hyperlink r:id="rId9" w:tooltip="Automat (Informatik)" w:history="1">
        <w:r w:rsidRPr="008703DE">
          <w:rPr>
            <w:rStyle w:val="Hyperlink"/>
            <w:rFonts w:ascii="Arial" w:hAnsi="Arial" w:cs="Arial"/>
            <w:color w:val="0B0080"/>
            <w:u w:val="none"/>
          </w:rPr>
          <w:t>Automaten</w:t>
        </w:r>
      </w:hyperlink>
      <w:r w:rsidRPr="008703DE">
        <w:rPr>
          <w:rFonts w:ascii="Arial" w:hAnsi="Arial" w:cs="Arial"/>
          <w:color w:val="222222"/>
        </w:rPr>
        <w:t>-Theorie von </w:t>
      </w:r>
      <w:proofErr w:type="spellStart"/>
      <w:r w:rsidRPr="008703DE">
        <w:rPr>
          <w:rFonts w:ascii="Arial" w:hAnsi="Arial" w:cs="Arial"/>
          <w:color w:val="222222"/>
        </w:rPr>
        <w:fldChar w:fldCharType="begin"/>
      </w:r>
      <w:r w:rsidRPr="008703DE">
        <w:rPr>
          <w:rFonts w:ascii="Arial" w:hAnsi="Arial" w:cs="Arial"/>
          <w:color w:val="222222"/>
        </w:rPr>
        <w:instrText xml:space="preserve"> HYPERLINK "https://de.wikipedia.org/wiki/Stanis%C5%82aw_Marcin_Ulam" \o "Stanisław Marcin Ulam" </w:instrText>
      </w:r>
      <w:r w:rsidRPr="008703DE">
        <w:rPr>
          <w:rFonts w:ascii="Arial" w:hAnsi="Arial" w:cs="Arial"/>
          <w:color w:val="222222"/>
        </w:rPr>
        <w:fldChar w:fldCharType="separate"/>
      </w:r>
      <w:r w:rsidRPr="008703DE">
        <w:rPr>
          <w:rStyle w:val="Hyperlink"/>
          <w:rFonts w:ascii="Arial" w:hAnsi="Arial" w:cs="Arial"/>
          <w:color w:val="0B0080"/>
          <w:u w:val="none"/>
        </w:rPr>
        <w:t>Stanisław</w:t>
      </w:r>
      <w:proofErr w:type="spellEnd"/>
      <w:r w:rsidRPr="008703DE">
        <w:rPr>
          <w:rStyle w:val="Hyperlink"/>
          <w:rFonts w:ascii="Arial" w:hAnsi="Arial" w:cs="Arial"/>
          <w:color w:val="0B0080"/>
          <w:u w:val="none"/>
        </w:rPr>
        <w:t xml:space="preserve"> Marcin </w:t>
      </w:r>
      <w:proofErr w:type="spellStart"/>
      <w:r w:rsidRPr="008703DE">
        <w:rPr>
          <w:rStyle w:val="Hyperlink"/>
          <w:rFonts w:ascii="Arial" w:hAnsi="Arial" w:cs="Arial"/>
          <w:color w:val="0B0080"/>
          <w:u w:val="none"/>
        </w:rPr>
        <w:t>Ulam</w:t>
      </w:r>
      <w:proofErr w:type="spellEnd"/>
      <w:r w:rsidRPr="008703DE">
        <w:rPr>
          <w:rFonts w:ascii="Arial" w:hAnsi="Arial" w:cs="Arial"/>
          <w:color w:val="222222"/>
        </w:rPr>
        <w:fldChar w:fldCharType="end"/>
      </w:r>
      <w:r w:rsidRPr="008703DE">
        <w:rPr>
          <w:rFonts w:ascii="Arial" w:hAnsi="Arial" w:cs="Arial"/>
          <w:color w:val="222222"/>
        </w:rPr>
        <w:t>.</w:t>
      </w:r>
    </w:p>
    <w:p w:rsidR="00137940" w:rsidRPr="008703DE" w:rsidRDefault="00137940" w:rsidP="00137940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  <w:sz w:val="36"/>
          <w:szCs w:val="36"/>
        </w:rPr>
      </w:pPr>
      <w:r w:rsidRPr="008703DE">
        <w:rPr>
          <w:rStyle w:val="mw-headline"/>
          <w:rFonts w:ascii="Georgia" w:hAnsi="Georgia"/>
          <w:b/>
          <w:bCs/>
          <w:color w:val="000000"/>
          <w:sz w:val="36"/>
          <w:szCs w:val="36"/>
        </w:rPr>
        <w:t>Das Spielfeld</w:t>
      </w:r>
    </w:p>
    <w:p w:rsidR="00137940" w:rsidRPr="008703DE" w:rsidRDefault="00137940" w:rsidP="00137940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8703DE">
        <w:rPr>
          <w:rFonts w:ascii="Arial" w:hAnsi="Arial" w:cs="Arial"/>
          <w:color w:val="222222"/>
        </w:rPr>
        <w:t>Das Spielfeld ist in Zeilen und Spalten unterteilt und im Idealfall unendlich groß. Jedes Gitterquadrat ist ein </w:t>
      </w:r>
      <w:hyperlink r:id="rId10" w:tooltip="Zellulärer Automat" w:history="1">
        <w:r w:rsidRPr="008703DE">
          <w:rPr>
            <w:rStyle w:val="Hyperlink"/>
            <w:rFonts w:ascii="Arial" w:hAnsi="Arial" w:cs="Arial"/>
            <w:color w:val="0B0080"/>
          </w:rPr>
          <w:t>zellulärer Automat</w:t>
        </w:r>
      </w:hyperlink>
      <w:r w:rsidRPr="008703DE">
        <w:rPr>
          <w:rFonts w:ascii="Arial" w:hAnsi="Arial" w:cs="Arial"/>
          <w:color w:val="222222"/>
        </w:rPr>
        <w:t> (</w:t>
      </w:r>
      <w:hyperlink r:id="rId11" w:tooltip="Zelle (Biologie)" w:history="1">
        <w:r w:rsidRPr="008703DE">
          <w:rPr>
            <w:rStyle w:val="Hyperlink"/>
            <w:rFonts w:ascii="Arial" w:hAnsi="Arial" w:cs="Arial"/>
            <w:i/>
            <w:iCs/>
            <w:color w:val="0B0080"/>
          </w:rPr>
          <w:t>Zelle</w:t>
        </w:r>
      </w:hyperlink>
      <w:r w:rsidRPr="008703DE">
        <w:rPr>
          <w:rFonts w:ascii="Arial" w:hAnsi="Arial" w:cs="Arial"/>
          <w:color w:val="222222"/>
        </w:rPr>
        <w:t>), der einen von zwei Zuständen einnehmen kann, welche oft als </w:t>
      </w:r>
      <w:r w:rsidRPr="008703DE">
        <w:rPr>
          <w:rFonts w:ascii="Arial" w:hAnsi="Arial" w:cs="Arial"/>
          <w:i/>
          <w:iCs/>
          <w:color w:val="222222"/>
        </w:rPr>
        <w:t>lebendig</w:t>
      </w:r>
      <w:r w:rsidRPr="008703DE">
        <w:rPr>
          <w:rFonts w:ascii="Arial" w:hAnsi="Arial" w:cs="Arial"/>
          <w:color w:val="222222"/>
        </w:rPr>
        <w:t> und </w:t>
      </w:r>
      <w:r w:rsidRPr="008703DE">
        <w:rPr>
          <w:rFonts w:ascii="Arial" w:hAnsi="Arial" w:cs="Arial"/>
          <w:i/>
          <w:iCs/>
          <w:color w:val="222222"/>
        </w:rPr>
        <w:t>tot</w:t>
      </w:r>
      <w:r w:rsidRPr="008703DE">
        <w:rPr>
          <w:rFonts w:ascii="Arial" w:hAnsi="Arial" w:cs="Arial"/>
          <w:color w:val="222222"/>
        </w:rPr>
        <w:t> bezeichnet werden. Zunächst wird eine Anfangs</w:t>
      </w:r>
      <w:hyperlink r:id="rId12" w:tooltip="Generation" w:history="1">
        <w:r w:rsidRPr="008703DE">
          <w:rPr>
            <w:rStyle w:val="Hyperlink"/>
            <w:rFonts w:ascii="Arial" w:hAnsi="Arial" w:cs="Arial"/>
            <w:color w:val="0B0080"/>
          </w:rPr>
          <w:t>generation</w:t>
        </w:r>
      </w:hyperlink>
      <w:r w:rsidRPr="008703DE">
        <w:rPr>
          <w:rFonts w:ascii="Arial" w:hAnsi="Arial" w:cs="Arial"/>
          <w:color w:val="222222"/>
        </w:rPr>
        <w:t> von lebenden Zellen auf dem Spielfeld platziert. Jede </w:t>
      </w:r>
      <w:r w:rsidRPr="008703DE">
        <w:rPr>
          <w:rFonts w:ascii="Arial" w:hAnsi="Arial" w:cs="Arial"/>
          <w:i/>
          <w:iCs/>
          <w:color w:val="222222"/>
        </w:rPr>
        <w:t>lebende</w:t>
      </w:r>
      <w:r w:rsidRPr="008703DE">
        <w:rPr>
          <w:rFonts w:ascii="Arial" w:hAnsi="Arial" w:cs="Arial"/>
          <w:color w:val="222222"/>
        </w:rPr>
        <w:t> oder </w:t>
      </w:r>
      <w:r w:rsidRPr="008703DE">
        <w:rPr>
          <w:rFonts w:ascii="Arial" w:hAnsi="Arial" w:cs="Arial"/>
          <w:i/>
          <w:iCs/>
          <w:color w:val="222222"/>
        </w:rPr>
        <w:t>tote</w:t>
      </w:r>
      <w:r w:rsidRPr="008703DE">
        <w:rPr>
          <w:rFonts w:ascii="Arial" w:hAnsi="Arial" w:cs="Arial"/>
          <w:color w:val="222222"/>
        </w:rPr>
        <w:t> Zelle hat auf diesem Spielfeld genau acht Nachbarzellen, die berücksichtigt werden (</w:t>
      </w:r>
      <w:hyperlink r:id="rId13" w:tooltip="Moore-Nachbarschaft" w:history="1">
        <w:r w:rsidRPr="008703DE">
          <w:rPr>
            <w:rStyle w:val="Hyperlink"/>
            <w:rFonts w:ascii="Arial" w:hAnsi="Arial" w:cs="Arial"/>
            <w:color w:val="0B0080"/>
          </w:rPr>
          <w:t>Moore-Nachbarschaft</w:t>
        </w:r>
      </w:hyperlink>
      <w:r w:rsidRPr="008703DE">
        <w:rPr>
          <w:rFonts w:ascii="Arial" w:hAnsi="Arial" w:cs="Arial"/>
          <w:color w:val="222222"/>
        </w:rPr>
        <w:t>). Die nächste Generation ergibt sich durch die Befolgung einfacher Regeln.</w:t>
      </w:r>
    </w:p>
    <w:p w:rsidR="00137940" w:rsidRPr="008703DE" w:rsidRDefault="00137940" w:rsidP="00137940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 w:rsidRPr="008703DE">
        <w:rPr>
          <w:rStyle w:val="mw-headline"/>
          <w:rFonts w:ascii="Georgia" w:hAnsi="Georgia"/>
          <w:b/>
          <w:bCs/>
          <w:color w:val="000000"/>
          <w:sz w:val="36"/>
          <w:szCs w:val="36"/>
        </w:rPr>
        <w:t>Die Spielregeln</w:t>
      </w:r>
    </w:p>
    <w:p w:rsidR="00137940" w:rsidRPr="008703DE" w:rsidRDefault="00137940" w:rsidP="00137940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8703DE">
        <w:rPr>
          <w:rFonts w:ascii="Arial" w:hAnsi="Arial" w:cs="Arial"/>
          <w:color w:val="222222"/>
        </w:rPr>
        <w:t>Die Folgegeneration wird für alle Zellen gleichzeitig berechnet und ersetzt die aktuelle </w:t>
      </w:r>
      <w:hyperlink r:id="rId14" w:tooltip="Generation" w:history="1">
        <w:r w:rsidRPr="008703DE">
          <w:rPr>
            <w:rStyle w:val="Hyperlink"/>
            <w:rFonts w:ascii="Arial" w:hAnsi="Arial" w:cs="Arial"/>
            <w:color w:val="0B0080"/>
          </w:rPr>
          <w:t>Generation</w:t>
        </w:r>
      </w:hyperlink>
      <w:r w:rsidRPr="008703DE">
        <w:rPr>
          <w:rFonts w:ascii="Arial" w:hAnsi="Arial" w:cs="Arial"/>
          <w:color w:val="222222"/>
        </w:rPr>
        <w:t>. Der Zustand einer Zelle (</w:t>
      </w:r>
      <w:r w:rsidRPr="008703DE">
        <w:rPr>
          <w:rFonts w:ascii="Arial" w:hAnsi="Arial" w:cs="Arial"/>
          <w:i/>
          <w:iCs/>
          <w:color w:val="222222"/>
        </w:rPr>
        <w:t>lebendig</w:t>
      </w:r>
      <w:r w:rsidRPr="008703DE">
        <w:rPr>
          <w:rFonts w:ascii="Arial" w:hAnsi="Arial" w:cs="Arial"/>
          <w:color w:val="222222"/>
        </w:rPr>
        <w:t> oder </w:t>
      </w:r>
      <w:r w:rsidRPr="008703DE">
        <w:rPr>
          <w:rFonts w:ascii="Arial" w:hAnsi="Arial" w:cs="Arial"/>
          <w:i/>
          <w:iCs/>
          <w:color w:val="222222"/>
        </w:rPr>
        <w:t>tot</w:t>
      </w:r>
      <w:r w:rsidRPr="008703DE">
        <w:rPr>
          <w:rFonts w:ascii="Arial" w:hAnsi="Arial" w:cs="Arial"/>
          <w:color w:val="222222"/>
        </w:rPr>
        <w:t>) in der Folgegeneration hängt nur vom aktuellen Zustand der Zelle selbst und den aktuellen Zuständen ihrer acht Nachbarzellen ab.</w:t>
      </w:r>
    </w:p>
    <w:p w:rsidR="00137940" w:rsidRPr="008703DE" w:rsidRDefault="00137940" w:rsidP="00137940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8703DE">
        <w:rPr>
          <w:rFonts w:ascii="Arial" w:hAnsi="Arial" w:cs="Arial"/>
          <w:color w:val="222222"/>
        </w:rPr>
        <w:t>Die von Conway zu Anfang verwendeten Regeln sind:</w:t>
      </w:r>
    </w:p>
    <w:p w:rsidR="008703DE" w:rsidRPr="008703DE" w:rsidRDefault="00137940" w:rsidP="008703D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r w:rsidRPr="008703DE">
        <w:rPr>
          <w:rFonts w:ascii="Arial" w:hAnsi="Arial" w:cs="Arial"/>
          <w:color w:val="222222"/>
          <w:sz w:val="24"/>
          <w:szCs w:val="24"/>
        </w:rPr>
        <w:t>Eine tote Zelle mit genau drei lebenden Nachbarn wird in der Folgegeneration neu geboren.</w:t>
      </w:r>
    </w:p>
    <w:tbl>
      <w:tblPr>
        <w:tblW w:w="0" w:type="auto"/>
        <w:tblCellSpacing w:w="127" w:type="dxa"/>
        <w:tblInd w:w="2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</w:tblGrid>
      <w:tr w:rsidR="00137940" w:rsidRPr="008703DE" w:rsidTr="00137940">
        <w:trPr>
          <w:tblCellSpacing w:w="127" w:type="dxa"/>
        </w:trPr>
        <w:tc>
          <w:tcPr>
            <w:tcW w:w="810" w:type="dxa"/>
            <w:shd w:val="clear" w:color="auto" w:fill="FFFFFF"/>
            <w:vAlign w:val="center"/>
            <w:hideMark/>
          </w:tcPr>
          <w:tbl>
            <w:tblPr>
              <w:tblW w:w="1390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464"/>
              <w:gridCol w:w="464"/>
            </w:tblGrid>
            <w:tr w:rsidR="00137940" w:rsidRPr="008703DE" w:rsidTr="008703DE">
              <w:trPr>
                <w:trHeight w:val="257"/>
              </w:trPr>
              <w:tc>
                <w:tcPr>
                  <w:tcW w:w="166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8703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37940" w:rsidRPr="008703DE" w:rsidTr="008703DE">
              <w:trPr>
                <w:trHeight w:val="392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37940" w:rsidRPr="008703DE" w:rsidTr="008703DE">
              <w:trPr>
                <w:trHeight w:val="392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37940" w:rsidRPr="008703DE" w:rsidRDefault="00137940">
            <w:pPr>
              <w:spacing w:line="255" w:lineRule="atLeast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:rsidR="00137940" w:rsidRPr="008703DE" w:rsidRDefault="00137940" w:rsidP="008703DE">
      <w:pPr>
        <w:pStyle w:val="Listenabsatz"/>
        <w:numPr>
          <w:ilvl w:val="0"/>
          <w:numId w:val="8"/>
        </w:numPr>
        <w:shd w:val="clear" w:color="auto" w:fill="FFFFFF"/>
        <w:spacing w:after="24" w:line="240" w:lineRule="auto"/>
        <w:rPr>
          <w:rFonts w:ascii="Arial" w:hAnsi="Arial" w:cs="Arial"/>
          <w:color w:val="222222"/>
          <w:sz w:val="24"/>
          <w:szCs w:val="24"/>
        </w:rPr>
      </w:pPr>
      <w:r w:rsidRPr="008703DE">
        <w:rPr>
          <w:rFonts w:ascii="Arial" w:hAnsi="Arial" w:cs="Arial"/>
          <w:color w:val="222222"/>
          <w:sz w:val="24"/>
          <w:szCs w:val="24"/>
        </w:rPr>
        <w:t>﻿rot: Tote Zelle, die in der nächsten Generation geboren wird</w:t>
      </w:r>
    </w:p>
    <w:p w:rsidR="008703DE" w:rsidRPr="008703DE" w:rsidRDefault="00137940" w:rsidP="008703DE">
      <w:pPr>
        <w:pStyle w:val="Listenabsatz"/>
        <w:numPr>
          <w:ilvl w:val="0"/>
          <w:numId w:val="8"/>
        </w:numPr>
        <w:shd w:val="clear" w:color="auto" w:fill="FFFFFF"/>
        <w:spacing w:after="24"/>
        <w:rPr>
          <w:rFonts w:ascii="Arial" w:hAnsi="Arial" w:cs="Arial"/>
          <w:color w:val="222222"/>
          <w:sz w:val="24"/>
          <w:szCs w:val="24"/>
        </w:rPr>
      </w:pPr>
      <w:r w:rsidRPr="008703DE">
        <w:rPr>
          <w:rFonts w:ascii="Arial" w:hAnsi="Arial" w:cs="Arial"/>
          <w:color w:val="222222"/>
          <w:sz w:val="24"/>
          <w:szCs w:val="24"/>
        </w:rPr>
        <w:t>﻿grün: Lebende Nachbarn der Zelle</w:t>
      </w:r>
    </w:p>
    <w:p w:rsidR="008703DE" w:rsidRDefault="008703DE" w:rsidP="008703DE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4"/>
          <w:szCs w:val="24"/>
        </w:rPr>
      </w:pPr>
    </w:p>
    <w:p w:rsidR="008703DE" w:rsidRDefault="008703DE" w:rsidP="008703DE">
      <w:pPr>
        <w:pStyle w:val="Listenabsatz"/>
        <w:shd w:val="clear" w:color="auto" w:fill="FFFFFF"/>
        <w:spacing w:after="24"/>
        <w:ind w:left="360"/>
        <w:rPr>
          <w:rFonts w:ascii="Arial" w:hAnsi="Arial" w:cs="Arial"/>
          <w:color w:val="222222"/>
          <w:sz w:val="24"/>
          <w:szCs w:val="24"/>
        </w:rPr>
      </w:pPr>
    </w:p>
    <w:p w:rsidR="008703DE" w:rsidRDefault="008703DE" w:rsidP="008703DE">
      <w:pPr>
        <w:pStyle w:val="Listenabsatz"/>
        <w:shd w:val="clear" w:color="auto" w:fill="FFFFFF"/>
        <w:spacing w:after="24"/>
        <w:ind w:left="360"/>
        <w:rPr>
          <w:rFonts w:ascii="Arial" w:hAnsi="Arial" w:cs="Arial"/>
          <w:color w:val="222222"/>
          <w:sz w:val="24"/>
          <w:szCs w:val="24"/>
        </w:rPr>
      </w:pPr>
      <w:bookmarkStart w:id="0" w:name="_GoBack"/>
      <w:bookmarkEnd w:id="0"/>
    </w:p>
    <w:p w:rsidR="008703DE" w:rsidRDefault="008703DE" w:rsidP="008703DE">
      <w:pPr>
        <w:pStyle w:val="Listenabsatz"/>
        <w:shd w:val="clear" w:color="auto" w:fill="FFFFFF"/>
        <w:spacing w:after="24"/>
        <w:ind w:left="360"/>
        <w:rPr>
          <w:rFonts w:ascii="Arial" w:hAnsi="Arial" w:cs="Arial"/>
          <w:color w:val="222222"/>
          <w:sz w:val="24"/>
          <w:szCs w:val="24"/>
        </w:rPr>
      </w:pPr>
    </w:p>
    <w:p w:rsidR="00137940" w:rsidRPr="008703DE" w:rsidRDefault="00137940" w:rsidP="008703DE">
      <w:pPr>
        <w:pStyle w:val="Listenabsatz"/>
        <w:numPr>
          <w:ilvl w:val="0"/>
          <w:numId w:val="7"/>
        </w:numPr>
        <w:shd w:val="clear" w:color="auto" w:fill="FFFFFF"/>
        <w:spacing w:after="24"/>
        <w:rPr>
          <w:rFonts w:ascii="Arial" w:hAnsi="Arial" w:cs="Arial"/>
          <w:color w:val="222222"/>
          <w:sz w:val="24"/>
          <w:szCs w:val="24"/>
        </w:rPr>
      </w:pPr>
      <w:r w:rsidRPr="008703DE">
        <w:rPr>
          <w:rFonts w:ascii="Arial" w:hAnsi="Arial" w:cs="Arial"/>
          <w:color w:val="222222"/>
          <w:sz w:val="24"/>
          <w:szCs w:val="24"/>
        </w:rPr>
        <w:lastRenderedPageBreak/>
        <w:t>Lebende Zellen mit weniger als zwei lebenden Nachbarn sterben in der Folgegeneration an Einsamkeit.</w:t>
      </w:r>
    </w:p>
    <w:tbl>
      <w:tblPr>
        <w:tblW w:w="0" w:type="auto"/>
        <w:tblCellSpacing w:w="127" w:type="dxa"/>
        <w:tblInd w:w="10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</w:tblGrid>
      <w:tr w:rsidR="00137940" w:rsidRPr="008703DE" w:rsidTr="00137940">
        <w:trPr>
          <w:tblCellSpacing w:w="127" w:type="dxa"/>
        </w:trPr>
        <w:tc>
          <w:tcPr>
            <w:tcW w:w="810" w:type="dxa"/>
            <w:shd w:val="clear" w:color="auto" w:fill="FFFFFF"/>
            <w:vAlign w:val="center"/>
            <w:hideMark/>
          </w:tcPr>
          <w:tbl>
            <w:tblPr>
              <w:tblW w:w="1570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524"/>
              <w:gridCol w:w="524"/>
            </w:tblGrid>
            <w:tr w:rsidR="00137940" w:rsidRPr="008703DE" w:rsidTr="008703DE">
              <w:trPr>
                <w:trHeight w:val="261"/>
              </w:trPr>
              <w:tc>
                <w:tcPr>
                  <w:tcW w:w="166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8703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37940" w:rsidRPr="008703DE" w:rsidTr="008703DE">
              <w:trPr>
                <w:trHeight w:val="398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37940" w:rsidRPr="008703DE" w:rsidTr="008703DE">
              <w:trPr>
                <w:trHeight w:val="398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37940" w:rsidRPr="008703DE" w:rsidRDefault="00137940">
            <w:pPr>
              <w:spacing w:line="255" w:lineRule="atLeast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:rsidR="00137940" w:rsidRPr="008703DE" w:rsidRDefault="00137940" w:rsidP="008703DE">
      <w:pPr>
        <w:pStyle w:val="Listenabsatz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4"/>
          <w:szCs w:val="24"/>
        </w:rPr>
      </w:pPr>
      <w:r w:rsidRPr="008703DE">
        <w:rPr>
          <w:rFonts w:ascii="Arial" w:hAnsi="Arial" w:cs="Arial"/>
          <w:color w:val="222222"/>
          <w:sz w:val="24"/>
          <w:szCs w:val="24"/>
        </w:rPr>
        <w:t>Eine lebende Zelle mit zwei oder drei lebenden Nachbarn bleibt in der Folgegeneration am Leben.</w:t>
      </w:r>
    </w:p>
    <w:tbl>
      <w:tblPr>
        <w:tblW w:w="0" w:type="auto"/>
        <w:tblCellSpacing w:w="127" w:type="dxa"/>
        <w:tblInd w:w="10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</w:tblGrid>
      <w:tr w:rsidR="00137940" w:rsidRPr="008703DE" w:rsidTr="00137940">
        <w:trPr>
          <w:tblCellSpacing w:w="127" w:type="dxa"/>
        </w:trPr>
        <w:tc>
          <w:tcPr>
            <w:tcW w:w="810" w:type="dxa"/>
            <w:shd w:val="clear" w:color="auto" w:fill="FFFFFF"/>
            <w:vAlign w:val="center"/>
            <w:hideMark/>
          </w:tcPr>
          <w:tbl>
            <w:tblPr>
              <w:tblW w:w="1600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2"/>
              <w:gridCol w:w="534"/>
              <w:gridCol w:w="534"/>
            </w:tblGrid>
            <w:tr w:rsidR="00137940" w:rsidRPr="008703DE" w:rsidTr="008703DE">
              <w:trPr>
                <w:trHeight w:val="286"/>
              </w:trPr>
              <w:tc>
                <w:tcPr>
                  <w:tcW w:w="16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8703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37940" w:rsidRPr="008703DE" w:rsidTr="008703DE">
              <w:trPr>
                <w:trHeight w:val="436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37940" w:rsidRPr="008703DE" w:rsidTr="008703DE">
              <w:trPr>
                <w:trHeight w:val="436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37940" w:rsidRPr="008703DE" w:rsidRDefault="00137940">
            <w:pPr>
              <w:spacing w:line="255" w:lineRule="atLeast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:rsidR="00137940" w:rsidRPr="008703DE" w:rsidRDefault="00137940" w:rsidP="008703DE">
      <w:pPr>
        <w:pStyle w:val="Listenabsatz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4"/>
          <w:szCs w:val="24"/>
        </w:rPr>
      </w:pPr>
      <w:r w:rsidRPr="008703DE">
        <w:rPr>
          <w:rFonts w:ascii="Arial" w:hAnsi="Arial" w:cs="Arial"/>
          <w:color w:val="222222"/>
          <w:sz w:val="24"/>
          <w:szCs w:val="24"/>
        </w:rPr>
        <w:t>Lebende Zellen mit mehr als drei lebenden Nachbarn sterben in der Folgegeneration an Überbevölkerung.</w:t>
      </w:r>
    </w:p>
    <w:tbl>
      <w:tblPr>
        <w:tblW w:w="0" w:type="auto"/>
        <w:tblCellSpacing w:w="127" w:type="dxa"/>
        <w:tblInd w:w="10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</w:tblGrid>
      <w:tr w:rsidR="00137940" w:rsidRPr="008703DE" w:rsidTr="00137940">
        <w:trPr>
          <w:tblCellSpacing w:w="127" w:type="dxa"/>
        </w:trPr>
        <w:tc>
          <w:tcPr>
            <w:tcW w:w="810" w:type="dxa"/>
            <w:shd w:val="clear" w:color="auto" w:fill="FFFFFF"/>
            <w:vAlign w:val="center"/>
            <w:hideMark/>
          </w:tcPr>
          <w:tbl>
            <w:tblPr>
              <w:tblW w:w="1645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549"/>
              <w:gridCol w:w="549"/>
            </w:tblGrid>
            <w:tr w:rsidR="00137940" w:rsidRPr="008703DE" w:rsidTr="008703DE">
              <w:trPr>
                <w:trHeight w:val="206"/>
              </w:trPr>
              <w:tc>
                <w:tcPr>
                  <w:tcW w:w="16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8703D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37940" w:rsidRPr="008703DE" w:rsidTr="008703DE">
              <w:trPr>
                <w:trHeight w:val="3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FF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37940" w:rsidRPr="008703DE" w:rsidTr="008703DE">
              <w:trPr>
                <w:trHeight w:val="3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  <w:r w:rsidRPr="008703DE">
                    <w:rPr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00"/>
                  <w:vAlign w:val="center"/>
                  <w:hideMark/>
                </w:tcPr>
                <w:p w:rsidR="00137940" w:rsidRPr="008703DE" w:rsidRDefault="0013794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37940" w:rsidRPr="008703DE" w:rsidRDefault="00137940">
            <w:pPr>
              <w:spacing w:line="255" w:lineRule="atLeast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:rsidR="00137940" w:rsidRPr="008703DE" w:rsidRDefault="00137940" w:rsidP="008703DE">
      <w:pPr>
        <w:pStyle w:val="Listenabsatz"/>
        <w:numPr>
          <w:ilvl w:val="0"/>
          <w:numId w:val="9"/>
        </w:numPr>
        <w:shd w:val="clear" w:color="auto" w:fill="FFFFFF"/>
        <w:spacing w:after="24" w:line="240" w:lineRule="auto"/>
        <w:rPr>
          <w:rFonts w:ascii="Arial" w:hAnsi="Arial" w:cs="Arial"/>
          <w:color w:val="222222"/>
          <w:sz w:val="24"/>
          <w:szCs w:val="24"/>
        </w:rPr>
      </w:pPr>
      <w:r w:rsidRPr="008703DE">
        <w:rPr>
          <w:rFonts w:ascii="Arial" w:hAnsi="Arial" w:cs="Arial"/>
          <w:color w:val="222222"/>
          <w:sz w:val="24"/>
          <w:szCs w:val="24"/>
        </w:rPr>
        <w:t>﻿</w:t>
      </w:r>
      <w:proofErr w:type="spellStart"/>
      <w:r w:rsidRPr="008703DE">
        <w:rPr>
          <w:rFonts w:ascii="Arial" w:hAnsi="Arial" w:cs="Arial"/>
          <w:color w:val="222222"/>
          <w:sz w:val="24"/>
          <w:szCs w:val="24"/>
        </w:rPr>
        <w:t>magenta</w:t>
      </w:r>
      <w:proofErr w:type="spellEnd"/>
      <w:r w:rsidRPr="008703DE">
        <w:rPr>
          <w:rFonts w:ascii="Arial" w:hAnsi="Arial" w:cs="Arial"/>
          <w:color w:val="222222"/>
          <w:sz w:val="24"/>
          <w:szCs w:val="24"/>
        </w:rPr>
        <w:t>: Lebende Zelle, die betrachtet wird</w:t>
      </w:r>
    </w:p>
    <w:p w:rsidR="00137940" w:rsidRPr="008703DE" w:rsidRDefault="00137940" w:rsidP="008703DE">
      <w:pPr>
        <w:pStyle w:val="Listenabsatz"/>
        <w:numPr>
          <w:ilvl w:val="0"/>
          <w:numId w:val="9"/>
        </w:numPr>
        <w:shd w:val="clear" w:color="auto" w:fill="FFFFFF"/>
        <w:spacing w:after="24"/>
        <w:rPr>
          <w:rFonts w:ascii="Arial" w:hAnsi="Arial" w:cs="Arial"/>
          <w:color w:val="222222"/>
          <w:sz w:val="24"/>
          <w:szCs w:val="24"/>
        </w:rPr>
      </w:pPr>
      <w:r w:rsidRPr="008703DE">
        <w:rPr>
          <w:rFonts w:ascii="Arial" w:hAnsi="Arial" w:cs="Arial"/>
          <w:color w:val="222222"/>
          <w:sz w:val="24"/>
          <w:szCs w:val="24"/>
        </w:rPr>
        <w:t>﻿grün: Lebende Nachbarn der Zelle</w:t>
      </w:r>
    </w:p>
    <w:p w:rsidR="008703DE" w:rsidRDefault="008703DE" w:rsidP="008703D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137940" w:rsidRPr="008703DE" w:rsidRDefault="00137940" w:rsidP="008703D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8703DE">
        <w:rPr>
          <w:rFonts w:ascii="Arial" w:hAnsi="Arial" w:cs="Arial"/>
          <w:color w:val="222222"/>
        </w:rPr>
        <w:t>Mit diesen vier einfachen Regeln entsteht aus bestimmten Anfangsmustern im Laufe des Spiels eine Vielfalt komplexer Strukturen. Einige bleiben unverändert, andere </w:t>
      </w:r>
      <w:hyperlink r:id="rId15" w:tooltip="Schwingung" w:history="1">
        <w:r w:rsidRPr="008703DE">
          <w:rPr>
            <w:rStyle w:val="Hyperlink"/>
            <w:rFonts w:ascii="Arial" w:hAnsi="Arial" w:cs="Arial"/>
            <w:color w:val="0B0080"/>
          </w:rPr>
          <w:t>oszillieren</w:t>
        </w:r>
      </w:hyperlink>
      <w:r w:rsidRPr="008703DE">
        <w:rPr>
          <w:rFonts w:ascii="Arial" w:hAnsi="Arial" w:cs="Arial"/>
          <w:color w:val="222222"/>
        </w:rPr>
        <w:t> und wieder andere wachsen oder vergehen. Manche Strukturen, sogenannte </w:t>
      </w:r>
      <w:r w:rsidRPr="008703DE">
        <w:rPr>
          <w:rFonts w:ascii="Arial" w:hAnsi="Arial" w:cs="Arial"/>
          <w:i/>
          <w:iCs/>
          <w:color w:val="222222"/>
        </w:rPr>
        <w:t>Gleiter</w:t>
      </w:r>
      <w:r w:rsidRPr="008703DE">
        <w:rPr>
          <w:rFonts w:ascii="Arial" w:hAnsi="Arial" w:cs="Arial"/>
          <w:color w:val="222222"/>
        </w:rPr>
        <w:t>, bewegen sich auf dem Spielfeld fort. Sogar </w:t>
      </w:r>
      <w:hyperlink r:id="rId16" w:tooltip="Logische Funktion" w:history="1">
        <w:r w:rsidRPr="008703DE">
          <w:rPr>
            <w:rStyle w:val="Hyperlink"/>
            <w:rFonts w:ascii="Arial" w:hAnsi="Arial" w:cs="Arial"/>
            <w:color w:val="0B0080"/>
          </w:rPr>
          <w:t>logische Funktionen</w:t>
        </w:r>
      </w:hyperlink>
      <w:r w:rsidRPr="008703DE">
        <w:rPr>
          <w:rFonts w:ascii="Arial" w:hAnsi="Arial" w:cs="Arial"/>
          <w:color w:val="222222"/>
        </w:rPr>
        <w:t> wie </w:t>
      </w:r>
      <w:hyperlink r:id="rId17" w:tooltip="Konjunktion (Logik)" w:history="1">
        <w:r w:rsidRPr="008703DE">
          <w:rPr>
            <w:rStyle w:val="Hyperlink"/>
            <w:rFonts w:ascii="Arial" w:hAnsi="Arial" w:cs="Arial"/>
            <w:color w:val="0B0080"/>
          </w:rPr>
          <w:t>UND</w:t>
        </w:r>
      </w:hyperlink>
      <w:r w:rsidRPr="008703DE">
        <w:rPr>
          <w:rFonts w:ascii="Arial" w:hAnsi="Arial" w:cs="Arial"/>
          <w:color w:val="222222"/>
        </w:rPr>
        <w:t> </w:t>
      </w:r>
      <w:proofErr w:type="spellStart"/>
      <w:r w:rsidRPr="008703DE">
        <w:rPr>
          <w:rFonts w:ascii="Arial" w:hAnsi="Arial" w:cs="Arial"/>
          <w:color w:val="222222"/>
        </w:rPr>
        <w:t>und</w:t>
      </w:r>
      <w:proofErr w:type="spellEnd"/>
      <w:r w:rsidRPr="008703DE">
        <w:rPr>
          <w:rFonts w:ascii="Arial" w:hAnsi="Arial" w:cs="Arial"/>
          <w:color w:val="222222"/>
        </w:rPr>
        <w:t> </w:t>
      </w:r>
      <w:hyperlink r:id="rId18" w:tooltip="Disjunktion" w:history="1">
        <w:r w:rsidRPr="008703DE">
          <w:rPr>
            <w:rStyle w:val="Hyperlink"/>
            <w:rFonts w:ascii="Arial" w:hAnsi="Arial" w:cs="Arial"/>
            <w:color w:val="0B0080"/>
          </w:rPr>
          <w:t>ODER</w:t>
        </w:r>
      </w:hyperlink>
      <w:r w:rsidRPr="008703DE">
        <w:rPr>
          <w:rFonts w:ascii="Arial" w:hAnsi="Arial" w:cs="Arial"/>
          <w:color w:val="222222"/>
        </w:rPr>
        <w:t> lassen sich durch bestimmte Anfangsmuster simulieren. Damit können dann sogar komplexe Funktionen der Schaltungslogik und digitalen Rechnertechnik nachgebaut werden.</w:t>
      </w:r>
    </w:p>
    <w:p w:rsidR="00137940" w:rsidRPr="008703DE" w:rsidRDefault="00137940" w:rsidP="00137940">
      <w:pPr>
        <w:pStyle w:val="StandardWeb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22222"/>
        </w:rPr>
      </w:pPr>
    </w:p>
    <w:p w:rsidR="00137940" w:rsidRDefault="00137940" w:rsidP="008703D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</w:rPr>
      </w:pPr>
      <w:r w:rsidRPr="008703DE">
        <w:rPr>
          <w:rFonts w:ascii="Arial" w:hAnsi="Arial" w:cs="Arial"/>
          <w:b/>
          <w:color w:val="222222"/>
        </w:rPr>
        <w:t>Einschränkungen:</w:t>
      </w:r>
    </w:p>
    <w:p w:rsidR="00137940" w:rsidRPr="008703DE" w:rsidRDefault="008703DE" w:rsidP="008703DE">
      <w:pPr>
        <w:pStyle w:val="Standard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</w:t>
      </w:r>
      <w:r w:rsidR="00137940" w:rsidRPr="008703DE">
        <w:rPr>
          <w:rFonts w:ascii="Arial" w:hAnsi="Arial" w:cs="Arial"/>
          <w:color w:val="222222"/>
        </w:rPr>
        <w:t>ie Spielfeldgröße ist unendlich</w:t>
      </w:r>
    </w:p>
    <w:p w:rsidR="00137940" w:rsidRPr="008703DE" w:rsidRDefault="00137940" w:rsidP="008703DE">
      <w:pPr>
        <w:pStyle w:val="Standard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8703DE">
        <w:rPr>
          <w:rFonts w:ascii="Arial" w:hAnsi="Arial" w:cs="Arial"/>
          <w:color w:val="222222"/>
        </w:rPr>
        <w:t xml:space="preserve">Die Benutzung von </w:t>
      </w:r>
      <w:proofErr w:type="spellStart"/>
      <w:r w:rsidRPr="008703DE">
        <w:rPr>
          <w:rFonts w:ascii="Arial" w:hAnsi="Arial" w:cs="Arial"/>
          <w:color w:val="222222"/>
        </w:rPr>
        <w:t>arrays</w:t>
      </w:r>
      <w:proofErr w:type="spellEnd"/>
      <w:r w:rsidRPr="008703DE">
        <w:rPr>
          <w:rFonts w:ascii="Arial" w:hAnsi="Arial" w:cs="Arial"/>
          <w:color w:val="222222"/>
        </w:rPr>
        <w:t xml:space="preserve">, </w:t>
      </w:r>
      <w:proofErr w:type="spellStart"/>
      <w:r w:rsidRPr="008703DE">
        <w:rPr>
          <w:rFonts w:ascii="Arial" w:hAnsi="Arial" w:cs="Arial"/>
          <w:color w:val="222222"/>
        </w:rPr>
        <w:t>collection</w:t>
      </w:r>
      <w:proofErr w:type="spellEnd"/>
      <w:r w:rsidRPr="008703DE">
        <w:rPr>
          <w:rFonts w:ascii="Arial" w:hAnsi="Arial" w:cs="Arial"/>
          <w:color w:val="222222"/>
        </w:rPr>
        <w:t xml:space="preserve"> </w:t>
      </w:r>
      <w:proofErr w:type="spellStart"/>
      <w:r w:rsidRPr="008703DE">
        <w:rPr>
          <w:rFonts w:ascii="Arial" w:hAnsi="Arial" w:cs="Arial"/>
          <w:color w:val="222222"/>
        </w:rPr>
        <w:t>classes</w:t>
      </w:r>
      <w:proofErr w:type="spellEnd"/>
      <w:r w:rsidRPr="008703DE">
        <w:rPr>
          <w:rFonts w:ascii="Arial" w:hAnsi="Arial" w:cs="Arial"/>
          <w:color w:val="222222"/>
        </w:rPr>
        <w:t xml:space="preserve"> (</w:t>
      </w:r>
      <w:r w:rsidR="008703DE" w:rsidRPr="008703DE">
        <w:rPr>
          <w:rFonts w:ascii="Arial" w:hAnsi="Arial" w:cs="Arial"/>
          <w:color w:val="222222"/>
        </w:rPr>
        <w:t xml:space="preserve">List, </w:t>
      </w:r>
      <w:proofErr w:type="gramStart"/>
      <w:r w:rsidR="008703DE" w:rsidRPr="008703DE">
        <w:rPr>
          <w:rFonts w:ascii="Arial" w:hAnsi="Arial" w:cs="Arial"/>
          <w:color w:val="222222"/>
        </w:rPr>
        <w:t>Vector,…</w:t>
      </w:r>
      <w:proofErr w:type="gramEnd"/>
      <w:r w:rsidR="008703DE" w:rsidRPr="008703DE">
        <w:rPr>
          <w:rFonts w:ascii="Arial" w:hAnsi="Arial" w:cs="Arial"/>
          <w:color w:val="222222"/>
        </w:rPr>
        <w:t>) ist verboten</w:t>
      </w:r>
    </w:p>
    <w:p w:rsidR="00137940" w:rsidRPr="00137940" w:rsidRDefault="00137940" w:rsidP="00137940"/>
    <w:sectPr w:rsidR="00137940" w:rsidRPr="001379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3F3E"/>
    <w:multiLevelType w:val="multilevel"/>
    <w:tmpl w:val="CF1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740B4"/>
    <w:multiLevelType w:val="multilevel"/>
    <w:tmpl w:val="F274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E6E74"/>
    <w:multiLevelType w:val="multilevel"/>
    <w:tmpl w:val="F91AE8A6"/>
    <w:lvl w:ilvl="0">
      <w:start w:val="1"/>
      <w:numFmt w:val="bullet"/>
      <w:lvlText w:val=""/>
      <w:lvlJc w:val="left"/>
      <w:pPr>
        <w:tabs>
          <w:tab w:val="num" w:pos="636"/>
        </w:tabs>
        <w:ind w:left="636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356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076"/>
        </w:tabs>
        <w:ind w:left="2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6"/>
        </w:tabs>
        <w:ind w:left="2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6"/>
        </w:tabs>
        <w:ind w:left="3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6"/>
        </w:tabs>
        <w:ind w:left="4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6"/>
        </w:tabs>
        <w:ind w:left="5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6"/>
        </w:tabs>
        <w:ind w:left="639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244DB"/>
    <w:multiLevelType w:val="hybridMultilevel"/>
    <w:tmpl w:val="96F814BE"/>
    <w:lvl w:ilvl="0" w:tplc="D76CC3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F0522"/>
    <w:multiLevelType w:val="multilevel"/>
    <w:tmpl w:val="0D1C3F7E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438B4"/>
    <w:multiLevelType w:val="hybridMultilevel"/>
    <w:tmpl w:val="C8620F6C"/>
    <w:lvl w:ilvl="0" w:tplc="D76CC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E2888"/>
    <w:multiLevelType w:val="hybridMultilevel"/>
    <w:tmpl w:val="5B88CF98"/>
    <w:lvl w:ilvl="0" w:tplc="D76CC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F05A8"/>
    <w:multiLevelType w:val="multilevel"/>
    <w:tmpl w:val="77A4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84E90"/>
    <w:multiLevelType w:val="hybridMultilevel"/>
    <w:tmpl w:val="7A7E9A0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40"/>
    <w:rsid w:val="000D76B2"/>
    <w:rsid w:val="001156C1"/>
    <w:rsid w:val="00137940"/>
    <w:rsid w:val="00317B94"/>
    <w:rsid w:val="004840C9"/>
    <w:rsid w:val="006D1D26"/>
    <w:rsid w:val="0085423D"/>
    <w:rsid w:val="008703DE"/>
    <w:rsid w:val="00AE7EBC"/>
    <w:rsid w:val="00B90838"/>
    <w:rsid w:val="00E362CF"/>
    <w:rsid w:val="00E5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8325"/>
  <w15:chartTrackingRefBased/>
  <w15:docId w15:val="{E8F9E9F6-8C45-4DCC-BA84-B868F57A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37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37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BewerbungBerufsttigkeit">
    <w:name w:val="Tabelle Bewerbung Berufstätigkeit"/>
    <w:basedOn w:val="NormaleTabelle"/>
    <w:uiPriority w:val="99"/>
    <w:rsid w:val="00E362CF"/>
    <w:pPr>
      <w:spacing w:after="600" w:line="240" w:lineRule="auto"/>
    </w:pPr>
    <w:tblPr/>
  </w:style>
  <w:style w:type="character" w:customStyle="1" w:styleId="berschrift1Zchn">
    <w:name w:val="Überschrift 1 Zchn"/>
    <w:basedOn w:val="Absatz-Standardschriftart"/>
    <w:link w:val="berschrift1"/>
    <w:uiPriority w:val="9"/>
    <w:rsid w:val="0013794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37940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37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7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7940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379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bsatz-Standardschriftart"/>
    <w:rsid w:val="00137940"/>
  </w:style>
  <w:style w:type="character" w:customStyle="1" w:styleId="mw-editsection">
    <w:name w:val="mw-editsection"/>
    <w:basedOn w:val="Absatz-Standardschriftart"/>
    <w:rsid w:val="00137940"/>
  </w:style>
  <w:style w:type="character" w:customStyle="1" w:styleId="mw-editsection-bracket">
    <w:name w:val="mw-editsection-bracket"/>
    <w:basedOn w:val="Absatz-Standardschriftart"/>
    <w:rsid w:val="00137940"/>
  </w:style>
  <w:style w:type="character" w:customStyle="1" w:styleId="mw-editsection-divider">
    <w:name w:val="mw-editsection-divider"/>
    <w:basedOn w:val="Absatz-Standardschriftart"/>
    <w:rsid w:val="00137940"/>
  </w:style>
  <w:style w:type="paragraph" w:styleId="Listenabsatz">
    <w:name w:val="List Paragraph"/>
    <w:basedOn w:val="Standard"/>
    <w:uiPriority w:val="34"/>
    <w:qFormat/>
    <w:rsid w:val="00870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309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41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41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029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1785931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Zellul%C3%A4rer_Automat" TargetMode="External"/><Relationship Id="rId13" Type="http://schemas.openxmlformats.org/officeDocument/2006/relationships/hyperlink" Target="https://de.wikipedia.org/wiki/Moore-Nachbarschaft" TargetMode="External"/><Relationship Id="rId18" Type="http://schemas.openxmlformats.org/officeDocument/2006/relationships/hyperlink" Target="https://de.wikipedia.org/wiki/Disjunk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John_Horton_Conway" TargetMode="External"/><Relationship Id="rId12" Type="http://schemas.openxmlformats.org/officeDocument/2006/relationships/hyperlink" Target="https://de.wikipedia.org/wiki/Generation" TargetMode="External"/><Relationship Id="rId17" Type="http://schemas.openxmlformats.org/officeDocument/2006/relationships/hyperlink" Target="https://de.wikipedia.org/wiki/Konjunktion_(Logik)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Logische_Funk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de.wikipedia.org/wiki/Zelle_(Biologie)" TargetMode="External"/><Relationship Id="rId5" Type="http://schemas.openxmlformats.org/officeDocument/2006/relationships/hyperlink" Target="https://de.wikipedia.org/wiki/Datei:Animated_glider_emblem.gif" TargetMode="External"/><Relationship Id="rId15" Type="http://schemas.openxmlformats.org/officeDocument/2006/relationships/hyperlink" Target="https://de.wikipedia.org/wiki/Schwingung" TargetMode="External"/><Relationship Id="rId10" Type="http://schemas.openxmlformats.org/officeDocument/2006/relationships/hyperlink" Target="https://de.wikipedia.org/wiki/Zellul%C3%A4rer_Automa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Automat_(Informatik)" TargetMode="External"/><Relationship Id="rId14" Type="http://schemas.openxmlformats.org/officeDocument/2006/relationships/hyperlink" Target="https://de.wikipedia.org/wiki/Gen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Feldmann, Martin</dc:creator>
  <cp:keywords/>
  <dc:description/>
  <cp:lastModifiedBy>Feldmann, Martin</cp:lastModifiedBy>
  <cp:revision>1</cp:revision>
  <dcterms:created xsi:type="dcterms:W3CDTF">2019-07-25T09:36:00Z</dcterms:created>
  <dcterms:modified xsi:type="dcterms:W3CDTF">2019-07-25T09:53:00Z</dcterms:modified>
</cp:coreProperties>
</file>