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8303D" w14:textId="3A6D5EF2" w:rsidR="005648F1" w:rsidRDefault="005648F1" w:rsidP="00721C9B">
      <w:pPr>
        <w:pStyle w:val="Heading1"/>
      </w:pPr>
      <w:r>
        <w:t>LC UI ID03 screen data</w:t>
      </w:r>
    </w:p>
    <w:p w14:paraId="3ADDF79D" w14:textId="02C5A99A" w:rsidR="00721C9B" w:rsidRDefault="00721C9B" w:rsidP="00721C9B">
      <w:pPr>
        <w:pStyle w:val="Heading1"/>
      </w:pPr>
      <w:r>
        <w:t>Case Summary</w:t>
      </w:r>
    </w:p>
    <w:p w14:paraId="70710864" w14:textId="77777777" w:rsidR="00721C9B" w:rsidRDefault="00721C9B" w:rsidP="00721C9B">
      <w:r w:rsidRPr="000713A6">
        <w:t>A recent audit of warehouse inventory and security footage identified a suspected incident of inventory theft. On 2025/07/24, a staff member accessed the warehouse after standard operating hours with no authorized activities scheduled. This coincided with a recorded decrease of 50 units of Widget A from inventory, for which no sales, returns, or delivery documentation could be found. The convergence of these anomalies prompted a fraud investigation.</w:t>
      </w:r>
    </w:p>
    <w:p w14:paraId="3B5BD3AC" w14:textId="77777777" w:rsidR="00721C9B" w:rsidRDefault="00721C9B" w:rsidP="00721C9B">
      <w:pPr>
        <w:pStyle w:val="Heading1"/>
      </w:pPr>
      <w:r>
        <w:t>Actors Involved</w:t>
      </w:r>
    </w:p>
    <w:p w14:paraId="4CD44453" w14:textId="77777777" w:rsidR="00721C9B" w:rsidRDefault="00721C9B" w:rsidP="00721C9B">
      <w:pPr>
        <w:pStyle w:val="ListParagraph"/>
        <w:numPr>
          <w:ilvl w:val="0"/>
          <w:numId w:val="1"/>
        </w:numPr>
      </w:pPr>
      <w:r w:rsidRPr="000713A6">
        <w:t>Warehouse Staff Member: Observed entering the warehouse via the east entrance outside of operational hours.</w:t>
      </w:r>
    </w:p>
    <w:p w14:paraId="064E1200" w14:textId="77777777" w:rsidR="00721C9B" w:rsidRDefault="00721C9B" w:rsidP="00721C9B">
      <w:pPr>
        <w:pStyle w:val="ListParagraph"/>
        <w:numPr>
          <w:ilvl w:val="0"/>
          <w:numId w:val="1"/>
        </w:numPr>
      </w:pPr>
      <w:r w:rsidRPr="000713A6">
        <w:t>Fraud Detection Team: Conducted the audit, reviewed inventory records, and examined security footage.</w:t>
      </w:r>
    </w:p>
    <w:p w14:paraId="7C154869" w14:textId="77777777" w:rsidR="00721C9B" w:rsidRDefault="00721C9B" w:rsidP="00721C9B">
      <w:pPr>
        <w:pStyle w:val="ListParagraph"/>
        <w:numPr>
          <w:ilvl w:val="0"/>
          <w:numId w:val="1"/>
        </w:numPr>
      </w:pPr>
      <w:r w:rsidRPr="000713A6">
        <w:t>Warehouse Management: Responsible for inventory oversight and authorizing after-hours access (no such authorization recorded).</w:t>
      </w:r>
    </w:p>
    <w:p w14:paraId="5787F01C" w14:textId="77777777" w:rsidR="00721C9B" w:rsidRDefault="00721C9B" w:rsidP="00721C9B">
      <w:pPr>
        <w:pStyle w:val="Heading1"/>
      </w:pPr>
      <w:r>
        <w:t>Visual Timeline of Events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721C9B" w:rsidRPr="000713A6" w14:paraId="1D62692D" w14:textId="77777777" w:rsidTr="00B15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151347B4" w14:textId="77777777" w:rsidR="00721C9B" w:rsidRPr="000713A6" w:rsidRDefault="00721C9B" w:rsidP="00B152A7">
            <w:r>
              <w:t>Time</w:t>
            </w:r>
          </w:p>
        </w:tc>
        <w:tc>
          <w:tcPr>
            <w:tcW w:w="4508" w:type="dxa"/>
          </w:tcPr>
          <w:p w14:paraId="1FB27C97" w14:textId="77777777" w:rsidR="00721C9B" w:rsidRPr="000713A6" w:rsidRDefault="00721C9B" w:rsidP="00B152A7">
            <w:r>
              <w:t>Event</w:t>
            </w:r>
          </w:p>
        </w:tc>
      </w:tr>
      <w:tr w:rsidR="00721C9B" w:rsidRPr="000713A6" w14:paraId="2B977D30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3699F4A" w14:textId="77777777" w:rsidR="00721C9B" w:rsidRDefault="00721C9B" w:rsidP="00B152A7">
            <w:r>
              <w:t>2025/07/24, 22:18</w:t>
            </w:r>
          </w:p>
        </w:tc>
        <w:tc>
          <w:tcPr>
            <w:tcW w:w="4508" w:type="dxa"/>
          </w:tcPr>
          <w:p w14:paraId="6610BFB5" w14:textId="77777777" w:rsidR="00721C9B" w:rsidRDefault="00721C9B" w:rsidP="00B152A7">
            <w:r>
              <w:t>Warehouse staff member accesses facility via east entrance (outside standard hours).</w:t>
            </w:r>
          </w:p>
        </w:tc>
      </w:tr>
      <w:tr w:rsidR="00721C9B" w:rsidRPr="000713A6" w14:paraId="7C6D12C5" w14:textId="77777777" w:rsidTr="00B152A7">
        <w:tc>
          <w:tcPr>
            <w:tcW w:w="4508" w:type="dxa"/>
          </w:tcPr>
          <w:p w14:paraId="6DAA6CA2" w14:textId="77777777" w:rsidR="00721C9B" w:rsidRDefault="00721C9B" w:rsidP="00B152A7">
            <w:r>
              <w:t>2025/07/24, 22:18–22:47</w:t>
            </w:r>
          </w:p>
        </w:tc>
        <w:tc>
          <w:tcPr>
            <w:tcW w:w="4508" w:type="dxa"/>
          </w:tcPr>
          <w:p w14:paraId="3E1666A8" w14:textId="77777777" w:rsidR="00721C9B" w:rsidRDefault="00721C9B" w:rsidP="00B152A7">
            <w:r>
              <w:t>Staff member remains inside warehouse; no authorized activities scheduled or logged.</w:t>
            </w:r>
          </w:p>
        </w:tc>
      </w:tr>
      <w:tr w:rsidR="00721C9B" w:rsidRPr="000713A6" w14:paraId="4816D618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F76044D" w14:textId="77777777" w:rsidR="00721C9B" w:rsidRDefault="00721C9B" w:rsidP="00B152A7">
            <w:r>
              <w:t>2025/07/24, post-22:47</w:t>
            </w:r>
          </w:p>
        </w:tc>
        <w:tc>
          <w:tcPr>
            <w:tcW w:w="4508" w:type="dxa"/>
          </w:tcPr>
          <w:p w14:paraId="6D8FFE2C" w14:textId="77777777" w:rsidR="00721C9B" w:rsidRDefault="00721C9B" w:rsidP="00B152A7">
            <w:r>
              <w:t>Inventory review reveals a reduction of 50 units of Widget A with no supporting sales, return, or delivery documentation.</w:t>
            </w:r>
          </w:p>
        </w:tc>
      </w:tr>
      <w:tr w:rsidR="00721C9B" w:rsidRPr="000713A6" w14:paraId="07D9A689" w14:textId="77777777" w:rsidTr="00B152A7">
        <w:tc>
          <w:tcPr>
            <w:tcW w:w="4508" w:type="dxa"/>
          </w:tcPr>
          <w:p w14:paraId="2F203727" w14:textId="77777777" w:rsidR="00721C9B" w:rsidRDefault="00721C9B" w:rsidP="00B152A7">
            <w:r>
              <w:t>Following days</w:t>
            </w:r>
          </w:p>
        </w:tc>
        <w:tc>
          <w:tcPr>
            <w:tcW w:w="4508" w:type="dxa"/>
          </w:tcPr>
          <w:p w14:paraId="01F0A43F" w14:textId="77777777" w:rsidR="00721C9B" w:rsidRDefault="00721C9B" w:rsidP="00B152A7">
            <w:r>
              <w:t>Fraud detection team audits records, reviews CCTV, and confirms the timeline aligns with the unexplained inventory reduction.</w:t>
            </w:r>
          </w:p>
        </w:tc>
      </w:tr>
    </w:tbl>
    <w:p w14:paraId="43D6783D" w14:textId="77777777" w:rsidR="00721C9B" w:rsidRDefault="00721C9B" w:rsidP="00721C9B">
      <w:pPr>
        <w:pStyle w:val="Heading1"/>
      </w:pPr>
      <w:r>
        <w:t>Risk Explanation</w:t>
      </w:r>
    </w:p>
    <w:p w14:paraId="15CF9BE9" w14:textId="77777777" w:rsidR="00721C9B" w:rsidRDefault="00721C9B" w:rsidP="00721C9B">
      <w:r w:rsidRPr="000713A6">
        <w:t>The case highlights significant risks to operational integrity within the warehouse environment:</w:t>
      </w:r>
    </w:p>
    <w:p w14:paraId="589D0971" w14:textId="77777777" w:rsidR="00721C9B" w:rsidRDefault="00721C9B" w:rsidP="00721C9B">
      <w:pPr>
        <w:pStyle w:val="ListParagraph"/>
        <w:numPr>
          <w:ilvl w:val="0"/>
          <w:numId w:val="2"/>
        </w:numPr>
      </w:pPr>
      <w:r w:rsidRPr="000713A6">
        <w:t>Unauthorized Access Risk: Staff entry outside authorized hours increases the likelihood of unsupervised activities and potential misconduct.</w:t>
      </w:r>
    </w:p>
    <w:p w14:paraId="1B801F0D" w14:textId="77777777" w:rsidR="00721C9B" w:rsidRDefault="00721C9B" w:rsidP="00721C9B">
      <w:pPr>
        <w:pStyle w:val="ListParagraph"/>
        <w:numPr>
          <w:ilvl w:val="0"/>
          <w:numId w:val="2"/>
        </w:numPr>
      </w:pPr>
      <w:r w:rsidRPr="000713A6">
        <w:t>Inventory Control Weakness: Lack of real-time reconciliation and documentation for inventory movements exposes the organization to stock losses and theft.</w:t>
      </w:r>
    </w:p>
    <w:p w14:paraId="1D33F7E3" w14:textId="77777777" w:rsidR="00721C9B" w:rsidRDefault="00721C9B" w:rsidP="00721C9B">
      <w:pPr>
        <w:pStyle w:val="ListParagraph"/>
        <w:numPr>
          <w:ilvl w:val="0"/>
          <w:numId w:val="2"/>
        </w:numPr>
      </w:pPr>
      <w:r w:rsidRPr="000713A6">
        <w:t>Process Gap: The absence of controls to monitor after-hours access and tie it directly to inventory movements enabled unauthorized removal to occur undetected in real time.</w:t>
      </w:r>
    </w:p>
    <w:p w14:paraId="6DB981D9" w14:textId="77777777" w:rsidR="00721C9B" w:rsidRDefault="00721C9B" w:rsidP="00721C9B">
      <w:pPr>
        <w:pStyle w:val="ListParagraph"/>
        <w:numPr>
          <w:ilvl w:val="0"/>
          <w:numId w:val="2"/>
        </w:numPr>
      </w:pPr>
      <w:r w:rsidRPr="000713A6">
        <w:lastRenderedPageBreak/>
        <w:t>Potential Insider Threat: The evidence suggests possible involvement of internal personnel, underlining the importance of robust segregation of duties and access controls.</w:t>
      </w:r>
    </w:p>
    <w:p w14:paraId="00B75F7E" w14:textId="77777777" w:rsidR="00721C9B" w:rsidRPr="000713A6" w:rsidRDefault="00721C9B" w:rsidP="00721C9B">
      <w:r w:rsidRPr="000713A6">
        <w:t>Mitigating these risks requires tighter control measures, improved surveillance integration, and prompt documentation of all inventory activities, particularly those occurring outside regular operations.</w:t>
      </w:r>
    </w:p>
    <w:p w14:paraId="15D7096B" w14:textId="77777777" w:rsidR="00721C9B" w:rsidRPr="000713A6" w:rsidRDefault="00721C9B" w:rsidP="00721C9B">
      <w:pPr>
        <w:pStyle w:val="Heading1"/>
      </w:pPr>
    </w:p>
    <w:p w14:paraId="23F84ECE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A3C80"/>
    <w:multiLevelType w:val="hybridMultilevel"/>
    <w:tmpl w:val="7144A8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83A67"/>
    <w:multiLevelType w:val="hybridMultilevel"/>
    <w:tmpl w:val="6270F3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952832">
    <w:abstractNumId w:val="1"/>
  </w:num>
  <w:num w:numId="2" w16cid:durableId="19524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B5"/>
    <w:rsid w:val="0031781C"/>
    <w:rsid w:val="004E74C5"/>
    <w:rsid w:val="005648F1"/>
    <w:rsid w:val="00721C9B"/>
    <w:rsid w:val="00EC0247"/>
    <w:rsid w:val="00F3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DD9A"/>
  <w15:chartTrackingRefBased/>
  <w15:docId w15:val="{3F437426-6BA5-491B-8F9A-A38B7E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9B"/>
  </w:style>
  <w:style w:type="paragraph" w:styleId="Heading1">
    <w:name w:val="heading 1"/>
    <w:basedOn w:val="Normal"/>
    <w:next w:val="Normal"/>
    <w:link w:val="Heading1Char"/>
    <w:uiPriority w:val="9"/>
    <w:qFormat/>
    <w:rsid w:val="00F33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B5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21C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2025-07-28T21:24:00Z</dcterms:created>
  <dcterms:modified xsi:type="dcterms:W3CDTF">2025-07-28T21:24:00Z</dcterms:modified>
</cp:coreProperties>
</file>