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C2D9A0">
      <w:pPr>
        <w:rPr>
          <w:b/>
          <w:bCs/>
        </w:rPr>
      </w:pPr>
      <w:r>
        <w:rPr>
          <w:b/>
          <w:bCs/>
        </w:rPr>
        <w:t>(a) Describe the three primary cloud service models...</w:t>
      </w:r>
    </w:p>
    <w:p w14:paraId="3923B82D">
      <w:r>
        <w:t>The three primary cloud service models offer different levels of abstraction and management responsibility, from the underlying hardware to the complete application.</w:t>
      </w:r>
    </w:p>
    <w:p w14:paraId="2A5D6327">
      <w:pPr>
        <w:numPr>
          <w:ilvl w:val="0"/>
          <w:numId w:val="1"/>
        </w:numPr>
      </w:pPr>
      <w:r>
        <w:rPr>
          <w:b/>
          <w:bCs/>
        </w:rPr>
        <w:t>Infrastructure as a Service (IaaS)</w:t>
      </w:r>
    </w:p>
    <w:p w14:paraId="5BB1899C">
      <w:pPr>
        <w:numPr>
          <w:ilvl w:val="1"/>
          <w:numId w:val="1"/>
        </w:numPr>
      </w:pPr>
      <w:r>
        <w:rPr>
          <w:b/>
          <w:bCs/>
        </w:rPr>
        <w:t>Description:</w:t>
      </w:r>
      <w:r>
        <w:t> IaaS provides the most fundamental computing resources: virtual machines, storage, networking, and operating systems. The user does not manage the physical hardware but is responsible for managing the OS, middleware, runtime, and applications. It's akin to renting a "bare" virtual server.</w:t>
      </w:r>
    </w:p>
    <w:p w14:paraId="44F91996">
      <w:pPr>
        <w:numPr>
          <w:ilvl w:val="1"/>
          <w:numId w:val="1"/>
        </w:numPr>
      </w:pPr>
      <w:r>
        <w:rPr>
          <w:b/>
          <w:bCs/>
        </w:rPr>
        <w:t>Example in Software Development:</w:t>
      </w:r>
    </w:p>
    <w:p w14:paraId="23576942">
      <w:pPr>
        <w:numPr>
          <w:ilvl w:val="2"/>
          <w:numId w:val="1"/>
        </w:numPr>
      </w:pPr>
      <w:r>
        <w:rPr>
          <w:b/>
          <w:bCs/>
        </w:rPr>
        <w:t>Scenario:</w:t>
      </w:r>
      <w:r>
        <w:t> A team needs to develop a complex backend service requiring a specific configuration (e.g., a particular Linux version with custom kernel parameters).</w:t>
      </w:r>
    </w:p>
    <w:p w14:paraId="6B6DD3AE">
      <w:pPr>
        <w:numPr>
          <w:ilvl w:val="2"/>
          <w:numId w:val="1"/>
        </w:numPr>
      </w:pPr>
      <w:r>
        <w:rPr>
          <w:b/>
          <w:bCs/>
        </w:rPr>
        <w:t>Application:</w:t>
      </w:r>
      <w:r>
        <w:t> Developers can quickly provision a virtual machine instance on AWS EC2 or Azure Virtual Machines. They have root-level access, allowing full control to install any necessary software (like databases, web servers) and perform system-level configuration and performance tuning. This offers maximum flexibility, similar to an on-premises server, but with the scalability and pay-as-you-go benefits of the cloud.</w:t>
      </w:r>
    </w:p>
    <w:p w14:paraId="6F5E97B8">
      <w:pPr>
        <w:numPr>
          <w:ilvl w:val="0"/>
          <w:numId w:val="1"/>
        </w:numPr>
      </w:pPr>
      <w:r>
        <w:rPr>
          <w:b/>
          <w:bCs/>
        </w:rPr>
        <w:t>Platform as a Service (PaaS)</w:t>
      </w:r>
    </w:p>
    <w:p w14:paraId="1AEF620F">
      <w:pPr>
        <w:numPr>
          <w:ilvl w:val="1"/>
          <w:numId w:val="1"/>
        </w:numPr>
      </w:pPr>
      <w:r>
        <w:rPr>
          <w:b/>
          <w:bCs/>
        </w:rPr>
        <w:t>Description:</w:t>
      </w:r>
      <w:r>
        <w:t> PaaS provides a platform and environment allowing developers to focus solely on building and running their applications without managing the underlying infrastructure (servers, storage, networking) or the operating system. The platform typically includes database management systems, development tools, middleware, and the OS.</w:t>
      </w:r>
    </w:p>
    <w:p w14:paraId="6C91A8CC">
      <w:pPr>
        <w:numPr>
          <w:ilvl w:val="1"/>
          <w:numId w:val="1"/>
        </w:numPr>
      </w:pPr>
      <w:r>
        <w:rPr>
          <w:b/>
          <w:bCs/>
        </w:rPr>
        <w:t>Example in Software Development:</w:t>
      </w:r>
    </w:p>
    <w:p w14:paraId="2B0581A9">
      <w:pPr>
        <w:numPr>
          <w:ilvl w:val="2"/>
          <w:numId w:val="1"/>
        </w:numPr>
      </w:pPr>
      <w:r>
        <w:rPr>
          <w:b/>
          <w:bCs/>
        </w:rPr>
        <w:t>Scenario:</w:t>
      </w:r>
      <w:r>
        <w:t> A team is developing a web application and wants to focus only on writing business logic code, without worrying about server maintenance, database backups, or scaling.</w:t>
      </w:r>
    </w:p>
    <w:p w14:paraId="0D4C0B70">
      <w:pPr>
        <w:numPr>
          <w:ilvl w:val="2"/>
          <w:numId w:val="1"/>
        </w:numPr>
      </w:pPr>
      <w:r>
        <w:rPr>
          <w:b/>
          <w:bCs/>
        </w:rPr>
        <w:t>Application:</w:t>
      </w:r>
      <w:r>
        <w:t> Developers can deploy their code to a PaaS like Google App Engine, Heroku, or Microsoft Azure App Service. The PaaS platform automatically handles deployment, scaling, load balancing, and database connections. Developers only need to provide their application code and dependency configuration, significantly simplifying deployment and operations and improving development efficiency.</w:t>
      </w:r>
    </w:p>
    <w:p w14:paraId="395F6F66">
      <w:pPr>
        <w:numPr>
          <w:ilvl w:val="0"/>
          <w:numId w:val="1"/>
        </w:numPr>
      </w:pPr>
      <w:r>
        <w:rPr>
          <w:b/>
          <w:bCs/>
        </w:rPr>
        <w:t>Software as a Service (SaaS)</w:t>
      </w:r>
    </w:p>
    <w:p w14:paraId="1D41803C">
      <w:pPr>
        <w:numPr>
          <w:ilvl w:val="1"/>
          <w:numId w:val="1"/>
        </w:numPr>
      </w:pPr>
      <w:r>
        <w:rPr>
          <w:b/>
          <w:bCs/>
        </w:rPr>
        <w:t>Description:</w:t>
      </w:r>
      <w:r>
        <w:t> SaaS delivers a complete, ready-to-use software application over the internet to end-users. Users do not install, maintain, or manage any underlying infrastructure, platform, or even the application itself. They access the software primarily through a web browser or client.</w:t>
      </w:r>
    </w:p>
    <w:p w14:paraId="74E15203">
      <w:pPr>
        <w:numPr>
          <w:ilvl w:val="1"/>
          <w:numId w:val="1"/>
        </w:numPr>
      </w:pPr>
      <w:r>
        <w:rPr>
          <w:b/>
          <w:bCs/>
        </w:rPr>
        <w:t>Example in Software Development:</w:t>
      </w:r>
    </w:p>
    <w:p w14:paraId="03144397">
      <w:pPr>
        <w:numPr>
          <w:ilvl w:val="2"/>
          <w:numId w:val="1"/>
        </w:numPr>
      </w:pPr>
      <w:r>
        <w:rPr>
          <w:b/>
          <w:bCs/>
        </w:rPr>
        <w:t>Scenario:</w:t>
      </w:r>
      <w:r>
        <w:t> A software development team needs tools for project management, version control, and CI/CD (Continuous Integration/Continuous Deployment) to collaborate effectively.</w:t>
      </w:r>
    </w:p>
    <w:p w14:paraId="3B71AD21">
      <w:pPr>
        <w:numPr>
          <w:ilvl w:val="2"/>
          <w:numId w:val="1"/>
        </w:numPr>
      </w:pPr>
      <w:r>
        <w:rPr>
          <w:b/>
          <w:bCs/>
        </w:rPr>
        <w:t>Application:</w:t>
      </w:r>
      <w:r>
        <w:t> The team directly uses SaaS products like Jira for project management, GitHub for code hosting and version control, and CircleCI or GitHub Actions for their CI/CD pipelines. They don't need to set up or maintain these complex software systems; they simply subscribe to the service and start using it immediately, drastically reducing the maintenance overhead of their toolchain.</w:t>
      </w:r>
    </w:p>
    <w:p w14:paraId="5BB009A9"/>
    <w:p w14:paraId="1CFEEB68">
      <w:pPr>
        <w:rPr>
          <w:b/>
          <w:bCs/>
        </w:rPr>
      </w:pPr>
      <w:r>
        <w:rPr>
          <w:b/>
          <w:bCs/>
        </w:rPr>
        <w:t>(b) What is Docker? Describe a scenario...</w:t>
      </w:r>
    </w:p>
    <w:p w14:paraId="7A99AC73">
      <w:pPr>
        <w:numPr>
          <w:ilvl w:val="0"/>
          <w:numId w:val="2"/>
        </w:numPr>
      </w:pPr>
      <w:r>
        <w:rPr>
          <w:b/>
          <w:bCs/>
        </w:rPr>
        <w:t>What is Docker?</w:t>
      </w:r>
      <w:r>
        <w:br w:type="textWrapping"/>
      </w:r>
      <w:r>
        <w:t>Docker is an open-source containerization platform. It allows developers to package an application and all its dependencies (such as libraries, environment variables, configuration files) into a standardized unit called a </w:t>
      </w:r>
      <w:r>
        <w:rPr>
          <w:b/>
          <w:bCs/>
        </w:rPr>
        <w:t>container</w:t>
      </w:r>
      <w:r>
        <w:t>. Containers virtualize at the operating system level, running directly on the host machine's kernel but in isolated user spaces. This guarantees that the application will run consistently in any environment.</w:t>
      </w:r>
    </w:p>
    <w:p w14:paraId="7479B667">
      <w:pPr>
        <w:numPr>
          <w:ilvl w:val="0"/>
          <w:numId w:val="2"/>
        </w:numPr>
      </w:pPr>
      <w:r>
        <w:rPr>
          <w:b/>
          <w:bCs/>
        </w:rPr>
        <w:t>Scenario Description:</w:t>
      </w:r>
      <w:r>
        <w:br w:type="textWrapping"/>
      </w:r>
      <w:r>
        <w:rPr>
          <w:b/>
          <w:bCs/>
        </w:rPr>
        <w:t>Scenario:</w:t>
      </w:r>
      <w:r>
        <w:t> A team consisting of front-end, back-end developers, and a database administrator is collaboratively developing a microservices application composed of a frontend (React), a backend (Node.js), and a database (MongoDB).</w:t>
      </w:r>
    </w:p>
    <w:p w14:paraId="7C578CB8">
      <w:pPr>
        <w:numPr>
          <w:ilvl w:val="0"/>
          <w:numId w:val="2"/>
        </w:numPr>
      </w:pPr>
      <w:r>
        <w:rPr>
          <w:b/>
          <w:bCs/>
        </w:rPr>
        <w:t>How Containerization Contributes:</w:t>
      </w:r>
    </w:p>
    <w:p w14:paraId="45BE600F">
      <w:pPr>
        <w:numPr>
          <w:ilvl w:val="1"/>
          <w:numId w:val="2"/>
        </w:numPr>
      </w:pPr>
      <w:r>
        <w:rPr>
          <w:b/>
          <w:bCs/>
        </w:rPr>
        <w:t>Environment Consistency:</w:t>
      </w:r>
      <w:r>
        <w:t> With Docker, each service (React, Node.js, MongoDB) runs in its own container. Developers define the entire application stack in a docker-compose.yml file. Any new team member can get a consistent development environment that matches production by simply running docker-compose up, eliminating the "it works on my machine" problem.</w:t>
      </w:r>
    </w:p>
    <w:p w14:paraId="33780AF9">
      <w:pPr>
        <w:numPr>
          <w:ilvl w:val="1"/>
          <w:numId w:val="2"/>
        </w:numPr>
      </w:pPr>
      <w:r>
        <w:rPr>
          <w:b/>
          <w:bCs/>
        </w:rPr>
        <w:t>Isolation:</w:t>
      </w:r>
      <w:r>
        <w:t> Each microservice runs in its isolated container. A back-end developer can change the Node.js version without affecting the front-end container. Changes to the database configuration won't break other services.</w:t>
      </w:r>
    </w:p>
    <w:p w14:paraId="1F49BF09">
      <w:pPr>
        <w:numPr>
          <w:ilvl w:val="1"/>
          <w:numId w:val="2"/>
        </w:numPr>
      </w:pPr>
      <w:r>
        <w:rPr>
          <w:b/>
          <w:bCs/>
        </w:rPr>
        <w:t>Rapid Deployment and Scaling:</w:t>
      </w:r>
      <w:r>
        <w:t> For deployment, the team can push each service's container image to a registry like Docker Hub. On the production server, they just need to pull these images and start the containers. Because containers start in seconds, application updates (rolling deployments) and scaling become highly efficient and reliable.</w:t>
      </w:r>
    </w:p>
    <w:p w14:paraId="6B32882B">
      <w:pPr>
        <w:numPr>
          <w:ilvl w:val="1"/>
          <w:numId w:val="2"/>
        </w:numPr>
      </w:pPr>
      <w:r>
        <w:rPr>
          <w:b/>
          <w:bCs/>
        </w:rPr>
        <w:t>CI/CD Integration:</w:t>
      </w:r>
      <w:r>
        <w:t> Containerization is a cornerstone of modern CI/CD. The build process in a CI pipeline can create a Docker image for each application version. This immutable image can then be tested and promoted through various stages (e.g., staging, production) with confidence, as the runtime environment remains identical.</w:t>
      </w:r>
    </w:p>
    <w:p w14:paraId="538D96A8">
      <w:pPr>
        <w:numPr>
          <w:numId w:val="0"/>
        </w:numPr>
      </w:pPr>
    </w:p>
    <w:p w14:paraId="447FD544">
      <w:pPr>
        <w:numPr>
          <w:numId w:val="0"/>
        </w:numPr>
        <w:rPr>
          <w:rFonts w:hint="eastAsia"/>
        </w:rPr>
      </w:pPr>
      <w:r>
        <w:rPr>
          <w:rFonts w:hint="eastAsia"/>
        </w:rPr>
        <w:t>(c) Deploy n8n with Docker and explain the command.</w:t>
      </w:r>
    </w:p>
    <w:p w14:paraId="09209168">
      <w:pPr>
        <w:numPr>
          <w:numId w:val="0"/>
        </w:numPr>
        <w:rPr>
          <w:rFonts w:hint="eastAsia"/>
        </w:rPr>
      </w:pPr>
      <w:r>
        <w:rPr>
          <w:rFonts w:hint="eastAsia"/>
        </w:rPr>
        <w:t>Screenshot of n8n running at http://127.0.0.1:5678:</w:t>
      </w:r>
    </w:p>
    <w:p w14:paraId="03DF0D10">
      <w:pPr>
        <w:numPr>
          <w:numId w:val="0"/>
        </w:numPr>
        <w:rPr>
          <w:rFonts w:hint="eastAsia"/>
        </w:rPr>
      </w:pPr>
    </w:p>
    <w:p w14:paraId="60CC1E41">
      <w:pPr>
        <w:numPr>
          <w:numId w:val="0"/>
        </w:numPr>
        <w:rPr>
          <w:rFonts w:hint="eastAsia"/>
        </w:rPr>
      </w:pPr>
      <w:r>
        <w:rPr>
          <w:rFonts w:hint="eastAsia"/>
        </w:rPr>
        <w:t>Explanation of the Docker Command:</w:t>
      </w:r>
    </w:p>
    <w:p w14:paraId="49C465C8">
      <w:pPr>
        <w:numPr>
          <w:numId w:val="0"/>
        </w:numPr>
        <w:rPr>
          <w:rFonts w:hint="eastAsia"/>
        </w:rPr>
      </w:pPr>
    </w:p>
    <w:p w14:paraId="4C758C4A">
      <w:pPr>
        <w:numPr>
          <w:numId w:val="0"/>
        </w:numPr>
        <w:rPr>
          <w:rFonts w:hint="eastAsia"/>
        </w:rPr>
      </w:pPr>
      <w:r>
        <w:rPr>
          <w:rFonts w:hint="eastAsia"/>
        </w:rPr>
        <w:t>The command used to deploy n8n is:</w:t>
      </w:r>
    </w:p>
    <w:p w14:paraId="36EC200F">
      <w:pPr>
        <w:numPr>
          <w:numId w:val="0"/>
        </w:numPr>
        <w:rPr>
          <w:rFonts w:hint="eastAsia"/>
        </w:rPr>
      </w:pPr>
    </w:p>
    <w:p w14:paraId="2342F75D">
      <w:pPr>
        <w:numPr>
          <w:numId w:val="0"/>
        </w:numPr>
        <w:rPr>
          <w:rFonts w:hint="eastAsia"/>
        </w:rPr>
      </w:pPr>
      <w:r>
        <w:rPr>
          <w:rFonts w:hint="eastAsia"/>
        </w:rPr>
        <w:t>bash</w:t>
      </w:r>
    </w:p>
    <w:p w14:paraId="68FFAAA4">
      <w:pPr>
        <w:numPr>
          <w:numId w:val="0"/>
        </w:numPr>
        <w:rPr>
          <w:rFonts w:hint="eastAsia"/>
        </w:rPr>
      </w:pPr>
      <w:r>
        <w:rPr>
          <w:rFonts w:hint="eastAsia"/>
        </w:rPr>
        <w:t>docker run -d --name n8n -p 5678:5678 n8nio/n8n</w:t>
      </w:r>
    </w:p>
    <w:p w14:paraId="5A1481CA">
      <w:pPr>
        <w:numPr>
          <w:numId w:val="0"/>
        </w:numPr>
        <w:rPr>
          <w:rFonts w:hint="eastAsia"/>
        </w:rPr>
      </w:pPr>
      <w:r>
        <w:rPr>
          <w:rFonts w:hint="eastAsia"/>
        </w:rPr>
        <w:t>Let's break down this command in detail:</w:t>
      </w:r>
    </w:p>
    <w:p w14:paraId="2BFA6F4B">
      <w:pPr>
        <w:numPr>
          <w:numId w:val="0"/>
        </w:numPr>
        <w:rPr>
          <w:rFonts w:hint="eastAsia"/>
        </w:rPr>
      </w:pPr>
    </w:p>
    <w:p w14:paraId="6D153859">
      <w:pPr>
        <w:numPr>
          <w:numId w:val="0"/>
        </w:numPr>
        <w:rPr>
          <w:rFonts w:hint="eastAsia"/>
        </w:rPr>
      </w:pPr>
      <w:r>
        <w:rPr>
          <w:rFonts w:hint="eastAsia"/>
        </w:rPr>
        <w:t>docker run: This is the primary command used to create and start a new container from an image.</w:t>
      </w:r>
    </w:p>
    <w:p w14:paraId="7B4D8717">
      <w:pPr>
        <w:numPr>
          <w:numId w:val="0"/>
        </w:numPr>
        <w:rPr>
          <w:rFonts w:hint="eastAsia"/>
        </w:rPr>
      </w:pPr>
    </w:p>
    <w:p w14:paraId="6A9E0D87">
      <w:pPr>
        <w:numPr>
          <w:numId w:val="0"/>
        </w:numPr>
        <w:rPr>
          <w:rFonts w:hint="eastAsia"/>
        </w:rPr>
      </w:pPr>
      <w:r>
        <w:rPr>
          <w:rFonts w:hint="eastAsia"/>
        </w:rPr>
        <w:t>-d (short for --detach): This flag runs the container in the detached mode, meaning it starts the container in the background and returns you to the terminal prompt. Without this flag, the container would run in the foreground, occupying your terminal window.</w:t>
      </w:r>
    </w:p>
    <w:p w14:paraId="20CAD5D3">
      <w:pPr>
        <w:numPr>
          <w:numId w:val="0"/>
        </w:numPr>
        <w:rPr>
          <w:rFonts w:hint="eastAsia"/>
        </w:rPr>
      </w:pPr>
    </w:p>
    <w:p w14:paraId="28AE8ED4">
      <w:pPr>
        <w:numPr>
          <w:numId w:val="0"/>
        </w:numPr>
        <w:rPr>
          <w:rFonts w:hint="eastAsia"/>
        </w:rPr>
      </w:pPr>
      <w:r>
        <w:rPr>
          <w:rFonts w:hint="eastAsia"/>
        </w:rPr>
        <w:t>--name n8n: This option assigns a custom name (n8n) to the running container. This is much easier to use for subsequent commands (e.g., docker stop n8n or docker logs n8n) than having to reference the container's long, auto-generated ID.</w:t>
      </w:r>
    </w:p>
    <w:p w14:paraId="0D123CC5">
      <w:pPr>
        <w:numPr>
          <w:numId w:val="0"/>
        </w:numPr>
        <w:rPr>
          <w:rFonts w:hint="eastAsia"/>
        </w:rPr>
      </w:pPr>
    </w:p>
    <w:p w14:paraId="55C722D7">
      <w:pPr>
        <w:numPr>
          <w:numId w:val="0"/>
        </w:numPr>
        <w:rPr>
          <w:rFonts w:hint="eastAsia"/>
        </w:rPr>
      </w:pPr>
      <w:r>
        <w:rPr>
          <w:rFonts w:hint="eastAsia"/>
        </w:rPr>
        <w:t>-p 5678:5678 (short for --publish): This crucial option publishes a container's port to the host machine. It maps network traffic.</w:t>
      </w:r>
    </w:p>
    <w:p w14:paraId="48EA0FE7">
      <w:pPr>
        <w:numPr>
          <w:numId w:val="0"/>
        </w:numPr>
        <w:rPr>
          <w:rFonts w:hint="eastAsia"/>
        </w:rPr>
      </w:pPr>
    </w:p>
    <w:p w14:paraId="224B5EF4">
      <w:pPr>
        <w:numPr>
          <w:numId w:val="0"/>
        </w:numPr>
        <w:rPr>
          <w:rFonts w:hint="eastAsia"/>
        </w:rPr>
      </w:pPr>
      <w:r>
        <w:rPr>
          <w:rFonts w:hint="eastAsia"/>
        </w:rPr>
        <w:t>The format is -p &lt;host-port&gt;:&lt;container-port&gt;.</w:t>
      </w:r>
    </w:p>
    <w:p w14:paraId="3CEC5A62">
      <w:pPr>
        <w:numPr>
          <w:numId w:val="0"/>
        </w:numPr>
        <w:rPr>
          <w:rFonts w:hint="eastAsia"/>
        </w:rPr>
      </w:pPr>
    </w:p>
    <w:p w14:paraId="3F114AB7">
      <w:pPr>
        <w:numPr>
          <w:numId w:val="0"/>
        </w:numPr>
        <w:rPr>
          <w:rFonts w:hint="eastAsia"/>
        </w:rPr>
      </w:pPr>
      <w:r>
        <w:rPr>
          <w:rFonts w:hint="eastAsia"/>
        </w:rPr>
        <w:t>The first 5678 is the port on your local machine (the host). This is the port you type into your browser (http://127.0.0.1:5678).</w:t>
      </w:r>
    </w:p>
    <w:p w14:paraId="1F678BAB">
      <w:pPr>
        <w:numPr>
          <w:numId w:val="0"/>
        </w:numPr>
        <w:rPr>
          <w:rFonts w:hint="eastAsia"/>
        </w:rPr>
      </w:pPr>
    </w:p>
    <w:p w14:paraId="57251086">
      <w:pPr>
        <w:numPr>
          <w:numId w:val="0"/>
        </w:numPr>
        <w:rPr>
          <w:rFonts w:hint="eastAsia"/>
        </w:rPr>
      </w:pPr>
      <w:r>
        <w:rPr>
          <w:rFonts w:hint="eastAsia"/>
        </w:rPr>
        <w:t>The second 5678 is the port inside the container where the n8n application is listening for requests.</w:t>
      </w:r>
    </w:p>
    <w:p w14:paraId="2CCC73C4">
      <w:pPr>
        <w:numPr>
          <w:numId w:val="0"/>
        </w:numPr>
        <w:rPr>
          <w:rFonts w:hint="eastAsia"/>
        </w:rPr>
      </w:pPr>
    </w:p>
    <w:p w14:paraId="1987D9BA">
      <w:pPr>
        <w:numPr>
          <w:numId w:val="0"/>
        </w:numPr>
        <w:rPr>
          <w:rFonts w:hint="eastAsia"/>
        </w:rPr>
      </w:pPr>
      <w:r>
        <w:rPr>
          <w:rFonts w:hint="eastAsia"/>
        </w:rPr>
        <w:t>This mapping creates a tunnel, so when you access localhost:5678 on your machine, the traffic is forwarded to port 5678 inside the n8n container.</w:t>
      </w:r>
    </w:p>
    <w:p w14:paraId="2669D6B9">
      <w:pPr>
        <w:numPr>
          <w:numId w:val="0"/>
        </w:numPr>
        <w:rPr>
          <w:rFonts w:hint="eastAsia"/>
        </w:rPr>
      </w:pPr>
    </w:p>
    <w:p w14:paraId="631C4875">
      <w:pPr>
        <w:numPr>
          <w:numId w:val="0"/>
        </w:numPr>
        <w:rPr>
          <w:rFonts w:hint="eastAsia"/>
        </w:rPr>
      </w:pPr>
      <w:r>
        <w:rPr>
          <w:rFonts w:hint="eastAsia"/>
        </w:rPr>
        <w:t>n8nio/n8n: This is the name of the Docker image that the docker run command will use. Docker automatically downloads (or "pulls") this image from the default public registry, Docker Hub, if it isn't already present on your local machine. This image contains all the necessary code and dependencies to run n8n.</w:t>
      </w:r>
    </w:p>
    <w:p w14:paraId="5D76D0A8">
      <w:pPr>
        <w:numPr>
          <w:numId w:val="0"/>
        </w:numPr>
        <w:rPr>
          <w:rFonts w:hint="eastAsia"/>
        </w:rPr>
      </w:pPr>
    </w:p>
    <w:p w14:paraId="1D1C7091">
      <w:pPr>
        <w:numPr>
          <w:numId w:val="0"/>
        </w:numPr>
        <w:rPr>
          <w:rFonts w:hint="eastAsia"/>
        </w:rPr>
      </w:pPr>
      <w:r>
        <w:rPr>
          <w:rFonts w:hint="eastAsia"/>
        </w:rPr>
        <w:t>In summary, the command instructs Docker to: "Download the n8nio/n8n image if needed, create a new container named 'n8n', run it in the background, and forward any traffic from my local port 5678 to the container's port 5678."</w:t>
      </w:r>
    </w:p>
    <w:p w14:paraId="2A9EAEA1">
      <w:pPr>
        <w:numPr>
          <w:numId w:val="0"/>
        </w:numPr>
        <w:rPr>
          <w:rFonts w:hint="eastAsia"/>
        </w:rPr>
      </w:pPr>
    </w:p>
    <w:p w14:paraId="25138B86">
      <w:pPr>
        <w:rPr>
          <w:rFonts w:hint="eastAsia" w:eastAsiaTheme="minorEastAsia"/>
          <w:lang w:eastAsia="zh-CN"/>
        </w:rPr>
      </w:pPr>
      <w:r>
        <w:rPr>
          <w:rFonts w:hint="eastAsia" w:eastAsiaTheme="minorEastAsia"/>
          <w:lang w:eastAsia="zh-CN"/>
        </w:rPr>
        <w:drawing>
          <wp:inline distT="0" distB="0" distL="114300" distR="114300">
            <wp:extent cx="5271135" cy="2731135"/>
            <wp:effectExtent l="0" t="0" r="1905" b="12065"/>
            <wp:docPr id="1" name="Picture 1" descr="462d7b726ed59484be0b501ced7cea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462d7b726ed59484be0b501ced7cea6f"/>
                    <pic:cNvPicPr>
                      <a:picLocks noChangeAspect="1"/>
                    </pic:cNvPicPr>
                  </pic:nvPicPr>
                  <pic:blipFill>
                    <a:blip r:embed="rId4"/>
                    <a:stretch>
                      <a:fillRect/>
                    </a:stretch>
                  </pic:blipFill>
                  <pic:spPr>
                    <a:xfrm>
                      <a:off x="0" y="0"/>
                      <a:ext cx="5271135" cy="2731135"/>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ascadia Mono">
    <w:panose1 w:val="020B0609020000020004"/>
    <w:charset w:val="00"/>
    <w:family w:val="auto"/>
    <w:pitch w:val="default"/>
    <w:sig w:usb0="A1002AFF" w:usb1="C200F9FB" w:usb2="00040020" w:usb3="00000000" w:csb0="6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205116"/>
    <w:multiLevelType w:val="multilevel"/>
    <w:tmpl w:val="0920511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4AEE5FF8"/>
    <w:multiLevelType w:val="multilevel"/>
    <w:tmpl w:val="4AEE5F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DD7"/>
    <w:rsid w:val="000B5EBF"/>
    <w:rsid w:val="008E7B77"/>
    <w:rsid w:val="00925DD7"/>
    <w:rsid w:val="00E03170"/>
    <w:rsid w:val="6D8B7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480" w:after="80"/>
      <w:outlineLvl w:val="0"/>
    </w:pPr>
    <w:rPr>
      <w:rFonts w:asciiTheme="majorHAnsi" w:hAnsiTheme="majorHAnsi" w:eastAsiaTheme="majorEastAsia" w:cstheme="majorBidi"/>
      <w:color w:val="2F5597" w:themeColor="accent1" w:themeShade="BF"/>
      <w:sz w:val="48"/>
      <w:szCs w:val="48"/>
    </w:rPr>
  </w:style>
  <w:style w:type="paragraph" w:styleId="3">
    <w:name w:val="heading 2"/>
    <w:basedOn w:val="1"/>
    <w:next w:val="1"/>
    <w:link w:val="21"/>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40"/>
      <w:szCs w:val="40"/>
    </w:rPr>
  </w:style>
  <w:style w:type="paragraph" w:styleId="4">
    <w:name w:val="heading 3"/>
    <w:basedOn w:val="1"/>
    <w:next w:val="1"/>
    <w:link w:val="22"/>
    <w:semiHidden/>
    <w:unhideWhenUsed/>
    <w:qFormat/>
    <w:uiPriority w:val="9"/>
    <w:pPr>
      <w:keepNext/>
      <w:keepLines/>
      <w:spacing w:before="160" w:after="80"/>
      <w:outlineLvl w:val="2"/>
    </w:pPr>
    <w:rPr>
      <w:rFonts w:asciiTheme="majorHAnsi" w:hAnsiTheme="majorHAnsi" w:eastAsiaTheme="majorEastAsia" w:cstheme="majorBidi"/>
      <w:color w:val="2F5597" w:themeColor="accent1" w:themeShade="BF"/>
      <w:sz w:val="32"/>
      <w:szCs w:val="32"/>
    </w:rPr>
  </w:style>
  <w:style w:type="paragraph" w:styleId="5">
    <w:name w:val="heading 4"/>
    <w:basedOn w:val="1"/>
    <w:next w:val="1"/>
    <w:link w:val="23"/>
    <w:semiHidden/>
    <w:unhideWhenUsed/>
    <w:qFormat/>
    <w:uiPriority w:val="9"/>
    <w:pPr>
      <w:keepNext/>
      <w:keepLines/>
      <w:spacing w:before="80" w:after="40"/>
      <w:outlineLvl w:val="3"/>
    </w:pPr>
    <w:rPr>
      <w:rFonts w:cstheme="majorBidi"/>
      <w:color w:val="2F5597" w:themeColor="accent1" w:themeShade="BF"/>
      <w:sz w:val="28"/>
      <w:szCs w:val="28"/>
    </w:rPr>
  </w:style>
  <w:style w:type="paragraph" w:styleId="6">
    <w:name w:val="heading 5"/>
    <w:basedOn w:val="1"/>
    <w:next w:val="1"/>
    <w:link w:val="24"/>
    <w:semiHidden/>
    <w:unhideWhenUsed/>
    <w:qFormat/>
    <w:uiPriority w:val="9"/>
    <w:pPr>
      <w:keepNext/>
      <w:keepLines/>
      <w:spacing w:before="80" w:after="40"/>
      <w:outlineLvl w:val="4"/>
    </w:pPr>
    <w:rPr>
      <w:rFonts w:cstheme="majorBidi"/>
      <w:color w:val="2F5597" w:themeColor="accent1" w:themeShade="BF"/>
      <w:sz w:val="24"/>
      <w:szCs w:val="24"/>
    </w:rPr>
  </w:style>
  <w:style w:type="paragraph" w:styleId="7">
    <w:name w:val="heading 6"/>
    <w:basedOn w:val="1"/>
    <w:next w:val="1"/>
    <w:link w:val="25"/>
    <w:semiHidden/>
    <w:unhideWhenUsed/>
    <w:qFormat/>
    <w:uiPriority w:val="9"/>
    <w:pPr>
      <w:keepNext/>
      <w:keepLines/>
      <w:spacing w:before="40"/>
      <w:outlineLvl w:val="5"/>
    </w:pPr>
    <w:rPr>
      <w:rFonts w:cstheme="majorBidi"/>
      <w:b/>
      <w:bCs/>
      <w:color w:val="2F5597" w:themeColor="accent1" w:themeShade="BF"/>
    </w:rPr>
  </w:style>
  <w:style w:type="paragraph" w:styleId="8">
    <w:name w:val="heading 7"/>
    <w:basedOn w:val="1"/>
    <w:next w:val="1"/>
    <w:link w:val="26"/>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8"/>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TML Code"/>
    <w:basedOn w:val="11"/>
    <w:semiHidden/>
    <w:unhideWhenUsed/>
    <w:uiPriority w:val="99"/>
    <w:rPr>
      <w:rFonts w:ascii="Courier New" w:hAnsi="Courier New" w:cs="Courier New"/>
      <w:sz w:val="20"/>
      <w:szCs w:val="20"/>
    </w:rPr>
  </w:style>
  <w:style w:type="paragraph" w:styleId="14">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5">
    <w:name w:val="Hyperlink"/>
    <w:basedOn w:val="11"/>
    <w:semiHidden/>
    <w:unhideWhenUsed/>
    <w:uiPriority w:val="99"/>
    <w:rPr>
      <w:color w:val="0000FF"/>
      <w:u w:val="single"/>
    </w:rPr>
  </w:style>
  <w:style w:type="paragraph" w:styleId="16">
    <w:name w:val="Normal (Web)"/>
    <w:basedOn w:val="1"/>
    <w:semiHidden/>
    <w:unhideWhenUsed/>
    <w:uiPriority w:val="99"/>
    <w:rPr>
      <w:sz w:val="24"/>
      <w:szCs w:val="24"/>
    </w:rPr>
  </w:style>
  <w:style w:type="character" w:styleId="17">
    <w:name w:val="Strong"/>
    <w:basedOn w:val="11"/>
    <w:qFormat/>
    <w:uiPriority w:val="22"/>
    <w:rPr>
      <w:b/>
      <w:bCs/>
    </w:rPr>
  </w:style>
  <w:style w:type="paragraph" w:styleId="18">
    <w:name w:val="Subtitle"/>
    <w:basedOn w:val="1"/>
    <w:next w:val="1"/>
    <w:link w:val="30"/>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9">
    <w:name w:val="Title"/>
    <w:basedOn w:val="1"/>
    <w:next w:val="1"/>
    <w:link w:val="29"/>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customStyle="1" w:styleId="20">
    <w:name w:val="标题 1 字符"/>
    <w:basedOn w:val="11"/>
    <w:link w:val="2"/>
    <w:uiPriority w:val="9"/>
    <w:rPr>
      <w:rFonts w:asciiTheme="majorHAnsi" w:hAnsiTheme="majorHAnsi" w:eastAsiaTheme="majorEastAsia" w:cstheme="majorBidi"/>
      <w:color w:val="2F5597" w:themeColor="accent1" w:themeShade="BF"/>
      <w:sz w:val="48"/>
      <w:szCs w:val="48"/>
    </w:rPr>
  </w:style>
  <w:style w:type="character" w:customStyle="1" w:styleId="21">
    <w:name w:val="标题 2 字符"/>
    <w:basedOn w:val="11"/>
    <w:link w:val="3"/>
    <w:semiHidden/>
    <w:uiPriority w:val="9"/>
    <w:rPr>
      <w:rFonts w:asciiTheme="majorHAnsi" w:hAnsiTheme="majorHAnsi" w:eastAsiaTheme="majorEastAsia" w:cstheme="majorBidi"/>
      <w:color w:val="2F5597" w:themeColor="accent1" w:themeShade="BF"/>
      <w:sz w:val="40"/>
      <w:szCs w:val="40"/>
    </w:rPr>
  </w:style>
  <w:style w:type="character" w:customStyle="1" w:styleId="22">
    <w:name w:val="标题 3 字符"/>
    <w:basedOn w:val="11"/>
    <w:link w:val="4"/>
    <w:semiHidden/>
    <w:uiPriority w:val="9"/>
    <w:rPr>
      <w:rFonts w:asciiTheme="majorHAnsi" w:hAnsiTheme="majorHAnsi" w:eastAsiaTheme="majorEastAsia" w:cstheme="majorBidi"/>
      <w:color w:val="2F5597" w:themeColor="accent1" w:themeShade="BF"/>
      <w:sz w:val="32"/>
      <w:szCs w:val="32"/>
    </w:rPr>
  </w:style>
  <w:style w:type="character" w:customStyle="1" w:styleId="23">
    <w:name w:val="标题 4 字符"/>
    <w:basedOn w:val="11"/>
    <w:link w:val="5"/>
    <w:semiHidden/>
    <w:uiPriority w:val="9"/>
    <w:rPr>
      <w:rFonts w:cstheme="majorBidi"/>
      <w:color w:val="2F5597" w:themeColor="accent1" w:themeShade="BF"/>
      <w:sz w:val="28"/>
      <w:szCs w:val="28"/>
    </w:rPr>
  </w:style>
  <w:style w:type="character" w:customStyle="1" w:styleId="24">
    <w:name w:val="标题 5 字符"/>
    <w:basedOn w:val="11"/>
    <w:link w:val="6"/>
    <w:semiHidden/>
    <w:uiPriority w:val="9"/>
    <w:rPr>
      <w:rFonts w:cstheme="majorBidi"/>
      <w:color w:val="2F5597" w:themeColor="accent1" w:themeShade="BF"/>
      <w:sz w:val="24"/>
      <w:szCs w:val="24"/>
    </w:rPr>
  </w:style>
  <w:style w:type="character" w:customStyle="1" w:styleId="25">
    <w:name w:val="标题 6 字符"/>
    <w:basedOn w:val="11"/>
    <w:link w:val="7"/>
    <w:semiHidden/>
    <w:qFormat/>
    <w:uiPriority w:val="9"/>
    <w:rPr>
      <w:rFonts w:cstheme="majorBidi"/>
      <w:b/>
      <w:bCs/>
      <w:color w:val="2F5597" w:themeColor="accent1" w:themeShade="BF"/>
    </w:rPr>
  </w:style>
  <w:style w:type="character" w:customStyle="1" w:styleId="26">
    <w:name w:val="标题 7 字符"/>
    <w:basedOn w:val="11"/>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7">
    <w:name w:val="标题 8 字符"/>
    <w:basedOn w:val="11"/>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8">
    <w:name w:val="标题 9 字符"/>
    <w:basedOn w:val="11"/>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标题 字符"/>
    <w:basedOn w:val="11"/>
    <w:link w:val="19"/>
    <w:qFormat/>
    <w:uiPriority w:val="10"/>
    <w:rPr>
      <w:rFonts w:asciiTheme="majorHAnsi" w:hAnsiTheme="majorHAnsi" w:eastAsiaTheme="majorEastAsia" w:cstheme="majorBidi"/>
      <w:spacing w:val="-10"/>
      <w:kern w:val="28"/>
      <w:sz w:val="56"/>
      <w:szCs w:val="56"/>
    </w:rPr>
  </w:style>
  <w:style w:type="character" w:customStyle="1" w:styleId="30">
    <w:name w:val="副标题 字符"/>
    <w:basedOn w:val="11"/>
    <w:link w:val="18"/>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引用 字符"/>
    <w:basedOn w:val="11"/>
    <w:link w:val="31"/>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Intense Emphasis"/>
    <w:basedOn w:val="11"/>
    <w:qFormat/>
    <w:uiPriority w:val="21"/>
    <w:rPr>
      <w:i/>
      <w:iCs/>
      <w:color w:val="2F5597" w:themeColor="accent1" w:themeShade="BF"/>
    </w:rPr>
  </w:style>
  <w:style w:type="paragraph" w:styleId="35">
    <w:name w:val="Intense Quote"/>
    <w:basedOn w:val="1"/>
    <w:next w:val="1"/>
    <w:link w:val="36"/>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6">
    <w:name w:val="明显引用 字符"/>
    <w:basedOn w:val="11"/>
    <w:link w:val="35"/>
    <w:qFormat/>
    <w:uiPriority w:val="30"/>
    <w:rPr>
      <w:i/>
      <w:iCs/>
      <w:color w:val="2F5597" w:themeColor="accent1" w:themeShade="BF"/>
    </w:rPr>
  </w:style>
  <w:style w:type="character" w:customStyle="1" w:styleId="37">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762</Words>
  <Characters>4345</Characters>
  <Lines>36</Lines>
  <Paragraphs>10</Paragraphs>
  <TotalTime>3</TotalTime>
  <ScaleCrop>false</ScaleCrop>
  <LinksUpToDate>false</LinksUpToDate>
  <CharactersWithSpaces>5097</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2025-09-23T06:08:00Z</dcterms:created>
  <dc:creator>zhaow</dc:creator>
  <cp:lastModifiedBy>zhaow</cp:lastModifiedBy>
  <dcterms:modified xsi:type="dcterms:W3CDTF">2025-09-24T00:29:54Z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BFA821A286D843F9B6265D9AD750DD2B_12</vt:lpwstr>
  </property>
</Properties>
</file>