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1404" w14:textId="70F35593" w:rsidR="0055012F" w:rsidRPr="0055012F" w:rsidRDefault="0055012F" w:rsidP="0055012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70AD47" w:themeColor="accent6"/>
          <w:sz w:val="23"/>
          <w:szCs w:val="23"/>
        </w:rPr>
      </w:pPr>
      <w:r w:rsidRPr="0055012F">
        <w:rPr>
          <w:rFonts w:ascii="Arial" w:hAnsi="Arial" w:cs="Arial"/>
          <w:b/>
          <w:bCs/>
          <w:color w:val="70AD47" w:themeColor="accent6"/>
          <w:sz w:val="23"/>
          <w:szCs w:val="23"/>
        </w:rPr>
        <w:t>обход элементов массива:</w:t>
      </w:r>
      <w:r w:rsidRPr="0055012F">
        <w:rPr>
          <w:rFonts w:ascii="Arial" w:hAnsi="Arial" w:cs="Arial"/>
          <w:color w:val="70AD47" w:themeColor="accent6"/>
          <w:sz w:val="23"/>
          <w:szCs w:val="23"/>
        </w:rPr>
        <w:t> заполнение массива данными (псевдослучайными числами, ввод); </w:t>
      </w:r>
      <w:r w:rsidRPr="0055012F">
        <w:rPr>
          <w:rFonts w:ascii="Arial" w:hAnsi="Arial" w:cs="Arial"/>
          <w:b/>
          <w:bCs/>
          <w:color w:val="70AD47" w:themeColor="accent6"/>
          <w:sz w:val="23"/>
          <w:szCs w:val="23"/>
        </w:rPr>
        <w:t>вывод массива</w:t>
      </w:r>
      <w:r w:rsidRPr="0055012F">
        <w:rPr>
          <w:rFonts w:ascii="Arial" w:hAnsi="Arial" w:cs="Arial"/>
          <w:color w:val="70AD47" w:themeColor="accent6"/>
          <w:sz w:val="23"/>
          <w:szCs w:val="23"/>
        </w:rPr>
        <w:t> на экран; </w:t>
      </w:r>
    </w:p>
    <w:p w14:paraId="4005DCD5" w14:textId="5E78DDB9" w:rsidR="0055012F" w:rsidRPr="0055012F" w:rsidRDefault="0055012F" w:rsidP="0055012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70AD47" w:themeColor="accent6"/>
          <w:sz w:val="23"/>
          <w:szCs w:val="23"/>
        </w:rPr>
      </w:pPr>
      <w:r w:rsidRPr="0055012F">
        <w:rPr>
          <w:rFonts w:ascii="Arial" w:hAnsi="Arial" w:cs="Arial"/>
          <w:b/>
          <w:bCs/>
          <w:color w:val="70AD47" w:themeColor="accent6"/>
          <w:sz w:val="23"/>
          <w:szCs w:val="23"/>
        </w:rPr>
        <w:t>преобразование матрицы в одномерный массив и обратно;</w:t>
      </w:r>
    </w:p>
    <w:p w14:paraId="3BF5A920" w14:textId="6BFA92CD" w:rsidR="0055012F" w:rsidRPr="0055012F" w:rsidRDefault="0055012F" w:rsidP="0055012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70AD47" w:themeColor="accent6"/>
          <w:sz w:val="23"/>
          <w:szCs w:val="23"/>
        </w:rPr>
      </w:pPr>
      <w:r w:rsidRPr="0055012F">
        <w:rPr>
          <w:rFonts w:ascii="Arial" w:hAnsi="Arial" w:cs="Arial"/>
          <w:b/>
          <w:bCs/>
          <w:color w:val="70AD47" w:themeColor="accent6"/>
          <w:sz w:val="23"/>
          <w:szCs w:val="23"/>
        </w:rPr>
        <w:t>вычисление суммы, произведения</w:t>
      </w:r>
      <w:r w:rsidRPr="0055012F">
        <w:rPr>
          <w:rFonts w:ascii="Arial" w:hAnsi="Arial" w:cs="Arial"/>
          <w:color w:val="70AD47" w:themeColor="accent6"/>
          <w:sz w:val="23"/>
          <w:szCs w:val="23"/>
        </w:rPr>
        <w:t xml:space="preserve"> элементов массива по заданной </w:t>
      </w:r>
      <w:proofErr w:type="gramStart"/>
      <w:r w:rsidRPr="0055012F">
        <w:rPr>
          <w:rFonts w:ascii="Arial" w:hAnsi="Arial" w:cs="Arial"/>
          <w:color w:val="70AD47" w:themeColor="accent6"/>
          <w:sz w:val="23"/>
          <w:szCs w:val="23"/>
        </w:rPr>
        <w:t>строке,  столбцу</w:t>
      </w:r>
      <w:proofErr w:type="gramEnd"/>
      <w:r w:rsidRPr="0055012F">
        <w:rPr>
          <w:rFonts w:ascii="Arial" w:hAnsi="Arial" w:cs="Arial"/>
          <w:color w:val="70AD47" w:themeColor="accent6"/>
          <w:sz w:val="23"/>
          <w:szCs w:val="23"/>
        </w:rPr>
        <w:t>, главной и побочной диагонали; </w:t>
      </w:r>
    </w:p>
    <w:p w14:paraId="5A6610FB" w14:textId="4444C52A" w:rsidR="0055012F" w:rsidRPr="0055012F" w:rsidRDefault="0055012F" w:rsidP="0055012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70AD47" w:themeColor="accent6"/>
          <w:sz w:val="23"/>
          <w:szCs w:val="23"/>
        </w:rPr>
      </w:pPr>
      <w:r w:rsidRPr="0055012F">
        <w:rPr>
          <w:rFonts w:ascii="Arial" w:hAnsi="Arial" w:cs="Arial"/>
          <w:b/>
          <w:bCs/>
          <w:color w:val="70AD47" w:themeColor="accent6"/>
          <w:sz w:val="23"/>
          <w:szCs w:val="23"/>
        </w:rPr>
        <w:t>поиск индексов максимального (минимального) </w:t>
      </w:r>
      <w:r w:rsidRPr="0055012F">
        <w:rPr>
          <w:rFonts w:ascii="Arial" w:hAnsi="Arial" w:cs="Arial"/>
          <w:color w:val="70AD47" w:themeColor="accent6"/>
          <w:sz w:val="23"/>
          <w:szCs w:val="23"/>
        </w:rPr>
        <w:t>элемента в массиве, в строке, в столбце главной и побочной диагонали;</w:t>
      </w:r>
    </w:p>
    <w:p w14:paraId="18A65DA7" w14:textId="34B94448" w:rsidR="0055012F" w:rsidRPr="00BA7ADF" w:rsidRDefault="0055012F" w:rsidP="0055012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70AD47" w:themeColor="accent6"/>
          <w:sz w:val="23"/>
          <w:szCs w:val="23"/>
        </w:rPr>
      </w:pPr>
      <w:r w:rsidRPr="00BA7ADF">
        <w:rPr>
          <w:rFonts w:ascii="Arial" w:hAnsi="Arial" w:cs="Arial"/>
          <w:b/>
          <w:bCs/>
          <w:color w:val="70AD47" w:themeColor="accent6"/>
          <w:sz w:val="23"/>
          <w:szCs w:val="23"/>
        </w:rPr>
        <w:t>поиск и подсчет количества </w:t>
      </w:r>
      <w:r w:rsidRPr="00BA7ADF">
        <w:rPr>
          <w:rFonts w:ascii="Arial" w:hAnsi="Arial" w:cs="Arial"/>
          <w:color w:val="70AD47" w:themeColor="accent6"/>
          <w:sz w:val="23"/>
          <w:szCs w:val="23"/>
        </w:rPr>
        <w:t>элементов массива, удовлетворяющих заданному условию в строке, столбце, главной и побочной диагонали, верхних и нижних треугольниках матрицы, относительно главной диагонали;</w:t>
      </w:r>
    </w:p>
    <w:p w14:paraId="41639BCC" w14:textId="002676EB" w:rsidR="0055012F" w:rsidRDefault="0055012F" w:rsidP="0055012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t>вставка и удаление   строки, столбца;</w:t>
      </w:r>
    </w:p>
    <w:p w14:paraId="255CA991" w14:textId="55273EA8" w:rsidR="0055012F" w:rsidRPr="0055012F" w:rsidRDefault="0055012F" w:rsidP="0055012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70AD47" w:themeColor="accent6"/>
          <w:sz w:val="23"/>
          <w:szCs w:val="23"/>
        </w:rPr>
      </w:pPr>
      <w:r w:rsidRPr="0055012F">
        <w:rPr>
          <w:rFonts w:ascii="Arial" w:hAnsi="Arial" w:cs="Arial"/>
          <w:b/>
          <w:bCs/>
          <w:color w:val="70AD47" w:themeColor="accent6"/>
          <w:sz w:val="23"/>
          <w:szCs w:val="23"/>
        </w:rPr>
        <w:t>сортировка </w:t>
      </w:r>
      <w:r w:rsidRPr="0055012F">
        <w:rPr>
          <w:rFonts w:ascii="Arial" w:hAnsi="Arial" w:cs="Arial"/>
          <w:color w:val="70AD47" w:themeColor="accent6"/>
          <w:sz w:val="23"/>
          <w:szCs w:val="23"/>
        </w:rPr>
        <w:t>элементов заданной строки, столбца и всего массива; </w:t>
      </w:r>
    </w:p>
    <w:p w14:paraId="6EE1EBF3" w14:textId="111A608D" w:rsidR="0055012F" w:rsidRDefault="0055012F" w:rsidP="0055012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t>умножение </w:t>
      </w:r>
      <w:r>
        <w:rPr>
          <w:rFonts w:ascii="Arial" w:hAnsi="Arial" w:cs="Arial"/>
          <w:color w:val="373A3C"/>
          <w:sz w:val="23"/>
          <w:szCs w:val="23"/>
        </w:rPr>
        <w:t>матрицы на вектор, матрицы на матрицу;</w:t>
      </w:r>
    </w:p>
    <w:p w14:paraId="6C25C608" w14:textId="064DCADD" w:rsidR="0055012F" w:rsidRDefault="0055012F" w:rsidP="0055012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t>преобразование</w:t>
      </w:r>
      <w:r>
        <w:rPr>
          <w:rFonts w:ascii="Arial" w:hAnsi="Arial" w:cs="Arial"/>
          <w:color w:val="373A3C"/>
          <w:sz w:val="23"/>
          <w:szCs w:val="23"/>
        </w:rPr>
        <w:t> матрицы путем умножения(деления) строки на число;</w:t>
      </w:r>
    </w:p>
    <w:p w14:paraId="002B0B62" w14:textId="454FC557" w:rsidR="0055012F" w:rsidRPr="000B3893" w:rsidRDefault="0055012F" w:rsidP="0055012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70AD47" w:themeColor="accent6"/>
          <w:sz w:val="23"/>
          <w:szCs w:val="23"/>
        </w:rPr>
      </w:pPr>
      <w:r w:rsidRPr="000B3893">
        <w:rPr>
          <w:rFonts w:ascii="Arial" w:hAnsi="Arial" w:cs="Arial"/>
          <w:b/>
          <w:bCs/>
          <w:color w:val="70AD47" w:themeColor="accent6"/>
          <w:sz w:val="23"/>
          <w:szCs w:val="23"/>
        </w:rPr>
        <w:t>транспонирование </w:t>
      </w:r>
      <w:r w:rsidRPr="000B3893">
        <w:rPr>
          <w:rFonts w:ascii="Arial" w:hAnsi="Arial" w:cs="Arial"/>
          <w:color w:val="70AD47" w:themeColor="accent6"/>
          <w:sz w:val="23"/>
          <w:szCs w:val="23"/>
        </w:rPr>
        <w:t>матрицы</w:t>
      </w:r>
      <w:r w:rsidRPr="000B3893">
        <w:rPr>
          <w:rFonts w:ascii="Arial" w:hAnsi="Arial" w:cs="Arial"/>
          <w:b/>
          <w:bCs/>
          <w:color w:val="70AD47" w:themeColor="accent6"/>
          <w:sz w:val="23"/>
          <w:szCs w:val="23"/>
        </w:rPr>
        <w:t>.</w:t>
      </w:r>
    </w:p>
    <w:p w14:paraId="18E6D3F2" w14:textId="77777777" w:rsidR="002D3772" w:rsidRPr="00DA44A4" w:rsidRDefault="002D3772" w:rsidP="0055012F">
      <w:pPr>
        <w:rPr>
          <w:lang w:val="en-US"/>
        </w:rPr>
      </w:pPr>
    </w:p>
    <w:sectPr w:rsidR="002D3772" w:rsidRPr="00DA4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4685A"/>
    <w:multiLevelType w:val="hybridMultilevel"/>
    <w:tmpl w:val="02E0B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2F"/>
    <w:rsid w:val="000B3893"/>
    <w:rsid w:val="002D3772"/>
    <w:rsid w:val="002F2D7B"/>
    <w:rsid w:val="0055012F"/>
    <w:rsid w:val="00BA7ADF"/>
    <w:rsid w:val="00CF361C"/>
    <w:rsid w:val="00DA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796F"/>
  <w15:chartTrackingRefBased/>
  <w15:docId w15:val="{425D5B9A-3B88-4ACD-AB65-1F22B4E8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Войку Влад</dc:creator>
  <cp:keywords/>
  <dc:description/>
  <cp:lastModifiedBy>Войку Влад</cp:lastModifiedBy>
  <cp:revision>3</cp:revision>
  <dcterms:created xsi:type="dcterms:W3CDTF">2023-02-24T17:38:00Z</dcterms:created>
  <dcterms:modified xsi:type="dcterms:W3CDTF">2023-02-25T12:23:00Z</dcterms:modified>
</cp:coreProperties>
</file>