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8E5D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始计篇</w:t>
      </w:r>
    </w:p>
    <w:p w14:paraId="6142DF72">
      <w:pPr>
        <w:pStyle w:val="11"/>
        <w:rPr>
          <w:sz w:val="32"/>
          <w:szCs w:val="32"/>
        </w:rPr>
      </w:pPr>
      <w:r>
        <w:rPr>
          <w:sz w:val="32"/>
          <w:szCs w:val="32"/>
        </w:rPr>
        <w:t>孙子曰：兵者，国之大事，死生之地，存亡之道，不可不察也。</w:t>
      </w:r>
    </w:p>
    <w:p w14:paraId="60E6CE88">
      <w:pPr>
        <w:pStyle w:val="11"/>
        <w:rPr>
          <w:sz w:val="32"/>
          <w:szCs w:val="32"/>
        </w:rPr>
      </w:pPr>
      <w:r>
        <w:rPr>
          <w:sz w:val="32"/>
          <w:szCs w:val="32"/>
        </w:rPr>
        <w:t>故经之以五事，校之以计，而索其情：一曰道，二曰天，三曰地，四曰将，五曰法。道者，令民与上同意也，故可与之死，可与之生，而不畏危也。天者，阴阳、寒暑、时制也。地者，远近、险易、广狭、死生也。将者，智、信、仁、勇、严也。法者，曲制、官道、主用也。凡此五者，将莫不闻，知之者胜，不知者不胜。故校之以计，而索其情，曰：主孰有道？将孰有能？天地孰得？法令孰行？兵众孰强？士卒孰练？赏罚孰明？吾以此知胜负矣。</w:t>
      </w:r>
    </w:p>
    <w:p w14:paraId="5661BEFF">
      <w:pPr>
        <w:pStyle w:val="11"/>
        <w:rPr>
          <w:sz w:val="32"/>
          <w:szCs w:val="32"/>
        </w:rPr>
      </w:pPr>
      <w:r>
        <w:rPr>
          <w:sz w:val="32"/>
          <w:szCs w:val="32"/>
        </w:rPr>
        <w:t>将听吾计，用之必胜，留之；将不听吾计，用之必败，去之。计利以听，乃为之势，以佐其外。势者，因利而制权也。</w:t>
      </w:r>
    </w:p>
    <w:p w14:paraId="0F1A20A8">
      <w:pPr>
        <w:pStyle w:val="11"/>
        <w:rPr>
          <w:sz w:val="32"/>
          <w:szCs w:val="32"/>
        </w:rPr>
      </w:pPr>
      <w:r>
        <w:rPr>
          <w:sz w:val="32"/>
          <w:szCs w:val="32"/>
        </w:rPr>
        <w:t>兵者，诡道也。故能而示之不能，用而示之不用，近而示之远，远而示之近；利而诱之，乱而取之，实而备之，强而避之，怒而挠之，卑而骄之，佚而劳之，亲而离之。攻其无备，出其不意。此兵家之胜，不可先传也。</w:t>
      </w:r>
    </w:p>
    <w:p w14:paraId="50E0537C">
      <w:pPr>
        <w:pStyle w:val="11"/>
        <w:rPr>
          <w:sz w:val="32"/>
          <w:szCs w:val="32"/>
        </w:rPr>
      </w:pPr>
      <w:r>
        <w:rPr>
          <w:sz w:val="32"/>
          <w:szCs w:val="32"/>
        </w:rPr>
        <w:t>夫未战而庙算胜者，得算多也；未战而庙算不胜者，得算少也。多算胜，少算不胜，而况于无算乎？吾以此观之，胜负见矣。</w:t>
      </w:r>
    </w:p>
    <w:p w14:paraId="30331E3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br w:type="page"/>
      </w:r>
    </w:p>
    <w:p w14:paraId="19F4B35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作战篇</w:t>
      </w:r>
    </w:p>
    <w:p w14:paraId="0F49F6F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孙子曰：凡用兵之法，驰车千驷，革车千乘，带甲十万，千里馈粮，则内外之费，宾客之用，胶漆之材，车甲之奉，日费千金，然后十万之师举矣。</w:t>
      </w:r>
    </w:p>
    <w:p w14:paraId="15B4AF7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其用战也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贵胜，久则钝兵挫锐，攻城则力屈，久暴师则国用不足。夫钝兵挫锐，屈力殚货，则诸侯乘其弊而起，虽有智者，不能善其后矣。故兵闻拙速，未睹巧之久也。夫兵久而国利者，未之有也。</w:t>
      </w:r>
    </w:p>
    <w:p w14:paraId="376FB92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故不尽知用兵之害者，则不能尽知用兵之利也。</w:t>
      </w:r>
    </w:p>
    <w:p w14:paraId="1F0662C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善用兵者，役不再籍，粮不三载，取用于国，因粮于敌，故军食可足也。</w:t>
      </w:r>
    </w:p>
    <w:p w14:paraId="5E1E2EA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国之贫于师者远输，远输则百姓贫；近师者贵卖，贵卖则百姓财竭，财竭则急于丘役。力屈财殚，中原内虚于家，百姓之费，十去其七；公家之费，破车罢马，甲胄矢弩，戟楯蔽橹，丘牛大车，十去其六。</w:t>
      </w:r>
    </w:p>
    <w:p w14:paraId="6985882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故智将务食于敌，食敌一钟，当吾二十钟；萁秆一石，当吾二十石。</w:t>
      </w:r>
    </w:p>
    <w:p w14:paraId="3B4B098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故杀敌者，怒也；取敌之利者，货也。故车战得车十乘已上，赏其先得者，而更其旌旗，车杂而乘之，卒善而养之，是谓胜敌而益强。</w:t>
      </w:r>
    </w:p>
    <w:p w14:paraId="34CAF5D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故兵贵胜，不贵久。</w:t>
      </w:r>
    </w:p>
    <w:p w14:paraId="0CB4001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故知兵之将，生民之司命，国家安危之主也。</w:t>
      </w:r>
    </w:p>
    <w:p w14:paraId="412531B4">
      <w:pPr>
        <w:rPr>
          <w:rFonts w:hint="default"/>
        </w:rPr>
      </w:pPr>
    </w:p>
    <w:p w14:paraId="7AA38639">
      <w:pPr>
        <w:rPr>
          <w:rFonts w:hint="default"/>
        </w:rPr>
      </w:pPr>
    </w:p>
    <w:p w14:paraId="7CB90496">
      <w:pPr>
        <w:rPr>
          <w:rFonts w:hint="default"/>
        </w:rPr>
      </w:pPr>
    </w:p>
    <w:p w14:paraId="6ADF719E">
      <w:pPr>
        <w:rPr>
          <w:rFonts w:hint="default"/>
        </w:rPr>
      </w:pPr>
    </w:p>
    <w:p w14:paraId="4840C40F">
      <w:pPr>
        <w:rPr>
          <w:rFonts w:hint="default"/>
        </w:rPr>
      </w:pPr>
    </w:p>
    <w:p w14:paraId="3CE43E62">
      <w:pPr>
        <w:rPr>
          <w:rFonts w:hint="default"/>
        </w:rPr>
      </w:pPr>
    </w:p>
    <w:p w14:paraId="3E63E230">
      <w:pPr>
        <w:rPr>
          <w:rFonts w:hint="default"/>
        </w:rPr>
      </w:pPr>
    </w:p>
    <w:p w14:paraId="59BA1F3E">
      <w:pPr>
        <w:rPr>
          <w:rFonts w:hint="default"/>
        </w:rPr>
      </w:pPr>
    </w:p>
    <w:p w14:paraId="0B15CB4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谋攻篇</w:t>
      </w:r>
    </w:p>
    <w:p w14:paraId="57615464">
      <w:pPr>
        <w:pStyle w:val="11"/>
        <w:rPr>
          <w:sz w:val="28"/>
          <w:szCs w:val="28"/>
        </w:rPr>
      </w:pPr>
      <w:r>
        <w:rPr>
          <w:sz w:val="28"/>
          <w:szCs w:val="28"/>
        </w:rPr>
        <w:t>孙子曰：凡用兵之法，全国为上，破国次之；全军为上，破军次之；全旅为上，破旅次之；全卒为上，破卒次之；全伍为上，破伍次之。是故百战百胜，非善之善者也；不战而屈人之兵，善之善者也。</w:t>
      </w:r>
    </w:p>
    <w:p w14:paraId="56FD16E4">
      <w:pPr>
        <w:pStyle w:val="11"/>
        <w:rPr>
          <w:sz w:val="28"/>
          <w:szCs w:val="28"/>
        </w:rPr>
      </w:pPr>
      <w:r>
        <w:rPr>
          <w:sz w:val="28"/>
          <w:szCs w:val="28"/>
        </w:rPr>
        <w:t>故上兵伐谋，其次伐交，其次伐兵，其下攻城。攻城之法为不得已。修橹轒辒，具器械，三月而后成，距堙，又三月而后已。将不胜其忿而蚁附之，杀士卒三分之一而城不拔者，此攻之灾也。</w:t>
      </w:r>
    </w:p>
    <w:p w14:paraId="30745C89">
      <w:pPr>
        <w:pStyle w:val="11"/>
        <w:rPr>
          <w:sz w:val="28"/>
          <w:szCs w:val="28"/>
        </w:rPr>
      </w:pPr>
      <w:r>
        <w:rPr>
          <w:sz w:val="28"/>
          <w:szCs w:val="28"/>
        </w:rPr>
        <w:t>故善用兵者，屈人之兵而非战也，拔人之城而非攻也，毁人之国而非久也，必以全争于天下。故兵不顿而利可全，此谋攻之法也。</w:t>
      </w:r>
    </w:p>
    <w:p w14:paraId="616A499B">
      <w:pPr>
        <w:pStyle w:val="11"/>
        <w:rPr>
          <w:sz w:val="28"/>
          <w:szCs w:val="28"/>
        </w:rPr>
      </w:pPr>
      <w:r>
        <w:rPr>
          <w:sz w:val="28"/>
          <w:szCs w:val="28"/>
        </w:rPr>
        <w:t>故用兵之法，十则围之，五则攻之，倍则分之，敌则能战之，少则能逃之，不若则能避之。故小敌之坚，大敌之擒也。</w:t>
      </w:r>
    </w:p>
    <w:p w14:paraId="1FA3B450">
      <w:pPr>
        <w:pStyle w:val="11"/>
        <w:rPr>
          <w:sz w:val="28"/>
          <w:szCs w:val="28"/>
        </w:rPr>
      </w:pPr>
      <w:r>
        <w:rPr>
          <w:sz w:val="28"/>
          <w:szCs w:val="28"/>
        </w:rPr>
        <w:t>夫将者，国之辅也。辅周，则国必强；辅隙，则国必弱。</w:t>
      </w:r>
    </w:p>
    <w:p w14:paraId="3E146E0D">
      <w:pPr>
        <w:pStyle w:val="11"/>
        <w:rPr>
          <w:sz w:val="28"/>
          <w:szCs w:val="28"/>
        </w:rPr>
      </w:pPr>
      <w:r>
        <w:rPr>
          <w:sz w:val="28"/>
          <w:szCs w:val="28"/>
        </w:rPr>
        <w:t>故君之所以患于军者三：不知军之不可以进而谓之进，不知军之不可以退而谓之退，是谓“縻军”；不知三军之事，而同三军之政者，则军士惑矣；不知三军之权，而同三军之任，则军士疑矣。三军既惑且疑，则诸侯之难至矣，是谓“乱军引胜”。</w:t>
      </w:r>
    </w:p>
    <w:p w14:paraId="31EA7F89">
      <w:pPr>
        <w:pStyle w:val="11"/>
        <w:rPr>
          <w:sz w:val="28"/>
          <w:szCs w:val="28"/>
        </w:rPr>
      </w:pPr>
      <w:r>
        <w:rPr>
          <w:sz w:val="28"/>
          <w:szCs w:val="28"/>
        </w:rPr>
        <w:t>故知胜有五：知可以战与不可以战者胜，识众寡之用者胜，上下同欲者胜，以虞待不虞者胜，将能而君不御者胜。此五者，知胜之道也。</w:t>
      </w:r>
    </w:p>
    <w:p w14:paraId="6CAA6456">
      <w:pPr>
        <w:pStyle w:val="11"/>
        <w:rPr>
          <w:sz w:val="28"/>
          <w:szCs w:val="28"/>
        </w:rPr>
      </w:pPr>
      <w:r>
        <w:rPr>
          <w:sz w:val="28"/>
          <w:szCs w:val="28"/>
        </w:rPr>
        <w:t>故曰：知彼知己者，百战不殆；不知彼而知己，一胜一负；不知彼，不知己，每战必殆。</w:t>
      </w:r>
    </w:p>
    <w:p w14:paraId="41122CC0">
      <w:pPr>
        <w:pStyle w:val="11"/>
        <w:rPr>
          <w:sz w:val="28"/>
          <w:szCs w:val="28"/>
        </w:rPr>
      </w:pPr>
    </w:p>
    <w:p w14:paraId="787AF60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军形篇</w:t>
      </w:r>
    </w:p>
    <w:p w14:paraId="5E20AA2B">
      <w:pPr>
        <w:pStyle w:val="11"/>
        <w:rPr>
          <w:sz w:val="30"/>
          <w:szCs w:val="30"/>
        </w:rPr>
      </w:pPr>
      <w:r>
        <w:rPr>
          <w:sz w:val="30"/>
          <w:szCs w:val="30"/>
        </w:rPr>
        <w:t>孙子曰：昔之善战者，先为不可胜，以待敌之可胜。不可胜在己，可胜在敌。故善战者，能为不可胜，不能使敌之必可胜。故曰：胜可知，而不可为。</w:t>
      </w:r>
    </w:p>
    <w:p w14:paraId="0B7AC4B3">
      <w:pPr>
        <w:pStyle w:val="11"/>
        <w:rPr>
          <w:sz w:val="30"/>
          <w:szCs w:val="30"/>
        </w:rPr>
      </w:pPr>
      <w:r>
        <w:rPr>
          <w:sz w:val="30"/>
          <w:szCs w:val="30"/>
        </w:rPr>
        <w:t>不可胜者，守也；可胜者，攻也。守则不足，攻则有余。善守者，藏于九地之下，善攻者，动于九天之上，故能自保而全胜也。</w:t>
      </w:r>
    </w:p>
    <w:p w14:paraId="403A5F09">
      <w:pPr>
        <w:pStyle w:val="11"/>
        <w:rPr>
          <w:sz w:val="30"/>
          <w:szCs w:val="30"/>
        </w:rPr>
      </w:pPr>
      <w:r>
        <w:rPr>
          <w:sz w:val="30"/>
          <w:szCs w:val="30"/>
        </w:rPr>
        <w:t>见胜不过众人之所知，非善之善者也；战胜而天下曰善，非善之善者也。故举秋毫不为多力，见日月不为明目，闻雷霆不为聪耳。古之所谓善战者，胜于易胜者也。故善战者之胜也，无智名，无勇功。故其战胜不忒，不忒者，其所措必胜，胜已败者也。故善战者，立于不败之地，而不失敌之败也。是故胜兵先胜而后求战，败兵先战而后求胜。善用兵者，修道而保法，故能为胜败之政。</w:t>
      </w:r>
    </w:p>
    <w:p w14:paraId="5949AFAB">
      <w:pPr>
        <w:pStyle w:val="11"/>
        <w:rPr>
          <w:color w:val="0F0F0F"/>
          <w:sz w:val="30"/>
          <w:szCs w:val="30"/>
        </w:rPr>
      </w:pPr>
      <w:r>
        <w:rPr>
          <w:sz w:val="30"/>
          <w:szCs w:val="30"/>
        </w:rPr>
        <w:t>兵法：一曰度，二曰量，三曰数，四曰称，五曰胜。地生度，度生量，量生数，数生称，称生胜。故胜兵若以镒称铢，败兵若以铢称镒。胜者之战民也，若决积水于千仞之溪者，形也。</w:t>
      </w:r>
    </w:p>
    <w:p w14:paraId="7C8F950A">
      <w:pPr>
        <w:jc w:val="both"/>
        <w:rPr>
          <w:shd w:val="clear" w:color="FFFFFF" w:fill="D9D9D9"/>
        </w:rPr>
      </w:pPr>
    </w:p>
    <w:p w14:paraId="2400FADE">
      <w:pPr>
        <w:rPr>
          <w:shd w:val="clear" w:color="FFFFFF" w:fill="D9D9D9"/>
        </w:rPr>
      </w:pPr>
      <w:r>
        <w:rPr>
          <w:shd w:val="clear" w:color="FFFFFF" w:fill="D9D9D9"/>
        </w:rPr>
        <w:br w:type="page"/>
      </w:r>
    </w:p>
    <w:p w14:paraId="6F59F74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兵势篇</w:t>
      </w:r>
    </w:p>
    <w:p w14:paraId="17D13802">
      <w:pPr>
        <w:pStyle w:val="11"/>
        <w:rPr>
          <w:sz w:val="30"/>
          <w:szCs w:val="30"/>
        </w:rPr>
      </w:pPr>
      <w:r>
        <w:rPr>
          <w:sz w:val="30"/>
          <w:szCs w:val="30"/>
        </w:rPr>
        <w:t>孙子曰：凡治众如治寡，分数是也。斗众如斗寡，形名是也。三军之众，可使必受敌而无败者，奇正是也。兵之所加，如以碫投卵者，虚实是也。</w:t>
      </w:r>
    </w:p>
    <w:p w14:paraId="2C490358">
      <w:pPr>
        <w:pStyle w:val="11"/>
        <w:rPr>
          <w:sz w:val="30"/>
          <w:szCs w:val="30"/>
        </w:rPr>
      </w:pPr>
      <w:r>
        <w:rPr>
          <w:sz w:val="30"/>
          <w:szCs w:val="30"/>
        </w:rPr>
        <w:t>凡战者，以正合，以奇胜。故善出奇者，无穷如天地，不竭如江河。终而复始，日月是也。死而复生，四时是也。声不过五，五声之变，不可胜听也；色不过五，五色之变，不可胜观也；味不过五，五味之变，不可胜尝也。战势不过奇正，奇正之变，不可胜穷也。奇正相生，如循环之无端，孰能穷之！</w:t>
      </w:r>
    </w:p>
    <w:p w14:paraId="78BE2539">
      <w:pPr>
        <w:pStyle w:val="11"/>
        <w:rPr>
          <w:sz w:val="30"/>
          <w:szCs w:val="30"/>
        </w:rPr>
      </w:pPr>
      <w:r>
        <w:rPr>
          <w:sz w:val="30"/>
          <w:szCs w:val="30"/>
        </w:rPr>
        <w:t>激水之疾，至于漂石者，势也；鸷鸟之疾，至于毁折者，节也。故善战者，其势险，其节短。势如彍弩，节如发机。</w:t>
      </w:r>
    </w:p>
    <w:p w14:paraId="28369128">
      <w:pPr>
        <w:pStyle w:val="11"/>
        <w:rPr>
          <w:sz w:val="30"/>
          <w:szCs w:val="30"/>
        </w:rPr>
      </w:pPr>
      <w:r>
        <w:rPr>
          <w:sz w:val="30"/>
          <w:szCs w:val="30"/>
        </w:rPr>
        <w:t>纷纷纭纭，斗乱而不可乱；浑浑沌沌，形圆而不可败。乱生于治，怯生于勇，弱生于强。治乱，数也；勇怯，势也；强弱，形也。故善动敌者，形之，敌必从之；予之，敌必取之。以利动之，以卒待之。</w:t>
      </w:r>
    </w:p>
    <w:p w14:paraId="0D0AF32E">
      <w:pPr>
        <w:pStyle w:val="11"/>
        <w:rPr>
          <w:sz w:val="30"/>
          <w:szCs w:val="30"/>
        </w:rPr>
      </w:pPr>
      <w:r>
        <w:rPr>
          <w:sz w:val="30"/>
          <w:szCs w:val="30"/>
        </w:rPr>
        <w:t>故善战者，求之于势，不责于人，故能择人而任势。任势者，其战人也，如转木石。木石之性，安则静，危则动，方则止，圆则行。故善战人之势，如转圆石于千仞之山者，势也。</w:t>
      </w:r>
    </w:p>
    <w:p w14:paraId="15FD45CC"/>
    <w:p w14:paraId="69410315">
      <w:r>
        <w:br w:type="page"/>
      </w:r>
    </w:p>
    <w:p w14:paraId="5A8CC70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虚实篇</w:t>
      </w:r>
    </w:p>
    <w:p w14:paraId="7959C4B9">
      <w:pPr>
        <w:pStyle w:val="11"/>
        <w:rPr>
          <w:sz w:val="24"/>
          <w:szCs w:val="24"/>
        </w:rPr>
      </w:pPr>
      <w:r>
        <w:rPr>
          <w:sz w:val="24"/>
          <w:szCs w:val="24"/>
        </w:rPr>
        <w:t>孙子曰：凡先处战地而待敌者佚，后处战地而趋战者劳，故善战者，致人而不致于人。能使敌人自至者，利之也；能使敌人不得至者，害之也，故敌佚能劳之，饱能饥之，安能动之。</w:t>
      </w:r>
    </w:p>
    <w:p w14:paraId="51973D99">
      <w:pPr>
        <w:pStyle w:val="11"/>
        <w:rPr>
          <w:sz w:val="24"/>
          <w:szCs w:val="24"/>
        </w:rPr>
      </w:pPr>
      <w:r>
        <w:rPr>
          <w:sz w:val="24"/>
          <w:szCs w:val="24"/>
        </w:rPr>
        <w:t>出其所不趋，趋其所不意。行千里而不劳者，行于无人之地也。攻而必取者，攻其所不守也；守而必固者，守其所不攻也。故善攻者，敌不知其所守；善守者，敌不知其所攻。微乎微乎，至于无形。神乎神乎，至于无声，故能为敌之司命。</w:t>
      </w:r>
    </w:p>
    <w:p w14:paraId="2384B6C9">
      <w:pPr>
        <w:pStyle w:val="11"/>
        <w:rPr>
          <w:sz w:val="24"/>
          <w:szCs w:val="24"/>
        </w:rPr>
      </w:pPr>
      <w:r>
        <w:rPr>
          <w:sz w:val="24"/>
          <w:szCs w:val="24"/>
        </w:rPr>
        <w:t>进而不可御者，冲其虚也；退而不可追者，速而不可及也。故我欲战，敌虽高垒深沟，不得不与我战者，攻其所必救也；我不欲战，虽画地而守之，敌不得与我战者，乖其所之也。</w:t>
      </w:r>
    </w:p>
    <w:p w14:paraId="06502010">
      <w:pPr>
        <w:pStyle w:val="11"/>
        <w:rPr>
          <w:sz w:val="24"/>
          <w:szCs w:val="24"/>
        </w:rPr>
      </w:pPr>
      <w:r>
        <w:rPr>
          <w:sz w:val="24"/>
          <w:szCs w:val="24"/>
        </w:rPr>
        <w:t>故形人而我无形，则我专而敌分。我专为一，敌分为十，是以十攻其一也，则我众而敌寡；能以众击寡者，则吾之所与战者，约矣。吾所与战之地不可知，不可知，则敌所备者多；敌所备者多，则吾之所与战者，寡矣。故备前则后寡，备后则前寡，备左则右寡，备右则左寡，无所不备，则无所不寡。寡者，备人者也；众者，使人备己者也。</w:t>
      </w:r>
    </w:p>
    <w:p w14:paraId="16E5AC6C">
      <w:pPr>
        <w:pStyle w:val="11"/>
        <w:rPr>
          <w:sz w:val="24"/>
          <w:szCs w:val="24"/>
        </w:rPr>
      </w:pPr>
      <w:r>
        <w:rPr>
          <w:sz w:val="24"/>
          <w:szCs w:val="24"/>
        </w:rPr>
        <w:t>故知战之地，知战之日，则可千里而会战。不知战地，不知战日，则左不能救右，右不能救左，前不能救后，后不能救前，而况远者数十里，近者数里乎？以吾度之，越人之兵虽多，亦奚益于胜败哉？故曰：胜可为也。敌虽众，可使无斗。</w:t>
      </w:r>
    </w:p>
    <w:p w14:paraId="5456057F">
      <w:pPr>
        <w:pStyle w:val="11"/>
        <w:rPr>
          <w:sz w:val="24"/>
          <w:szCs w:val="24"/>
        </w:rPr>
      </w:pPr>
      <w:r>
        <w:rPr>
          <w:sz w:val="24"/>
          <w:szCs w:val="24"/>
        </w:rPr>
        <w:t>故策之而知得失之计，作之而知动静之理，形之而知死生之地，角之而知有余不足之处。</w:t>
      </w:r>
    </w:p>
    <w:p w14:paraId="18860904">
      <w:pPr>
        <w:pStyle w:val="11"/>
        <w:rPr>
          <w:sz w:val="24"/>
          <w:szCs w:val="24"/>
        </w:rPr>
      </w:pPr>
      <w:r>
        <w:rPr>
          <w:sz w:val="24"/>
          <w:szCs w:val="24"/>
        </w:rPr>
        <w:t>故形兵之极，至于无形。无形，则深间不能窥，智者不能谋。因形而措胜于众，众不能知；人皆知我所以胜之形，而莫知吾所以制胜之形。故其战胜不复，而应形于无穷。</w:t>
      </w:r>
    </w:p>
    <w:p w14:paraId="266823E7">
      <w:pPr>
        <w:pStyle w:val="11"/>
        <w:rPr>
          <w:sz w:val="24"/>
          <w:szCs w:val="24"/>
        </w:rPr>
      </w:pPr>
      <w:r>
        <w:rPr>
          <w:sz w:val="24"/>
          <w:szCs w:val="24"/>
        </w:rPr>
        <w:t>夫兵形象水，水之形，避高而趋下，兵之形，避实而击虚。水因地而制流，兵因敌而制胜。故兵无常势，水无常形，能因敌变化而取胜者，谓之神。故五行无常胜，四时无常位，日有短长，月有死生。</w:t>
      </w:r>
    </w:p>
    <w:p w14:paraId="58207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ABF9F1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军争篇</w:t>
      </w:r>
    </w:p>
    <w:p w14:paraId="0FF3D5D2">
      <w:pPr>
        <w:pStyle w:val="11"/>
        <w:rPr>
          <w:sz w:val="28"/>
          <w:szCs w:val="28"/>
        </w:rPr>
      </w:pPr>
      <w:r>
        <w:rPr>
          <w:sz w:val="28"/>
          <w:szCs w:val="28"/>
        </w:rPr>
        <w:t>孙子曰：凡用兵之法，将受命于君，合军聚众，交和而舍，莫难于军争。军争之难者，以迂为直，以患为利。　故迂其途，而诱之以利，后人发，先人至，此知迂直之计者也。</w:t>
      </w:r>
    </w:p>
    <w:p w14:paraId="7B38F08F">
      <w:pPr>
        <w:pStyle w:val="11"/>
        <w:rPr>
          <w:sz w:val="28"/>
          <w:szCs w:val="28"/>
        </w:rPr>
      </w:pPr>
      <w:r>
        <w:rPr>
          <w:sz w:val="28"/>
          <w:szCs w:val="28"/>
        </w:rPr>
        <w:t>故军争为利，军争为危。举军而争利则不及，委军而争利则辎重捐。是故卷甲而趋，日夜不处，倍道兼行，百里而争利，则擒三将军，劲者先，疲者后，其法十一而至；五十里而争利，则蹶上将军，其法半至；三十里而争利，则三分之二至。是故军无辎重则亡，无粮食则亡，无委积则亡。</w:t>
      </w:r>
    </w:p>
    <w:p w14:paraId="0BFD23E3">
      <w:pPr>
        <w:pStyle w:val="11"/>
        <w:rPr>
          <w:sz w:val="28"/>
          <w:szCs w:val="28"/>
        </w:rPr>
      </w:pPr>
      <w:r>
        <w:rPr>
          <w:sz w:val="28"/>
          <w:szCs w:val="28"/>
        </w:rPr>
        <w:t>故不知诸侯之谋者，不能豫交；不知山林、险阻、沮泽之形者，不能行军；不用乡导者，不能得地利。故兵以诈立，以利动，以分合为变者也。故其疾如风，其徐如林，侵掠如火，不动如山，难知如阴，动如雷震。掠乡分众，廓地分利，悬权而动。先知迂直之计者胜，此军争之法也。　</w:t>
      </w:r>
    </w:p>
    <w:p w14:paraId="6A16CD62">
      <w:pPr>
        <w:pStyle w:val="11"/>
        <w:rPr>
          <w:sz w:val="28"/>
          <w:szCs w:val="28"/>
        </w:rPr>
      </w:pPr>
      <w:r>
        <w:rPr>
          <w:sz w:val="28"/>
          <w:szCs w:val="28"/>
        </w:rPr>
        <w:t>《军政》曰：“言不相闻，故为之金鼓；视不相见，故为之旌旗。”夫金鼓旌旗者，所以一民之耳目也。民既专一，则勇者不得独进，怯者不得独退，此用众之法也。故夜战多金鼓，昼战多旌旗，所以变人之耳目也。　</w:t>
      </w:r>
    </w:p>
    <w:p w14:paraId="7ABC7B63">
      <w:pPr>
        <w:pStyle w:val="11"/>
        <w:rPr>
          <w:sz w:val="28"/>
          <w:szCs w:val="28"/>
        </w:rPr>
      </w:pPr>
      <w:r>
        <w:rPr>
          <w:sz w:val="28"/>
          <w:szCs w:val="28"/>
        </w:rPr>
        <w:t>三军可夺气，将军可夺心。是故朝气锐，昼气惰，暮气归。善用兵者，避其锐气，击其惰归，此治气者也。以治待乱，以静待哗，此治心者也。以近待远，以佚待劳，以饱待饥，此治力者也。无邀正正之旗，勿击堂堂之阵，此治变者也。　</w:t>
      </w:r>
    </w:p>
    <w:p w14:paraId="6DD5D146">
      <w:pPr>
        <w:pStyle w:val="11"/>
        <w:rPr>
          <w:sz w:val="28"/>
          <w:szCs w:val="28"/>
        </w:rPr>
      </w:pPr>
      <w:r>
        <w:rPr>
          <w:sz w:val="28"/>
          <w:szCs w:val="28"/>
        </w:rPr>
        <w:t>故用兵之法，高陵勿向，背丘勿逆，佯北勿从，锐卒勿攻，饵兵勿食，归师勿遏，围师必阙，穷寇勿迫，此用兵之法也。</w:t>
      </w:r>
    </w:p>
    <w:p w14:paraId="739A5F73">
      <w:pPr>
        <w:rPr>
          <w:rFonts w:hint="default"/>
          <w:lang w:val="en-US" w:eastAsia="zh-CN"/>
        </w:rPr>
      </w:pPr>
    </w:p>
    <w:p w14:paraId="453FE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64A08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九变篇</w:t>
      </w:r>
    </w:p>
    <w:p w14:paraId="128D4748">
      <w:pPr>
        <w:pStyle w:val="11"/>
        <w:rPr>
          <w:sz w:val="32"/>
          <w:szCs w:val="32"/>
        </w:rPr>
      </w:pPr>
      <w:r>
        <w:rPr>
          <w:sz w:val="32"/>
          <w:szCs w:val="32"/>
        </w:rPr>
        <w:t>孙子曰：凡用兵之法，将受命于君，合军聚众。圮地无舍，衢地交合，绝地无留，围地则谋，死地则战，途有所不由，军有所不击，城有所不攻，地有所不争，君命有所不受。　</w:t>
      </w:r>
    </w:p>
    <w:p w14:paraId="1833E56E">
      <w:pPr>
        <w:pStyle w:val="11"/>
        <w:rPr>
          <w:sz w:val="32"/>
          <w:szCs w:val="32"/>
        </w:rPr>
      </w:pPr>
      <w:r>
        <w:rPr>
          <w:sz w:val="32"/>
          <w:szCs w:val="32"/>
        </w:rPr>
        <w:t>故将通于九变之利者，知用兵矣；将不通九变之利，虽知地形，不能得地之利矣；治兵不知九变之术，虽知五利，不能得而用之矣。　</w:t>
      </w:r>
    </w:p>
    <w:p w14:paraId="039F4BDF">
      <w:pPr>
        <w:pStyle w:val="11"/>
        <w:rPr>
          <w:sz w:val="32"/>
          <w:szCs w:val="32"/>
        </w:rPr>
      </w:pPr>
      <w:r>
        <w:rPr>
          <w:sz w:val="32"/>
          <w:szCs w:val="32"/>
        </w:rPr>
        <w:t>是故智者之虑，必杂于利害，杂于利而务可信也，杂于害而患可解也。</w:t>
      </w:r>
    </w:p>
    <w:p w14:paraId="46C4131A">
      <w:pPr>
        <w:pStyle w:val="11"/>
        <w:rPr>
          <w:sz w:val="32"/>
          <w:szCs w:val="32"/>
        </w:rPr>
      </w:pPr>
      <w:r>
        <w:rPr>
          <w:sz w:val="32"/>
          <w:szCs w:val="32"/>
        </w:rPr>
        <w:t>是故屈诸侯者以害，役诸侯者以业，趋诸侯者以利。</w:t>
      </w:r>
    </w:p>
    <w:p w14:paraId="3BF0E6F0">
      <w:pPr>
        <w:pStyle w:val="11"/>
        <w:rPr>
          <w:sz w:val="32"/>
          <w:szCs w:val="32"/>
        </w:rPr>
      </w:pPr>
      <w:r>
        <w:rPr>
          <w:sz w:val="32"/>
          <w:szCs w:val="32"/>
        </w:rPr>
        <w:t>故用兵之法，无恃其不来，恃吾有以待之；无恃其不攻，恃吾有所不可攻也。　</w:t>
      </w:r>
    </w:p>
    <w:p w14:paraId="5351E805">
      <w:pPr>
        <w:pStyle w:val="11"/>
        <w:rPr>
          <w:sz w:val="32"/>
          <w:szCs w:val="32"/>
        </w:rPr>
      </w:pPr>
      <w:r>
        <w:rPr>
          <w:sz w:val="32"/>
          <w:szCs w:val="32"/>
        </w:rPr>
        <w:t>故将有五危，必死可杀，必生可虏，忿速可侮，廉洁可辱，爱民可烦。凡此五者，将之过也，用兵之灾也。覆军杀将，必以五危，不可不察也。</w:t>
      </w:r>
    </w:p>
    <w:p w14:paraId="55B0F342">
      <w:pPr>
        <w:rPr>
          <w:rFonts w:hint="default"/>
          <w:lang w:val="en-US" w:eastAsia="zh-CN"/>
        </w:rPr>
      </w:pPr>
    </w:p>
    <w:p w14:paraId="08307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9299A9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行军篇</w:t>
      </w:r>
    </w:p>
    <w:p w14:paraId="0F76E63F">
      <w:pPr>
        <w:pStyle w:val="11"/>
        <w:rPr>
          <w:sz w:val="24"/>
          <w:szCs w:val="24"/>
        </w:rPr>
      </w:pPr>
      <w:r>
        <w:rPr>
          <w:sz w:val="24"/>
          <w:szCs w:val="24"/>
        </w:rPr>
        <w:t>孙子曰：凡处军相敌：绝山依谷，视生处高，战隆无登，此处山之军也。绝水必远水；客绝水而来，勿迎之于水内，令半济而击之，利；欲战者，无附于水而迎客；视生处高，无迎水流，此处水上之军也。绝斥泽，惟亟去无留；若交军于斥泽之中，必依水草而背众树，此处斥泽之军也。平陆处易，而右背高，前死后生，此处平陆之军也。凡此四军之利，黄帝之所以胜四帝也。</w:t>
      </w:r>
    </w:p>
    <w:p w14:paraId="0B4C7507">
      <w:pPr>
        <w:pStyle w:val="11"/>
        <w:rPr>
          <w:sz w:val="24"/>
          <w:szCs w:val="24"/>
        </w:rPr>
      </w:pPr>
      <w:r>
        <w:rPr>
          <w:sz w:val="24"/>
          <w:szCs w:val="24"/>
        </w:rPr>
        <w:t>凡军好高而恶下，贵阳而贱阴，养生而处实，军无百疾，是谓必胜。丘陵堤防，必处其阳，而右背之。此兵之利，地之助也。</w:t>
      </w:r>
    </w:p>
    <w:p w14:paraId="29617852">
      <w:pPr>
        <w:pStyle w:val="11"/>
        <w:rPr>
          <w:sz w:val="24"/>
          <w:szCs w:val="24"/>
        </w:rPr>
      </w:pPr>
      <w:r>
        <w:rPr>
          <w:sz w:val="24"/>
          <w:szCs w:val="24"/>
        </w:rPr>
        <w:t>上雨，水沫至，欲涉者，待其定也。</w:t>
      </w:r>
    </w:p>
    <w:p w14:paraId="084ED35B">
      <w:pPr>
        <w:pStyle w:val="11"/>
        <w:rPr>
          <w:sz w:val="24"/>
          <w:szCs w:val="24"/>
        </w:rPr>
      </w:pPr>
      <w:r>
        <w:rPr>
          <w:sz w:val="24"/>
          <w:szCs w:val="24"/>
        </w:rPr>
        <w:t>凡地有绝涧、天井、天牢、天罗、天陷、天隙，必亟去之，勿近也。吾远之，敌近之；吾迎之，敌背之。军行有险阻、潢井、葭苇、山林、蘙荟者，必谨覆索之，此伏奸之所处也。</w:t>
      </w:r>
    </w:p>
    <w:p w14:paraId="4066CCF3">
      <w:pPr>
        <w:pStyle w:val="11"/>
        <w:rPr>
          <w:sz w:val="24"/>
          <w:szCs w:val="24"/>
        </w:rPr>
      </w:pPr>
      <w:r>
        <w:rPr>
          <w:sz w:val="24"/>
          <w:szCs w:val="24"/>
        </w:rPr>
        <w:t>敌近而静者，恃其险也；远而挑战者，欲人之进也；其所居易者，利也。众树动者，来也；众草多障者，疑也；鸟起者，伏也；兽骇者，覆也；尘高而锐者，车来也；卑而广者，徒来也；散而条达者，樵采也；少而往来者，营军也。辞卑而益备者，进也；辞强而进驱者，退也；轻车先出居其侧者，陈也；无约而请和者，谋也；奔走而陈兵车者，期也；半进半退者，诱也。杖而立者，饥也；汲而先饮者，渴也；见利而不进者，劳也；鸟集者，虚也；夜呼者，恐也；军扰者，将不重也；旌旗动者，乱也；吏怒者，倦也；粟马肉食，军无悬缻，不返其舍者，穷寇也；谆谆翕翕，徐与人言者，失众也；数赏者，窘也；数罚者，困也；先暴而后畏其众者，不精之至也；来委谢者，欲休息也。兵怒而相迎，久而不合，又不相去，必谨察之。</w:t>
      </w:r>
    </w:p>
    <w:p w14:paraId="2258FD24">
      <w:pPr>
        <w:pStyle w:val="11"/>
        <w:rPr>
          <w:sz w:val="24"/>
          <w:szCs w:val="24"/>
        </w:rPr>
      </w:pPr>
      <w:r>
        <w:rPr>
          <w:sz w:val="24"/>
          <w:szCs w:val="24"/>
        </w:rPr>
        <w:t>兵非益多也，惟无武进，足以并力、料敌、取人而已。夫惟无虑而易敌者，必擒于人。</w:t>
      </w:r>
    </w:p>
    <w:p w14:paraId="4FDF8018">
      <w:pPr>
        <w:pStyle w:val="11"/>
        <w:rPr>
          <w:sz w:val="24"/>
          <w:szCs w:val="24"/>
        </w:rPr>
      </w:pPr>
      <w:r>
        <w:rPr>
          <w:sz w:val="24"/>
          <w:szCs w:val="24"/>
        </w:rPr>
        <w:t>卒未亲附而罚之，则不服，不服则难用也。卒已亲附而罚不行，则不可用也。故令之以文，齐之以武，是谓必取。</w:t>
      </w:r>
    </w:p>
    <w:p w14:paraId="76F64152">
      <w:pPr>
        <w:pStyle w:val="11"/>
        <w:rPr>
          <w:sz w:val="24"/>
          <w:szCs w:val="24"/>
        </w:rPr>
      </w:pPr>
      <w:r>
        <w:rPr>
          <w:sz w:val="24"/>
          <w:szCs w:val="24"/>
        </w:rPr>
        <w:t>令素行以教其民，则民服；令不素行以教其民，则民不服。令素行者，与众相得也。</w:t>
      </w:r>
    </w:p>
    <w:p w14:paraId="4AB43A2B">
      <w:pPr>
        <w:rPr>
          <w:rFonts w:hint="default"/>
        </w:rPr>
      </w:pPr>
      <w:r>
        <w:rPr>
          <w:rFonts w:hint="default"/>
        </w:rPr>
        <w:br w:type="page"/>
      </w:r>
    </w:p>
    <w:p w14:paraId="709240D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地形篇</w:t>
      </w:r>
    </w:p>
    <w:p w14:paraId="518C3FEA">
      <w:pPr>
        <w:pStyle w:val="11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>孙子曰：地形有通者，有挂者，有支者，有隘者，有险者，有远者。我可以往，彼可以来，曰通；通形者，先居高阳，利粮道，以战则利。可以往，难以返，曰挂；挂形者，敌无备，出而胜之；敌若有备，出而不胜，难以返，不利。我出而不利，彼出而不利，曰支；支形者，敌虽利我，我无出也；引而去之，令敌半出而击之，利。隘形者，我先居之，必盈之以待敌；若敌先居之，盈而勿从，不盈而从之。险形者，我先居之，必居高阳以待敌；若敌先居之，引而去之，勿从也。远形者，势均，难以挑战，战而不利。凡此六者，地之道也；将之至任，不可不察也。</w:t>
      </w:r>
    </w:p>
    <w:p w14:paraId="3299966B">
      <w:pPr>
        <w:pStyle w:val="11"/>
        <w:rPr>
          <w:sz w:val="24"/>
          <w:szCs w:val="24"/>
        </w:rPr>
      </w:pPr>
      <w:r>
        <w:rPr>
          <w:sz w:val="24"/>
          <w:szCs w:val="24"/>
        </w:rPr>
        <w:t>故兵有走者，有弛者，有陷者，有崩者，有乱者，有北者。凡此六者，非天之灾，将之过也。夫势均，以一击十，曰走；卒强吏弱，曰弛，吏强卒弱，曰陷；大吏怒而不服，遇敌怼而自战，将不知其能，曰崩；将弱不严，教道不明，吏卒无常，陈兵纵横，曰乱；将不能料敌，以少合众，以弱击强，兵无选锋，曰北。凡此六者，败之道也；将之至任，不可不察也。</w:t>
      </w:r>
    </w:p>
    <w:p w14:paraId="5819C985">
      <w:pPr>
        <w:pStyle w:val="11"/>
        <w:rPr>
          <w:sz w:val="24"/>
          <w:szCs w:val="24"/>
        </w:rPr>
      </w:pPr>
      <w:r>
        <w:rPr>
          <w:sz w:val="24"/>
          <w:szCs w:val="24"/>
        </w:rPr>
        <w:t>夫地形者，兵之助也。料敌制胜，计险厄远近，上将之道也。知此而用战者必胜，不知此而用战者必败。故战道必胜，主曰无战，必战可也；战道不胜，主曰必战，无战可也。故进不求名，退不避罪，唯人是保，而利合于主，国之宝也。</w:t>
      </w:r>
    </w:p>
    <w:p w14:paraId="44A16980">
      <w:pPr>
        <w:pStyle w:val="11"/>
        <w:rPr>
          <w:sz w:val="24"/>
          <w:szCs w:val="24"/>
        </w:rPr>
      </w:pPr>
      <w:r>
        <w:rPr>
          <w:sz w:val="24"/>
          <w:szCs w:val="24"/>
        </w:rPr>
        <w:t>视卒如婴儿，故可与之赴深溪；视卒如爱子，故可与之俱死。厚而不能使，爱而不能令，乱而不能治，譬若骄子，不可用也。</w:t>
      </w:r>
    </w:p>
    <w:p w14:paraId="54BE6F6A">
      <w:pPr>
        <w:pStyle w:val="11"/>
        <w:rPr>
          <w:sz w:val="24"/>
          <w:szCs w:val="24"/>
        </w:rPr>
      </w:pPr>
      <w:r>
        <w:rPr>
          <w:sz w:val="24"/>
          <w:szCs w:val="24"/>
        </w:rPr>
        <w:t>知吾卒之可以击，而不知敌之不可击，胜之半也；知敌之可击，而不知吾卒之不可以击，胜之半也；知敌之可击，知吾卒之可以击，而不知地形之不可以战，胜之半也。故知兵者，动而不迷，举而不穷。故曰：知彼知己，胜乃不殆；知天知地，胜乃不穷。</w:t>
      </w:r>
    </w:p>
    <w:bookmarkEnd w:id="0"/>
    <w:p w14:paraId="2E09B848">
      <w:pPr>
        <w:rPr>
          <w:rFonts w:hint="eastAsia"/>
          <w:lang w:val="en-US" w:eastAsia="zh-CN"/>
        </w:rPr>
      </w:pPr>
    </w:p>
    <w:p w14:paraId="1E95F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43A72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九地篇</w:t>
      </w:r>
    </w:p>
    <w:p w14:paraId="46D4D39B">
      <w:pPr>
        <w:pStyle w:val="11"/>
      </w:pPr>
      <w:r>
        <w:t>孙子曰：用兵之法，有散地，有轻地，有争地，有交地，有衢地，有重地，有圮地，有围地，有死地。诸侯自战其地</w:t>
      </w:r>
      <w:r>
        <w:rPr>
          <w:rFonts w:hint="eastAsia"/>
          <w:lang w:val="en-US" w:eastAsia="zh-CN"/>
        </w:rPr>
        <w:t>者</w:t>
      </w:r>
      <w:r>
        <w:t>，为散地。入人之地不深者，为轻地。我得则利，彼得亦利者，为争地。我可以往，彼可以来者，为交地。诸侯之地三属，先至而得天下之众者，为衢地。入人之地深，背城邑多者，为重地。行山林、险阻、沮泽，凡难行之道者，为圮地。所由入者隘，所从归者迂，彼寡可以击吾之众者，为围地。疾战则存，不疾战则亡者，为死地。是故散地则无战，轻地则无止，争地则无攻，交地则无绝，衢地则合交，重地则掠，圮地则行，围地则谋，死地则战。</w:t>
      </w:r>
    </w:p>
    <w:p w14:paraId="393730D4">
      <w:pPr>
        <w:pStyle w:val="11"/>
      </w:pPr>
      <w:r>
        <w:t>所谓古之善用兵者，能使敌人前后不相及，众寡不相恃，贵贱不相救，上下不相收，卒离而不集，兵合而不齐。合于利而动，不合于利而止。敢问：“敌众整而将来，待之若何？”曰：“先夺其所爱，则听矣。”兵之情主速，乘人之不及，由不虞之道，攻其所不戒也。</w:t>
      </w:r>
    </w:p>
    <w:p w14:paraId="0F13108A">
      <w:pPr>
        <w:pStyle w:val="11"/>
      </w:pPr>
      <w:r>
        <w:t>凡为客之道：深入则专，主人不克；掠于饶野，三军足食；谨养而勿劳，并气积力，运兵计谋，为不可测。投之无所往，死且不北，死焉不得，士人尽力。兵士甚陷则不惧，无所往则固。深入则拘，不得已则斗。是故其兵不修而戒，不求而得，不约而亲，不令而信，禁祥去疑，至死无所之。吾士无余财，非恶货也；无余命，非恶寿也。令发之日，士卒坐者涕沾襟，偃卧者涕交颐。投之无所往者，诸、刿之勇也。</w:t>
      </w:r>
    </w:p>
    <w:p w14:paraId="290C10A4">
      <w:pPr>
        <w:pStyle w:val="11"/>
      </w:pPr>
      <w:r>
        <w:t>故善用兵者，譬如率然；率然者，常山之蛇也。击其首则尾至，击其尾则首至，击其中则首尾俱至。敢问：“兵可使如率然乎？”曰：“可。”夫吴人与越人相恶也，当其同舟而济，遇风，其相救也如左右手。是故方马埋轮，未足恃也；齐勇若一，政之道也；刚柔皆得，地之理也。故善用兵者，携手若使一人，不得已也。</w:t>
      </w:r>
    </w:p>
    <w:p w14:paraId="78D033C8">
      <w:pPr>
        <w:pStyle w:val="11"/>
      </w:pPr>
      <w:r>
        <w:t>将军之事：静以幽，正以治。能愚士卒之耳目，使之无知。易其事，革其谋，使人无识；易其居，迂其途，使人不得虑。帅与之期，如登高而去其梯；帅与之深入诸侯之地，而发其机，焚舟破釜，若驱群羊，驱而往，驱而来，莫知所之。聚三军之众，投之于险，此谓将军之事也。九地之变，屈伸之利，人情之理，不可不察。</w:t>
      </w:r>
    </w:p>
    <w:p w14:paraId="6493E4F6">
      <w:pPr>
        <w:pStyle w:val="11"/>
      </w:pPr>
      <w:r>
        <w:t>凡为客之道：深则专，浅则散。去国越境而师者，绝地也；四达者，衢地也；入深者，重地也；入浅者，轻地也；背固前隘者，围地也；无所往者，死地也。是故散地，吾将一其志；轻地，吾将使之属；争地，吾将趋其后；交地，吾将谨其守；衢地，吾将固其结；重地，吾将继其食；圮地，吾将进其途；围地，吾将塞其阙；死地，吾将示之以不活。故兵之情，围则御，不得已则斗，过则从。</w:t>
      </w:r>
    </w:p>
    <w:p w14:paraId="00E544CE">
      <w:pPr>
        <w:pStyle w:val="11"/>
      </w:pPr>
      <w:r>
        <w:t>是故不知诸侯之谋者，不能预交；不知山林、险阻、沮泽之形者，不能行军；不用乡导者，不能得地利。四五者，不知一，非霸王之兵也。夫霸王之兵，伐大国，则其众不得聚；威加于敌，则其交不得合。是故不争天下之交，不养天下之权，信己之私，威加于敌，故其城可拔，其国可隳。</w:t>
      </w:r>
    </w:p>
    <w:p w14:paraId="4F4A828E">
      <w:pPr>
        <w:pStyle w:val="11"/>
      </w:pPr>
      <w:r>
        <w:t>施无法之赏，悬无政之令，犯三军之众，若使一人。犯之以事，勿告以言；犯之以利，勿告以害。投之亡地然后存，陷之死地然后生。夫众陷于害，然后能为胜败。</w:t>
      </w:r>
    </w:p>
    <w:p w14:paraId="2612E5F9">
      <w:pPr>
        <w:pStyle w:val="11"/>
      </w:pPr>
      <w:r>
        <w:t>故为兵之事，在于顺详敌之意，并敌一向，千里杀将，此谓巧能成事者也。是故政举之日，夷关折符，无通其使；厉于廊庙之上，以诛其事。敌人开阖，必亟入之。先其所爱，微与之期。践墨随敌，以决战事。是故始如处女，敌人开户，后如脱兔，敌不及拒。</w:t>
      </w:r>
    </w:p>
    <w:p w14:paraId="427329E9">
      <w:pPr>
        <w:rPr>
          <w:rFonts w:hint="default"/>
        </w:rPr>
      </w:pPr>
      <w:r>
        <w:rPr>
          <w:rFonts w:hint="default"/>
        </w:rPr>
        <w:br w:type="page"/>
      </w:r>
    </w:p>
    <w:p w14:paraId="7348C87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火攻篇</w:t>
      </w:r>
    </w:p>
    <w:p w14:paraId="1FCF658B">
      <w:pPr>
        <w:pStyle w:val="11"/>
        <w:rPr>
          <w:sz w:val="32"/>
          <w:szCs w:val="32"/>
        </w:rPr>
      </w:pPr>
      <w:r>
        <w:rPr>
          <w:sz w:val="32"/>
          <w:szCs w:val="32"/>
        </w:rPr>
        <w:t>孙子曰：凡火攻有五：一曰火人，二曰火积，三曰火辎，四曰火库，五曰火队。行火必有因，烟火必素具。发火有时，起火有日。时者，天之燥也；日者，月在箕、壁、翼、轸也。凡此四宿者，风起之日也。</w:t>
      </w:r>
    </w:p>
    <w:p w14:paraId="5B21FDC9">
      <w:pPr>
        <w:pStyle w:val="11"/>
        <w:rPr>
          <w:sz w:val="32"/>
          <w:szCs w:val="32"/>
        </w:rPr>
      </w:pPr>
      <w:r>
        <w:rPr>
          <w:sz w:val="32"/>
          <w:szCs w:val="32"/>
        </w:rPr>
        <w:t>凡火攻，必因五火之变而应之。火发于内，则早应之于外。火发兵静者，待而勿攻，极其火力，可从而从之，不可从而止。火可发于外，无待于内，以时发之。火发上风，无攻下风。昼风久，夜风止。凡军必知有五火之变，以数守之。</w:t>
      </w:r>
    </w:p>
    <w:p w14:paraId="1DD8B967">
      <w:pPr>
        <w:pStyle w:val="11"/>
        <w:rPr>
          <w:sz w:val="32"/>
          <w:szCs w:val="32"/>
        </w:rPr>
      </w:pPr>
      <w:r>
        <w:rPr>
          <w:sz w:val="32"/>
          <w:szCs w:val="32"/>
        </w:rPr>
        <w:t>故以火佐攻者明，以水佐攻者强。水可以绝，不可以夺。夫战胜攻取，而不修其功者凶，命曰费留。故曰：明主虑之，良将修之。非利不动，非得不用，非危不战。主不可以怒而兴师，将不可以愠而致战；合于利而动，不合于利而止。怒可以复喜，愠可以复悦；亡国不可以复存，死者不可以复生。故明君慎之，良将警之，此安国全军之道也。</w:t>
      </w:r>
    </w:p>
    <w:p w14:paraId="4F0F26FA">
      <w:pPr>
        <w:rPr>
          <w:rFonts w:hint="default"/>
        </w:rPr>
      </w:pPr>
    </w:p>
    <w:p w14:paraId="48259A28">
      <w:pPr>
        <w:rPr>
          <w:rFonts w:hint="default"/>
        </w:rPr>
      </w:pPr>
      <w:r>
        <w:rPr>
          <w:rFonts w:hint="default"/>
        </w:rPr>
        <w:br w:type="page"/>
      </w:r>
    </w:p>
    <w:p w14:paraId="7DA6169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</w:rPr>
      </w:pPr>
      <w:r>
        <w:t>用间篇</w:t>
      </w:r>
    </w:p>
    <w:p w14:paraId="1BD8349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孙子曰：凡兴师十万，出征千里，百姓之费，公家之奉，日费千金；内外骚动，怠于道路，不得操事者，七十万家。相守数年，以争一日之胜，而爱爵禄百金，不知敌之情者，不仁之至也，非人之将也，非主之佐也，非胜之主也。故明君贤将，所以动而胜人，成功出于众者，先知也。先知者，不可取于鬼神，不可象于事，不可验于度，必取于人，知敌之情者也。</w:t>
      </w:r>
    </w:p>
    <w:p w14:paraId="704773E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故用间有五：有因间，有内间，有反间，有死间，有生间。五间俱起，莫知其道，是谓神纪，人君之宝也。因间者，因其乡人而用之。内间者，因其官人而用之。反间者，因其敌间而用之。死间者，为诳事于外，令吾间知之，而传于敌间也。生间者，反报也。</w:t>
      </w:r>
    </w:p>
    <w:p w14:paraId="536590A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故三军之事，莫亲于间，赏莫厚于间，事莫密于间。非圣智不能用间，非仁义不能使间，非微妙不能得间之实。微哉！微哉！无所不用间也。</w:t>
      </w:r>
    </w:p>
    <w:p w14:paraId="7FCB9B9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间事未发而先闻者，间与所告者皆死。</w:t>
      </w:r>
    </w:p>
    <w:p w14:paraId="67A385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凡军之所欲击，城之所欲攻，人之所欲杀，必先知其守将，左右，谒者，门者，舍人之姓名，令吾间必索知之。必索敌人之间来间我者，因而利之，导而舍之，故反间可得而用也。因是而知之，故乡间、内间可得而使也；因是而知之，故死间为诳事，可使告敌。因是而知之，故生间可使如期。五间之事，主必知之，知之必在于反间，故反间不可不厚也。</w:t>
      </w:r>
    </w:p>
    <w:p w14:paraId="783BA47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sz w:val="30"/>
          <w:szCs w:val="30"/>
        </w:rPr>
      </w:pPr>
      <w:r>
        <w:rPr>
          <w:sz w:val="30"/>
          <w:szCs w:val="30"/>
        </w:rPr>
        <w:t>昔殷之兴也，伊挚在夏；周之兴也，吕牙在殷。故惟明君贤将，能以上智为间者，必成大功。此兵之要，三军之所恃而动也。</w:t>
      </w:r>
    </w:p>
    <w:p w14:paraId="03031143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A543D">
    <w:pPr>
      <w:pStyle w:val="12"/>
      <w:bidi w:val="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4ADCE4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4ADCE4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A0652"/>
    <w:multiLevelType w:val="singleLevel"/>
    <w:tmpl w:val="33BA065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3097E"/>
    <w:rsid w:val="02624152"/>
    <w:rsid w:val="0BB21CA6"/>
    <w:rsid w:val="22B67A15"/>
    <w:rsid w:val="415E375B"/>
    <w:rsid w:val="5E5C452D"/>
    <w:rsid w:val="617B1EC9"/>
    <w:rsid w:val="6884144A"/>
    <w:rsid w:val="70634644"/>
    <w:rsid w:val="7BA2043C"/>
    <w:rsid w:val="7EE1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9">
    <w:name w:val="Hyperlink"/>
    <w:basedOn w:val="1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7448</Words>
  <Characters>7448</Characters>
  <Lines>0</Lines>
  <Paragraphs>0</Paragraphs>
  <TotalTime>60</TotalTime>
  <ScaleCrop>false</ScaleCrop>
  <LinksUpToDate>false</LinksUpToDate>
  <CharactersWithSpaces>7455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2025-01-24T13:41:00Z</dcterms:created>
  <dc:creator>Administrator</dc:creator>
  <cp:lastModifiedBy>小王</cp:lastModifiedBy>
  <cp:lastPrinted>2025-01-25T03:19:17Z</cp:lastPrinted>
  <dcterms:modified xsi:type="dcterms:W3CDTF">2025-01-25T03:19:50Z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1B6C80CC8C9346D0A341FA24F0FDAC07_12</vt:lpwstr>
  </property>
  <property fmtid="{D5CDD505-2E9C-101B-9397-08002B2CF9AE}" pid="4" name="KSOTemplateDocerSaveRecord">
    <vt:lpwstr>eyJoZGlkIjoiYWE1OTIyZjljZTUzNzZkZDdlNDkyYjUzOTZiOWMwMTkiLCJ1c2VySWQiOiIyODMxNzE4NjkifQ==</vt:lpwstr>
  </property>
</Properties>
</file>