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                                                         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Дополнение к техническому заданию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 этапе исполнение заявки: фактическое выполнение ремонта климатического оборудования. 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Назначенный специалист ремонтирует климатическое оборудование, вносит необходимые изменения или заменяет неисправные комплектующие. Важно отметить, что на этом этапе могут возникать необходимость заказа комплектующих или координации работ с другими специалистами.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Необходимо добавить в функционал программного модуля еще одну роль – менеджера по качеству, который будет выполнять роль консультанта при возникающих проблемах с ремонтом климатического оборудования и при невыполнении ремонта в срок. При необходимости специалист, выполняющий ремонт может обратиться за помощью при возникновении невозможности выполнения ремонта.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Менеджер по качеству имеет право: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привлекать специалистов к выполнению ремонта;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продлевать срок выполнения заявки с согласованием заказчика.</w:t>
      </w:r>
    </w:p>
    <w:p>
      <w:pPr>
        <w:pStyle w:val="Normal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Также по требованиям заказчика необходимо отслеживать качество работы по отзывам. В функционал программного модуля в этих целях необходимо добавить генерацию </w:t>
      </w:r>
      <w:r>
        <w:rPr>
          <w:rFonts w:cs="Times New Roman" w:ascii="Times New Roman" w:hAnsi="Times New Roman"/>
          <w:sz w:val="24"/>
          <w:szCs w:val="24"/>
          <w:lang w:val="en-US"/>
        </w:rPr>
        <w:t>QR</w:t>
      </w:r>
      <w:r>
        <w:rPr>
          <w:rFonts w:cs="Times New Roman" w:ascii="Times New Roman" w:hAnsi="Times New Roman"/>
          <w:sz w:val="24"/>
          <w:szCs w:val="24"/>
        </w:rPr>
        <w:t xml:space="preserve">-кода для оценки работы сервисной службы (при сканировании кода в телефоне выдаётся ссылка на форму с опросом.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Ссылка на опрос о качестве выполняемых работ для 3 модуля:</w:t>
      </w:r>
    </w:p>
    <w:p>
      <w:pPr>
        <w:pStyle w:val="Normal"/>
        <w:rPr/>
      </w:pPr>
      <w:hyperlink r:id="rId2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https://docs.google.com/forms/d/e/1FAIpQLSdhZcExx6LSIXxk0ub55mSu-WIh23WYdGG9HY5EZhLDo7P8eA/viewform?usp=sf_link</w:t>
        </w:r>
      </w:hyperlink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2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545e9"/>
    <w:pPr>
      <w:widowControl/>
      <w:bidi w:val="0"/>
      <w:spacing w:lineRule="auto" w:line="252" w:before="0" w:after="160"/>
      <w:jc w:val="left"/>
    </w:pPr>
    <w:rPr>
      <w:rFonts w:ascii="Calibri" w:hAnsi="Calibri" w:eastAsia="Calibri" w:cs=""/>
      <w:color w:val="auto"/>
      <w:kern w:val="0"/>
      <w:sz w:val="22"/>
      <w:szCs w:val="22"/>
      <w:lang w:val="ru-RU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5545e9"/>
    <w:rPr>
      <w:color w:themeColor="hyperlink" w:val="0563C1"/>
      <w:u w:val="single"/>
    </w:rPr>
  </w:style>
  <w:style w:type="character" w:styleId="fontstyle01" w:customStyle="1">
    <w:name w:val="fontstyle01"/>
    <w:basedOn w:val="DefaultParagraphFont"/>
    <w:qFormat/>
    <w:rsid w:val="005545e9"/>
    <w:rPr>
      <w:rFonts w:ascii="Times New Roman" w:hAnsi="Times New Roman" w:cs="Times New Roman"/>
      <w:b w:val="false"/>
      <w:bCs w:val="false"/>
      <w:i w:val="false"/>
      <w:iCs w:val="false"/>
      <w:color w:val="000000"/>
      <w:sz w:val="24"/>
      <w:szCs w:val="24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forms/d/e/1FAIpQLSdhZcExx6LSIXxk0ub55mSu-WIh23WYdGG9HY5EZhLDo7P8eA/viewform?usp=sf_link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153</Words>
  <Characters>1184</Characters>
  <CharactersWithSpaces>1388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2023-10-04T02:11:00Z</dcterms:created>
  <dc:creator>Иван Чугунов</dc:creator>
  <dc:description/>
  <dc:language>ru-RU</dc:language>
  <cp:lastModifiedBy/>
  <dcterms:modified xsi:type="dcterms:W3CDTF">2025-12-10T15:50:48Z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