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руководство-сотрудника-компании-техсфера"/>
    <w:p>
      <w:pPr>
        <w:pStyle w:val="Heading1"/>
      </w:pPr>
      <w:r>
        <w:t xml:space="preserve">РУКОВОДСТВО СОТРУДНИКА КОМПАНИИ «ТЕХСФЕРА»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 вступления в силу:</w:t>
      </w:r>
      <w:r>
        <w:t xml:space="preserve"> </w:t>
      </w:r>
      <w:r>
        <w:t xml:space="preserve">01.06.2026</w:t>
      </w:r>
    </w:p>
    <w:p>
      <w:r>
        <w:pict>
          <v:rect style="width:0;height:1.5pt" o:hralign="center" o:hrstd="t" o:hr="t"/>
        </w:pict>
      </w:r>
    </w:p>
    <w:bookmarkEnd w:id="20"/>
    <w:bookmarkStart w:id="21" w:name="добро-пожаловать-в-компанию"/>
    <w:p>
      <w:pPr>
        <w:pStyle w:val="Heading1"/>
      </w:pPr>
      <w:r>
        <w:t xml:space="preserve">1. Добро пожаловать в компанию</w:t>
      </w:r>
    </w:p>
    <w:p>
      <w:pPr>
        <w:pStyle w:val="FirstParagraph"/>
      </w:pPr>
      <w:r>
        <w:t xml:space="preserve">Добро пожаловать в компанию «ТехСфера»!</w:t>
      </w:r>
    </w:p>
    <w:p>
      <w:pPr>
        <w:pStyle w:val="BodyText"/>
      </w:pPr>
      <w:r>
        <w:t xml:space="preserve">Наша компания занимается разработкой программного обеспечения, внедрением решений на базе искусственного интеллекта и автоматизацией бизнес-процессов.</w:t>
      </w:r>
    </w:p>
    <w:p>
      <w:pPr>
        <w:pStyle w:val="BodyText"/>
      </w:pPr>
      <w:r>
        <w:t xml:space="preserve">Главная цель компании — создавать надежные цифровые продукты, которые помогают клиентам повышать эффективность бизнеса.</w:t>
      </w:r>
    </w:p>
    <w:p>
      <w:pPr>
        <w:pStyle w:val="BodyText"/>
      </w:pPr>
      <w:r>
        <w:t xml:space="preserve">Каждый новый сотрудник проходит адаптационный период продолжительностью</w:t>
      </w:r>
      <w:r>
        <w:t xml:space="preserve"> </w:t>
      </w:r>
      <w:r>
        <w:rPr>
          <w:b/>
          <w:bCs/>
        </w:rPr>
        <w:t xml:space="preserve">три месяца</w:t>
      </w:r>
      <w:r>
        <w:t xml:space="preserve">.</w:t>
      </w:r>
    </w:p>
    <w:p>
      <w:pPr>
        <w:pStyle w:val="BodyText"/>
      </w:pPr>
      <w:r>
        <w:t xml:space="preserve">В течение этого периода за сотрудником закрепляется наставник, который помогает познакомиться с внутренними процессами, корпоративными сервисами и командой.</w:t>
      </w:r>
    </w:p>
    <w:p>
      <w:pPr>
        <w:pStyle w:val="BodyText"/>
      </w:pPr>
      <w:r>
        <w:t xml:space="preserve">В первый рабочий день сотруднику предоставляются:</w:t>
      </w:r>
    </w:p>
    <w:p>
      <w:pPr>
        <w:pStyle w:val="Compact"/>
        <w:numPr>
          <w:ilvl w:val="0"/>
          <w:numId w:val="1001"/>
        </w:numPr>
      </w:pPr>
      <w:r>
        <w:t xml:space="preserve">корпоративная почта;</w:t>
      </w:r>
    </w:p>
    <w:p>
      <w:pPr>
        <w:pStyle w:val="Compact"/>
        <w:numPr>
          <w:ilvl w:val="0"/>
          <w:numId w:val="1001"/>
        </w:numPr>
      </w:pPr>
      <w:r>
        <w:t xml:space="preserve">учетная запись;</w:t>
      </w:r>
    </w:p>
    <w:p>
      <w:pPr>
        <w:pStyle w:val="Compact"/>
        <w:numPr>
          <w:ilvl w:val="0"/>
          <w:numId w:val="1001"/>
        </w:numPr>
      </w:pPr>
      <w:r>
        <w:t xml:space="preserve">доступ к корпоративному порталу;</w:t>
      </w:r>
    </w:p>
    <w:p>
      <w:pPr>
        <w:pStyle w:val="Compact"/>
        <w:numPr>
          <w:ilvl w:val="0"/>
          <w:numId w:val="1001"/>
        </w:numPr>
      </w:pPr>
      <w:r>
        <w:t xml:space="preserve">доступ к системе управления задачами;</w:t>
      </w:r>
    </w:p>
    <w:p>
      <w:pPr>
        <w:pStyle w:val="Compact"/>
        <w:numPr>
          <w:ilvl w:val="0"/>
          <w:numId w:val="1001"/>
        </w:numPr>
      </w:pPr>
      <w:r>
        <w:t xml:space="preserve">доступ к корпоративному мессенджеру.</w:t>
      </w:r>
    </w:p>
    <w:p>
      <w:r>
        <w:pict>
          <v:rect style="width:0;height:1.5pt" o:hralign="center" o:hrstd="t" o:hr="t"/>
        </w:pict>
      </w:r>
    </w:p>
    <w:bookmarkEnd w:id="21"/>
    <w:bookmarkStart w:id="22" w:name="корпоративные-ценности"/>
    <w:p>
      <w:pPr>
        <w:pStyle w:val="Heading1"/>
      </w:pPr>
      <w:r>
        <w:t xml:space="preserve">2. Корпоративные ценности</w:t>
      </w:r>
    </w:p>
    <w:p>
      <w:pPr>
        <w:pStyle w:val="FirstParagraph"/>
      </w:pPr>
      <w:r>
        <w:t xml:space="preserve">Основными ценностями компании являются:</w:t>
      </w:r>
    </w:p>
    <w:p>
      <w:pPr>
        <w:pStyle w:val="Compact"/>
        <w:numPr>
          <w:ilvl w:val="0"/>
          <w:numId w:val="1002"/>
        </w:numPr>
      </w:pPr>
      <w:r>
        <w:t xml:space="preserve">уважение к коллегам;</w:t>
      </w:r>
    </w:p>
    <w:p>
      <w:pPr>
        <w:pStyle w:val="Compact"/>
        <w:numPr>
          <w:ilvl w:val="0"/>
          <w:numId w:val="1002"/>
        </w:numPr>
      </w:pPr>
      <w:r>
        <w:t xml:space="preserve">открытая коммуникация;</w:t>
      </w:r>
    </w:p>
    <w:p>
      <w:pPr>
        <w:pStyle w:val="Compact"/>
        <w:numPr>
          <w:ilvl w:val="0"/>
          <w:numId w:val="1002"/>
        </w:numPr>
      </w:pPr>
      <w:r>
        <w:t xml:space="preserve">ответственность за результат;</w:t>
      </w:r>
    </w:p>
    <w:p>
      <w:pPr>
        <w:pStyle w:val="Compact"/>
        <w:numPr>
          <w:ilvl w:val="0"/>
          <w:numId w:val="1002"/>
        </w:numPr>
      </w:pPr>
      <w:r>
        <w:t xml:space="preserve">постоянное обучение;</w:t>
      </w:r>
    </w:p>
    <w:p>
      <w:pPr>
        <w:pStyle w:val="Compact"/>
        <w:numPr>
          <w:ilvl w:val="0"/>
          <w:numId w:val="1002"/>
        </w:numPr>
      </w:pPr>
      <w:r>
        <w:t xml:space="preserve">инициативность;</w:t>
      </w:r>
    </w:p>
    <w:p>
      <w:pPr>
        <w:pStyle w:val="Compact"/>
        <w:numPr>
          <w:ilvl w:val="0"/>
          <w:numId w:val="1002"/>
        </w:numPr>
      </w:pPr>
      <w:r>
        <w:t xml:space="preserve">взаимопомощь;</w:t>
      </w:r>
    </w:p>
    <w:p>
      <w:pPr>
        <w:pStyle w:val="Compact"/>
        <w:numPr>
          <w:ilvl w:val="0"/>
          <w:numId w:val="1002"/>
        </w:numPr>
      </w:pPr>
      <w:r>
        <w:t xml:space="preserve">стремление к инновациям.</w:t>
      </w:r>
    </w:p>
    <w:p>
      <w:pPr>
        <w:pStyle w:val="FirstParagraph"/>
      </w:pPr>
      <w:r>
        <w:t xml:space="preserve">Компания поддерживает культуру конструктивной обратной связи.</w:t>
      </w:r>
    </w:p>
    <w:p>
      <w:pPr>
        <w:pStyle w:val="BodyText"/>
      </w:pPr>
      <w:r>
        <w:t xml:space="preserve">Ошибки рассматриваются как возможность улучшить процессы, а не как повод для поиска виноватых.</w:t>
      </w:r>
    </w:p>
    <w:p>
      <w:pPr>
        <w:pStyle w:val="BodyText"/>
      </w:pPr>
      <w:r>
        <w:t xml:space="preserve">Каждый сотрудник может предлагать идеи по развитию продуктов и внутренних процессов.</w:t>
      </w:r>
    </w:p>
    <w:p>
      <w:r>
        <w:pict>
          <v:rect style="width:0;height:1.5pt" o:hralign="center" o:hrstd="t" o:hr="t"/>
        </w:pict>
      </w:r>
    </w:p>
    <w:bookmarkEnd w:id="22"/>
    <w:bookmarkStart w:id="23" w:name="организация-работы"/>
    <w:p>
      <w:pPr>
        <w:pStyle w:val="Heading1"/>
      </w:pPr>
      <w:r>
        <w:t xml:space="preserve">3. Организация работы</w:t>
      </w:r>
    </w:p>
    <w:p>
      <w:pPr>
        <w:pStyle w:val="FirstParagraph"/>
      </w:pPr>
      <w:r>
        <w:t xml:space="preserve">Все рабочие задачи ведутся в корпоративной системе управления проектами.</w:t>
      </w:r>
    </w:p>
    <w:p>
      <w:pPr>
        <w:pStyle w:val="BodyText"/>
      </w:pPr>
      <w:r>
        <w:t xml:space="preserve">Каждая задача должна содержать:</w:t>
      </w:r>
    </w:p>
    <w:p>
      <w:pPr>
        <w:pStyle w:val="Compact"/>
        <w:numPr>
          <w:ilvl w:val="0"/>
          <w:numId w:val="1003"/>
        </w:numPr>
      </w:pPr>
      <w:r>
        <w:t xml:space="preserve">описание;</w:t>
      </w:r>
    </w:p>
    <w:p>
      <w:pPr>
        <w:pStyle w:val="Compact"/>
        <w:numPr>
          <w:ilvl w:val="0"/>
          <w:numId w:val="1003"/>
        </w:numPr>
      </w:pPr>
      <w:r>
        <w:t xml:space="preserve">исполнителя;</w:t>
      </w:r>
    </w:p>
    <w:p>
      <w:pPr>
        <w:pStyle w:val="Compact"/>
        <w:numPr>
          <w:ilvl w:val="0"/>
          <w:numId w:val="1003"/>
        </w:numPr>
      </w:pPr>
      <w:r>
        <w:t xml:space="preserve">срок выполнения;</w:t>
      </w:r>
    </w:p>
    <w:p>
      <w:pPr>
        <w:pStyle w:val="Compact"/>
        <w:numPr>
          <w:ilvl w:val="0"/>
          <w:numId w:val="1003"/>
        </w:numPr>
      </w:pPr>
      <w:r>
        <w:t xml:space="preserve">приоритет;</w:t>
      </w:r>
    </w:p>
    <w:p>
      <w:pPr>
        <w:pStyle w:val="Compact"/>
        <w:numPr>
          <w:ilvl w:val="0"/>
          <w:numId w:val="1003"/>
        </w:numPr>
      </w:pPr>
      <w:r>
        <w:t xml:space="preserve">статус.</w:t>
      </w:r>
    </w:p>
    <w:p>
      <w:pPr>
        <w:pStyle w:val="FirstParagraph"/>
      </w:pPr>
      <w:r>
        <w:t xml:space="preserve">Приоритеты задач определяются следующим образом:</w:t>
      </w:r>
    </w:p>
    <w:p>
      <w:pPr>
        <w:pStyle w:val="Compact"/>
        <w:numPr>
          <w:ilvl w:val="0"/>
          <w:numId w:val="1004"/>
        </w:numPr>
      </w:pPr>
      <w:r>
        <w:t xml:space="preserve">Критический</w:t>
      </w:r>
    </w:p>
    <w:p>
      <w:pPr>
        <w:pStyle w:val="Compact"/>
        <w:numPr>
          <w:ilvl w:val="0"/>
          <w:numId w:val="1004"/>
        </w:numPr>
      </w:pPr>
      <w:r>
        <w:t xml:space="preserve">Высокий</w:t>
      </w:r>
    </w:p>
    <w:p>
      <w:pPr>
        <w:pStyle w:val="Compact"/>
        <w:numPr>
          <w:ilvl w:val="0"/>
          <w:numId w:val="1004"/>
        </w:numPr>
      </w:pPr>
      <w:r>
        <w:t xml:space="preserve">Средний</w:t>
      </w:r>
    </w:p>
    <w:p>
      <w:pPr>
        <w:pStyle w:val="Compact"/>
        <w:numPr>
          <w:ilvl w:val="0"/>
          <w:numId w:val="1004"/>
        </w:numPr>
      </w:pPr>
      <w:r>
        <w:t xml:space="preserve">Низкий</w:t>
      </w:r>
    </w:p>
    <w:p>
      <w:pPr>
        <w:pStyle w:val="FirstParagraph"/>
      </w:pPr>
      <w:r>
        <w:t xml:space="preserve">Изменение приоритета осуществляется руководителем проекта.</w:t>
      </w:r>
    </w:p>
    <w:p>
      <w:pPr>
        <w:pStyle w:val="BodyText"/>
      </w:pPr>
      <w:r>
        <w:t xml:space="preserve">Если выполнение задачи невозможно завершить в установленный срок, сотрудник обязан заранее сообщить руководителю и предложить новый срок выполнения.</w:t>
      </w:r>
    </w:p>
    <w:p>
      <w:r>
        <w:pict>
          <v:rect style="width:0;height:1.5pt" o:hralign="center" o:hrstd="t" o:hr="t"/>
        </w:pict>
      </w:r>
    </w:p>
    <w:bookmarkEnd w:id="23"/>
    <w:bookmarkStart w:id="24" w:name="работа-с-клиентами"/>
    <w:p>
      <w:pPr>
        <w:pStyle w:val="Heading1"/>
      </w:pPr>
      <w:r>
        <w:t xml:space="preserve">4. Работа с клиентами</w:t>
      </w:r>
    </w:p>
    <w:p>
      <w:pPr>
        <w:pStyle w:val="FirstParagraph"/>
      </w:pPr>
      <w:r>
        <w:t xml:space="preserve">Вся коммуникация с клиентами ведется в деловом стиле.</w:t>
      </w:r>
    </w:p>
    <w:p>
      <w:pPr>
        <w:pStyle w:val="BodyText"/>
      </w:pPr>
      <w:r>
        <w:t xml:space="preserve">Сотрудники обязаны отвечать на обращения клиентов в течение</w:t>
      </w:r>
      <w:r>
        <w:t xml:space="preserve"> </w:t>
      </w:r>
      <w:r>
        <w:rPr>
          <w:b/>
          <w:bCs/>
        </w:rPr>
        <w:t xml:space="preserve">одного рабочего дня</w:t>
      </w:r>
      <w:r>
        <w:t xml:space="preserve">.</w:t>
      </w:r>
    </w:p>
    <w:p>
      <w:pPr>
        <w:pStyle w:val="BodyText"/>
      </w:pPr>
      <w:r>
        <w:t xml:space="preserve">При отсутствии необходимой информации допускается сообщить клиенту, что ответ будет подготовлен позже, указав ориентировочный срок.</w:t>
      </w:r>
    </w:p>
    <w:p>
      <w:pPr>
        <w:pStyle w:val="BodyText"/>
      </w:pPr>
      <w:r>
        <w:t xml:space="preserve">Запрещается предоставлять клиентам непроверенную информацию.</w:t>
      </w:r>
    </w:p>
    <w:p>
      <w:pPr>
        <w:pStyle w:val="BodyText"/>
      </w:pPr>
      <w:r>
        <w:t xml:space="preserve">Все договоренности должны фиксироваться письменно.</w:t>
      </w:r>
    </w:p>
    <w:p>
      <w:pPr>
        <w:pStyle w:val="BodyText"/>
      </w:pPr>
      <w:r>
        <w:t xml:space="preserve">После проведения встречи рекомендуется подготовить краткое резюме и отправить его всем участникам.</w:t>
      </w:r>
    </w:p>
    <w:p>
      <w:r>
        <w:pict>
          <v:rect style="width:0;height:1.5pt" o:hralign="center" o:hrstd="t" o:hr="t"/>
        </w:pict>
      </w:r>
    </w:p>
    <w:bookmarkEnd w:id="24"/>
    <w:bookmarkStart w:id="25" w:name="Xb5534378a847084830ae89ea81e6cf8e8ce2e83"/>
    <w:p>
      <w:pPr>
        <w:pStyle w:val="Heading1"/>
      </w:pPr>
      <w:r>
        <w:t xml:space="preserve">5. Использование корпоративного оборудования</w:t>
      </w:r>
    </w:p>
    <w:p>
      <w:pPr>
        <w:pStyle w:val="FirstParagraph"/>
      </w:pPr>
      <w:r>
        <w:t xml:space="preserve">Каждому сотруднику предоставляется рабочий ноутбук.</w:t>
      </w:r>
    </w:p>
    <w:p>
      <w:pPr>
        <w:pStyle w:val="BodyText"/>
      </w:pPr>
      <w:r>
        <w:t xml:space="preserve">При необходимости сотруднику могут быть выданы:</w:t>
      </w:r>
    </w:p>
    <w:p>
      <w:pPr>
        <w:pStyle w:val="Compact"/>
        <w:numPr>
          <w:ilvl w:val="0"/>
          <w:numId w:val="1005"/>
        </w:numPr>
      </w:pPr>
      <w:r>
        <w:t xml:space="preserve">дополнительный монитор;</w:t>
      </w:r>
    </w:p>
    <w:p>
      <w:pPr>
        <w:pStyle w:val="Compact"/>
        <w:numPr>
          <w:ilvl w:val="0"/>
          <w:numId w:val="1005"/>
        </w:numPr>
      </w:pPr>
      <w:r>
        <w:t xml:space="preserve">клавиатура;</w:t>
      </w:r>
    </w:p>
    <w:p>
      <w:pPr>
        <w:pStyle w:val="Compact"/>
        <w:numPr>
          <w:ilvl w:val="0"/>
          <w:numId w:val="1005"/>
        </w:numPr>
      </w:pPr>
      <w:r>
        <w:t xml:space="preserve">мышь;</w:t>
      </w:r>
    </w:p>
    <w:p>
      <w:pPr>
        <w:pStyle w:val="Compact"/>
        <w:numPr>
          <w:ilvl w:val="0"/>
          <w:numId w:val="1005"/>
        </w:numPr>
      </w:pPr>
      <w:r>
        <w:t xml:space="preserve">гарнитура;</w:t>
      </w:r>
    </w:p>
    <w:p>
      <w:pPr>
        <w:pStyle w:val="Compact"/>
        <w:numPr>
          <w:ilvl w:val="0"/>
          <w:numId w:val="1005"/>
        </w:numPr>
      </w:pPr>
      <w:r>
        <w:t xml:space="preserve">веб-камера.</w:t>
      </w:r>
    </w:p>
    <w:p>
      <w:pPr>
        <w:pStyle w:val="FirstParagraph"/>
      </w:pPr>
      <w:r>
        <w:t xml:space="preserve">Корпоративное оборудование используется исключительно для выполнения служебных обязанностей.</w:t>
      </w:r>
    </w:p>
    <w:p>
      <w:pPr>
        <w:pStyle w:val="BodyText"/>
      </w:pPr>
      <w:r>
        <w:t xml:space="preserve">Установка программного обеспечения допускается только после согласования с ИТ-службой.</w:t>
      </w:r>
    </w:p>
    <w:p>
      <w:pPr>
        <w:pStyle w:val="BodyText"/>
      </w:pPr>
      <w:r>
        <w:t xml:space="preserve">При увольнении сотрудник обязан вернуть оборудование не позднее последнего рабочего дня.</w:t>
      </w:r>
    </w:p>
    <w:p>
      <w:pPr>
        <w:pStyle w:val="BodyText"/>
      </w:pPr>
      <w:r>
        <w:t xml:space="preserve">При обнаружении неисправности необходимо создать заявку в службу технической поддержки.</w:t>
      </w:r>
    </w:p>
    <w:p>
      <w:r>
        <w:pict>
          <v:rect style="width:0;height:1.5pt" o:hralign="center" o:hrstd="t" o:hr="t"/>
        </w:pict>
      </w:r>
    </w:p>
    <w:bookmarkEnd w:id="25"/>
    <w:bookmarkStart w:id="26" w:name="обучение-и-развитие"/>
    <w:p>
      <w:pPr>
        <w:pStyle w:val="Heading1"/>
      </w:pPr>
      <w:r>
        <w:t xml:space="preserve">6. Обучение и развитие</w:t>
      </w:r>
    </w:p>
    <w:p>
      <w:pPr>
        <w:pStyle w:val="FirstParagraph"/>
      </w:pPr>
      <w:r>
        <w:t xml:space="preserve">Компания предоставляет каждому сотруднику ежегодный бюджет на обучение в размере</w:t>
      </w:r>
      <w:r>
        <w:t xml:space="preserve"> </w:t>
      </w:r>
      <w:r>
        <w:rPr>
          <w:b/>
          <w:bCs/>
        </w:rPr>
        <w:t xml:space="preserve">80 000 рублей</w:t>
      </w:r>
      <w:r>
        <w:t xml:space="preserve">.</w:t>
      </w:r>
    </w:p>
    <w:p>
      <w:pPr>
        <w:pStyle w:val="BodyText"/>
      </w:pPr>
      <w:r>
        <w:t xml:space="preserve">Средства могут использоваться для:</w:t>
      </w:r>
    </w:p>
    <w:p>
      <w:pPr>
        <w:pStyle w:val="Compact"/>
        <w:numPr>
          <w:ilvl w:val="0"/>
          <w:numId w:val="1006"/>
        </w:numPr>
      </w:pPr>
      <w:r>
        <w:t xml:space="preserve">онлайн-курсов;</w:t>
      </w:r>
    </w:p>
    <w:p>
      <w:pPr>
        <w:pStyle w:val="Compact"/>
        <w:numPr>
          <w:ilvl w:val="0"/>
          <w:numId w:val="1006"/>
        </w:numPr>
      </w:pPr>
      <w:r>
        <w:t xml:space="preserve">профессиональных конференций;</w:t>
      </w:r>
    </w:p>
    <w:p>
      <w:pPr>
        <w:pStyle w:val="Compact"/>
        <w:numPr>
          <w:ilvl w:val="0"/>
          <w:numId w:val="1006"/>
        </w:numPr>
      </w:pPr>
      <w:r>
        <w:t xml:space="preserve">сертификаций;</w:t>
      </w:r>
    </w:p>
    <w:p>
      <w:pPr>
        <w:pStyle w:val="Compact"/>
        <w:numPr>
          <w:ilvl w:val="0"/>
          <w:numId w:val="1006"/>
        </w:numPr>
      </w:pPr>
      <w:r>
        <w:t xml:space="preserve">профильной литературы.</w:t>
      </w:r>
    </w:p>
    <w:p>
      <w:pPr>
        <w:pStyle w:val="FirstParagraph"/>
      </w:pPr>
      <w:r>
        <w:t xml:space="preserve">Перед оплатой обучения необходимо получить согласование руководителя подразделения.</w:t>
      </w:r>
    </w:p>
    <w:p>
      <w:pPr>
        <w:pStyle w:val="BodyText"/>
      </w:pPr>
      <w:r>
        <w:t xml:space="preserve">После прохождения курса сотрудник заполняет краткий отчет и делится полученными знаниями с командой.</w:t>
      </w:r>
    </w:p>
    <w:p>
      <w:r>
        <w:pict>
          <v:rect style="width:0;height:1.5pt" o:hralign="center" o:hrstd="t" o:hr="t"/>
        </w:pict>
      </w:r>
    </w:p>
    <w:bookmarkEnd w:id="26"/>
    <w:bookmarkStart w:id="27" w:name="корпоративные-льготы"/>
    <w:p>
      <w:pPr>
        <w:pStyle w:val="Heading1"/>
      </w:pPr>
      <w:r>
        <w:t xml:space="preserve">7. Корпоративные льготы</w:t>
      </w:r>
    </w:p>
    <w:p>
      <w:pPr>
        <w:pStyle w:val="FirstParagraph"/>
      </w:pPr>
      <w:r>
        <w:t xml:space="preserve">Компания предоставляет сотрудникам следующие льготы:</w:t>
      </w:r>
    </w:p>
    <w:p>
      <w:pPr>
        <w:pStyle w:val="Compact"/>
        <w:numPr>
          <w:ilvl w:val="0"/>
          <w:numId w:val="1007"/>
        </w:numPr>
      </w:pPr>
      <w:r>
        <w:t xml:space="preserve">добровольное медицинское страхование (ДМС) после</w:t>
      </w:r>
      <w:r>
        <w:t xml:space="preserve"> </w:t>
      </w:r>
      <w:r>
        <w:rPr>
          <w:b/>
          <w:bCs/>
        </w:rPr>
        <w:t xml:space="preserve">шести месяцев</w:t>
      </w:r>
      <w:r>
        <w:t xml:space="preserve"> </w:t>
      </w:r>
      <w:r>
        <w:t xml:space="preserve">работы;</w:t>
      </w:r>
    </w:p>
    <w:p>
      <w:pPr>
        <w:pStyle w:val="Compact"/>
        <w:numPr>
          <w:ilvl w:val="0"/>
          <w:numId w:val="1007"/>
        </w:numPr>
      </w:pPr>
      <w:r>
        <w:t xml:space="preserve">компенсацию занятий спортом до</w:t>
      </w:r>
      <w:r>
        <w:t xml:space="preserve"> </w:t>
      </w:r>
      <w:r>
        <w:rPr>
          <w:b/>
          <w:bCs/>
        </w:rPr>
        <w:t xml:space="preserve">3 000 рублей в месяц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корпоративную мобильную связь;</w:t>
      </w:r>
    </w:p>
    <w:p>
      <w:pPr>
        <w:pStyle w:val="Compact"/>
        <w:numPr>
          <w:ilvl w:val="0"/>
          <w:numId w:val="1007"/>
        </w:numPr>
      </w:pPr>
      <w:r>
        <w:t xml:space="preserve">компенсацию расходов на домашний интернет при удаленной работе;</w:t>
      </w:r>
    </w:p>
    <w:p>
      <w:pPr>
        <w:pStyle w:val="Compact"/>
        <w:numPr>
          <w:ilvl w:val="0"/>
          <w:numId w:val="1007"/>
        </w:numPr>
      </w:pPr>
      <w:r>
        <w:t xml:space="preserve">дополнительные три оплачиваемых дня отдыха при рождении ребенка.</w:t>
      </w:r>
    </w:p>
    <w:p>
      <w:pPr>
        <w:pStyle w:val="FirstParagraph"/>
      </w:pPr>
      <w:r>
        <w:t xml:space="preserve">Сотрудники также могут участвовать в программе рекомендаций кандидатов.</w:t>
      </w:r>
    </w:p>
    <w:p>
      <w:pPr>
        <w:pStyle w:val="BodyText"/>
      </w:pPr>
      <w:r>
        <w:t xml:space="preserve">При успешном трудоустройстве рекомендованного кандидата сотруднику выплачивается премия в размере</w:t>
      </w:r>
      <w:r>
        <w:t xml:space="preserve"> </w:t>
      </w:r>
      <w:r>
        <w:rPr>
          <w:b/>
          <w:bCs/>
        </w:rPr>
        <w:t xml:space="preserve">50 000 рублей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отдел-технической-поддержки"/>
    <w:p>
      <w:pPr>
        <w:pStyle w:val="Heading1"/>
      </w:pPr>
      <w:r>
        <w:t xml:space="preserve">8. Отдел технической поддержки</w:t>
      </w:r>
    </w:p>
    <w:p>
      <w:pPr>
        <w:pStyle w:val="FirstParagraph"/>
      </w:pPr>
      <w:r>
        <w:t xml:space="preserve">Техническая поддержка работает ежедневно с</w:t>
      </w:r>
      <w:r>
        <w:t xml:space="preserve"> </w:t>
      </w:r>
      <w:r>
        <w:rPr>
          <w:b/>
          <w:bCs/>
        </w:rPr>
        <w:t xml:space="preserve">08:00 до 20:00</w:t>
      </w:r>
      <w:r>
        <w:t xml:space="preserve">.</w:t>
      </w:r>
    </w:p>
    <w:p>
      <w:pPr>
        <w:pStyle w:val="BodyText"/>
      </w:pPr>
      <w:r>
        <w:t xml:space="preserve">Связаться с ИТ-службой можно:</w:t>
      </w:r>
    </w:p>
    <w:p>
      <w:pPr>
        <w:pStyle w:val="Compact"/>
        <w:numPr>
          <w:ilvl w:val="0"/>
          <w:numId w:val="1008"/>
        </w:numPr>
      </w:pPr>
      <w:r>
        <w:t xml:space="preserve">через корпоративный портал;</w:t>
      </w:r>
    </w:p>
    <w:p>
      <w:pPr>
        <w:pStyle w:val="Compact"/>
        <w:numPr>
          <w:ilvl w:val="0"/>
          <w:numId w:val="1008"/>
        </w:numPr>
      </w:pPr>
      <w:r>
        <w:t xml:space="preserve">по внутреннему номеру</w:t>
      </w:r>
      <w:r>
        <w:t xml:space="preserve"> </w:t>
      </w:r>
      <w:r>
        <w:rPr>
          <w:b/>
          <w:bCs/>
        </w:rPr>
        <w:t xml:space="preserve">1001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по электронной почте</w:t>
      </w:r>
      <w:r>
        <w:t xml:space="preserve"> </w:t>
      </w:r>
      <w:r>
        <w:rPr>
          <w:b/>
          <w:bCs/>
        </w:rPr>
        <w:t xml:space="preserve">support@techsphere.local</w:t>
      </w:r>
      <w:r>
        <w:t xml:space="preserve">.</w:t>
      </w:r>
    </w:p>
    <w:p>
      <w:pPr>
        <w:pStyle w:val="FirstParagraph"/>
      </w:pPr>
      <w:r>
        <w:t xml:space="preserve">Критические инциденты обрабатываются в течение</w:t>
      </w:r>
      <w:r>
        <w:t xml:space="preserve"> </w:t>
      </w:r>
      <w:r>
        <w:rPr>
          <w:b/>
          <w:bCs/>
        </w:rPr>
        <w:t xml:space="preserve">30 минут</w:t>
      </w:r>
      <w:r>
        <w:t xml:space="preserve">.</w:t>
      </w:r>
    </w:p>
    <w:p>
      <w:pPr>
        <w:pStyle w:val="BodyText"/>
      </w:pPr>
      <w:r>
        <w:t xml:space="preserve">Стандартные обращения — в течение одного рабочего дня.</w:t>
      </w:r>
    </w:p>
    <w:p>
      <w:r>
        <w:pict>
          <v:rect style="width:0;height:1.5pt" o:hralign="center" o:hrstd="t" o:hr="t"/>
        </w:pict>
      </w:r>
    </w:p>
    <w:bookmarkEnd w:id="28"/>
    <w:bookmarkStart w:id="29" w:name="заключительные-положения"/>
    <w:p>
      <w:pPr>
        <w:pStyle w:val="Heading1"/>
      </w:pPr>
      <w:r>
        <w:t xml:space="preserve">9. Заключительные положения</w:t>
      </w:r>
    </w:p>
    <w:p>
      <w:pPr>
        <w:pStyle w:val="FirstParagraph"/>
      </w:pPr>
      <w:r>
        <w:t xml:space="preserve">Настоящее Руководство предназначено для помощи новым сотрудникам в адаптации и знакомстве с внутренними процессами компании.</w:t>
      </w:r>
    </w:p>
    <w:p>
      <w:pPr>
        <w:pStyle w:val="BodyText"/>
      </w:pPr>
      <w:r>
        <w:t xml:space="preserve">Документ носит информационный характер и дополняет внутренние регламенты компании.</w:t>
      </w:r>
    </w:p>
    <w:p>
      <w:pPr>
        <w:pStyle w:val="BodyText"/>
      </w:pPr>
      <w:r>
        <w:t xml:space="preserve">При возникновении вопросов сотрудник может обратиться к своему руководителю, наставнику, в отдел кадров или в службу технической поддержки.</w:t>
      </w:r>
    </w:p>
    <w:p>
      <w:pPr>
        <w:pStyle w:val="BodyText"/>
      </w:pPr>
      <w:r>
        <w:t xml:space="preserve">Компания регулярно обновляет настоящее Руководство с учетом изменений внутренних процессов и корпоративных сервисов.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2026-06-27T20:14:57Z</dcterms:created>
  <dcterms:modified xsi:type="dcterms:W3CDTF">2026-06-27T20:14:57Z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